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7" w:hRule="atLeast"/>
        </w:trPr>
        <w:tc>
          <w:tcPr>
            <w:tcW w:w="84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72"/>
                <w:szCs w:val="7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72"/>
                <w:szCs w:val="72"/>
                <w:vertAlign w:val="baseline"/>
                <w:lang w:val="en-US" w:eastAsia="zh-CN"/>
              </w:rPr>
              <w:t>入河排污口设置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72"/>
                <w:szCs w:val="72"/>
                <w:lang w:val="en-US" w:eastAsia="zh-CN"/>
              </w:rPr>
              <w:t>验收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72"/>
                <w:szCs w:val="7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72"/>
                <w:szCs w:val="72"/>
                <w:lang w:val="en-US" w:eastAsia="zh-CN"/>
              </w:rPr>
              <w:t>申请书</w:t>
            </w:r>
          </w:p>
          <w:p>
            <w:pPr>
              <w:widowControl w:val="0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72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  <w:lang w:val="en-US" w:eastAsia="zh-CN"/>
              </w:rPr>
              <w:t>试 行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widowControl w:val="0"/>
              <w:ind w:firstLine="1197" w:firstLineChars="399"/>
              <w:jc w:val="center"/>
              <w:rPr>
                <w:rFonts w:ascii="仿宋_GB2312" w:hAnsi="宋体" w:eastAsia="仿宋_GB2312"/>
                <w:b/>
                <w:bCs/>
                <w:kern w:val="2"/>
                <w:sz w:val="3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申请单位（签章）：</w:t>
            </w:r>
          </w:p>
          <w:p>
            <w:pPr>
              <w:widowControl w:val="0"/>
              <w:ind w:firstLine="1197" w:firstLineChars="399"/>
              <w:jc w:val="center"/>
              <w:rPr>
                <w:rFonts w:ascii="仿宋_GB2312" w:hAnsi="宋体" w:eastAsia="仿宋_GB2312"/>
                <w:b/>
                <w:bCs/>
                <w:kern w:val="2"/>
                <w:sz w:val="3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/>
                <w:bCs/>
                <w:sz w:val="30"/>
              </w:rPr>
              <w:t>申请日期：</w:t>
            </w:r>
            <w:r>
              <w:rPr>
                <w:rFonts w:ascii="仿宋_GB2312" w:hAnsi="宋体" w:eastAsia="仿宋_GB2312"/>
                <w:b/>
                <w:bCs/>
                <w:sz w:val="30"/>
              </w:rPr>
              <w:t xml:space="preserve">      年   月   日</w:t>
            </w:r>
          </w:p>
          <w:p>
            <w:pPr>
              <w:ind w:firstLine="2160" w:firstLineChars="900"/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560" w:firstLineChars="800"/>
              <w:jc w:val="both"/>
              <w:rPr>
                <w:rFonts w:hint="eastAsia" w:ascii="仿宋_GB2312" w:hAnsi="宋体" w:eastAsia="仿宋_GB2312"/>
                <w:b/>
                <w:bCs/>
                <w:sz w:val="32"/>
                <w:lang w:val="en-US" w:eastAsia="zh-CN"/>
              </w:rPr>
            </w:pPr>
          </w:p>
          <w:p>
            <w:pPr>
              <w:widowControl w:val="0"/>
              <w:ind w:firstLine="2560" w:firstLineChars="800"/>
              <w:jc w:val="both"/>
              <w:rPr>
                <w:rFonts w:ascii="仿宋_GB2312" w:hAnsi="宋体" w:eastAsia="仿宋_GB2312"/>
                <w:b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lang w:val="en-US" w:eastAsia="zh-CN"/>
              </w:rPr>
              <w:t>广东省生态环境厅</w:t>
            </w:r>
            <w:r>
              <w:rPr>
                <w:rFonts w:hint="eastAsia" w:ascii="仿宋_GB2312" w:hAnsi="宋体" w:eastAsia="仿宋_GB2312"/>
                <w:b/>
                <w:bCs/>
                <w:sz w:val="32"/>
              </w:rPr>
              <w:t>监制</w:t>
            </w:r>
          </w:p>
          <w:p>
            <w:pPr>
              <w:ind w:firstLine="2160" w:firstLineChars="900"/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  <w:t>表1.1 建设项目入河排污口设置及运行情况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9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 w:colFirst="0" w:colLast="2"/>
            <w:r>
              <w:rPr>
                <w:rFonts w:hint="eastAsia"/>
                <w:vertAlign w:val="baseline"/>
                <w:lang w:val="en-US" w:eastAsia="zh-CN"/>
              </w:rPr>
              <w:t>建设项目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开工日期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建设项目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竣工日期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建设项目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试运行起止时间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建设项目环境保护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设施竣工验收情况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验收部门：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批准文号：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日海排污口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立标管理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在线流量计安装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水质在线监测设施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水质监测单位</w:t>
            </w:r>
            <w:r>
              <w:rPr>
                <w:rFonts w:hint="eastAsia"/>
                <w:vertAlign w:val="superscript"/>
                <w:lang w:val="en-US" w:eastAsia="zh-CN"/>
              </w:rPr>
              <w:t>1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建成资质证书号</w:t>
            </w:r>
            <w:r>
              <w:rPr>
                <w:rFonts w:hint="eastAsia"/>
                <w:vertAlign w:val="superscript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2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主要污染物排放浓度及排放总量运行情况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主要污染物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排放浓度（mg/L）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污染物日排放总量（t）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污染物年排放总量（t）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852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水质监测单位（盖章）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年    月     日        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  <w:t>表1.2 水平衡及污水处理厂工艺流程示意图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</w:trPr>
        <w:tc>
          <w:tcPr>
            <w:tcW w:w="852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水平衡图</w:t>
            </w:r>
            <w:r>
              <w:rPr>
                <w:rFonts w:hint="eastAsia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0" w:hRule="atLeast"/>
        </w:trPr>
        <w:tc>
          <w:tcPr>
            <w:tcW w:w="852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污水处理厂工艺流程示意图</w:t>
            </w:r>
            <w:r>
              <w:rPr>
                <w:rFonts w:hint="eastAsia"/>
                <w:vertAlign w:val="superscript"/>
                <w:lang w:val="en-US" w:eastAsia="zh-CN"/>
              </w:rPr>
              <w:t>4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表1.3 入河排污口设置行政许可决定书意见落实情况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8" w:hRule="atLeast"/>
        </w:trPr>
        <w:tc>
          <w:tcPr>
            <w:tcW w:w="852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排污河道、入河排污口平面位置示意图</w:t>
            </w:r>
            <w:r>
              <w:rPr>
                <w:rFonts w:hint="eastAsia"/>
                <w:vertAlign w:val="superscript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6" w:hRule="atLeast"/>
        </w:trPr>
        <w:tc>
          <w:tcPr>
            <w:tcW w:w="8520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行政许可决定书意见落实情况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ascii="方正小标宋简体" w:hAnsi="方正小标宋简体" w:eastAsia="方正小标宋简体" w:cs="方正小标宋简体"/>
          <w:color w:val="000000"/>
          <w:w w:val="100"/>
          <w:position w:val="0"/>
          <w:sz w:val="28"/>
          <w:szCs w:val="28"/>
          <w:lang w:val="en-US" w:eastAsia="zh-CN" w:bidi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w w:val="100"/>
          <w:position w:val="0"/>
          <w:sz w:val="28"/>
          <w:szCs w:val="28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position w:val="0"/>
          <w:sz w:val="28"/>
          <w:szCs w:val="28"/>
          <w:lang w:val="zh-CN" w:eastAsia="zh-CN" w:bidi="zh-CN"/>
        </w:rPr>
        <w:t>填写说明</w:t>
      </w:r>
    </w:p>
    <w:p>
      <w:pP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en-US" w:eastAsia="zh-CN" w:bidi="zh-CN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水质监测单位及监测资质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证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书号：水质监测单位应具有省级以上（含省级）计量认证资质； 监测资质证书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号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为计量认证资质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en-US" w:eastAsia="en-US" w:bidi="zh-CN"/>
        </w:rPr>
        <w:t>证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书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号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.</w:t>
      </w:r>
    </w:p>
    <w:p>
      <w:pP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en-US" w:eastAsia="zh-CN" w:bidi="zh-CN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主要污染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物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排放浓度及排放总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量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运行情况：入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河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排污口水质水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en-US" w:eastAsia="en-US" w:bidi="zh-CN"/>
        </w:rPr>
        <w:t>量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同步监测连续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排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放的，每隔 6〜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en-US" w:eastAsia="en-US" w:bidi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h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测量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一次，连续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测量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en-US" w:eastAsia="en-US" w:bidi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天，间歇排放的，每隔2〜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en-US" w:eastAsia="en-US" w:bidi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h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en-US" w:eastAsia="en-US" w:bidi="zh-CN"/>
        </w:rPr>
        <w:t>测量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—次，连续测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量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3天.</w:t>
      </w:r>
    </w:p>
    <w:p>
      <w:pP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en-US" w:eastAsia="zh-CN" w:bidi="zh-CN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水平衡图：用方框图表示取水、用水和排水情况.</w:t>
      </w:r>
    </w:p>
    <w:p>
      <w:pP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en-US" w:eastAsia="zh-CN" w:bidi="zh-CN"/>
        </w:rPr>
        <w:t>4.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废污水处理工艺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流程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示意图：用方框图表示废污水处理的工艺流程.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en-US" w:eastAsia="zh-CN" w:bidi="zh-CN"/>
        </w:rPr>
        <w:t>5.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排污河道、人河推污口平面</w:t>
      </w:r>
      <w:r>
        <w:rPr>
          <w:rFonts w:hint="eastAsia" w:asciiTheme="minorEastAsia" w:hAnsi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位置</w:t>
      </w:r>
      <w:r>
        <w:rPr>
          <w:rFonts w:hint="eastAsia" w:asciiTheme="minorEastAsia" w:hAnsiTheme="minorEastAsia" w:eastAsiaTheme="minorEastAsia" w:cstheme="minorEastAsia"/>
          <w:color w:val="000000"/>
          <w:w w:val="100"/>
          <w:position w:val="0"/>
          <w:sz w:val="21"/>
          <w:szCs w:val="21"/>
          <w:lang w:val="zh-CN" w:eastAsia="zh-CN" w:bidi="zh-CN"/>
        </w:rPr>
        <w:t>示意图：要求用AutoCAD软件制作后附上，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Garamon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5201D"/>
    <w:rsid w:val="491F4066"/>
    <w:rsid w:val="623A507F"/>
    <w:rsid w:val="740720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标题 #1"/>
    <w:basedOn w:val="1"/>
    <w:qFormat/>
    <w:uiPriority w:val="0"/>
    <w:pPr>
      <w:widowControl w:val="0"/>
      <w:shd w:val="clear" w:color="auto" w:fill="FFFFFF"/>
      <w:spacing w:before="600" w:after="420" w:line="0" w:lineRule="exact"/>
      <w:jc w:val="center"/>
      <w:outlineLvl w:val="0"/>
    </w:pPr>
    <w:rPr>
      <w:rFonts w:ascii="微软雅黑" w:hAnsi="微软雅黑" w:eastAsia="微软雅黑" w:cs="微软雅黑"/>
      <w:spacing w:val="240"/>
      <w:sz w:val="18"/>
      <w:szCs w:val="18"/>
      <w:u w:val="none"/>
    </w:rPr>
  </w:style>
  <w:style w:type="paragraph" w:customStyle="1" w:styleId="9">
    <w:name w:val="正文文本 (2)"/>
    <w:basedOn w:val="1"/>
    <w:link w:val="11"/>
    <w:qFormat/>
    <w:uiPriority w:val="0"/>
    <w:pPr>
      <w:widowControl w:val="0"/>
      <w:shd w:val="clear" w:color="auto" w:fill="FFFFFF"/>
      <w:spacing w:before="420" w:line="216" w:lineRule="exact"/>
    </w:pPr>
    <w:rPr>
      <w:rFonts w:ascii="微软雅黑" w:hAnsi="微软雅黑" w:eastAsia="微软雅黑" w:cs="微软雅黑"/>
      <w:spacing w:val="20"/>
      <w:sz w:val="12"/>
      <w:szCs w:val="12"/>
      <w:u w:val="none"/>
    </w:rPr>
  </w:style>
  <w:style w:type="character" w:customStyle="1" w:styleId="10">
    <w:name w:val="正文文本 (2) + 间距 0 pt"/>
    <w:basedOn w:val="11"/>
    <w:qFormat/>
    <w:uiPriority w:val="0"/>
    <w:rPr>
      <w:color w:val="000000"/>
      <w:spacing w:val="-10"/>
      <w:w w:val="100"/>
      <w:position w:val="0"/>
      <w:sz w:val="12"/>
      <w:szCs w:val="12"/>
      <w:lang w:val="en-US" w:eastAsia="en-US" w:bidi="en-US"/>
    </w:rPr>
  </w:style>
  <w:style w:type="character" w:customStyle="1" w:styleId="11">
    <w:name w:val="正文文本 (2)_"/>
    <w:basedOn w:val="4"/>
    <w:link w:val="9"/>
    <w:qFormat/>
    <w:uiPriority w:val="0"/>
    <w:rPr>
      <w:rFonts w:ascii="微软雅黑" w:hAnsi="微软雅黑" w:eastAsia="微软雅黑" w:cs="微软雅黑"/>
      <w:spacing w:val="20"/>
      <w:sz w:val="12"/>
      <w:szCs w:val="12"/>
      <w:u w:val="none"/>
    </w:rPr>
  </w:style>
  <w:style w:type="character" w:customStyle="1" w:styleId="12">
    <w:name w:val="正文文本 (2) + Garamond"/>
    <w:basedOn w:val="11"/>
    <w:qFormat/>
    <w:uiPriority w:val="0"/>
    <w:rPr>
      <w:rFonts w:ascii="Garamond" w:hAnsi="Garamond" w:eastAsia="Garamond" w:cs="Garamond"/>
      <w:color w:val="000000"/>
      <w:spacing w:val="10"/>
      <w:w w:val="100"/>
      <w:position w:val="0"/>
      <w:sz w:val="15"/>
      <w:szCs w:val="15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2019-10-09T10:17:00Z</dcterms:created>
  <dc:creator>黄俊锋</dc:creator>
  <cp:lastModifiedBy>马云娟</cp:lastModifiedBy>
  <dcterms:modified xsi:type="dcterms:W3CDTF">2019-10-10T02:10:42Z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