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配合监管部门依法调取查询数据承诺书</w:t>
      </w:r>
    </w:p>
    <w:p>
      <w:pPr>
        <w:jc w:val="center"/>
        <w:rPr>
          <w:rFonts w:hint="eastAsia" w:ascii="宋体" w:hAnsi="宋体" w:eastAsia="宋体" w:cs="宋体"/>
          <w:sz w:val="28"/>
          <w:szCs w:val="28"/>
        </w:rPr>
      </w:pPr>
      <w:r>
        <w:rPr>
          <w:rFonts w:hint="eastAsia" w:ascii="宋体" w:hAnsi="宋体" w:eastAsia="宋体" w:cs="宋体"/>
          <w:sz w:val="28"/>
          <w:szCs w:val="28"/>
        </w:rPr>
        <w:t>（参考模板）</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按照《网络平台道路货物运输经营管理暂行办法》《广东省</w:t>
      </w:r>
      <w:bookmarkStart w:id="0" w:name="_GoBack"/>
      <w:bookmarkEnd w:id="0"/>
      <w:r>
        <w:rPr>
          <w:rFonts w:hint="eastAsia" w:ascii="宋体" w:hAnsi="宋体" w:eastAsia="宋体" w:cs="宋体"/>
          <w:sz w:val="28"/>
          <w:szCs w:val="28"/>
        </w:rPr>
        <w:t>网络平台道路货物运输经营管理实施细则》的要求，我公司（企业名称）郑重承诺：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1.确保平台运行安全稳定、功能完备，平台至少具备信息发布、线上交易、全程监控、金融支付、咨询投诉、在线评价、查询统计、数据调取等 8 项服务功能，具体功能符合交通运输部《网络平台道路货物运输线上服务指南》的要求。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2.确保具备省级网络货运平台接入能力，并将通过平台开展的网络货运数据全部实时上传到广东省网络货运信息监测系统平台，所有数据真实有效、内容完整。</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3.全力配合监管部门提供企业平台的运单、资金流水、运输轨迹，服务评价、投诉处理等数据，以及信息的分类分户查询和数据统计分析。</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4.建立确保平台运行安全稳定及配合监管部门调取数据的工作制度、明确责任机构和责任人及联系方式，保证监管部门调取数据及时、真实、有效。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5.认真履行企业社会责任，确保平台持续运行，制订合法合理的平台运营规则，依法保障好平台员工合法权益及车辆运营合法收益，确保不因修改平台运营规则损害员工或车辆收益引发群体性事件。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6.确保企业及平台各项经营条件持续符合规定，监管部门发现我公司或平台部分经营条件不再符合规定的，我司愿无条件接受撤销线上服务能力认定结果等处置。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7.保证不应用网络货运平台发布有害信息，不为企业、个人及其他团体组织发布有害信息提供便利。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……(可自行补充)</w:t>
      </w:r>
    </w:p>
    <w:p>
      <w:pPr>
        <w:rPr>
          <w:rFonts w:hint="eastAsia" w:ascii="宋体" w:hAnsi="宋体" w:eastAsia="宋体" w:cs="宋体"/>
          <w:sz w:val="28"/>
          <w:szCs w:val="28"/>
        </w:rPr>
      </w:pPr>
    </w:p>
    <w:p>
      <w:pPr>
        <w:rPr>
          <w:rFonts w:hint="eastAsia" w:ascii="宋体" w:hAnsi="宋体" w:eastAsia="宋体" w:cs="宋体"/>
          <w:sz w:val="28"/>
          <w:szCs w:val="28"/>
        </w:rPr>
      </w:pPr>
    </w:p>
    <w:p>
      <w:pPr>
        <w:ind w:firstLine="5040" w:firstLineChars="1800"/>
        <w:rPr>
          <w:rFonts w:hint="eastAsia" w:ascii="宋体" w:hAnsi="宋体" w:eastAsia="宋体" w:cs="宋体"/>
          <w:sz w:val="28"/>
          <w:szCs w:val="28"/>
        </w:rPr>
      </w:pPr>
      <w:r>
        <w:rPr>
          <w:rFonts w:hint="eastAsia" w:ascii="宋体" w:hAnsi="宋体" w:eastAsia="宋体" w:cs="宋体"/>
          <w:sz w:val="28"/>
          <w:szCs w:val="28"/>
        </w:rPr>
        <w:t>企业法人名称（盖章）</w:t>
      </w:r>
    </w:p>
    <w:p>
      <w:pPr>
        <w:ind w:firstLine="5880" w:firstLineChars="2100"/>
        <w:rPr>
          <w:rFonts w:hint="eastAsia" w:ascii="宋体" w:hAnsi="宋体" w:eastAsia="宋体" w:cs="宋体"/>
          <w:sz w:val="28"/>
          <w:szCs w:val="28"/>
        </w:rPr>
      </w:pP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F6ED8"/>
    <w:rsid w:val="44795BCE"/>
    <w:rsid w:val="6D9C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jtj</dc:creator>
  <cp:lastModifiedBy>陈兵兵(公文承办)</cp:lastModifiedBy>
  <dcterms:modified xsi:type="dcterms:W3CDTF">2020-06-08T08:23:16Z</dcterms:modified>
  <dc:title>配合监管部门依法调取查询数据承诺书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