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横琴粤澳深度合作区促进金融产业集聚</w:t>
      </w:r>
    </w:p>
    <w:p>
      <w:pPr>
        <w:ind w:left="0" w:leftChars="0" w:firstLine="0" w:firstLineChars="0"/>
        <w:jc w:val="center"/>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办公楼宇认定实施细则</w:t>
      </w:r>
    </w:p>
    <w:p>
      <w:pPr>
        <w:rPr>
          <w:rFonts w:hint="eastAsia"/>
          <w:lang w:eastAsia="zh-Hans"/>
        </w:rPr>
      </w:pPr>
    </w:p>
    <w:p>
      <w:pPr>
        <w:rPr>
          <w:rFonts w:hint="eastAsia"/>
          <w:lang w:eastAsia="zh-Hans"/>
        </w:rPr>
      </w:pPr>
      <w:r>
        <w:rPr>
          <w:rFonts w:hint="eastAsia"/>
          <w:lang w:eastAsia="zh-Hans"/>
        </w:rPr>
        <w:t>为鼓励优质金融类企业在横琴粤澳深度合作区（以下简称“合作区”）集聚创新发展，贯彻落实《横琴粤澳深度合作区促进金融产业发展扶持办法》（以下简称《办法》）中租赁办公用房补贴的规定，结合合作区实际，制定本实施细则。</w:t>
      </w:r>
    </w:p>
    <w:p>
      <w:pPr>
        <w:rPr>
          <w:rFonts w:hint="eastAsia" w:ascii="黑体" w:hAnsi="黑体" w:eastAsia="黑体" w:cs="黑体"/>
          <w:lang w:eastAsia="zh-Hans"/>
        </w:rPr>
      </w:pPr>
      <w:r>
        <w:rPr>
          <w:rFonts w:hint="eastAsia" w:ascii="黑体" w:hAnsi="黑体" w:eastAsia="黑体" w:cs="黑体"/>
          <w:lang w:eastAsia="zh-Hans"/>
        </w:rPr>
        <w:t>一、适用范围</w:t>
      </w:r>
    </w:p>
    <w:p>
      <w:pPr>
        <w:rPr>
          <w:rFonts w:hint="eastAsia"/>
          <w:lang w:eastAsia="zh-Hans"/>
        </w:rPr>
      </w:pPr>
      <w:r>
        <w:rPr>
          <w:rFonts w:hint="eastAsia"/>
          <w:lang w:eastAsia="zh-Hans"/>
        </w:rPr>
        <w:t>本实施细则适用于合作区内金融企业租赁办公用房补贴的楼宇申报、审核、认定等相关管理活动。</w:t>
      </w:r>
    </w:p>
    <w:p>
      <w:pPr>
        <w:ind w:firstLine="800"/>
        <w:rPr>
          <w:rFonts w:hint="eastAsia" w:ascii="黑体" w:hAnsi="黑体" w:eastAsia="黑体" w:cs="黑体"/>
          <w:lang w:eastAsia="zh-Hans"/>
        </w:rPr>
      </w:pPr>
      <w:r>
        <w:rPr>
          <w:rFonts w:hint="eastAsia" w:ascii="黑体" w:hAnsi="黑体" w:eastAsia="黑体" w:cs="黑体"/>
          <w:lang w:eastAsia="zh-Hans"/>
        </w:rPr>
        <w:t>二、主管部门</w:t>
      </w:r>
    </w:p>
    <w:p>
      <w:pPr>
        <w:rPr>
          <w:rFonts w:hint="eastAsia"/>
          <w:lang w:eastAsia="zh-Hans"/>
        </w:rPr>
      </w:pPr>
      <w:r>
        <w:rPr>
          <w:rFonts w:hint="eastAsia"/>
          <w:lang w:eastAsia="zh-Hans"/>
        </w:rPr>
        <w:t>横琴粤澳深度合作区金融发展局（以下简称“金融发展局”）负责楼宇认定工作，具体包括编制资金年度计划、材料受理、审核认定及后续监管等。</w:t>
      </w:r>
    </w:p>
    <w:p>
      <w:pPr>
        <w:ind w:firstLine="800"/>
        <w:rPr>
          <w:rFonts w:hint="eastAsia" w:ascii="黑体" w:hAnsi="黑体" w:eastAsia="黑体" w:cs="黑体"/>
          <w:lang w:eastAsia="zh-Hans"/>
        </w:rPr>
      </w:pPr>
      <w:r>
        <w:rPr>
          <w:rFonts w:hint="eastAsia" w:ascii="黑体" w:hAnsi="黑体" w:eastAsia="黑体" w:cs="黑体"/>
          <w:lang w:eastAsia="zh-Hans"/>
        </w:rPr>
        <w:t>三、基本原则</w:t>
      </w:r>
    </w:p>
    <w:p>
      <w:pPr>
        <w:rPr>
          <w:rFonts w:hint="eastAsia"/>
          <w:lang w:eastAsia="zh-Hans"/>
        </w:rPr>
      </w:pPr>
      <w:r>
        <w:rPr>
          <w:rFonts w:hint="eastAsia"/>
          <w:lang w:eastAsia="zh-Hans"/>
        </w:rPr>
        <w:t>遵循社会参与</w:t>
      </w:r>
      <w:r>
        <w:rPr>
          <w:lang w:eastAsia="zh-Hans"/>
        </w:rPr>
        <w:t>、</w:t>
      </w:r>
      <w:r>
        <w:rPr>
          <w:rFonts w:hint="eastAsia"/>
          <w:lang w:eastAsia="zh-Hans"/>
        </w:rPr>
        <w:t>自愿申报</w:t>
      </w:r>
      <w:r>
        <w:rPr>
          <w:lang w:eastAsia="zh-Hans"/>
        </w:rPr>
        <w:t>、</w:t>
      </w:r>
      <w:r>
        <w:rPr>
          <w:rFonts w:hint="eastAsia"/>
          <w:lang w:eastAsia="zh-Hans"/>
        </w:rPr>
        <w:t>公开公正、分期分批的原则，对相关申请认定的楼宇进行综合评估，选定入选楼宇。</w:t>
      </w:r>
    </w:p>
    <w:p>
      <w:pPr>
        <w:ind w:firstLine="800"/>
        <w:rPr>
          <w:rFonts w:hint="eastAsia" w:ascii="黑体" w:hAnsi="黑体" w:eastAsia="黑体" w:cs="黑体"/>
          <w:lang w:eastAsia="zh-Hans"/>
        </w:rPr>
      </w:pPr>
      <w:r>
        <w:rPr>
          <w:rFonts w:hint="eastAsia" w:ascii="黑体" w:hAnsi="黑体" w:eastAsia="黑体" w:cs="黑体"/>
          <w:lang w:eastAsia="zh-Hans"/>
        </w:rPr>
        <w:t>四、基本条件</w:t>
      </w:r>
    </w:p>
    <w:p>
      <w:pPr>
        <w:rPr>
          <w:rFonts w:hint="eastAsia"/>
          <w:lang w:eastAsia="zh-Hans"/>
        </w:rPr>
      </w:pPr>
      <w:r>
        <w:rPr>
          <w:rFonts w:hint="eastAsia"/>
          <w:lang w:eastAsia="zh-Hans"/>
        </w:rPr>
        <w:t>（一）申请租赁办公用房补贴的机构，应当属于《办法》规定的“金融企业”。</w:t>
      </w:r>
    </w:p>
    <w:p>
      <w:pPr>
        <w:rPr>
          <w:rFonts w:hint="eastAsia"/>
          <w:lang w:eastAsia="zh-Hans"/>
        </w:rPr>
      </w:pPr>
      <w:r>
        <w:rPr>
          <w:rFonts w:hint="eastAsia"/>
          <w:lang w:eastAsia="zh-Hans"/>
        </w:rPr>
        <w:t>（二）</w:t>
      </w:r>
      <w:r>
        <w:rPr>
          <w:lang w:eastAsia="zh-Hans"/>
        </w:rPr>
        <w:t>申请认定的商业办公楼宇</w:t>
      </w:r>
      <w:r>
        <w:rPr>
          <w:rFonts w:hint="eastAsia"/>
          <w:lang w:eastAsia="zh-Hans"/>
        </w:rPr>
        <w:t>，应当满足如下基本</w:t>
      </w:r>
      <w:r>
        <w:rPr>
          <w:lang w:eastAsia="zh-Hans"/>
        </w:rPr>
        <w:t>条件：</w:t>
      </w:r>
    </w:p>
    <w:p>
      <w:pPr>
        <w:rPr>
          <w:rFonts w:hint="eastAsia"/>
          <w:lang w:eastAsia="zh-Hans"/>
        </w:rPr>
      </w:pPr>
      <w:r>
        <w:rPr>
          <w:lang w:eastAsia="zh-Hans"/>
        </w:rPr>
        <w:t>1. 需具备建筑面积不少于8,000平方米的相对集中区域（下称“选定区域”），且为自持物业。</w:t>
      </w:r>
    </w:p>
    <w:p>
      <w:pPr>
        <w:rPr>
          <w:rFonts w:hint="eastAsia"/>
          <w:lang w:eastAsia="zh-Hans"/>
        </w:rPr>
      </w:pPr>
      <w:r>
        <w:rPr>
          <w:rFonts w:hint="eastAsia"/>
          <w:lang w:eastAsia="zh-Hans"/>
        </w:rPr>
        <w:t>2</w:t>
      </w:r>
      <w:r>
        <w:rPr>
          <w:lang w:eastAsia="zh-Hans"/>
        </w:rPr>
        <w:t>. 可为入驻金融企业提供</w:t>
      </w:r>
      <w:r>
        <w:rPr>
          <w:rFonts w:hint="eastAsia"/>
          <w:lang w:eastAsia="zh-Hans"/>
        </w:rPr>
        <w:t>总</w:t>
      </w:r>
      <w:r>
        <w:rPr>
          <w:lang w:eastAsia="zh-Hans"/>
        </w:rPr>
        <w:t>面积不低于600平方米</w:t>
      </w:r>
      <w:r>
        <w:rPr>
          <w:rFonts w:hint="eastAsia"/>
          <w:lang w:eastAsia="zh-Hans"/>
        </w:rPr>
        <w:t>的</w:t>
      </w:r>
      <w:r>
        <w:rPr>
          <w:lang w:eastAsia="zh-Hans"/>
        </w:rPr>
        <w:t>会议室、会客室、培训教室等公共空间。</w:t>
      </w:r>
    </w:p>
    <w:p>
      <w:pPr>
        <w:rPr>
          <w:rFonts w:hint="eastAsia"/>
          <w:lang w:eastAsia="zh-Hans"/>
        </w:rPr>
      </w:pPr>
      <w:r>
        <w:rPr>
          <w:lang w:eastAsia="zh-Hans"/>
        </w:rPr>
        <w:t>3. 申请认定的商业办公楼宇</w:t>
      </w:r>
      <w:r>
        <w:rPr>
          <w:rFonts w:hint="eastAsia"/>
          <w:lang w:eastAsia="zh-Hans"/>
        </w:rPr>
        <w:t>（或申报楼层</w:t>
      </w:r>
      <w:r>
        <w:rPr>
          <w:lang w:eastAsia="zh-Hans"/>
        </w:rPr>
        <w:t>区域</w:t>
      </w:r>
      <w:r>
        <w:rPr>
          <w:rFonts w:hint="eastAsia"/>
          <w:lang w:eastAsia="zh-Hans"/>
        </w:rPr>
        <w:t>）</w:t>
      </w:r>
      <w:r>
        <w:rPr>
          <w:lang w:eastAsia="zh-Hans"/>
        </w:rPr>
        <w:t>仅可用于金融企业租赁，不得租赁给其他</w:t>
      </w:r>
      <w:r>
        <w:rPr>
          <w:rFonts w:hint="eastAsia"/>
          <w:lang w:eastAsia="zh-Hans"/>
        </w:rPr>
        <w:t>类型</w:t>
      </w:r>
      <w:r>
        <w:rPr>
          <w:lang w:eastAsia="zh-Hans"/>
        </w:rPr>
        <w:t>企业使用。</w:t>
      </w:r>
    </w:p>
    <w:p>
      <w:pPr>
        <w:rPr>
          <w:rFonts w:hint="eastAsia"/>
          <w:lang w:eastAsia="zh-Hans"/>
        </w:rPr>
      </w:pPr>
      <w:r>
        <w:rPr>
          <w:rFonts w:hint="eastAsia"/>
          <w:lang w:eastAsia="zh-Hans"/>
        </w:rPr>
        <w:t>4</w:t>
      </w:r>
      <w:r>
        <w:rPr>
          <w:lang w:eastAsia="zh-Hans"/>
        </w:rPr>
        <w:t>.</w:t>
      </w:r>
      <w:r>
        <w:rPr>
          <w:rFonts w:hint="eastAsia"/>
          <w:lang w:eastAsia="zh-Hans"/>
        </w:rPr>
        <w:t xml:space="preserve"> 交通便利、周边设施完善，</w:t>
      </w:r>
      <w:r>
        <w:rPr>
          <w:lang w:eastAsia="zh-Hans"/>
        </w:rPr>
        <w:t>需</w:t>
      </w:r>
      <w:r>
        <w:rPr>
          <w:rFonts w:hint="eastAsia"/>
          <w:lang w:eastAsia="zh-Hans"/>
        </w:rPr>
        <w:t>具有</w:t>
      </w:r>
      <w:r>
        <w:rPr>
          <w:lang w:eastAsia="zh-Hans"/>
        </w:rPr>
        <w:t>完备的管理体系和物业服务体系，可提供</w:t>
      </w:r>
      <w:r>
        <w:rPr>
          <w:rFonts w:hint="eastAsia"/>
          <w:lang w:eastAsia="zh-Hans"/>
        </w:rPr>
        <w:t>完善的</w:t>
      </w:r>
      <w:r>
        <w:rPr>
          <w:lang w:eastAsia="zh-Hans"/>
        </w:rPr>
        <w:t>配套服务保障入驻企业正常办公。</w:t>
      </w:r>
    </w:p>
    <w:p>
      <w:pPr>
        <w:rPr>
          <w:rFonts w:hint="eastAsia"/>
          <w:lang w:eastAsia="zh-Hans"/>
        </w:rPr>
      </w:pPr>
      <w:r>
        <w:rPr>
          <w:lang w:eastAsia="zh-Hans"/>
        </w:rPr>
        <w:t>5. 可根据金融发展局或进驻企业的额外需求，进行配合工作。</w:t>
      </w:r>
    </w:p>
    <w:p>
      <w:pPr>
        <w:ind w:firstLine="800"/>
        <w:rPr>
          <w:rFonts w:hint="eastAsia" w:ascii="黑体" w:hAnsi="黑体" w:eastAsia="黑体" w:cs="黑体"/>
          <w:lang w:eastAsia="zh-Hans"/>
        </w:rPr>
      </w:pPr>
      <w:bookmarkStart w:id="0" w:name="_Hlk124366473"/>
      <w:r>
        <w:rPr>
          <w:rFonts w:hint="eastAsia" w:ascii="黑体" w:hAnsi="黑体" w:eastAsia="黑体" w:cs="黑体"/>
          <w:lang w:eastAsia="zh-Hans"/>
        </w:rPr>
        <w:t>五、楼宇认定程序</w:t>
      </w:r>
      <w:bookmarkEnd w:id="0"/>
    </w:p>
    <w:p>
      <w:pPr>
        <w:rPr>
          <w:rFonts w:hint="eastAsia"/>
        </w:rPr>
      </w:pPr>
      <w:r>
        <w:rPr>
          <w:rFonts w:hint="eastAsia"/>
        </w:rPr>
        <w:t>（一）制订计划</w:t>
      </w:r>
    </w:p>
    <w:p>
      <w:pPr>
        <w:rPr>
          <w:rFonts w:hint="eastAsia"/>
          <w:lang w:eastAsia="zh-Hans"/>
        </w:rPr>
      </w:pPr>
      <w:r>
        <w:rPr>
          <w:rFonts w:hint="eastAsia"/>
          <w:lang w:eastAsia="zh-Hans"/>
        </w:rPr>
        <w:t>金融发展局每年根据工作计划，提出拟认定的楼宇数量、面积及拟补贴的资金总额。</w:t>
      </w:r>
    </w:p>
    <w:p>
      <w:pPr>
        <w:rPr>
          <w:rFonts w:hint="eastAsia"/>
        </w:rPr>
      </w:pPr>
      <w:r>
        <w:rPr>
          <w:rFonts w:hint="eastAsia"/>
        </w:rPr>
        <w:t>（二）楼宇申报</w:t>
      </w:r>
    </w:p>
    <w:p>
      <w:pPr>
        <w:rPr>
          <w:rFonts w:hint="eastAsia"/>
          <w:lang w:eastAsia="zh-Hans"/>
        </w:rPr>
      </w:pPr>
      <w:r>
        <w:rPr>
          <w:lang w:eastAsia="zh-Hans"/>
        </w:rPr>
        <w:t>申请</w:t>
      </w:r>
      <w:bookmarkStart w:id="1" w:name="_Hlk127191978"/>
      <w:r>
        <w:rPr>
          <w:rFonts w:hint="eastAsia"/>
          <w:lang w:eastAsia="zh-Hans"/>
        </w:rPr>
        <w:t>认定的楼宇可</w:t>
      </w:r>
      <w:r>
        <w:rPr>
          <w:lang w:eastAsia="zh-Hans"/>
        </w:rPr>
        <w:t>通过业主单位或者其委托的管理单位</w:t>
      </w:r>
      <w:bookmarkEnd w:id="1"/>
      <w:r>
        <w:rPr>
          <w:lang w:eastAsia="zh-Hans"/>
        </w:rPr>
        <w:t>统一向金融发展局提出申请，</w:t>
      </w:r>
      <w:r>
        <w:rPr>
          <w:rFonts w:hint="eastAsia"/>
          <w:lang w:eastAsia="zh-Hans"/>
        </w:rPr>
        <w:t>于2</w:t>
      </w:r>
      <w:r>
        <w:rPr>
          <w:lang w:eastAsia="zh-Hans"/>
        </w:rPr>
        <w:t>023</w:t>
      </w:r>
      <w:r>
        <w:rPr>
          <w:rFonts w:hint="eastAsia"/>
          <w:lang w:eastAsia="zh-Hans"/>
        </w:rPr>
        <w:t>年3月1</w:t>
      </w:r>
      <w:r>
        <w:rPr>
          <w:lang w:eastAsia="zh-Hans"/>
        </w:rPr>
        <w:t>5</w:t>
      </w:r>
      <w:r>
        <w:rPr>
          <w:rFonts w:hint="eastAsia"/>
          <w:lang w:eastAsia="zh-Hans"/>
        </w:rPr>
        <w:t>日1</w:t>
      </w:r>
      <w:r>
        <w:rPr>
          <w:lang w:eastAsia="zh-Hans"/>
        </w:rPr>
        <w:t>7</w:t>
      </w:r>
      <w:r>
        <w:rPr>
          <w:rFonts w:hint="eastAsia"/>
          <w:lang w:eastAsia="zh-Hans"/>
        </w:rPr>
        <w:t>时前提出</w:t>
      </w:r>
      <w:r>
        <w:rPr>
          <w:lang w:eastAsia="zh-Hans"/>
        </w:rPr>
        <w:t>申请。</w:t>
      </w:r>
      <w:r>
        <w:rPr>
          <w:rFonts w:hint="eastAsia"/>
          <w:lang w:eastAsia="zh-Hans"/>
        </w:rPr>
        <w:t>申报楼宇应按照本细则附件的</w:t>
      </w:r>
      <w:bookmarkStart w:id="2" w:name="_Hlk124367191"/>
      <w:r>
        <w:rPr>
          <w:rFonts w:hint="eastAsia"/>
          <w:lang w:eastAsia="zh-Hans"/>
        </w:rPr>
        <w:t>《楼宇申请评分表》</w:t>
      </w:r>
      <w:bookmarkEnd w:id="2"/>
      <w:r>
        <w:rPr>
          <w:rFonts w:hint="eastAsia"/>
          <w:lang w:eastAsia="zh-Hans"/>
        </w:rPr>
        <w:t>（详见附件）开展自我评价</w:t>
      </w:r>
      <w:r>
        <w:rPr>
          <w:lang w:eastAsia="zh-Hans"/>
        </w:rPr>
        <w:t>，</w:t>
      </w:r>
      <w:r>
        <w:rPr>
          <w:rFonts w:hint="eastAsia"/>
          <w:lang w:eastAsia="zh-Hans"/>
        </w:rPr>
        <w:t>并形成书面申报材料</w:t>
      </w:r>
      <w:r>
        <w:rPr>
          <w:lang w:eastAsia="zh-Hans"/>
        </w:rPr>
        <w:t>，</w:t>
      </w:r>
      <w:r>
        <w:rPr>
          <w:rFonts w:hint="eastAsia"/>
          <w:lang w:eastAsia="zh-Hans"/>
        </w:rPr>
        <w:t>提交金融发展局</w:t>
      </w:r>
      <w:r>
        <w:rPr>
          <w:lang w:eastAsia="zh-Hans"/>
        </w:rPr>
        <w:t>。</w:t>
      </w:r>
    </w:p>
    <w:p>
      <w:pPr>
        <w:rPr>
          <w:rFonts w:hint="eastAsia"/>
          <w:lang w:eastAsia="zh-Hans"/>
        </w:rPr>
      </w:pPr>
      <w:r>
        <w:rPr>
          <w:rFonts w:hint="eastAsia"/>
          <w:lang w:eastAsia="zh-Hans"/>
        </w:rPr>
        <w:t>申报材料主要包括</w:t>
      </w:r>
      <w:r>
        <w:rPr>
          <w:lang w:eastAsia="zh-Hans"/>
        </w:rPr>
        <w:t>：</w:t>
      </w:r>
      <w:r>
        <w:rPr>
          <w:rFonts w:hint="eastAsia"/>
          <w:lang w:eastAsia="zh-Hans"/>
        </w:rPr>
        <w:t>企业及楼宇基本信息资料、围绕评价指标撰写的自评报告、相关证明材料等及其他认为有必要提交的材料</w:t>
      </w:r>
      <w:r>
        <w:rPr>
          <w:lang w:eastAsia="zh-Hans"/>
        </w:rPr>
        <w:t>。</w:t>
      </w:r>
    </w:p>
    <w:p>
      <w:pPr>
        <w:rPr>
          <w:rFonts w:hint="eastAsia"/>
          <w:lang w:eastAsia="zh-Hans"/>
        </w:rPr>
      </w:pPr>
      <w:r>
        <w:rPr>
          <w:rFonts w:hint="eastAsia"/>
          <w:lang w:eastAsia="zh-Hans"/>
        </w:rPr>
        <w:t>申请主体应提供信用承诺，对申请材料的真实性和合法性负责。</w:t>
      </w:r>
    </w:p>
    <w:p>
      <w:pPr>
        <w:rPr>
          <w:rFonts w:hint="eastAsia"/>
          <w:lang w:eastAsia="zh-Hans"/>
        </w:rPr>
      </w:pPr>
      <w:bookmarkStart w:id="3" w:name="_Hlk123895089"/>
      <w:r>
        <w:rPr>
          <w:lang w:eastAsia="zh-Hans"/>
        </w:rPr>
        <w:t>（</w:t>
      </w:r>
      <w:r>
        <w:rPr>
          <w:rFonts w:hint="eastAsia"/>
          <w:lang w:eastAsia="zh-Hans"/>
        </w:rPr>
        <w:t>三</w:t>
      </w:r>
      <w:r>
        <w:rPr>
          <w:lang w:eastAsia="zh-Hans"/>
        </w:rPr>
        <w:t>）</w:t>
      </w:r>
      <w:r>
        <w:rPr>
          <w:rFonts w:hint="eastAsia"/>
          <w:lang w:eastAsia="zh-Hans"/>
        </w:rPr>
        <w:t>实施评估</w:t>
      </w:r>
    </w:p>
    <w:bookmarkEnd w:id="3"/>
    <w:p>
      <w:pPr>
        <w:rPr>
          <w:rFonts w:hint="eastAsia"/>
          <w:lang w:eastAsia="zh-Hans"/>
        </w:rPr>
      </w:pPr>
      <w:r>
        <w:rPr>
          <w:lang w:eastAsia="zh-Hans"/>
        </w:rPr>
        <w:t>金融发展局</w:t>
      </w:r>
      <w:r>
        <w:rPr>
          <w:rFonts w:hint="eastAsia"/>
          <w:lang w:eastAsia="zh-Hans"/>
        </w:rPr>
        <w:t>针对收到的申请材料，于</w:t>
      </w:r>
      <w:r>
        <w:rPr>
          <w:lang w:eastAsia="zh-Hans"/>
        </w:rPr>
        <w:t>30</w:t>
      </w:r>
      <w:r>
        <w:rPr>
          <w:rFonts w:hint="eastAsia"/>
          <w:lang w:eastAsia="zh-Hans"/>
        </w:rPr>
        <w:t>日内邀请专家开展认定评价工作</w:t>
      </w:r>
      <w:r>
        <w:rPr>
          <w:lang w:eastAsia="zh-Hans"/>
        </w:rPr>
        <w:t>，</w:t>
      </w:r>
      <w:r>
        <w:rPr>
          <w:rFonts w:hint="eastAsia"/>
          <w:lang w:eastAsia="zh-Hans"/>
        </w:rPr>
        <w:t>采用听取汇报</w:t>
      </w:r>
      <w:r>
        <w:rPr>
          <w:lang w:eastAsia="zh-Hans"/>
        </w:rPr>
        <w:t>、</w:t>
      </w:r>
      <w:r>
        <w:rPr>
          <w:rFonts w:hint="eastAsia"/>
          <w:lang w:eastAsia="zh-Hans"/>
        </w:rPr>
        <w:t>查阅资料</w:t>
      </w:r>
      <w:r>
        <w:rPr>
          <w:lang w:eastAsia="zh-Hans"/>
        </w:rPr>
        <w:t>、</w:t>
      </w:r>
      <w:r>
        <w:rPr>
          <w:rFonts w:hint="eastAsia"/>
          <w:lang w:eastAsia="zh-Hans"/>
        </w:rPr>
        <w:t>实地调查等方式</w:t>
      </w:r>
      <w:r>
        <w:rPr>
          <w:lang w:eastAsia="zh-Hans"/>
        </w:rPr>
        <w:t>，</w:t>
      </w:r>
      <w:r>
        <w:rPr>
          <w:rFonts w:hint="eastAsia"/>
          <w:lang w:eastAsia="zh-Hans"/>
        </w:rPr>
        <w:t>按照评价指标体系对申报楼宇给予评价</w:t>
      </w:r>
      <w:r>
        <w:rPr>
          <w:lang w:eastAsia="zh-Hans"/>
        </w:rPr>
        <w:t>，</w:t>
      </w:r>
      <w:r>
        <w:rPr>
          <w:rFonts w:hint="eastAsia"/>
          <w:lang w:eastAsia="zh-Hans"/>
        </w:rPr>
        <w:t>形成评价得分</w:t>
      </w:r>
      <w:r>
        <w:rPr>
          <w:lang w:eastAsia="zh-Hans"/>
        </w:rPr>
        <w:t>。</w:t>
      </w:r>
    </w:p>
    <w:p>
      <w:pPr>
        <w:rPr>
          <w:rFonts w:hint="eastAsia"/>
          <w:lang w:eastAsia="zh-Hans"/>
        </w:rPr>
      </w:pPr>
      <w:bookmarkStart w:id="4" w:name="_Hlk123895351"/>
      <w:r>
        <w:rPr>
          <w:lang w:eastAsia="zh-Hans"/>
        </w:rPr>
        <w:t>（</w:t>
      </w:r>
      <w:r>
        <w:rPr>
          <w:rFonts w:hint="eastAsia"/>
          <w:lang w:eastAsia="zh-Hans"/>
        </w:rPr>
        <w:t>四</w:t>
      </w:r>
      <w:r>
        <w:rPr>
          <w:lang w:eastAsia="zh-Hans"/>
        </w:rPr>
        <w:t>）</w:t>
      </w:r>
      <w:r>
        <w:rPr>
          <w:rFonts w:hint="eastAsia"/>
          <w:lang w:eastAsia="zh-Hans"/>
        </w:rPr>
        <w:t>公示及公布</w:t>
      </w:r>
    </w:p>
    <w:bookmarkEnd w:id="4"/>
    <w:p>
      <w:pPr>
        <w:rPr>
          <w:rFonts w:hint="eastAsia"/>
          <w:lang w:eastAsia="zh-Hans"/>
        </w:rPr>
      </w:pPr>
      <w:r>
        <w:rPr>
          <w:rFonts w:hint="eastAsia"/>
          <w:lang w:eastAsia="zh-Hans"/>
        </w:rPr>
        <w:t>相关评估结果及入选楼宇将通过合作区官方门户网站或者公众号向社会公布。</w:t>
      </w:r>
    </w:p>
    <w:p>
      <w:pPr>
        <w:ind w:firstLine="800"/>
        <w:rPr>
          <w:rFonts w:hint="eastAsia" w:ascii="黑体" w:hAnsi="黑体" w:eastAsia="黑体" w:cs="黑体"/>
          <w:lang w:eastAsia="zh-Hans"/>
        </w:rPr>
      </w:pPr>
      <w:bookmarkStart w:id="5" w:name="_Hlk124366723"/>
      <w:r>
        <w:rPr>
          <w:rFonts w:hint="eastAsia" w:ascii="黑体" w:hAnsi="黑体" w:eastAsia="黑体" w:cs="黑体"/>
          <w:lang w:eastAsia="zh-Hans"/>
        </w:rPr>
        <w:t>六、</w:t>
      </w:r>
      <w:bookmarkEnd w:id="5"/>
      <w:r>
        <w:rPr>
          <w:rFonts w:hint="eastAsia" w:ascii="黑体" w:hAnsi="黑体" w:eastAsia="黑体" w:cs="黑体"/>
          <w:lang w:eastAsia="zh-Hans"/>
        </w:rPr>
        <w:t>法律责任</w:t>
      </w:r>
    </w:p>
    <w:p>
      <w:pPr>
        <w:rPr>
          <w:rFonts w:hint="eastAsia"/>
          <w:lang w:eastAsia="zh-Hans"/>
        </w:rPr>
      </w:pPr>
      <w:r>
        <w:rPr>
          <w:rFonts w:hint="eastAsia"/>
          <w:lang w:eastAsia="zh-Hans"/>
        </w:rPr>
        <w:t>若认定楼宇的业主单位或者其委托的管理单位在申请时提供虚假证明材料或者数据，或者出现违反申请时作出给予入驻企业的服务承诺、违反申请时向监管部门作出的相关承诺、故意阻挠依法申请补贴、哄抬租金价格、扰乱市场秩序等情况，取消楼宇认定资格，并自发现违规行为之日起产权单位所持合作区内所有办公用房3年内不得再次申报认定楼宇，但已经入驻的金融企业在原租赁期内的租赁补贴待遇不变。</w:t>
      </w:r>
    </w:p>
    <w:p>
      <w:pPr>
        <w:ind w:firstLine="800"/>
        <w:rPr>
          <w:rFonts w:hint="eastAsia" w:ascii="黑体" w:hAnsi="黑体" w:eastAsia="黑体" w:cs="黑体"/>
          <w:lang w:eastAsia="zh-Hans"/>
        </w:rPr>
      </w:pPr>
      <w:r>
        <w:rPr>
          <w:rFonts w:hint="eastAsia" w:ascii="黑体" w:hAnsi="黑体" w:eastAsia="黑体" w:cs="黑体"/>
          <w:lang w:eastAsia="zh-Hans"/>
        </w:rPr>
        <w:t>七、动态调整</w:t>
      </w:r>
    </w:p>
    <w:p>
      <w:pPr>
        <w:rPr>
          <w:rFonts w:hint="eastAsia"/>
          <w:lang w:eastAsia="zh-Hans"/>
        </w:rPr>
      </w:pPr>
      <w:r>
        <w:rPr>
          <w:rFonts w:hint="eastAsia"/>
          <w:lang w:eastAsia="zh-Hans"/>
        </w:rPr>
        <w:t>金融发展局将视合作区内金融产业发展情况和认定楼宇企业入驻情况，适时开展新增或调整认定楼宇工作。</w:t>
      </w:r>
    </w:p>
    <w:p>
      <w:pPr>
        <w:ind w:firstLine="800"/>
        <w:rPr>
          <w:rFonts w:hint="eastAsia" w:ascii="黑体" w:hAnsi="黑体" w:eastAsia="黑体" w:cs="黑体"/>
          <w:lang w:eastAsia="zh-Hans"/>
        </w:rPr>
      </w:pPr>
      <w:r>
        <w:rPr>
          <w:rFonts w:hint="eastAsia" w:ascii="黑体" w:hAnsi="黑体" w:eastAsia="黑体" w:cs="黑体"/>
          <w:lang w:eastAsia="zh-Hans"/>
        </w:rPr>
        <w:t>八、本实施细则由金融发展局负责解释</w:t>
      </w:r>
    </w:p>
    <w:p>
      <w:pPr>
        <w:spacing w:line="580" w:lineRule="exact"/>
        <w:ind w:firstLine="560" w:firstLineChars="200"/>
        <w:rPr>
          <w:rFonts w:ascii="楷体" w:hAnsi="楷体" w:eastAsia="楷体" w:cs="楷体"/>
          <w:sz w:val="28"/>
          <w:szCs w:val="36"/>
          <w:lang w:eastAsia="zh-Hans"/>
        </w:rPr>
        <w:sectPr>
          <w:footerReference r:id="rId3" w:type="default"/>
          <w:pgSz w:w="11906" w:h="16838"/>
          <w:pgMar w:top="1440" w:right="1800" w:bottom="1440" w:left="1800" w:header="851" w:footer="992" w:gutter="0"/>
          <w:cols w:space="425" w:num="1"/>
          <w:docGrid w:type="lines" w:linePitch="312" w:charSpace="0"/>
        </w:sectPr>
      </w:pPr>
    </w:p>
    <w:p>
      <w:pPr>
        <w:spacing w:line="580" w:lineRule="exact"/>
        <w:ind w:left="0" w:leftChars="0" w:firstLine="0" w:firstLineChars="0"/>
        <w:rPr>
          <w:rFonts w:hint="eastAsia" w:ascii="黑体" w:hAnsi="黑体" w:eastAsia="黑体" w:cs="黑体"/>
          <w:b w:val="0"/>
          <w:bCs w:val="0"/>
          <w:sz w:val="32"/>
          <w:szCs w:val="32"/>
          <w:lang w:eastAsia="zh-Hans"/>
        </w:rPr>
      </w:pPr>
      <w:r>
        <w:rPr>
          <w:rFonts w:hint="eastAsia" w:ascii="黑体" w:hAnsi="黑体" w:eastAsia="黑体" w:cs="黑体"/>
          <w:b w:val="0"/>
          <w:bCs w:val="0"/>
          <w:sz w:val="32"/>
          <w:szCs w:val="32"/>
          <w:lang w:eastAsia="zh-Hans"/>
        </w:rPr>
        <w:t>附件</w:t>
      </w:r>
    </w:p>
    <w:p>
      <w:pPr>
        <w:spacing w:line="580" w:lineRule="exact"/>
        <w:ind w:left="0" w:leftChars="0" w:firstLine="0" w:firstLineChars="0"/>
        <w:jc w:val="center"/>
        <w:rPr>
          <w:rFonts w:hint="eastAsia" w:ascii="黑体" w:hAnsi="黑体" w:eastAsia="黑体" w:cs="黑体"/>
          <w:b w:val="0"/>
          <w:bCs w:val="0"/>
          <w:sz w:val="32"/>
          <w:szCs w:val="32"/>
          <w:lang w:eastAsia="zh-Hans"/>
        </w:rPr>
      </w:pPr>
      <w:r>
        <w:rPr>
          <w:rFonts w:hint="eastAsia" w:ascii="黑体" w:hAnsi="黑体" w:eastAsia="黑体" w:cs="黑体"/>
          <w:b w:val="0"/>
          <w:bCs w:val="0"/>
          <w:sz w:val="32"/>
          <w:szCs w:val="32"/>
          <w:lang w:eastAsia="zh-Hans"/>
        </w:rPr>
        <w:t>楼宇申请评分表</w:t>
      </w:r>
    </w:p>
    <w:p>
      <w:pPr>
        <w:spacing w:after="156" w:afterLines="50" w:line="580" w:lineRule="exact"/>
        <w:ind w:firstLine="560" w:firstLineChars="200"/>
        <w:rPr>
          <w:rFonts w:hint="eastAsia" w:ascii="Times New Roman Regular" w:hAnsi="Times New Roman Regular" w:eastAsia="仿宋" w:cs="Times New Roman Regular"/>
          <w:sz w:val="28"/>
          <w:szCs w:val="36"/>
          <w:lang w:eastAsia="zh-Hans"/>
        </w:rPr>
      </w:pPr>
      <w:r>
        <w:rPr>
          <w:rFonts w:hint="eastAsia" w:ascii="Times New Roman Regular" w:hAnsi="Times New Roman Regular" w:eastAsia="仿宋" w:cs="Times New Roman Regular"/>
          <w:sz w:val="28"/>
          <w:szCs w:val="36"/>
          <w:lang w:eastAsia="zh-Hans"/>
        </w:rPr>
        <w:t>对申报的楼宇，</w:t>
      </w:r>
      <w:r>
        <w:rPr>
          <w:rFonts w:ascii="Times New Roman Regular" w:hAnsi="Times New Roman Regular" w:eastAsia="仿宋" w:cs="Times New Roman Regular"/>
          <w:sz w:val="28"/>
          <w:szCs w:val="36"/>
          <w:lang w:eastAsia="zh-Hans"/>
        </w:rPr>
        <w:t>主要从申请认定楼宇的</w:t>
      </w:r>
      <w:r>
        <w:rPr>
          <w:rFonts w:hint="eastAsia" w:ascii="Times New Roman Regular" w:hAnsi="Times New Roman Regular" w:eastAsia="仿宋" w:cs="Times New Roman Regular"/>
          <w:sz w:val="28"/>
          <w:szCs w:val="36"/>
          <w:lang w:eastAsia="zh-Hans"/>
        </w:rPr>
        <w:t>基本</w:t>
      </w:r>
      <w:r>
        <w:rPr>
          <w:rFonts w:ascii="Times New Roman Regular" w:hAnsi="Times New Roman Regular" w:eastAsia="仿宋" w:cs="Times New Roman Regular"/>
          <w:sz w:val="28"/>
          <w:szCs w:val="36"/>
          <w:lang w:eastAsia="zh-Hans"/>
        </w:rPr>
        <w:t>情况</w:t>
      </w:r>
      <w:r>
        <w:rPr>
          <w:rFonts w:hint="eastAsia" w:ascii="Times New Roman Regular" w:hAnsi="Times New Roman Regular" w:eastAsia="仿宋" w:cs="Times New Roman Regular"/>
          <w:sz w:val="28"/>
          <w:szCs w:val="36"/>
          <w:lang w:eastAsia="zh-Hans"/>
        </w:rPr>
        <w:t>和</w:t>
      </w:r>
      <w:r>
        <w:rPr>
          <w:rFonts w:ascii="Times New Roman Regular" w:hAnsi="Times New Roman Regular" w:eastAsia="仿宋" w:cs="Times New Roman Regular"/>
          <w:sz w:val="28"/>
          <w:szCs w:val="36"/>
          <w:lang w:eastAsia="zh-Hans"/>
        </w:rPr>
        <w:t>申请认定楼宇</w:t>
      </w:r>
      <w:r>
        <w:rPr>
          <w:rFonts w:hint="eastAsia" w:ascii="Times New Roman Regular" w:hAnsi="Times New Roman Regular" w:eastAsia="仿宋" w:cs="Times New Roman Regular"/>
          <w:sz w:val="28"/>
          <w:szCs w:val="36"/>
          <w:lang w:eastAsia="zh-Hans"/>
        </w:rPr>
        <w:t>对集中办公区域的运营支持情况两个</w:t>
      </w:r>
      <w:r>
        <w:rPr>
          <w:rFonts w:ascii="Times New Roman Regular" w:hAnsi="Times New Roman Regular" w:eastAsia="仿宋" w:cs="Times New Roman Regular"/>
          <w:sz w:val="28"/>
          <w:szCs w:val="36"/>
          <w:lang w:eastAsia="zh-Hans"/>
        </w:rPr>
        <w:t>方面制定评分标准，</w:t>
      </w:r>
      <w:r>
        <w:rPr>
          <w:rFonts w:hint="eastAsia" w:ascii="Times New Roman Regular" w:hAnsi="Times New Roman Regular" w:eastAsia="仿宋" w:cs="Times New Roman Regular"/>
          <w:sz w:val="28"/>
          <w:szCs w:val="36"/>
          <w:lang w:eastAsia="zh-Hans"/>
        </w:rPr>
        <w:t>由申请人</w:t>
      </w:r>
      <w:r>
        <w:rPr>
          <w:rFonts w:ascii="Times New Roman Regular" w:hAnsi="Times New Roman Regular" w:eastAsia="仿宋" w:cs="Times New Roman Regular"/>
          <w:sz w:val="28"/>
          <w:szCs w:val="36"/>
          <w:lang w:eastAsia="zh-Hans"/>
        </w:rPr>
        <w:t>根据</w:t>
      </w:r>
      <w:r>
        <w:rPr>
          <w:rFonts w:hint="eastAsia" w:ascii="Times New Roman Regular" w:hAnsi="Times New Roman Regular" w:eastAsia="仿宋" w:cs="Times New Roman Regular"/>
          <w:sz w:val="28"/>
          <w:szCs w:val="36"/>
          <w:lang w:eastAsia="zh-Hans"/>
        </w:rPr>
        <w:t>评价标准和分值，结合自身</w:t>
      </w:r>
      <w:r>
        <w:rPr>
          <w:rFonts w:ascii="Times New Roman Regular" w:hAnsi="Times New Roman Regular" w:eastAsia="仿宋" w:cs="Times New Roman Regular"/>
          <w:sz w:val="28"/>
          <w:szCs w:val="36"/>
          <w:lang w:eastAsia="zh-Hans"/>
        </w:rPr>
        <w:t>实际情况填写</w:t>
      </w:r>
      <w:r>
        <w:rPr>
          <w:rFonts w:hint="eastAsia" w:ascii="Times New Roman Regular" w:hAnsi="Times New Roman Regular" w:eastAsia="仿宋" w:cs="Times New Roman Regular"/>
          <w:sz w:val="28"/>
          <w:szCs w:val="36"/>
          <w:lang w:eastAsia="zh-Hans"/>
        </w:rPr>
        <w:t>相关内容和自评分数</w:t>
      </w:r>
      <w:r>
        <w:rPr>
          <w:rFonts w:ascii="Times New Roman Regular" w:hAnsi="Times New Roman Regular" w:eastAsia="仿宋" w:cs="Times New Roman Regular"/>
          <w:sz w:val="28"/>
          <w:szCs w:val="36"/>
          <w:lang w:eastAsia="zh-Hans"/>
        </w:rPr>
        <w:t>：</w:t>
      </w:r>
    </w:p>
    <w:tbl>
      <w:tblPr>
        <w:tblStyle w:val="7"/>
        <w:tblW w:w="10142" w:type="dxa"/>
        <w:tblInd w:w="-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33"/>
        <w:gridCol w:w="3228"/>
        <w:gridCol w:w="886"/>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142"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Times New Roman Regular" w:eastAsia="仿宋_GB2312" w:cs="Times New Roman Regular"/>
                <w:b/>
                <w:bCs/>
                <w:sz w:val="24"/>
                <w:lang w:eastAsia="zh-Hans"/>
              </w:rPr>
            </w:pPr>
            <w:r>
              <w:rPr>
                <w:rFonts w:hint="eastAsia" w:ascii="仿宋_GB2312" w:hAnsi="Times New Roman Regular" w:eastAsia="仿宋_GB2312" w:cs="Times New Roman Regular"/>
                <w:b/>
                <w:bCs/>
                <w:sz w:val="24"/>
                <w:lang w:eastAsia="zh-Hans"/>
              </w:rPr>
              <w:t>一、一票否决项</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Times New Roman Regular" w:eastAsia="仿宋_GB2312" w:cs="Times New Roman Regular"/>
                <w:b/>
                <w:bCs/>
                <w:sz w:val="24"/>
                <w:szCs w:val="32"/>
                <w:lang w:eastAsia="zh-Hans"/>
              </w:rPr>
            </w:pPr>
            <w:r>
              <w:rPr>
                <w:rFonts w:hint="eastAsia" w:ascii="仿宋_GB2312" w:hAnsi="Times New Roman Regular" w:eastAsia="仿宋_GB2312" w:cs="Times New Roman Regular"/>
                <w:b/>
                <w:bCs/>
                <w:sz w:val="24"/>
                <w:lang w:eastAsia="zh-Hans"/>
              </w:rPr>
              <w:t>（其中一项为“否”，即不具备申请条件）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before="80" w:after="80" w:line="440" w:lineRule="exact"/>
              <w:ind w:firstLine="0" w:firstLineChars="0"/>
              <w:jc w:val="center"/>
              <w:textAlignment w:val="auto"/>
              <w:rPr>
                <w:rFonts w:hint="eastAsia" w:ascii="仿宋_GB2312" w:hAnsi="Times New Roman Regular" w:eastAsia="仿宋_GB2312" w:cs="Times New Roman Regular"/>
                <w:b/>
                <w:bCs/>
                <w:sz w:val="22"/>
                <w:szCs w:val="22"/>
                <w:lang w:eastAsia="zh-Hans"/>
              </w:rPr>
            </w:pPr>
            <w:r>
              <w:rPr>
                <w:rFonts w:hint="eastAsia" w:ascii="仿宋_GB2312" w:hAnsi="Times New Roman Regular" w:eastAsia="仿宋_GB2312" w:cs="Times New Roman Regular"/>
                <w:b/>
                <w:bCs/>
                <w:sz w:val="22"/>
                <w:szCs w:val="22"/>
                <w:lang w:eastAsia="zh-Hans"/>
              </w:rPr>
              <w:t>序号</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before="80" w:after="80" w:line="440" w:lineRule="exact"/>
              <w:ind w:firstLine="0" w:firstLineChars="0"/>
              <w:jc w:val="center"/>
              <w:textAlignment w:val="auto"/>
              <w:rPr>
                <w:rFonts w:hint="eastAsia" w:ascii="仿宋_GB2312" w:hAnsi="Times New Roman Regular" w:eastAsia="仿宋_GB2312" w:cs="Times New Roman Regular"/>
                <w:b/>
                <w:bCs/>
                <w:sz w:val="22"/>
                <w:szCs w:val="22"/>
                <w:lang w:eastAsia="zh-Hans"/>
              </w:rPr>
            </w:pPr>
            <w:r>
              <w:rPr>
                <w:rFonts w:hint="eastAsia" w:ascii="仿宋_GB2312" w:hAnsi="Times New Roman Regular" w:eastAsia="仿宋_GB2312" w:cs="Times New Roman Regular"/>
                <w:b/>
                <w:bCs/>
                <w:sz w:val="22"/>
                <w:szCs w:val="22"/>
                <w:lang w:eastAsia="zh-Hans"/>
              </w:rPr>
              <w:t>评价内容</w:t>
            </w:r>
          </w:p>
        </w:tc>
        <w:tc>
          <w:tcPr>
            <w:tcW w:w="3228" w:type="dxa"/>
            <w:vAlign w:val="center"/>
          </w:tcPr>
          <w:p>
            <w:pPr>
              <w:keepNext w:val="0"/>
              <w:keepLines w:val="0"/>
              <w:pageBreakBefore w:val="0"/>
              <w:widowControl w:val="0"/>
              <w:kinsoku/>
              <w:wordWrap/>
              <w:overflowPunct/>
              <w:topLinePunct w:val="0"/>
              <w:autoSpaceDE/>
              <w:autoSpaceDN/>
              <w:bidi w:val="0"/>
              <w:adjustRightInd/>
              <w:snapToGrid/>
              <w:spacing w:before="80" w:after="80" w:line="440" w:lineRule="exact"/>
              <w:ind w:firstLine="0" w:firstLineChars="0"/>
              <w:jc w:val="center"/>
              <w:textAlignment w:val="auto"/>
              <w:rPr>
                <w:rFonts w:hint="eastAsia" w:ascii="仿宋_GB2312" w:hAnsi="Times New Roman Regular" w:eastAsia="仿宋_GB2312" w:cs="Times New Roman Regular"/>
                <w:b/>
                <w:bCs/>
                <w:sz w:val="22"/>
                <w:szCs w:val="22"/>
                <w:lang w:eastAsia="zh-Hans"/>
              </w:rPr>
            </w:pPr>
            <w:r>
              <w:rPr>
                <w:rFonts w:hint="eastAsia" w:ascii="仿宋_GB2312" w:hAnsi="Times New Roman Regular" w:eastAsia="仿宋_GB2312" w:cs="Times New Roman Regular"/>
                <w:b/>
                <w:bCs/>
                <w:sz w:val="22"/>
                <w:szCs w:val="22"/>
                <w:lang w:eastAsia="zh-Hans"/>
              </w:rPr>
              <w:t>评价标准、要求</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before="80" w:after="80" w:line="440" w:lineRule="exact"/>
              <w:ind w:firstLine="0" w:firstLineChars="0"/>
              <w:jc w:val="center"/>
              <w:textAlignment w:val="auto"/>
              <w:rPr>
                <w:rFonts w:hint="eastAsia" w:ascii="仿宋_GB2312" w:hAnsi="Times New Roman Regular" w:eastAsia="仿宋_GB2312" w:cs="Times New Roman Regular"/>
                <w:b/>
                <w:bCs/>
                <w:sz w:val="22"/>
                <w:szCs w:val="22"/>
                <w:lang w:eastAsia="zh-Hans"/>
              </w:rPr>
            </w:pPr>
            <w:r>
              <w:rPr>
                <w:rFonts w:hint="eastAsia" w:ascii="仿宋_GB2312" w:hAnsi="Times New Roman Regular" w:eastAsia="仿宋_GB2312" w:cs="Times New Roman Regular"/>
                <w:b/>
                <w:bCs/>
                <w:sz w:val="22"/>
                <w:szCs w:val="22"/>
                <w:lang w:eastAsia="zh-Hans"/>
              </w:rPr>
              <w:t>是/否</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80" w:after="80" w:line="440" w:lineRule="exact"/>
              <w:ind w:firstLine="0" w:firstLineChars="0"/>
              <w:jc w:val="center"/>
              <w:textAlignment w:val="auto"/>
              <w:rPr>
                <w:rFonts w:hint="eastAsia" w:ascii="仿宋_GB2312" w:hAnsi="Times New Roman Regular" w:eastAsia="仿宋_GB2312" w:cs="Times New Roman Regular"/>
                <w:b/>
                <w:bCs/>
                <w:sz w:val="22"/>
                <w:szCs w:val="22"/>
                <w:lang w:eastAsia="zh-Hans"/>
              </w:rPr>
            </w:pPr>
            <w:r>
              <w:rPr>
                <w:rFonts w:hint="eastAsia" w:ascii="仿宋_GB2312" w:hAnsi="Times New Roman Regular" w:eastAsia="仿宋_GB2312" w:cs="Times New Roman Regular"/>
                <w:b/>
                <w:bCs/>
                <w:sz w:val="22"/>
                <w:szCs w:val="28"/>
                <w:lang w:eastAsia="zh-Hans"/>
              </w:rPr>
              <w:t>具体情况描述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2" w:type="dxa"/>
            <w:vAlign w:val="center"/>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1</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可提供的相对集中办公区域的面积</w:t>
            </w:r>
          </w:p>
        </w:tc>
        <w:tc>
          <w:tcPr>
            <w:tcW w:w="322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楼宇是否具备建筑面积不少于8,000平方米的相对集中办公区域供租赁？</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rFonts w:hint="eastAsia" w:ascii="仿宋_GB2312" w:hAnsi="Times New Roman Regular" w:eastAsia="仿宋_GB2312" w:cs="Times New Roman Regular"/>
                <w:sz w:val="22"/>
                <w:szCs w:val="22"/>
                <w:lang w:eastAsia="zh-Hans"/>
              </w:rPr>
            </w:pPr>
          </w:p>
        </w:tc>
        <w:tc>
          <w:tcPr>
            <w:tcW w:w="3733" w:type="dxa"/>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jc w:val="left"/>
              <w:textAlignment w:val="auto"/>
              <w:rPr>
                <w:rFonts w:hint="eastAsia" w:ascii="仿宋_GB2312" w:hAnsi="Times New Roman Regular" w:eastAsia="仿宋_GB2312" w:cs="Times New Roman Regular"/>
                <w:sz w:val="22"/>
                <w:szCs w:val="2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2" w:type="dxa"/>
            <w:vAlign w:val="center"/>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2</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楼宇产权状态</w:t>
            </w:r>
          </w:p>
        </w:tc>
        <w:tc>
          <w:tcPr>
            <w:tcW w:w="3228"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是否</w:t>
            </w:r>
            <w:r>
              <w:rPr>
                <w:rFonts w:hint="eastAsia" w:ascii="仿宋_GB2312" w:hAnsi="Times New Roman Regular" w:eastAsia="仿宋_GB2312" w:cs="Times New Roman Regular"/>
                <w:sz w:val="22"/>
                <w:szCs w:val="22"/>
              </w:rPr>
              <w:t>为</w:t>
            </w:r>
            <w:r>
              <w:rPr>
                <w:rFonts w:hint="eastAsia" w:ascii="仿宋_GB2312" w:hAnsi="Times New Roman Regular" w:eastAsia="仿宋_GB2312" w:cs="Times New Roman Regular"/>
                <w:sz w:val="22"/>
                <w:szCs w:val="22"/>
                <w:lang w:eastAsia="zh-Hans"/>
              </w:rPr>
              <w:t>申请企业的</w:t>
            </w:r>
            <w:r>
              <w:rPr>
                <w:rFonts w:hint="eastAsia" w:ascii="仿宋_GB2312" w:hAnsi="Times New Roman Regular" w:eastAsia="仿宋_GB2312" w:cs="Times New Roman Regular"/>
                <w:sz w:val="22"/>
                <w:szCs w:val="22"/>
              </w:rPr>
              <w:t>自持物业？</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rFonts w:hint="eastAsia" w:ascii="仿宋_GB2312" w:hAnsi="Times New Roman Regular" w:eastAsia="仿宋_GB2312" w:cs="Times New Roman Regular"/>
                <w:sz w:val="22"/>
                <w:szCs w:val="22"/>
                <w:lang w:eastAsia="zh-Hans"/>
              </w:rPr>
            </w:pPr>
          </w:p>
        </w:tc>
        <w:tc>
          <w:tcPr>
            <w:tcW w:w="3733" w:type="dxa"/>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jc w:val="left"/>
              <w:textAlignment w:val="auto"/>
              <w:rPr>
                <w:rFonts w:hint="eastAsia" w:ascii="仿宋_GB2312" w:hAnsi="Times New Roman Regular" w:eastAsia="仿宋_GB2312" w:cs="Times New Roman Regular"/>
                <w:sz w:val="22"/>
                <w:szCs w:val="2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2" w:type="dxa"/>
            <w:vAlign w:val="center"/>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textAlignment w:val="auto"/>
              <w:rPr>
                <w:rFonts w:hint="eastAsia" w:ascii="仿宋_GB2312" w:hAnsi="Times New Roman Regular" w:eastAsia="仿宋_GB2312" w:cs="Times New Roman Regular"/>
                <w:sz w:val="22"/>
                <w:szCs w:val="22"/>
                <w:lang w:eastAsia="zh-Hans"/>
              </w:rPr>
            </w:pPr>
            <w:r>
              <w:rPr>
                <w:rFonts w:hint="eastAsia" w:ascii="仿宋_GB2312" w:hAnsi="Times New Roman Regular" w:eastAsia="仿宋_GB2312" w:cs="Times New Roman Regular"/>
                <w:sz w:val="22"/>
                <w:szCs w:val="22"/>
                <w:lang w:eastAsia="zh-Hans"/>
              </w:rPr>
              <w:t>3</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仿宋_GB2312" w:hAnsi="Times New Roman Regular" w:eastAsia="仿宋_GB2312" w:cs="Times New Roman Regular"/>
                <w:sz w:val="22"/>
                <w:szCs w:val="28"/>
                <w:lang w:eastAsia="zh-Hans"/>
              </w:rPr>
            </w:pPr>
            <w:r>
              <w:rPr>
                <w:rFonts w:hint="eastAsia" w:ascii="仿宋_GB2312" w:hAnsi="Times New Roman Regular" w:eastAsia="仿宋_GB2312" w:cs="Times New Roman Regular"/>
                <w:sz w:val="22"/>
                <w:szCs w:val="28"/>
              </w:rPr>
              <w:t>公共空间支持</w:t>
            </w:r>
            <w:r>
              <w:rPr>
                <w:rFonts w:hint="eastAsia" w:ascii="仿宋_GB2312" w:hAnsi="Times New Roman Regular" w:eastAsia="仿宋_GB2312" w:cs="Times New Roman Regular"/>
                <w:sz w:val="22"/>
                <w:szCs w:val="28"/>
                <w:lang w:eastAsia="zh-Hans"/>
              </w:rPr>
              <w:t>情况</w:t>
            </w:r>
          </w:p>
        </w:tc>
        <w:tc>
          <w:tcPr>
            <w:tcW w:w="3228"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仿宋_GB2312" w:hAnsi="Times New Roman Regular" w:eastAsia="仿宋_GB2312" w:cs="Times New Roman Regular"/>
                <w:sz w:val="22"/>
                <w:szCs w:val="28"/>
                <w:lang w:eastAsia="zh-Hans"/>
              </w:rPr>
            </w:pPr>
            <w:r>
              <w:rPr>
                <w:rFonts w:hint="eastAsia" w:ascii="仿宋_GB2312" w:hAnsi="Times New Roman Regular" w:eastAsia="仿宋_GB2312" w:cs="Times New Roman Regular"/>
                <w:sz w:val="22"/>
                <w:szCs w:val="28"/>
              </w:rPr>
              <w:t>是否可以提供总面积不小于600平方米配套会议室、会客室、培训教室等公共空间供入驻金融企业使用？</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rFonts w:hint="eastAsia" w:ascii="仿宋_GB2312" w:hAnsi="Times New Roman Regular" w:eastAsia="仿宋_GB2312" w:cs="Times New Roman Regular"/>
                <w:sz w:val="22"/>
                <w:szCs w:val="22"/>
                <w:lang w:eastAsia="zh-Hans"/>
              </w:rPr>
            </w:pPr>
          </w:p>
        </w:tc>
        <w:tc>
          <w:tcPr>
            <w:tcW w:w="3733" w:type="dxa"/>
          </w:tcPr>
          <w:p>
            <w:pPr>
              <w:keepNext w:val="0"/>
              <w:keepLines w:val="0"/>
              <w:pageBreakBefore w:val="0"/>
              <w:widowControl w:val="0"/>
              <w:kinsoku/>
              <w:wordWrap/>
              <w:overflowPunct/>
              <w:topLinePunct w:val="0"/>
              <w:autoSpaceDE/>
              <w:autoSpaceDN/>
              <w:bidi w:val="0"/>
              <w:adjustRightInd/>
              <w:snapToGrid/>
              <w:spacing w:before="80" w:after="80" w:line="400" w:lineRule="exact"/>
              <w:ind w:firstLine="0" w:firstLineChars="0"/>
              <w:jc w:val="left"/>
              <w:textAlignment w:val="auto"/>
              <w:rPr>
                <w:rFonts w:hint="eastAsia" w:ascii="仿宋_GB2312" w:hAnsi="Times New Roman Regular" w:eastAsia="仿宋_GB2312" w:cs="Times New Roman Regular"/>
                <w:sz w:val="22"/>
                <w:szCs w:val="22"/>
                <w:lang w:eastAsia="zh-Hans"/>
              </w:rPr>
            </w:pPr>
          </w:p>
        </w:tc>
      </w:tr>
    </w:tbl>
    <w:p>
      <w:pPr>
        <w:spacing w:after="156" w:afterLines="50" w:line="580" w:lineRule="exact"/>
        <w:ind w:firstLine="560" w:firstLineChars="200"/>
        <w:rPr>
          <w:rFonts w:hint="eastAsia" w:ascii="Times New Roman Regular" w:hAnsi="Times New Roman Regular" w:eastAsia="仿宋" w:cs="Times New Roman Regular"/>
          <w:sz w:val="28"/>
          <w:szCs w:val="36"/>
          <w:lang w:eastAsia="zh-Hans"/>
        </w:rPr>
      </w:pPr>
      <w:bookmarkStart w:id="7" w:name="_GoBack"/>
      <w:bookmarkEnd w:id="7"/>
    </w:p>
    <w:tbl>
      <w:tblPr>
        <w:tblStyle w:val="7"/>
        <w:tblW w:w="10150"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5"/>
        <w:gridCol w:w="3260"/>
        <w:gridCol w:w="851"/>
        <w:gridCol w:w="1559"/>
        <w:gridCol w:w="113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50" w:type="dxa"/>
            <w:gridSpan w:val="7"/>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0" w:firstLineChars="0"/>
              <w:jc w:val="center"/>
              <w:textAlignment w:val="auto"/>
              <w:rPr>
                <w:rFonts w:hint="eastAsia" w:ascii="Times New Roman Regular" w:hAnsi="Times New Roman Regular" w:eastAsia="仿宋" w:cs="Times New Roman Regular"/>
                <w:b/>
                <w:bCs/>
                <w:sz w:val="24"/>
                <w:szCs w:val="32"/>
                <w:lang w:eastAsia="zh-Hans"/>
              </w:rPr>
            </w:pPr>
            <w:r>
              <w:rPr>
                <w:rFonts w:hint="eastAsia" w:ascii="Times New Roman Regular" w:hAnsi="Times New Roman Regular" w:eastAsia="仿宋" w:cs="Times New Roman Regular"/>
                <w:b/>
                <w:bCs/>
                <w:sz w:val="24"/>
                <w:szCs w:val="32"/>
                <w:lang w:eastAsia="zh-Hans"/>
              </w:rPr>
              <w:t>计分项</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Regular" w:hAnsi="Times New Roman Regular" w:eastAsia="仿宋" w:cs="Times New Roman Regular"/>
                <w:b/>
                <w:bCs/>
                <w:sz w:val="24"/>
                <w:szCs w:val="32"/>
                <w:lang w:eastAsia="zh-Hans"/>
              </w:rPr>
            </w:pPr>
            <w:r>
              <w:rPr>
                <w:rFonts w:ascii="Times New Roman Regular" w:hAnsi="Times New Roman Regular" w:eastAsia="仿宋" w:cs="Times New Roman Regular"/>
                <w:b/>
                <w:bCs/>
                <w:sz w:val="24"/>
                <w:szCs w:val="32"/>
                <w:lang w:eastAsia="zh-Hans"/>
              </w:rPr>
              <w:t>（</w:t>
            </w:r>
            <w:r>
              <w:rPr>
                <w:rFonts w:hint="eastAsia" w:ascii="Times New Roman Regular" w:hAnsi="Times New Roman Regular" w:eastAsia="仿宋" w:cs="Times New Roman Regular"/>
                <w:b/>
                <w:bCs/>
                <w:sz w:val="24"/>
                <w:szCs w:val="32"/>
                <w:lang w:eastAsia="zh-Hans"/>
              </w:rPr>
              <w:t>总分</w:t>
            </w:r>
            <w:r>
              <w:rPr>
                <w:rFonts w:ascii="Times New Roman Regular" w:hAnsi="Times New Roman Regular" w:eastAsia="仿宋" w:cs="Times New Roman Regular"/>
                <w:b/>
                <w:bCs/>
                <w:sz w:val="24"/>
                <w:szCs w:val="32"/>
                <w:lang w:eastAsia="zh-Hans"/>
              </w:rPr>
              <w:t>：100</w:t>
            </w:r>
            <w:r>
              <w:rPr>
                <w:rFonts w:hint="eastAsia" w:ascii="Times New Roman Regular" w:hAnsi="Times New Roman Regular" w:eastAsia="仿宋" w:cs="Times New Roman Regular"/>
                <w:b/>
                <w:bCs/>
                <w:sz w:val="24"/>
                <w:szCs w:val="32"/>
                <w:lang w:eastAsia="zh-Hans"/>
              </w:rPr>
              <w:t>分</w:t>
            </w:r>
            <w:r>
              <w:rPr>
                <w:rFonts w:ascii="Times New Roman Regular" w:hAnsi="Times New Roman Regular" w:eastAsia="仿宋" w:cs="Times New Roman Regular"/>
                <w:b/>
                <w:bCs/>
                <w:sz w:val="24"/>
                <w:szCs w:val="32"/>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50" w:type="dxa"/>
            <w:gridSpan w:val="7"/>
            <w:vAlign w:val="center"/>
          </w:tcPr>
          <w:p>
            <w:pPr>
              <w:keepNext w:val="0"/>
              <w:keepLines w:val="0"/>
              <w:pageBreakBefore w:val="0"/>
              <w:widowControl w:val="0"/>
              <w:kinsoku/>
              <w:wordWrap/>
              <w:overflowPunct/>
              <w:topLinePunct w:val="0"/>
              <w:autoSpaceDE/>
              <w:autoSpaceDN/>
              <w:bidi w:val="0"/>
              <w:adjustRightInd/>
              <w:snapToGrid/>
              <w:spacing w:before="160" w:after="160" w:line="360" w:lineRule="exact"/>
              <w:ind w:firstLine="0" w:firstLineChars="0"/>
              <w:jc w:val="center"/>
              <w:textAlignment w:val="auto"/>
              <w:rPr>
                <w:rFonts w:hint="eastAsia" w:ascii="Times New Roman Regular" w:hAnsi="Times New Roman Regular" w:eastAsia="仿宋" w:cs="Times New Roman Regular"/>
                <w:b/>
                <w:bCs/>
                <w:sz w:val="24"/>
                <w:szCs w:val="32"/>
                <w:lang w:eastAsia="zh-Hans"/>
              </w:rPr>
            </w:pPr>
            <w:r>
              <w:rPr>
                <w:rFonts w:ascii="Times New Roman Regular" w:hAnsi="Times New Roman Regular" w:eastAsia="仿宋" w:cs="Times New Roman Regular"/>
                <w:b/>
                <w:bCs/>
                <w:sz w:val="24"/>
                <w:szCs w:val="32"/>
                <w:lang w:eastAsia="zh-Hans"/>
              </w:rPr>
              <w:t>（</w:t>
            </w:r>
            <w:r>
              <w:rPr>
                <w:rFonts w:hint="eastAsia" w:ascii="Times New Roman Regular" w:hAnsi="Times New Roman Regular" w:eastAsia="仿宋" w:cs="Times New Roman Regular"/>
                <w:b/>
                <w:bCs/>
                <w:sz w:val="24"/>
                <w:szCs w:val="32"/>
                <w:lang w:eastAsia="zh-Hans"/>
              </w:rPr>
              <w:t>一</w:t>
            </w:r>
            <w:r>
              <w:rPr>
                <w:rFonts w:ascii="Times New Roman Regular" w:hAnsi="Times New Roman Regular" w:eastAsia="仿宋" w:cs="Times New Roman Regular"/>
                <w:b/>
                <w:bCs/>
                <w:sz w:val="24"/>
                <w:szCs w:val="32"/>
                <w:lang w:eastAsia="zh-Hans"/>
              </w:rPr>
              <w:t>）</w:t>
            </w:r>
            <w:r>
              <w:rPr>
                <w:rFonts w:hint="eastAsia" w:ascii="Times New Roman Regular" w:hAnsi="Times New Roman Regular" w:eastAsia="仿宋" w:cs="Times New Roman Regular"/>
                <w:b/>
                <w:bCs/>
                <w:sz w:val="24"/>
                <w:szCs w:val="32"/>
                <w:lang w:eastAsia="zh-Hans"/>
              </w:rPr>
              <w:t>申请认定楼宇的基本情况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2"/>
                <w:szCs w:val="28"/>
                <w:lang w:eastAsia="zh-Hans"/>
              </w:rPr>
            </w:pPr>
            <w:r>
              <w:rPr>
                <w:rFonts w:hint="eastAsia" w:ascii="Times New Roman Regular" w:hAnsi="Times New Roman Regular" w:eastAsia="仿宋" w:cs="Times New Roman Regular"/>
                <w:b/>
                <w:bCs/>
                <w:sz w:val="22"/>
                <w:szCs w:val="28"/>
                <w:lang w:eastAsia="zh-Hans"/>
              </w:rPr>
              <w:t>序号</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2"/>
                <w:szCs w:val="28"/>
                <w:lang w:eastAsia="zh-Hans"/>
              </w:rPr>
            </w:pPr>
            <w:r>
              <w:rPr>
                <w:rFonts w:hint="eastAsia" w:ascii="Times New Roman Regular" w:hAnsi="Times New Roman Regular" w:eastAsia="仿宋" w:cs="Times New Roman Regular"/>
                <w:b/>
                <w:bCs/>
                <w:sz w:val="22"/>
                <w:szCs w:val="28"/>
                <w:lang w:eastAsia="zh-Hans"/>
              </w:rPr>
              <w:t>评价内容</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2"/>
                <w:szCs w:val="28"/>
                <w:lang w:eastAsia="zh-Hans"/>
              </w:rPr>
            </w:pPr>
            <w:r>
              <w:rPr>
                <w:rFonts w:ascii="Times New Roman Regular" w:hAnsi="Times New Roman Regular" w:eastAsia="仿宋" w:cs="Times New Roman Regular"/>
                <w:b/>
                <w:bCs/>
                <w:sz w:val="22"/>
                <w:szCs w:val="28"/>
                <w:lang w:eastAsia="zh-Hans"/>
              </w:rPr>
              <w:t>评价标准、</w:t>
            </w:r>
            <w:r>
              <w:rPr>
                <w:rFonts w:hint="eastAsia" w:ascii="Times New Roman Regular" w:hAnsi="Times New Roman Regular" w:eastAsia="仿宋" w:cs="Times New Roman Regular"/>
                <w:b/>
                <w:bCs/>
                <w:sz w:val="22"/>
                <w:szCs w:val="28"/>
                <w:lang w:eastAsia="zh-Hans"/>
              </w:rPr>
              <w:t>分值</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2"/>
                <w:szCs w:val="28"/>
                <w:lang w:eastAsia="zh-Hans"/>
              </w:rPr>
            </w:pPr>
            <w:r>
              <w:rPr>
                <w:rFonts w:hint="eastAsia" w:ascii="Times New Roman Regular" w:hAnsi="Times New Roman Regular" w:eastAsia="仿宋" w:cs="Times New Roman Regular"/>
                <w:b/>
                <w:bCs/>
                <w:sz w:val="22"/>
                <w:szCs w:val="28"/>
                <w:lang w:eastAsia="zh-Hans"/>
              </w:rPr>
              <w:t>是</w:t>
            </w:r>
            <w:r>
              <w:rPr>
                <w:rFonts w:ascii="Times New Roman Regular" w:hAnsi="Times New Roman Regular" w:eastAsia="仿宋" w:cs="Times New Roman Regular"/>
                <w:b/>
                <w:bCs/>
                <w:sz w:val="22"/>
                <w:szCs w:val="28"/>
                <w:lang w:eastAsia="zh-Hans"/>
              </w:rPr>
              <w:t>/</w:t>
            </w:r>
            <w:r>
              <w:rPr>
                <w:rFonts w:hint="eastAsia" w:ascii="Times New Roman Regular" w:hAnsi="Times New Roman Regular" w:eastAsia="仿宋" w:cs="Times New Roman Regular"/>
                <w:b/>
                <w:bCs/>
                <w:sz w:val="22"/>
                <w:szCs w:val="28"/>
                <w:lang w:eastAsia="zh-Hans"/>
              </w:rPr>
              <w:t>否</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2"/>
                <w:szCs w:val="28"/>
                <w:lang w:eastAsia="zh-Hans"/>
              </w:rPr>
            </w:pPr>
            <w:r>
              <w:rPr>
                <w:rFonts w:hint="eastAsia" w:ascii="Times New Roman Regular" w:hAnsi="Times New Roman Regular" w:eastAsia="仿宋" w:cs="Times New Roman Regular"/>
                <w:b/>
                <w:bCs/>
                <w:sz w:val="22"/>
                <w:szCs w:val="28"/>
                <w:lang w:eastAsia="zh-Hans"/>
              </w:rPr>
              <w:t>具体情况描述</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0"/>
                <w:szCs w:val="20"/>
                <w:lang w:eastAsia="zh-Hans"/>
              </w:rPr>
            </w:pPr>
            <w:r>
              <w:rPr>
                <w:rFonts w:hint="eastAsia" w:ascii="Times New Roman Regular" w:hAnsi="Times New Roman Regular" w:eastAsia="仿宋" w:cs="Times New Roman Regular"/>
                <w:b/>
                <w:bCs/>
                <w:sz w:val="20"/>
                <w:szCs w:val="20"/>
                <w:lang w:eastAsia="zh-Hans"/>
              </w:rPr>
              <w:t>自评得分</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0"/>
                <w:szCs w:val="20"/>
                <w:lang w:eastAsia="zh-Hans"/>
              </w:rPr>
            </w:pPr>
            <w:r>
              <w:rPr>
                <w:rFonts w:hint="eastAsia" w:ascii="Times New Roman Regular" w:hAnsi="Times New Roman Regular" w:eastAsia="仿宋" w:cs="Times New Roman Regular"/>
                <w:b/>
                <w:bCs/>
                <w:sz w:val="20"/>
                <w:szCs w:val="20"/>
                <w:lang w:eastAsia="zh-Hans"/>
              </w:rPr>
              <w:t>复评得分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1</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区位及交通</w:t>
            </w:r>
            <w:r>
              <w:rPr>
                <w:rFonts w:ascii="Times New Roman Regular" w:hAnsi="Times New Roman Regular" w:eastAsia="仿宋" w:cs="Times New Roman Regular"/>
                <w:sz w:val="22"/>
                <w:szCs w:val="28"/>
                <w:lang w:eastAsia="zh-Hans"/>
              </w:rPr>
              <w:t>（11</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（1）是否紧邻城市快速路、便捷的城市主干道，方便到达？（</w:t>
            </w: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rPr>
              <w:t>分</w:t>
            </w:r>
            <w:r>
              <w:rPr>
                <w:rFonts w:hint="eastAsia" w:ascii="Times New Roman Regular" w:hAnsi="Times New Roman Regular" w:eastAsia="仿宋" w:cs="Times New Roman Regular"/>
                <w:sz w:val="22"/>
                <w:szCs w:val="28"/>
                <w:lang w:eastAsia="zh-Hans"/>
              </w:rPr>
              <w:t>）</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楼宇与周边公交站点的距离是否小于</w:t>
            </w:r>
            <w:r>
              <w:rPr>
                <w:rFonts w:hint="eastAsia" w:ascii="Times New Roman Regular" w:hAnsi="Times New Roman Regular" w:eastAsia="仿宋" w:cs="Times New Roman Regular"/>
                <w:sz w:val="22"/>
                <w:szCs w:val="28"/>
              </w:rPr>
              <w:t>5</w:t>
            </w:r>
            <w:r>
              <w:rPr>
                <w:rFonts w:ascii="Times New Roman Regular" w:hAnsi="Times New Roman Regular" w:eastAsia="仿宋" w:cs="Times New Roman Regular"/>
                <w:sz w:val="22"/>
                <w:szCs w:val="28"/>
              </w:rPr>
              <w:t>00</w:t>
            </w:r>
            <w:r>
              <w:rPr>
                <w:rFonts w:hint="eastAsia" w:ascii="Times New Roman Regular" w:hAnsi="Times New Roman Regular" w:eastAsia="仿宋" w:cs="Times New Roman Regular"/>
                <w:sz w:val="22"/>
                <w:szCs w:val="28"/>
              </w:rPr>
              <w:t>米</w:t>
            </w:r>
            <w:r>
              <w:rPr>
                <w:rFonts w:hint="eastAsia" w:ascii="Times New Roman Regular" w:hAnsi="Times New Roman Regular" w:eastAsia="仿宋" w:cs="Times New Roman Regular"/>
                <w:sz w:val="22"/>
                <w:szCs w:val="28"/>
                <w:lang w:eastAsia="zh-Hans"/>
              </w:rPr>
              <w:t>？（</w:t>
            </w: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分）公共交通线路数量是否大于</w:t>
            </w:r>
            <w:r>
              <w:rPr>
                <w:rFonts w:hint="eastAsia" w:ascii="Times New Roman Regular" w:hAnsi="Times New Roman Regular" w:eastAsia="仿宋" w:cs="Times New Roman Regular"/>
                <w:sz w:val="22"/>
                <w:szCs w:val="28"/>
              </w:rPr>
              <w:t>3个？（</w:t>
            </w:r>
            <w:r>
              <w:rPr>
                <w:rFonts w:ascii="Times New Roman Regular" w:hAnsi="Times New Roman Regular" w:eastAsia="仿宋" w:cs="Times New Roman Regular"/>
                <w:sz w:val="22"/>
                <w:szCs w:val="28"/>
              </w:rPr>
              <w:t>2</w:t>
            </w:r>
            <w:r>
              <w:rPr>
                <w:rFonts w:hint="eastAsia" w:ascii="Times New Roman Regular" w:hAnsi="Times New Roman Regular" w:eastAsia="仿宋" w:cs="Times New Roman Regular"/>
                <w:sz w:val="22"/>
                <w:szCs w:val="28"/>
              </w:rPr>
              <w:t>分）</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楼宇与口岸的直线距离A？【A&lt;</w:t>
            </w:r>
            <w:r>
              <w:rPr>
                <w:rFonts w:ascii="Times New Roman Regular" w:hAnsi="Times New Roman Regular" w:eastAsia="仿宋" w:cs="Times New Roman Regular"/>
                <w:sz w:val="22"/>
                <w:szCs w:val="28"/>
                <w:lang w:eastAsia="zh-Hans"/>
              </w:rPr>
              <w:t>=</w:t>
            </w:r>
            <w:r>
              <w:rPr>
                <w:rFonts w:ascii="Times New Roman Regular" w:hAnsi="Times New Roman Regular" w:eastAsia="仿宋" w:cs="Times New Roman Regular"/>
                <w:sz w:val="22"/>
                <w:szCs w:val="28"/>
              </w:rPr>
              <w:t>3</w:t>
            </w:r>
            <w:r>
              <w:rPr>
                <w:rFonts w:hint="eastAsia" w:ascii="Times New Roman Regular" w:hAnsi="Times New Roman Regular" w:eastAsia="仿宋" w:cs="Times New Roman Regular"/>
                <w:sz w:val="22"/>
                <w:szCs w:val="28"/>
              </w:rPr>
              <w:t>千米得2分，</w:t>
            </w:r>
            <w:r>
              <w:rPr>
                <w:rFonts w:ascii="Times New Roman Regular" w:hAnsi="Times New Roman Regular" w:eastAsia="仿宋" w:cs="Times New Roman Regular"/>
                <w:sz w:val="22"/>
                <w:szCs w:val="28"/>
              </w:rPr>
              <w:t>3&lt;</w:t>
            </w:r>
            <w:r>
              <w:rPr>
                <w:rFonts w:hint="eastAsia" w:ascii="Times New Roman Regular" w:hAnsi="Times New Roman Regular" w:eastAsia="仿宋" w:cs="Times New Roman Regular"/>
                <w:sz w:val="22"/>
                <w:szCs w:val="28"/>
              </w:rPr>
              <w:t>A</w:t>
            </w:r>
            <w:r>
              <w:rPr>
                <w:rFonts w:ascii="Times New Roman Regular" w:hAnsi="Times New Roman Regular" w:eastAsia="仿宋" w:cs="Times New Roman Regular"/>
                <w:sz w:val="22"/>
                <w:szCs w:val="28"/>
              </w:rPr>
              <w:t>&lt;=5</w:t>
            </w:r>
            <w:r>
              <w:rPr>
                <w:rFonts w:hint="eastAsia" w:ascii="Times New Roman Regular" w:hAnsi="Times New Roman Regular" w:eastAsia="仿宋" w:cs="Times New Roman Regular"/>
                <w:sz w:val="22"/>
                <w:szCs w:val="28"/>
              </w:rPr>
              <w:t>千米得1），A&gt;</w:t>
            </w:r>
            <w:r>
              <w:rPr>
                <w:rFonts w:ascii="Times New Roman Regular" w:hAnsi="Times New Roman Regular" w:eastAsia="仿宋" w:cs="Times New Roman Regular"/>
                <w:sz w:val="22"/>
                <w:szCs w:val="28"/>
              </w:rPr>
              <w:t>5</w:t>
            </w:r>
            <w:r>
              <w:rPr>
                <w:rFonts w:hint="eastAsia" w:ascii="Times New Roman Regular" w:hAnsi="Times New Roman Regular" w:eastAsia="仿宋" w:cs="Times New Roman Regular"/>
                <w:sz w:val="22"/>
                <w:szCs w:val="28"/>
              </w:rPr>
              <w:t>千米不得分】</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（4）</w:t>
            </w:r>
            <w:r>
              <w:rPr>
                <w:rFonts w:hint="eastAsia" w:ascii="Times New Roman Regular" w:hAnsi="Times New Roman Regular" w:eastAsia="仿宋" w:cs="Times New Roman Regular"/>
                <w:sz w:val="22"/>
                <w:szCs w:val="28"/>
                <w:lang w:eastAsia="zh-Hans"/>
              </w:rPr>
              <w:t>楼宇与合作区内行政服务中心的直线距离</w:t>
            </w:r>
            <w:r>
              <w:rPr>
                <w:rFonts w:hint="eastAsia" w:ascii="Times New Roman Regular" w:hAnsi="Times New Roman Regular" w:eastAsia="仿宋" w:cs="Times New Roman Regular"/>
                <w:sz w:val="22"/>
                <w:szCs w:val="28"/>
              </w:rPr>
              <w:t>B</w:t>
            </w:r>
            <w:r>
              <w:rPr>
                <w:rFonts w:hint="eastAsia" w:ascii="Times New Roman Regular" w:hAnsi="Times New Roman Regular" w:eastAsia="仿宋" w:cs="Times New Roman Regular"/>
                <w:sz w:val="22"/>
                <w:szCs w:val="28"/>
                <w:lang w:eastAsia="zh-Hans"/>
              </w:rPr>
              <w:t>？【B&lt;</w:t>
            </w: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千米得2分，</w:t>
            </w:r>
            <w:r>
              <w:rPr>
                <w:rFonts w:ascii="Times New Roman Regular" w:hAnsi="Times New Roman Regular" w:eastAsia="仿宋" w:cs="Times New Roman Regular"/>
                <w:sz w:val="22"/>
                <w:szCs w:val="28"/>
                <w:lang w:eastAsia="zh-Hans"/>
              </w:rPr>
              <w:t>3&lt;</w:t>
            </w:r>
            <w:r>
              <w:rPr>
                <w:rFonts w:hint="eastAsia" w:ascii="Times New Roman Regular" w:hAnsi="Times New Roman Regular" w:eastAsia="仿宋" w:cs="Times New Roman Regular"/>
                <w:sz w:val="22"/>
                <w:szCs w:val="28"/>
                <w:lang w:eastAsia="zh-Hans"/>
              </w:rPr>
              <w:t>B&lt;</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千米得1分，</w:t>
            </w:r>
            <w:r>
              <w:rPr>
                <w:rFonts w:hint="eastAsia" w:ascii="Times New Roman Regular" w:hAnsi="Times New Roman Regular" w:eastAsia="仿宋" w:cs="Times New Roman Regular"/>
                <w:sz w:val="22"/>
                <w:szCs w:val="28"/>
              </w:rPr>
              <w:t>B</w:t>
            </w:r>
            <w:r>
              <w:rPr>
                <w:rFonts w:hint="eastAsia" w:ascii="Times New Roman Regular" w:hAnsi="Times New Roman Regular" w:eastAsia="仿宋" w:cs="Times New Roman Regular"/>
                <w:sz w:val="22"/>
                <w:szCs w:val="28"/>
                <w:lang w:eastAsia="zh-Hans"/>
              </w:rPr>
              <w:t>&gt;</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千米不得分】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2</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楼宇现有招商、出租</w:t>
            </w:r>
            <w:r>
              <w:rPr>
                <w:rFonts w:hint="eastAsia" w:ascii="Times New Roman Regular" w:hAnsi="Times New Roman Regular" w:eastAsia="仿宋" w:cs="Times New Roman Regular"/>
                <w:sz w:val="22"/>
                <w:szCs w:val="28"/>
              </w:rPr>
              <w:t>/利用</w:t>
            </w:r>
            <w:r>
              <w:rPr>
                <w:rFonts w:hint="eastAsia" w:ascii="Times New Roman Regular" w:hAnsi="Times New Roman Regular" w:eastAsia="仿宋" w:cs="Times New Roman Regular"/>
                <w:sz w:val="22"/>
                <w:szCs w:val="28"/>
                <w:lang w:eastAsia="zh-Hans"/>
              </w:rPr>
              <w:t>情况</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（4</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rPr>
              <w:t>（1）申请认定的商业办公楼宇</w:t>
            </w:r>
            <w:r>
              <w:rPr>
                <w:rFonts w:hint="eastAsia" w:ascii="Times New Roman Regular" w:hAnsi="Times New Roman Regular" w:eastAsia="仿宋" w:cs="Times New Roman Regular"/>
                <w:sz w:val="22"/>
                <w:szCs w:val="28"/>
              </w:rPr>
              <w:t>整体出租率</w:t>
            </w:r>
            <w:r>
              <w:rPr>
                <w:rFonts w:hint="eastAsia" w:ascii="Times New Roman Regular" w:hAnsi="Times New Roman Regular" w:eastAsia="仿宋" w:cs="Times New Roman Regular"/>
                <w:sz w:val="22"/>
                <w:szCs w:val="28"/>
                <w:lang w:eastAsia="zh-Hans"/>
              </w:rPr>
              <w:t>是否超过</w:t>
            </w:r>
            <w:r>
              <w:rPr>
                <w:rFonts w:ascii="Times New Roman Regular" w:hAnsi="Times New Roman Regular" w:eastAsia="仿宋" w:cs="Times New Roman Regular"/>
                <w:sz w:val="22"/>
                <w:szCs w:val="28"/>
                <w:lang w:eastAsia="zh-Hans"/>
              </w:rPr>
              <w:t>20%</w:t>
            </w:r>
            <w:r>
              <w:rPr>
                <w:rFonts w:hint="eastAsia" w:ascii="Times New Roman Regular" w:hAnsi="Times New Roman Regular" w:eastAsia="仿宋" w:cs="Times New Roman Regular"/>
                <w:sz w:val="22"/>
                <w:szCs w:val="28"/>
              </w:rPr>
              <w:t>？</w:t>
            </w:r>
            <w:r>
              <w:rPr>
                <w:rFonts w:ascii="Times New Roman Regular" w:hAnsi="Times New Roman Regular" w:eastAsia="仿宋" w:cs="Times New Roman Regular"/>
                <w:sz w:val="22"/>
                <w:szCs w:val="28"/>
              </w:rPr>
              <w:t>（</w:t>
            </w:r>
            <w:r>
              <w:rPr>
                <w:rFonts w:hint="eastAsia" w:ascii="Times New Roman Regular" w:hAnsi="Times New Roman Regular" w:eastAsia="仿宋" w:cs="Times New Roman Regular"/>
                <w:sz w:val="22"/>
                <w:szCs w:val="28"/>
              </w:rPr>
              <w:t>是，得</w:t>
            </w:r>
            <w:r>
              <w:rPr>
                <w:rFonts w:ascii="Times New Roman Regular" w:hAnsi="Times New Roman Regular" w:eastAsia="仿宋" w:cs="Times New Roman Regular"/>
                <w:sz w:val="22"/>
                <w:szCs w:val="28"/>
              </w:rPr>
              <w:t>2</w:t>
            </w:r>
            <w:r>
              <w:rPr>
                <w:rFonts w:hint="eastAsia" w:ascii="Times New Roman Regular" w:hAnsi="Times New Roman Regular" w:eastAsia="仿宋" w:cs="Times New Roman Regular"/>
                <w:sz w:val="22"/>
                <w:szCs w:val="28"/>
                <w:lang w:eastAsia="zh-Hans"/>
              </w:rPr>
              <w:t>分，否，不得分</w:t>
            </w:r>
            <w:r>
              <w:rPr>
                <w:rFonts w:ascii="Times New Roman Regular" w:hAnsi="Times New Roman Regular" w:eastAsia="仿宋" w:cs="Times New Roman Regular"/>
                <w:sz w:val="22"/>
                <w:szCs w:val="28"/>
                <w:lang w:eastAsia="zh-Hans"/>
              </w:rPr>
              <w:t>）</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rPr>
              <w:t>（2）</w:t>
            </w:r>
            <w:r>
              <w:rPr>
                <w:rFonts w:hint="eastAsia" w:ascii="Times New Roman Regular" w:hAnsi="Times New Roman Regular" w:eastAsia="仿宋" w:cs="Times New Roman Regular"/>
                <w:sz w:val="22"/>
                <w:szCs w:val="28"/>
              </w:rPr>
              <w:t>是否已有</w:t>
            </w:r>
            <w:r>
              <w:rPr>
                <w:rFonts w:ascii="Times New Roman Regular" w:hAnsi="Times New Roman Regular" w:eastAsia="仿宋" w:cs="Times New Roman Regular"/>
                <w:sz w:val="22"/>
                <w:szCs w:val="28"/>
              </w:rPr>
              <w:t>金融企业</w:t>
            </w:r>
            <w:r>
              <w:rPr>
                <w:rFonts w:hint="eastAsia" w:ascii="Times New Roman Regular" w:hAnsi="Times New Roman Regular" w:eastAsia="仿宋" w:cs="Times New Roman Regular"/>
                <w:sz w:val="22"/>
                <w:szCs w:val="28"/>
              </w:rPr>
              <w:t>入驻</w:t>
            </w:r>
            <w:r>
              <w:rPr>
                <w:rFonts w:ascii="Times New Roman Regular" w:hAnsi="Times New Roman Regular" w:eastAsia="仿宋" w:cs="Times New Roman Regular"/>
                <w:sz w:val="22"/>
                <w:szCs w:val="28"/>
              </w:rPr>
              <w:t>？</w:t>
            </w:r>
            <w:r>
              <w:rPr>
                <w:rFonts w:hint="eastAsia" w:ascii="Times New Roman Regular" w:hAnsi="Times New Roman Regular" w:eastAsia="仿宋" w:cs="Times New Roman Regular"/>
                <w:sz w:val="22"/>
                <w:szCs w:val="28"/>
              </w:rPr>
              <w:t>（是，得2分，否，不得分）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3</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楼宇</w:t>
            </w:r>
            <w:r>
              <w:rPr>
                <w:rFonts w:ascii="Times New Roman Regular" w:hAnsi="Times New Roman Regular" w:eastAsia="仿宋" w:cs="Times New Roman Regular"/>
                <w:sz w:val="22"/>
                <w:szCs w:val="28"/>
                <w:lang w:eastAsia="zh-Hans"/>
              </w:rPr>
              <w:t>内生活服务</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 xml:space="preserve">    是否能为入驻企业的员工提供日常需要的服务设施或服务接口，例如：餐饮店、咖啡厅、便利店</w:t>
            </w:r>
            <w:r>
              <w:rPr>
                <w:rFonts w:hint="eastAsia" w:ascii="Times New Roman Regular" w:hAnsi="Times New Roman Regular" w:eastAsia="仿宋" w:cs="Times New Roman Regular"/>
                <w:sz w:val="22"/>
                <w:szCs w:val="28"/>
                <w:lang w:eastAsia="zh-Hans"/>
              </w:rPr>
              <w:t>、理发店、干洗店</w:t>
            </w:r>
            <w:r>
              <w:rPr>
                <w:rFonts w:ascii="Times New Roman Regular" w:hAnsi="Times New Roman Regular" w:eastAsia="仿宋" w:cs="Times New Roman Regular"/>
                <w:sz w:val="22"/>
                <w:szCs w:val="28"/>
                <w:lang w:eastAsia="zh-Hans"/>
              </w:rPr>
              <w:t>等？（1</w:t>
            </w:r>
            <w:r>
              <w:rPr>
                <w:rFonts w:hint="eastAsia" w:ascii="Times New Roman Regular" w:hAnsi="Times New Roman Regular" w:eastAsia="仿宋" w:cs="Times New Roman Regular"/>
                <w:sz w:val="22"/>
                <w:szCs w:val="28"/>
                <w:lang w:eastAsia="zh-Hans"/>
              </w:rPr>
              <w:t>家得</w:t>
            </w: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最多得</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4</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楼宇</w:t>
            </w:r>
            <w:r>
              <w:rPr>
                <w:rFonts w:ascii="Times New Roman Regular" w:hAnsi="Times New Roman Regular" w:eastAsia="仿宋" w:cs="Times New Roman Regular"/>
                <w:sz w:val="22"/>
                <w:szCs w:val="28"/>
                <w:lang w:eastAsia="zh-Hans"/>
              </w:rPr>
              <w:t>周边</w:t>
            </w:r>
            <w:r>
              <w:rPr>
                <w:rFonts w:hint="eastAsia" w:ascii="Times New Roman Regular" w:hAnsi="Times New Roman Regular" w:eastAsia="仿宋" w:cs="Times New Roman Regular"/>
                <w:sz w:val="22"/>
                <w:szCs w:val="28"/>
                <w:lang w:eastAsia="zh-Hans"/>
              </w:rPr>
              <w:t>的</w:t>
            </w:r>
            <w:r>
              <w:rPr>
                <w:rFonts w:ascii="Times New Roman Regular" w:hAnsi="Times New Roman Regular" w:eastAsia="仿宋" w:cs="Times New Roman Regular"/>
                <w:sz w:val="22"/>
                <w:szCs w:val="28"/>
                <w:lang w:eastAsia="zh-Hans"/>
              </w:rPr>
              <w:t>配套</w:t>
            </w:r>
            <w:r>
              <w:rPr>
                <w:rFonts w:hint="eastAsia" w:ascii="Times New Roman Regular" w:hAnsi="Times New Roman Regular" w:eastAsia="仿宋" w:cs="Times New Roman Regular"/>
                <w:sz w:val="22"/>
                <w:szCs w:val="28"/>
                <w:lang w:eastAsia="zh-Hans"/>
              </w:rPr>
              <w:t>服务</w:t>
            </w:r>
            <w:r>
              <w:rPr>
                <w:rFonts w:ascii="Times New Roman Regular" w:hAnsi="Times New Roman Regular" w:eastAsia="仿宋" w:cs="Times New Roman Regular"/>
                <w:sz w:val="22"/>
                <w:szCs w:val="28"/>
                <w:lang w:eastAsia="zh-Hans"/>
              </w:rPr>
              <w:t>（10</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楼宇周边1</w:t>
            </w:r>
            <w:r>
              <w:rPr>
                <w:rFonts w:hint="eastAsia" w:ascii="Times New Roman Regular" w:hAnsi="Times New Roman Regular" w:eastAsia="仿宋" w:cs="Times New Roman Regular"/>
                <w:sz w:val="22"/>
                <w:szCs w:val="28"/>
                <w:lang w:eastAsia="zh-Hans"/>
              </w:rPr>
              <w:t>千米内</w:t>
            </w:r>
            <w:r>
              <w:rPr>
                <w:rFonts w:ascii="Times New Roman Regular" w:hAnsi="Times New Roman Regular" w:eastAsia="仿宋" w:cs="Times New Roman Regular"/>
                <w:sz w:val="22"/>
                <w:szCs w:val="28"/>
                <w:lang w:eastAsia="zh-Hans"/>
              </w:rPr>
              <w:t>是否有</w:t>
            </w:r>
            <w:r>
              <w:rPr>
                <w:rFonts w:hint="eastAsia" w:ascii="Times New Roman Regular" w:hAnsi="Times New Roman Regular" w:eastAsia="仿宋" w:cs="Times New Roman Regular"/>
                <w:sz w:val="22"/>
                <w:szCs w:val="28"/>
                <w:lang w:eastAsia="zh-Hans"/>
              </w:rPr>
              <w:t>住宅、</w:t>
            </w:r>
            <w:r>
              <w:rPr>
                <w:rFonts w:ascii="Times New Roman Regular" w:hAnsi="Times New Roman Regular" w:eastAsia="仿宋" w:cs="Times New Roman Regular"/>
                <w:sz w:val="22"/>
                <w:szCs w:val="28"/>
                <w:lang w:eastAsia="zh-Hans"/>
              </w:rPr>
              <w:t>公寓、星级酒店、医院、超市、银行、餐饮娱乐设施等。（主要评价</w:t>
            </w:r>
            <w:r>
              <w:rPr>
                <w:rFonts w:ascii="Times New Roman Regular" w:hAnsi="Times New Roman Regular" w:eastAsia="仿宋" w:cs="Times New Roman Regular"/>
                <w:sz w:val="22"/>
                <w:szCs w:val="28"/>
              </w:rPr>
              <w:t>周边设施完善程度。</w:t>
            </w: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个得</w:t>
            </w: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最多计得</w:t>
            </w:r>
            <w:r>
              <w:rPr>
                <w:rFonts w:ascii="Times New Roman Regular" w:hAnsi="Times New Roman Regular" w:eastAsia="仿宋" w:cs="Times New Roman Regular"/>
                <w:sz w:val="22"/>
                <w:szCs w:val="28"/>
                <w:lang w:eastAsia="zh-Hans"/>
              </w:rPr>
              <w:t>10</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5</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电梯</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numPr>
                <w:ilvl w:val="0"/>
                <w:numId w:val="2"/>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客梯、货梯</w:t>
            </w:r>
            <w:r>
              <w:rPr>
                <w:rFonts w:hint="eastAsia" w:ascii="Times New Roman Regular" w:hAnsi="Times New Roman Regular" w:eastAsia="仿宋" w:cs="Times New Roman Regular"/>
                <w:sz w:val="22"/>
                <w:szCs w:val="28"/>
                <w:lang w:eastAsia="zh-Hans"/>
              </w:rPr>
              <w:t>配备</w:t>
            </w:r>
            <w:r>
              <w:rPr>
                <w:rFonts w:ascii="Times New Roman Regular" w:hAnsi="Times New Roman Regular" w:eastAsia="仿宋" w:cs="Times New Roman Regular"/>
                <w:sz w:val="22"/>
                <w:szCs w:val="28"/>
                <w:lang w:eastAsia="zh-Hans"/>
              </w:rPr>
              <w:t>数量</w:t>
            </w:r>
            <w:r>
              <w:rPr>
                <w:rFonts w:hint="eastAsia" w:ascii="Times New Roman Regular" w:hAnsi="Times New Roman Regular" w:eastAsia="仿宋" w:cs="Times New Roman Regular"/>
                <w:sz w:val="22"/>
                <w:szCs w:val="28"/>
                <w:lang w:eastAsia="zh-Hans"/>
              </w:rPr>
              <w:t>是否充足</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分，否，不得分）</w:t>
            </w:r>
          </w:p>
          <w:p>
            <w:pPr>
              <w:keepNext w:val="0"/>
              <w:keepLines w:val="0"/>
              <w:pageBreakBefore w:val="0"/>
              <w:widowControl w:val="0"/>
              <w:numPr>
                <w:ilvl w:val="0"/>
                <w:numId w:val="2"/>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电梯是否分区使用</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分，否，不得分）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6</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停车</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（4</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numPr>
                <w:ilvl w:val="0"/>
                <w:numId w:val="3"/>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总体停车位数量是否充足</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分，否，不得分）</w:t>
            </w:r>
          </w:p>
          <w:p>
            <w:pPr>
              <w:keepNext w:val="0"/>
              <w:keepLines w:val="0"/>
              <w:pageBreakBefore w:val="0"/>
              <w:widowControl w:val="0"/>
              <w:numPr>
                <w:ilvl w:val="0"/>
                <w:numId w:val="3"/>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是否配置新能源汽车充电桩？</w:t>
            </w:r>
            <w:r>
              <w:rPr>
                <w:rFonts w:hint="eastAsia" w:ascii="Times New Roman Regular" w:hAnsi="Times New Roman Regular" w:eastAsia="仿宋" w:cs="Times New Roman Regular"/>
                <w:sz w:val="22"/>
                <w:szCs w:val="28"/>
                <w:lang w:eastAsia="zh-Hans"/>
              </w:rPr>
              <w:t>（是，得1分，否，不得分）</w:t>
            </w:r>
          </w:p>
          <w:p>
            <w:pPr>
              <w:keepNext w:val="0"/>
              <w:keepLines w:val="0"/>
              <w:pageBreakBefore w:val="0"/>
              <w:widowControl w:val="0"/>
              <w:numPr>
                <w:ilvl w:val="0"/>
                <w:numId w:val="3"/>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是否配备停车库（场）智能管理系统，对车辆和停车位进行实时管控（包括车牌自动识别、停车位数量显示）？</w:t>
            </w:r>
            <w:r>
              <w:rPr>
                <w:rFonts w:hint="eastAsia" w:ascii="Times New Roman Regular" w:hAnsi="Times New Roman Regular" w:eastAsia="仿宋" w:cs="Times New Roman Regular"/>
                <w:sz w:val="22"/>
                <w:szCs w:val="28"/>
                <w:lang w:eastAsia="zh-Hans"/>
              </w:rPr>
              <w:t>（是，得1分，否，不得分）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7</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物管要求</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物业公司是否有通过相关质量管理体系认证、环境管理体系认证、职业健康安全管理体系认证？（1</w:t>
            </w:r>
            <w:r>
              <w:rPr>
                <w:rFonts w:hint="eastAsia" w:ascii="Times New Roman Regular" w:hAnsi="Times New Roman Regular" w:eastAsia="仿宋" w:cs="Times New Roman Regular"/>
                <w:sz w:val="22"/>
                <w:szCs w:val="28"/>
                <w:lang w:eastAsia="zh-Hans"/>
              </w:rPr>
              <w:t>证得</w:t>
            </w: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最多计得</w:t>
            </w: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8</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rPr>
              <w:t>物管</w:t>
            </w:r>
            <w:r>
              <w:rPr>
                <w:rFonts w:hint="eastAsia" w:ascii="Times New Roman Regular" w:hAnsi="Times New Roman Regular" w:eastAsia="仿宋" w:cs="Times New Roman Regular"/>
                <w:sz w:val="22"/>
                <w:szCs w:val="28"/>
                <w:lang w:eastAsia="zh-Hans"/>
              </w:rPr>
              <w:t>服务情况</w:t>
            </w:r>
            <w:r>
              <w:rPr>
                <w:rFonts w:ascii="Times New Roman Regular" w:hAnsi="Times New Roman Regular" w:eastAsia="仿宋" w:cs="Times New Roman Regular"/>
                <w:sz w:val="22"/>
                <w:szCs w:val="28"/>
                <w:lang w:eastAsia="zh-Hans"/>
              </w:rPr>
              <w:t>（11</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numPr>
                <w:ilvl w:val="0"/>
                <w:numId w:val="4"/>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特种设备。是否对特种设备定期维护保养</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分，否，不得分）</w:t>
            </w:r>
          </w:p>
          <w:p>
            <w:pPr>
              <w:keepNext w:val="0"/>
              <w:keepLines w:val="0"/>
              <w:pageBreakBefore w:val="0"/>
              <w:widowControl w:val="0"/>
              <w:numPr>
                <w:ilvl w:val="0"/>
                <w:numId w:val="4"/>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消防安全</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是否设有消控室，持证上岗24小时值班</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是否定期进行设施维保，每年开展设施检测、消防安全评估</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是否有制定灭火和应急疏散预案，每年组织演练</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每一个问题</w:t>
            </w:r>
            <w:r>
              <w:rPr>
                <w:rFonts w:hint="eastAsia" w:ascii="Times New Roman Regular" w:hAnsi="Times New Roman Regular" w:eastAsia="仿宋" w:cs="Times New Roman Regular"/>
                <w:sz w:val="22"/>
                <w:szCs w:val="28"/>
              </w:rPr>
              <w:t>1分</w:t>
            </w:r>
            <w:r>
              <w:rPr>
                <w:rFonts w:hint="eastAsia" w:ascii="Times New Roman Regular" w:hAnsi="Times New Roman Regular" w:eastAsia="仿宋" w:cs="Times New Roman Regular"/>
                <w:sz w:val="22"/>
                <w:szCs w:val="28"/>
                <w:lang w:eastAsia="zh-Hans"/>
              </w:rPr>
              <w:t>，是，得1分，否，不得分，共计</w:t>
            </w: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门禁系统。是否配备人脸识别门禁系统或电梯IC卡系统？</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分，否，不得分）</w:t>
            </w:r>
          </w:p>
          <w:p>
            <w:pPr>
              <w:keepNext w:val="0"/>
              <w:keepLines w:val="0"/>
              <w:pageBreakBefore w:val="0"/>
              <w:widowControl w:val="0"/>
              <w:numPr>
                <w:ilvl w:val="0"/>
                <w:numId w:val="4"/>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公共卫生。公共区域是否干净、整洁、明亮</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是否设置专门吸烟区</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（是，得2分，否，不得分）</w:t>
            </w:r>
          </w:p>
          <w:p>
            <w:pPr>
              <w:keepNext w:val="0"/>
              <w:keepLines w:val="0"/>
              <w:pageBreakBefore w:val="0"/>
              <w:widowControl w:val="0"/>
              <w:numPr>
                <w:ilvl w:val="0"/>
                <w:numId w:val="4"/>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安防系统。是否配备安防监控中心，有视频安防监控系统的，进行实时监控并保存30日？</w:t>
            </w:r>
            <w:r>
              <w:rPr>
                <w:rFonts w:hint="eastAsia" w:ascii="Times New Roman Regular" w:hAnsi="Times New Roman Regular" w:eastAsia="仿宋" w:cs="Times New Roman Regular"/>
                <w:sz w:val="22"/>
                <w:szCs w:val="28"/>
                <w:lang w:eastAsia="zh-Hans"/>
              </w:rPr>
              <w:t>（是，得2分，否，不得分）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rPr>
              <w:t>合计</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rPr>
            </w:pPr>
            <w:r>
              <w:rPr>
                <w:rFonts w:hint="eastAsia" w:ascii="Times New Roman Regular" w:hAnsi="Times New Roman Regular" w:eastAsia="仿宋" w:cs="Times New Roman Regular"/>
                <w:sz w:val="22"/>
                <w:szCs w:val="28"/>
                <w:lang w:eastAsia="zh-Hans"/>
              </w:rPr>
              <w:t>总分值</w:t>
            </w:r>
          </w:p>
        </w:tc>
        <w:tc>
          <w:tcPr>
            <w:tcW w:w="3260" w:type="dxa"/>
          </w:tcPr>
          <w:p>
            <w:pPr>
              <w:keepNext w:val="0"/>
              <w:keepLines w:val="0"/>
              <w:pageBreakBefore w:val="0"/>
              <w:widowControl w:val="0"/>
              <w:kinsoku/>
              <w:wordWrap/>
              <w:overflowPunct/>
              <w:topLinePunct w:val="0"/>
              <w:autoSpaceDE/>
              <w:autoSpaceDN/>
              <w:bidi w:val="0"/>
              <w:adjustRightInd/>
              <w:snapToGrid/>
              <w:spacing w:before="80" w:after="80" w:line="360" w:lineRule="exact"/>
              <w:ind w:left="440" w:firstLine="0" w:firstLineChars="0"/>
              <w:textAlignment w:val="auto"/>
              <w:rPr>
                <w:rFonts w:hint="eastAsia" w:ascii="Times New Roman Regular" w:hAnsi="Times New Roman Regular" w:eastAsia="仿宋" w:cs="Times New Roman Regular"/>
                <w:sz w:val="22"/>
                <w:szCs w:val="28"/>
                <w:lang w:eastAsia="zh-Hans"/>
              </w:rPr>
            </w:pP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自评得分</w:t>
            </w:r>
          </w:p>
        </w:tc>
        <w:tc>
          <w:tcPr>
            <w:tcW w:w="3816" w:type="dxa"/>
            <w:gridSpan w:val="3"/>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50" w:type="dxa"/>
            <w:gridSpan w:val="7"/>
            <w:vAlign w:val="center"/>
          </w:tcPr>
          <w:p>
            <w:pPr>
              <w:keepNext w:val="0"/>
              <w:keepLines w:val="0"/>
              <w:pageBreakBefore w:val="0"/>
              <w:widowControl w:val="0"/>
              <w:kinsoku/>
              <w:wordWrap/>
              <w:overflowPunct/>
              <w:topLinePunct w:val="0"/>
              <w:autoSpaceDE/>
              <w:autoSpaceDN/>
              <w:bidi w:val="0"/>
              <w:adjustRightInd/>
              <w:snapToGrid/>
              <w:spacing w:before="160" w:after="160" w:line="360" w:lineRule="exact"/>
              <w:ind w:firstLine="0" w:firstLineChars="0"/>
              <w:jc w:val="center"/>
              <w:textAlignment w:val="auto"/>
              <w:rPr>
                <w:rFonts w:hint="eastAsia" w:ascii="Times New Roman Regular" w:hAnsi="Times New Roman Regular" w:eastAsia="仿宋" w:cs="Times New Roman Regular"/>
                <w:b/>
                <w:bCs/>
                <w:sz w:val="24"/>
                <w:szCs w:val="32"/>
                <w:lang w:eastAsia="zh-Hans"/>
              </w:rPr>
            </w:pPr>
            <w:r>
              <w:rPr>
                <w:rFonts w:ascii="Times New Roman Regular" w:hAnsi="Times New Roman Regular" w:eastAsia="仿宋" w:cs="Times New Roman Regular"/>
                <w:b/>
                <w:bCs/>
                <w:sz w:val="24"/>
                <w:szCs w:val="32"/>
                <w:lang w:eastAsia="zh-Hans"/>
              </w:rPr>
              <w:t>（</w:t>
            </w:r>
            <w:r>
              <w:rPr>
                <w:rFonts w:hint="eastAsia" w:ascii="Times New Roman Regular" w:hAnsi="Times New Roman Regular" w:eastAsia="仿宋" w:cs="Times New Roman Regular"/>
                <w:b/>
                <w:bCs/>
                <w:sz w:val="24"/>
                <w:szCs w:val="32"/>
                <w:lang w:eastAsia="zh-Hans"/>
              </w:rPr>
              <w:t>二</w:t>
            </w:r>
            <w:r>
              <w:rPr>
                <w:rFonts w:ascii="Times New Roman Regular" w:hAnsi="Times New Roman Regular" w:eastAsia="仿宋" w:cs="Times New Roman Regular"/>
                <w:b/>
                <w:bCs/>
                <w:sz w:val="24"/>
                <w:szCs w:val="32"/>
                <w:lang w:eastAsia="zh-Hans"/>
              </w:rPr>
              <w:t>）</w:t>
            </w:r>
            <w:r>
              <w:rPr>
                <w:rFonts w:hint="eastAsia" w:ascii="Times New Roman Regular" w:hAnsi="Times New Roman Regular" w:eastAsia="仿宋" w:cs="Times New Roman Regular"/>
                <w:b/>
                <w:bCs/>
                <w:sz w:val="24"/>
                <w:szCs w:val="32"/>
                <w:lang w:eastAsia="zh-Hans"/>
              </w:rPr>
              <w:t>申请认定楼宇对集中办公区域的运营支持情况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b/>
                <w:bCs/>
                <w:sz w:val="22"/>
                <w:szCs w:val="28"/>
                <w:lang w:eastAsia="zh-Hans"/>
              </w:rPr>
              <w:t>序号</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b/>
                <w:bCs/>
                <w:sz w:val="22"/>
                <w:szCs w:val="28"/>
                <w:lang w:eastAsia="zh-Hans"/>
              </w:rPr>
              <w:t>评价内容</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b/>
                <w:bCs/>
                <w:sz w:val="22"/>
                <w:szCs w:val="28"/>
                <w:lang w:eastAsia="zh-Hans"/>
              </w:rPr>
              <w:t>评价标准、</w:t>
            </w:r>
            <w:r>
              <w:rPr>
                <w:rFonts w:hint="eastAsia" w:ascii="Times New Roman Regular" w:hAnsi="Times New Roman Regular" w:eastAsia="仿宋" w:cs="Times New Roman Regular"/>
                <w:b/>
                <w:bCs/>
                <w:sz w:val="22"/>
                <w:szCs w:val="28"/>
                <w:lang w:eastAsia="zh-Hans"/>
              </w:rPr>
              <w:t>分值</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b/>
                <w:bCs/>
                <w:sz w:val="22"/>
                <w:szCs w:val="28"/>
                <w:lang w:eastAsia="zh-Hans"/>
              </w:rPr>
              <w:t>是</w:t>
            </w:r>
            <w:r>
              <w:rPr>
                <w:rFonts w:ascii="Times New Roman Regular" w:hAnsi="Times New Roman Regular" w:eastAsia="仿宋" w:cs="Times New Roman Regular"/>
                <w:b/>
                <w:bCs/>
                <w:sz w:val="22"/>
                <w:szCs w:val="28"/>
                <w:lang w:eastAsia="zh-Hans"/>
              </w:rPr>
              <w:t>/</w:t>
            </w:r>
            <w:r>
              <w:rPr>
                <w:rFonts w:hint="eastAsia" w:ascii="Times New Roman Regular" w:hAnsi="Times New Roman Regular" w:eastAsia="仿宋" w:cs="Times New Roman Regular"/>
                <w:b/>
                <w:bCs/>
                <w:sz w:val="22"/>
                <w:szCs w:val="28"/>
                <w:lang w:eastAsia="zh-Hans"/>
              </w:rPr>
              <w:t>否</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b/>
                <w:bCs/>
                <w:sz w:val="22"/>
                <w:szCs w:val="28"/>
                <w:lang w:eastAsia="zh-Hans"/>
              </w:rPr>
              <w:t>具体情况描述</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b/>
                <w:bCs/>
                <w:sz w:val="22"/>
                <w:szCs w:val="28"/>
                <w:lang w:eastAsia="zh-Hans"/>
              </w:rPr>
              <w:t>自评得分</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Regular" w:hAnsi="Times New Roman Regular" w:eastAsia="仿宋" w:cs="Times New Roman Regular"/>
                <w:b/>
                <w:bCs/>
                <w:sz w:val="22"/>
                <w:szCs w:val="28"/>
                <w:lang w:eastAsia="zh-Hans"/>
              </w:rPr>
            </w:pPr>
            <w:r>
              <w:rPr>
                <w:rFonts w:hint="eastAsia" w:ascii="Times New Roman Regular" w:hAnsi="Times New Roman Regular" w:eastAsia="仿宋" w:cs="Times New Roman Regular"/>
                <w:b/>
                <w:bCs/>
                <w:sz w:val="22"/>
                <w:szCs w:val="28"/>
                <w:lang w:eastAsia="zh-Hans"/>
              </w:rPr>
              <w:t>复评得分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1</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rPr>
              <w:t>租金、物业费及优惠</w:t>
            </w:r>
            <w:r>
              <w:rPr>
                <w:rFonts w:ascii="Times New Roman Regular" w:hAnsi="Times New Roman Regular" w:eastAsia="仿宋" w:cs="Times New Roman Regular"/>
                <w:sz w:val="22"/>
                <w:szCs w:val="28"/>
              </w:rPr>
              <w:t>（15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numPr>
                <w:ilvl w:val="0"/>
                <w:numId w:val="5"/>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拟申请办公区域（中高区域）的平均挂牌租金水平区间X？</w:t>
            </w:r>
            <w:r>
              <w:rPr>
                <w:rFonts w:hint="eastAsia" w:ascii="Times New Roman Regular" w:hAnsi="Times New Roman Regular" w:eastAsia="仿宋" w:cs="Times New Roman Regular"/>
                <w:sz w:val="22"/>
                <w:szCs w:val="28"/>
                <w:lang w:eastAsia="zh-Hans"/>
              </w:rPr>
              <w:tab/>
            </w:r>
            <w:r>
              <w:rPr>
                <w:rFonts w:hint="eastAsia" w:ascii="Times New Roman Regular" w:hAnsi="Times New Roman Regular" w:eastAsia="仿宋" w:cs="Times New Roman Regular"/>
                <w:sz w:val="22"/>
                <w:szCs w:val="28"/>
                <w:lang w:eastAsia="zh-Hans"/>
              </w:rPr>
              <w:tab/>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80元/㎡得8分，80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90元/㎡得7分，90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100/㎡得6分，100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110/㎡得5分，110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120元/㎡得4分，120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130得3分，130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140得2份，140</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X&lt;</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150元/㎡得1分，X</w:t>
            </w:r>
            <w:r>
              <w:rPr>
                <w:rFonts w:ascii="Times New Roman Regular" w:hAnsi="Times New Roman Regular" w:eastAsia="仿宋" w:cs="Times New Roman Regular"/>
                <w:sz w:val="22"/>
                <w:szCs w:val="28"/>
                <w:lang w:eastAsia="zh-Hans"/>
              </w:rPr>
              <w:t>&gt;</w:t>
            </w:r>
            <w:r>
              <w:rPr>
                <w:rFonts w:hint="eastAsia" w:ascii="Times New Roman Regular" w:hAnsi="Times New Roman Regular" w:eastAsia="仿宋" w:cs="Times New Roman Regular"/>
                <w:sz w:val="22"/>
                <w:szCs w:val="28"/>
                <w:lang w:eastAsia="zh-Hans"/>
              </w:rPr>
              <w:t>150元/㎡不得分）</w:t>
            </w:r>
          </w:p>
          <w:p>
            <w:pPr>
              <w:keepNext w:val="0"/>
              <w:keepLines w:val="0"/>
              <w:pageBreakBefore w:val="0"/>
              <w:widowControl w:val="0"/>
              <w:numPr>
                <w:ilvl w:val="0"/>
                <w:numId w:val="5"/>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物业管理费用标准Y</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（Y</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20元/㎡得3分，20</w:t>
            </w:r>
            <w:r>
              <w:rPr>
                <w:rFonts w:ascii="Times New Roman Regular" w:hAnsi="Times New Roman Regular" w:eastAsia="仿宋" w:cs="Times New Roman Regular"/>
                <w:sz w:val="22"/>
                <w:szCs w:val="28"/>
                <w:lang w:eastAsia="zh-Hans"/>
              </w:rPr>
              <w:t>&lt;Y&lt;=</w:t>
            </w:r>
            <w:r>
              <w:rPr>
                <w:rFonts w:hint="eastAsia" w:ascii="Times New Roman Regular" w:hAnsi="Times New Roman Regular" w:eastAsia="仿宋" w:cs="Times New Roman Regular"/>
                <w:sz w:val="22"/>
                <w:szCs w:val="28"/>
                <w:lang w:eastAsia="zh-Hans"/>
              </w:rPr>
              <w:t>25元/㎡得2分，25&lt;</w:t>
            </w:r>
            <w:r>
              <w:rPr>
                <w:rFonts w:ascii="Times New Roman Regular" w:hAnsi="Times New Roman Regular" w:eastAsia="仿宋" w:cs="Times New Roman Regular"/>
                <w:sz w:val="22"/>
                <w:szCs w:val="28"/>
                <w:lang w:eastAsia="zh-Hans"/>
              </w:rPr>
              <w:t>Y&lt;=</w:t>
            </w:r>
            <w:r>
              <w:rPr>
                <w:rFonts w:hint="eastAsia" w:ascii="Times New Roman Regular" w:hAnsi="Times New Roman Regular" w:eastAsia="仿宋" w:cs="Times New Roman Regular"/>
                <w:sz w:val="22"/>
                <w:szCs w:val="28"/>
                <w:lang w:eastAsia="zh-Hans"/>
              </w:rPr>
              <w:t>30元/㎡得1分，</w:t>
            </w:r>
            <w:r>
              <w:rPr>
                <w:rFonts w:hint="eastAsia" w:ascii="Times New Roman Regular" w:hAnsi="Times New Roman Regular" w:eastAsia="仿宋" w:cs="Times New Roman Regular"/>
                <w:sz w:val="22"/>
                <w:szCs w:val="28"/>
              </w:rPr>
              <w:t>Y</w:t>
            </w:r>
            <w:r>
              <w:rPr>
                <w:rFonts w:ascii="Times New Roman Regular" w:hAnsi="Times New Roman Regular" w:eastAsia="仿宋" w:cs="Times New Roman Regular"/>
                <w:sz w:val="22"/>
                <w:szCs w:val="28"/>
                <w:lang w:eastAsia="zh-Hans"/>
              </w:rPr>
              <w:t>&gt;</w:t>
            </w:r>
            <w:r>
              <w:rPr>
                <w:rFonts w:hint="eastAsia" w:ascii="Times New Roman Regular" w:hAnsi="Times New Roman Regular" w:eastAsia="仿宋" w:cs="Times New Roman Regular"/>
                <w:sz w:val="22"/>
                <w:szCs w:val="28"/>
                <w:lang w:eastAsia="zh-Hans"/>
              </w:rPr>
              <w:t>30元/㎡不得分）</w:t>
            </w:r>
          </w:p>
          <w:p>
            <w:pPr>
              <w:keepNext w:val="0"/>
              <w:keepLines w:val="0"/>
              <w:pageBreakBefore w:val="0"/>
              <w:widowControl w:val="0"/>
              <w:numPr>
                <w:ilvl w:val="0"/>
                <w:numId w:val="5"/>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能否给予集中办公的金融企业</w:t>
            </w:r>
            <w:r>
              <w:rPr>
                <w:rFonts w:hint="eastAsia" w:ascii="Times New Roman Regular" w:hAnsi="Times New Roman Regular" w:eastAsia="仿宋" w:cs="Times New Roman Regular"/>
                <w:sz w:val="22"/>
                <w:szCs w:val="28"/>
              </w:rPr>
              <w:t>1</w:t>
            </w:r>
            <w:r>
              <w:rPr>
                <w:rFonts w:ascii="Times New Roman Regular" w:hAnsi="Times New Roman Regular" w:eastAsia="仿宋" w:cs="Times New Roman Regular"/>
                <w:sz w:val="22"/>
                <w:szCs w:val="28"/>
              </w:rPr>
              <w:t>0%</w:t>
            </w:r>
            <w:r>
              <w:rPr>
                <w:rFonts w:hint="eastAsia" w:ascii="Times New Roman Regular" w:hAnsi="Times New Roman Regular" w:eastAsia="仿宋" w:cs="Times New Roman Regular"/>
                <w:sz w:val="22"/>
                <w:szCs w:val="28"/>
              </w:rPr>
              <w:t>以上</w:t>
            </w:r>
            <w:r>
              <w:rPr>
                <w:rFonts w:hint="eastAsia" w:ascii="Times New Roman Regular" w:hAnsi="Times New Roman Regular" w:eastAsia="仿宋" w:cs="Times New Roman Regular"/>
                <w:sz w:val="22"/>
                <w:szCs w:val="28"/>
                <w:lang w:eastAsia="zh-Hans"/>
              </w:rPr>
              <w:t>的租金优惠</w:t>
            </w:r>
            <w:r>
              <w:rPr>
                <w:rFonts w:hint="eastAsia" w:ascii="Times New Roman Regular" w:hAnsi="Times New Roman Regular" w:eastAsia="仿宋" w:cs="Times New Roman Regular"/>
                <w:sz w:val="22"/>
                <w:szCs w:val="28"/>
              </w:rPr>
              <w:t>Z</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（Z</w:t>
            </w:r>
            <w:r>
              <w:rPr>
                <w:rFonts w:ascii="Times New Roman Regular" w:hAnsi="Times New Roman Regular" w:eastAsia="仿宋" w:cs="Times New Roman Regular"/>
                <w:sz w:val="22"/>
                <w:szCs w:val="28"/>
                <w:lang w:eastAsia="zh-Hans"/>
              </w:rPr>
              <w:t>&gt;=</w:t>
            </w:r>
            <w:r>
              <w:rPr>
                <w:rFonts w:hint="eastAsia" w:ascii="Times New Roman Regular" w:hAnsi="Times New Roman Regular" w:eastAsia="仿宋" w:cs="Times New Roman Regular"/>
                <w:sz w:val="22"/>
                <w:szCs w:val="28"/>
                <w:lang w:eastAsia="zh-Hans"/>
              </w:rPr>
              <w:t>20%得4分，10%</w:t>
            </w:r>
            <w:r>
              <w:rPr>
                <w:rFonts w:ascii="Times New Roman Regular" w:hAnsi="Times New Roman Regular" w:eastAsia="仿宋" w:cs="Times New Roman Regular"/>
                <w:sz w:val="22"/>
                <w:szCs w:val="28"/>
                <w:lang w:eastAsia="zh-Hans"/>
              </w:rPr>
              <w:t>&lt;=Z&lt;</w:t>
            </w:r>
            <w:r>
              <w:rPr>
                <w:rFonts w:hint="eastAsia" w:ascii="Times New Roman Regular" w:hAnsi="Times New Roman Regular" w:eastAsia="仿宋" w:cs="Times New Roman Regular"/>
                <w:sz w:val="22"/>
                <w:szCs w:val="28"/>
                <w:lang w:eastAsia="zh-Hans"/>
              </w:rPr>
              <w:t>20%得2分，Z</w:t>
            </w:r>
            <w:r>
              <w:rPr>
                <w:rFonts w:ascii="Times New Roman Regular" w:hAnsi="Times New Roman Regular" w:eastAsia="仿宋" w:cs="Times New Roman Regular"/>
                <w:sz w:val="22"/>
                <w:szCs w:val="28"/>
                <w:lang w:eastAsia="zh-Hans"/>
              </w:rPr>
              <w:t>&lt;</w:t>
            </w:r>
            <w:r>
              <w:rPr>
                <w:rFonts w:hint="eastAsia" w:ascii="Times New Roman Regular" w:hAnsi="Times New Roman Regular" w:eastAsia="仿宋" w:cs="Times New Roman Regular"/>
                <w:sz w:val="22"/>
                <w:szCs w:val="28"/>
                <w:lang w:eastAsia="zh-Hans"/>
              </w:rPr>
              <w:t>10%不得分）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34"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23"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rPr>
            </w:pPr>
            <w:r>
              <w:rPr>
                <w:rFonts w:hint="eastAsia" w:ascii="Times New Roman Regular" w:hAnsi="Times New Roman Regular" w:eastAsia="仿宋" w:cs="Times New Roman Regular"/>
                <w:sz w:val="22"/>
                <w:szCs w:val="28"/>
              </w:rPr>
              <w:t>2</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rPr>
              <w:t>运营团队</w:t>
            </w:r>
            <w:r>
              <w:rPr>
                <w:rFonts w:hint="eastAsia" w:ascii="Times New Roman Regular" w:hAnsi="Times New Roman Regular" w:eastAsia="仿宋" w:cs="Times New Roman Regular"/>
                <w:sz w:val="22"/>
                <w:szCs w:val="28"/>
                <w:lang w:eastAsia="zh-Hans"/>
              </w:rPr>
              <w:t>要求</w:t>
            </w:r>
            <w:r>
              <w:rPr>
                <w:rFonts w:ascii="Times New Roman Regular" w:hAnsi="Times New Roman Regular" w:eastAsia="仿宋" w:cs="Times New Roman Regular"/>
                <w:sz w:val="22"/>
                <w:szCs w:val="28"/>
                <w:lang w:eastAsia="zh-Hans"/>
              </w:rPr>
              <w:t>（10</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numPr>
                <w:ilvl w:val="0"/>
                <w:numId w:val="6"/>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是否已经组建集中办公区域的专门运营团队</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如已组建，提供团队资料</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分，否，不得分</w:t>
            </w:r>
            <w:r>
              <w:rPr>
                <w:rFonts w:ascii="Times New Roman Regular" w:hAnsi="Times New Roman Regular" w:eastAsia="仿宋" w:cs="Times New Roman Regular"/>
                <w:sz w:val="22"/>
                <w:szCs w:val="28"/>
                <w:lang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rPr>
              <w:t>运营团队负责人是否有相关产业的运营经验？如有，请列举</w:t>
            </w:r>
            <w:r>
              <w:rPr>
                <w:rFonts w:hint="eastAsia" w:ascii="Times New Roman Regular" w:hAnsi="Times New Roman Regular" w:eastAsia="仿宋" w:cs="Times New Roman Regular"/>
                <w:sz w:val="22"/>
                <w:szCs w:val="28"/>
                <w:lang w:eastAsia="zh-Hans"/>
              </w:rPr>
              <w:t>经验</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rPr>
              <w:t>案例。（是，得</w:t>
            </w:r>
            <w:r>
              <w:rPr>
                <w:rFonts w:ascii="Times New Roman Regular" w:hAnsi="Times New Roman Regular" w:eastAsia="仿宋" w:cs="Times New Roman Regular"/>
                <w:sz w:val="22"/>
                <w:szCs w:val="28"/>
              </w:rPr>
              <w:t>3</w:t>
            </w:r>
            <w:r>
              <w:rPr>
                <w:rFonts w:hint="eastAsia" w:ascii="Times New Roman Regular" w:hAnsi="Times New Roman Regular" w:eastAsia="仿宋" w:cs="Times New Roman Regular"/>
                <w:sz w:val="22"/>
                <w:szCs w:val="28"/>
              </w:rPr>
              <w:t>分，否，不得分）</w:t>
            </w:r>
          </w:p>
          <w:p>
            <w:pPr>
              <w:keepNext w:val="0"/>
              <w:keepLines w:val="0"/>
              <w:pageBreakBefore w:val="0"/>
              <w:widowControl w:val="0"/>
              <w:numPr>
                <w:ilvl w:val="0"/>
                <w:numId w:val="6"/>
              </w:numPr>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运营团队其他人员是否有办公</w:t>
            </w:r>
            <w:r>
              <w:rPr>
                <w:rFonts w:hint="eastAsia" w:ascii="Times New Roman Regular" w:hAnsi="Times New Roman Regular" w:eastAsia="仿宋" w:cs="Times New Roman Regular"/>
                <w:sz w:val="22"/>
                <w:szCs w:val="28"/>
              </w:rPr>
              <w:t>楼宇运营服务</w:t>
            </w:r>
            <w:r>
              <w:rPr>
                <w:rFonts w:hint="eastAsia" w:ascii="Times New Roman Regular" w:hAnsi="Times New Roman Regular" w:eastAsia="仿宋" w:cs="Times New Roman Regular"/>
                <w:sz w:val="22"/>
                <w:szCs w:val="28"/>
                <w:lang w:eastAsia="zh-Hans"/>
              </w:rPr>
              <w:t>的</w:t>
            </w:r>
            <w:r>
              <w:rPr>
                <w:rFonts w:hint="eastAsia" w:ascii="Times New Roman Regular" w:hAnsi="Times New Roman Regular" w:eastAsia="仿宋" w:cs="Times New Roman Regular"/>
                <w:sz w:val="22"/>
                <w:szCs w:val="28"/>
              </w:rPr>
              <w:t>经验？如有，请列举经验、案例。（是，得</w:t>
            </w:r>
            <w:r>
              <w:rPr>
                <w:rFonts w:ascii="Times New Roman Regular" w:hAnsi="Times New Roman Regular" w:eastAsia="仿宋" w:cs="Times New Roman Regular"/>
                <w:sz w:val="22"/>
                <w:szCs w:val="28"/>
              </w:rPr>
              <w:t>2</w:t>
            </w:r>
            <w:r>
              <w:rPr>
                <w:rFonts w:hint="eastAsia" w:ascii="Times New Roman Regular" w:hAnsi="Times New Roman Regular" w:eastAsia="仿宋" w:cs="Times New Roman Regular"/>
                <w:sz w:val="22"/>
                <w:szCs w:val="28"/>
              </w:rPr>
              <w:t>分，否，不得分）</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34"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23"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3</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运营团队对监管部门的配合与支持</w:t>
            </w:r>
            <w:r>
              <w:rPr>
                <w:rFonts w:ascii="Times New Roman Regular" w:hAnsi="Times New Roman Regular" w:eastAsia="仿宋" w:cs="Times New Roman Regular"/>
                <w:sz w:val="22"/>
                <w:szCs w:val="28"/>
                <w:lang w:eastAsia="zh-Hans"/>
              </w:rPr>
              <w:t>（15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是否可以定期（每月）提供入驻金融</w:t>
            </w:r>
            <w:r>
              <w:rPr>
                <w:rFonts w:ascii="Times New Roman Regular" w:hAnsi="Times New Roman Regular" w:eastAsia="仿宋" w:cs="Times New Roman Regular"/>
                <w:sz w:val="22"/>
                <w:szCs w:val="28"/>
                <w:lang w:eastAsia="zh-Hans"/>
              </w:rPr>
              <w:t>企业</w:t>
            </w:r>
            <w:r>
              <w:rPr>
                <w:rFonts w:hint="eastAsia" w:ascii="Times New Roman Regular" w:hAnsi="Times New Roman Regular" w:eastAsia="仿宋" w:cs="Times New Roman Regular"/>
                <w:sz w:val="22"/>
                <w:szCs w:val="28"/>
                <w:lang w:eastAsia="zh-Hans"/>
              </w:rPr>
              <w:t>的基本信息及经营状况</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分，否，不得分）</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入驻金融企业经营</w:t>
            </w:r>
            <w:r>
              <w:rPr>
                <w:rFonts w:ascii="Times New Roman Regular" w:hAnsi="Times New Roman Regular" w:eastAsia="仿宋" w:cs="Times New Roman Regular"/>
                <w:sz w:val="22"/>
                <w:szCs w:val="28"/>
                <w:lang w:eastAsia="zh-Hans"/>
              </w:rPr>
              <w:t>异常</w:t>
            </w:r>
            <w:r>
              <w:rPr>
                <w:rFonts w:hint="eastAsia" w:ascii="Times New Roman Regular" w:hAnsi="Times New Roman Regular" w:eastAsia="仿宋" w:cs="Times New Roman Regular"/>
                <w:sz w:val="22"/>
                <w:szCs w:val="28"/>
                <w:lang w:eastAsia="zh-Hans"/>
              </w:rPr>
              <w:t>时是否可以及时报告</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r>
              <w:rPr>
                <w:rFonts w:hint="eastAsia" w:ascii="Times New Roman Regular" w:hAnsi="Times New Roman Regular" w:eastAsia="仿宋" w:cs="Times New Roman Regular"/>
                <w:sz w:val="22"/>
                <w:szCs w:val="28"/>
                <w:lang w:eastAsia="zh-Hans"/>
              </w:rPr>
              <w:t>（是，得5分，否，不得分）</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运营团队还可以为金融发展局或其他</w:t>
            </w:r>
            <w:r>
              <w:rPr>
                <w:rFonts w:ascii="Times New Roman Regular" w:hAnsi="Times New Roman Regular" w:eastAsia="仿宋" w:cs="Times New Roman Regular"/>
                <w:sz w:val="22"/>
                <w:szCs w:val="28"/>
                <w:lang w:eastAsia="zh-Hans"/>
              </w:rPr>
              <w:t>政府</w:t>
            </w:r>
            <w:r>
              <w:rPr>
                <w:rFonts w:hint="eastAsia" w:ascii="Times New Roman Regular" w:hAnsi="Times New Roman Regular" w:eastAsia="仿宋" w:cs="Times New Roman Regular"/>
                <w:sz w:val="22"/>
                <w:szCs w:val="28"/>
                <w:lang w:eastAsia="zh-Hans"/>
              </w:rPr>
              <w:t>部门提供哪些配合、协助？</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分，由申报楼宇根据自身实际自主填写</w:t>
            </w:r>
            <w:r>
              <w:rPr>
                <w:rFonts w:ascii="Times New Roman Regular" w:hAnsi="Times New Roman Regular" w:eastAsia="仿宋" w:cs="Times New Roman Regular"/>
                <w:sz w:val="22"/>
                <w:szCs w:val="28"/>
                <w:lang w:eastAsia="zh-Hans"/>
              </w:rPr>
              <w:t>）</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34"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23"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4</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针对</w:t>
            </w:r>
            <w:r>
              <w:rPr>
                <w:rFonts w:ascii="Times New Roman Regular" w:hAnsi="Times New Roman Regular" w:eastAsia="仿宋" w:cs="Times New Roman Regular"/>
                <w:sz w:val="22"/>
                <w:szCs w:val="28"/>
              </w:rPr>
              <w:t>进驻企业</w:t>
            </w:r>
            <w:r>
              <w:rPr>
                <w:rFonts w:hint="eastAsia" w:ascii="Times New Roman Regular" w:hAnsi="Times New Roman Regular" w:eastAsia="仿宋" w:cs="Times New Roman Regular"/>
                <w:sz w:val="22"/>
                <w:szCs w:val="28"/>
                <w:lang w:eastAsia="zh-Hans"/>
              </w:rPr>
              <w:t>的支持</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（1）</w:t>
            </w:r>
            <w:r>
              <w:rPr>
                <w:rFonts w:hint="eastAsia" w:ascii="Times New Roman Regular" w:hAnsi="Times New Roman Regular" w:eastAsia="仿宋" w:cs="Times New Roman Regular"/>
                <w:sz w:val="22"/>
                <w:szCs w:val="28"/>
                <w:lang w:eastAsia="zh-Hans"/>
              </w:rPr>
              <w:t>能否提供不少于</w:t>
            </w:r>
            <w:r>
              <w:rPr>
                <w:rFonts w:hint="eastAsia" w:ascii="Times New Roman Regular" w:hAnsi="Times New Roman Regular" w:eastAsia="仿宋" w:cs="Times New Roman Regular"/>
                <w:sz w:val="22"/>
                <w:szCs w:val="28"/>
              </w:rPr>
              <w:t>1</w:t>
            </w:r>
            <w:r>
              <w:rPr>
                <w:rFonts w:ascii="Times New Roman Regular" w:hAnsi="Times New Roman Regular" w:eastAsia="仿宋" w:cs="Times New Roman Regular"/>
                <w:sz w:val="22"/>
                <w:szCs w:val="28"/>
              </w:rPr>
              <w:t>000</w:t>
            </w:r>
            <w:r>
              <w:rPr>
                <w:rFonts w:hint="eastAsia" w:ascii="Times New Roman Regular" w:hAnsi="Times New Roman Regular" w:eastAsia="仿宋" w:cs="Times New Roman Regular"/>
                <w:sz w:val="22"/>
                <w:szCs w:val="28"/>
              </w:rPr>
              <w:t>㎡的</w:t>
            </w:r>
            <w:r>
              <w:rPr>
                <w:rFonts w:hint="eastAsia" w:ascii="Times New Roman Regular" w:hAnsi="Times New Roman Regular" w:eastAsia="仿宋" w:cs="Times New Roman Regular"/>
                <w:sz w:val="22"/>
                <w:szCs w:val="28"/>
                <w:lang w:eastAsia="zh-Hans"/>
              </w:rPr>
              <w:t>精装或简装办公场所</w:t>
            </w:r>
            <w:r>
              <w:rPr>
                <w:rFonts w:ascii="Times New Roman Regular" w:hAnsi="Times New Roman Regular" w:eastAsia="仿宋" w:cs="Times New Roman Regular"/>
                <w:sz w:val="22"/>
                <w:szCs w:val="28"/>
                <w:lang w:eastAsia="zh-Hans"/>
              </w:rPr>
              <w:t>？（3</w:t>
            </w:r>
            <w:r>
              <w:rPr>
                <w:rFonts w:hint="eastAsia" w:ascii="Times New Roman Regular" w:hAnsi="Times New Roman Regular" w:eastAsia="仿宋" w:cs="Times New Roman Regular"/>
                <w:sz w:val="22"/>
                <w:szCs w:val="28"/>
                <w:lang w:eastAsia="zh-Hans"/>
              </w:rPr>
              <w:t>分，精装拎包入驻得</w:t>
            </w:r>
            <w:r>
              <w:rPr>
                <w:rFonts w:hint="eastAsia" w:ascii="Times New Roman Regular" w:hAnsi="Times New Roman Regular" w:eastAsia="仿宋" w:cs="Times New Roman Regular"/>
                <w:sz w:val="22"/>
                <w:szCs w:val="28"/>
              </w:rPr>
              <w:t>3</w:t>
            </w:r>
            <w:r>
              <w:rPr>
                <w:rFonts w:hint="eastAsia" w:ascii="Times New Roman Regular" w:hAnsi="Times New Roman Regular" w:eastAsia="仿宋" w:cs="Times New Roman Regular"/>
                <w:sz w:val="22"/>
                <w:szCs w:val="28"/>
                <w:lang w:eastAsia="zh-Hans"/>
              </w:rPr>
              <w:t>分，基础简装得1分，纯毛坯或者装修面积不足</w:t>
            </w:r>
            <w:r>
              <w:rPr>
                <w:rFonts w:hint="eastAsia" w:ascii="Times New Roman Regular" w:hAnsi="Times New Roman Regular" w:eastAsia="仿宋" w:cs="Times New Roman Regular"/>
                <w:sz w:val="22"/>
                <w:szCs w:val="28"/>
              </w:rPr>
              <w:t>1</w:t>
            </w:r>
            <w:r>
              <w:rPr>
                <w:rFonts w:ascii="Times New Roman Regular" w:hAnsi="Times New Roman Regular" w:eastAsia="仿宋" w:cs="Times New Roman Regular"/>
                <w:sz w:val="22"/>
                <w:szCs w:val="28"/>
              </w:rPr>
              <w:t>000</w:t>
            </w:r>
            <w:r>
              <w:rPr>
                <w:rFonts w:hint="eastAsia" w:ascii="Times New Roman Regular" w:hAnsi="Times New Roman Regular" w:eastAsia="仿宋" w:cs="Times New Roman Regular"/>
                <w:sz w:val="22"/>
                <w:szCs w:val="28"/>
              </w:rPr>
              <w:t>㎡</w:t>
            </w:r>
            <w:r>
              <w:rPr>
                <w:rFonts w:hint="eastAsia" w:ascii="Times New Roman Regular" w:hAnsi="Times New Roman Regular" w:eastAsia="仿宋" w:cs="Times New Roman Regular"/>
                <w:sz w:val="22"/>
                <w:szCs w:val="28"/>
                <w:lang w:eastAsia="zh-Hans"/>
              </w:rPr>
              <w:t>不得分）</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（2）可以给</w:t>
            </w:r>
            <w:r>
              <w:rPr>
                <w:rFonts w:ascii="Times New Roman Regular" w:hAnsi="Times New Roman Regular" w:eastAsia="仿宋" w:cs="Times New Roman Regular"/>
                <w:sz w:val="22"/>
                <w:szCs w:val="28"/>
              </w:rPr>
              <w:t>进驻企业</w:t>
            </w:r>
            <w:r>
              <w:rPr>
                <w:rFonts w:hint="eastAsia" w:ascii="Times New Roman Regular" w:hAnsi="Times New Roman Regular" w:eastAsia="仿宋" w:cs="Times New Roman Regular"/>
                <w:sz w:val="22"/>
                <w:szCs w:val="28"/>
                <w:lang w:eastAsia="zh-Hans"/>
              </w:rPr>
              <w:t>提供哪些个性化服务</w:t>
            </w:r>
            <w:r>
              <w:rPr>
                <w:rFonts w:ascii="Times New Roman Regular" w:hAnsi="Times New Roman Regular" w:eastAsia="仿宋" w:cs="Times New Roman Regular"/>
                <w:sz w:val="22"/>
                <w:szCs w:val="28"/>
                <w:lang w:eastAsia="zh-Hans"/>
              </w:rPr>
              <w:t>？（2</w:t>
            </w:r>
            <w:r>
              <w:rPr>
                <w:rFonts w:hint="eastAsia" w:ascii="Times New Roman Regular" w:hAnsi="Times New Roman Regular" w:eastAsia="仿宋" w:cs="Times New Roman Regular"/>
                <w:sz w:val="22"/>
                <w:szCs w:val="28"/>
                <w:lang w:eastAsia="zh-Hans"/>
              </w:rPr>
              <w:t>分，申报楼宇根据自身实际自主填写</w:t>
            </w:r>
            <w:r>
              <w:rPr>
                <w:rFonts w:ascii="Times New Roman Regular" w:hAnsi="Times New Roman Regular" w:eastAsia="仿宋" w:cs="Times New Roman Regular"/>
                <w:sz w:val="22"/>
                <w:szCs w:val="28"/>
                <w:lang w:eastAsia="zh-Hans"/>
              </w:rPr>
              <w:t>）</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34"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23"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5</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独特优势</w:t>
            </w:r>
          </w:p>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w:t>
            </w:r>
            <w:r>
              <w:rPr>
                <w:rFonts w:ascii="Times New Roman Regular" w:hAnsi="Times New Roman Regular" w:eastAsia="仿宋" w:cs="Times New Roman Regular"/>
                <w:sz w:val="22"/>
                <w:szCs w:val="28"/>
                <w:lang w:eastAsia="zh-Hans"/>
              </w:rPr>
              <w:t>）</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本楼宇在此次申报中有哪些独特的优势或亮点？</w:t>
            </w:r>
            <w:r>
              <w:rPr>
                <w:rFonts w:ascii="Times New Roman Regular" w:hAnsi="Times New Roman Regular" w:eastAsia="仿宋" w:cs="Times New Roman Regular"/>
                <w:sz w:val="22"/>
                <w:szCs w:val="28"/>
                <w:lang w:eastAsia="zh-Hans"/>
              </w:rPr>
              <w:t>（5</w:t>
            </w:r>
            <w:r>
              <w:rPr>
                <w:rFonts w:hint="eastAsia" w:ascii="Times New Roman Regular" w:hAnsi="Times New Roman Regular" w:eastAsia="仿宋" w:cs="Times New Roman Regular"/>
                <w:sz w:val="22"/>
                <w:szCs w:val="28"/>
                <w:lang w:eastAsia="zh-Hans"/>
              </w:rPr>
              <w:t>分，申报楼宇根据自身实际自主填写</w:t>
            </w:r>
            <w:r>
              <w:rPr>
                <w:rFonts w:ascii="Times New Roman Regular" w:hAnsi="Times New Roman Regular" w:eastAsia="仿宋" w:cs="Times New Roman Regular"/>
                <w:sz w:val="22"/>
                <w:szCs w:val="28"/>
                <w:lang w:eastAsia="zh-Hans"/>
              </w:rPr>
              <w:t>）</w:t>
            </w: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559"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34"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c>
          <w:tcPr>
            <w:tcW w:w="1123"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rPr>
            </w:pPr>
            <w:r>
              <w:rPr>
                <w:rFonts w:hint="eastAsia" w:ascii="Times New Roman Regular" w:hAnsi="Times New Roman Regular" w:eastAsia="仿宋" w:cs="Times New Roman Regular"/>
                <w:sz w:val="22"/>
                <w:szCs w:val="28"/>
              </w:rPr>
              <w:t>合计</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center"/>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总分</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textAlignment w:val="auto"/>
              <w:rPr>
                <w:rFonts w:hint="eastAsia" w:ascii="Times New Roman Regular" w:hAnsi="Times New Roman Regular" w:eastAsia="仿宋" w:cs="Times New Roman Regular"/>
                <w:sz w:val="22"/>
                <w:szCs w:val="28"/>
                <w:lang w:eastAsia="zh-Hans"/>
              </w:rPr>
            </w:pPr>
          </w:p>
        </w:tc>
        <w:tc>
          <w:tcPr>
            <w:tcW w:w="851" w:type="dxa"/>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r>
              <w:rPr>
                <w:rFonts w:hint="eastAsia" w:ascii="Times New Roman Regular" w:hAnsi="Times New Roman Regular" w:eastAsia="仿宋" w:cs="Times New Roman Regular"/>
                <w:sz w:val="22"/>
                <w:szCs w:val="28"/>
                <w:lang w:eastAsia="zh-Hans"/>
              </w:rPr>
              <w:t>自评得分</w:t>
            </w:r>
          </w:p>
        </w:tc>
        <w:tc>
          <w:tcPr>
            <w:tcW w:w="3816" w:type="dxa"/>
            <w:gridSpan w:val="3"/>
          </w:tcPr>
          <w:p>
            <w:pPr>
              <w:keepNext w:val="0"/>
              <w:keepLines w:val="0"/>
              <w:pageBreakBefore w:val="0"/>
              <w:widowControl w:val="0"/>
              <w:kinsoku/>
              <w:wordWrap/>
              <w:overflowPunct/>
              <w:topLinePunct w:val="0"/>
              <w:autoSpaceDE/>
              <w:autoSpaceDN/>
              <w:bidi w:val="0"/>
              <w:adjustRightInd/>
              <w:snapToGrid/>
              <w:spacing w:before="80" w:after="80" w:line="360" w:lineRule="exact"/>
              <w:ind w:firstLine="0" w:firstLineChars="0"/>
              <w:jc w:val="left"/>
              <w:textAlignment w:val="auto"/>
              <w:rPr>
                <w:rFonts w:hint="eastAsia" w:ascii="Times New Roman Regular" w:hAnsi="Times New Roman Regular" w:eastAsia="仿宋" w:cs="Times New Roman Regular"/>
                <w:sz w:val="22"/>
                <w:szCs w:val="28"/>
                <w:lang w:eastAsia="zh-Hans"/>
              </w:rPr>
            </w:pPr>
          </w:p>
        </w:tc>
      </w:tr>
    </w:tbl>
    <w:p>
      <w:pPr>
        <w:rPr>
          <w:lang w:eastAsia="zh-Hans"/>
        </w:rPr>
      </w:pPr>
    </w:p>
    <w:p>
      <w:pPr>
        <w:spacing w:line="400" w:lineRule="exact"/>
        <w:rPr>
          <w:rFonts w:ascii="仿宋" w:hAnsi="仿宋" w:eastAsia="仿宋" w:cs="仿宋"/>
          <w:b/>
          <w:bCs/>
          <w:sz w:val="22"/>
          <w:szCs w:val="28"/>
          <w:lang w:eastAsia="zh-Hans"/>
        </w:rPr>
      </w:pPr>
      <w:r>
        <w:rPr>
          <w:rFonts w:hint="eastAsia" w:ascii="仿宋" w:hAnsi="仿宋" w:eastAsia="仿宋" w:cs="仿宋"/>
          <w:b/>
          <w:bCs/>
          <w:sz w:val="22"/>
          <w:szCs w:val="28"/>
          <w:lang w:eastAsia="zh-Hans"/>
        </w:rPr>
        <w:t>备注：</w:t>
      </w:r>
    </w:p>
    <w:p>
      <w:pPr>
        <w:spacing w:line="400" w:lineRule="exact"/>
        <w:rPr>
          <w:rFonts w:ascii="仿宋" w:hAnsi="仿宋" w:eastAsia="仿宋" w:cs="仿宋"/>
          <w:b/>
          <w:bCs/>
          <w:sz w:val="22"/>
          <w:szCs w:val="28"/>
          <w:lang w:eastAsia="zh-Hans"/>
        </w:rPr>
      </w:pPr>
      <w:r>
        <w:rPr>
          <w:rFonts w:hint="eastAsia" w:ascii="仿宋" w:hAnsi="仿宋" w:eastAsia="仿宋" w:cs="仿宋"/>
          <w:b/>
          <w:bCs/>
          <w:sz w:val="22"/>
          <w:szCs w:val="28"/>
          <w:lang w:eastAsia="zh-Hans"/>
        </w:rPr>
        <w:t>1、在是否选项中，</w:t>
      </w:r>
      <w:bookmarkStart w:id="6" w:name="_Hlk126171413"/>
      <w:r>
        <w:rPr>
          <w:rFonts w:hint="eastAsia" w:ascii="仿宋" w:hAnsi="仿宋" w:eastAsia="仿宋" w:cs="仿宋"/>
          <w:b/>
          <w:bCs/>
          <w:sz w:val="22"/>
          <w:szCs w:val="28"/>
          <w:lang w:eastAsia="zh-Hans"/>
        </w:rPr>
        <w:t>答“是”则该项全部得分，</w:t>
      </w:r>
      <w:bookmarkEnd w:id="6"/>
      <w:r>
        <w:rPr>
          <w:rFonts w:hint="eastAsia" w:ascii="仿宋" w:hAnsi="仿宋" w:eastAsia="仿宋" w:cs="仿宋"/>
          <w:b/>
          <w:bCs/>
          <w:sz w:val="22"/>
          <w:szCs w:val="28"/>
          <w:lang w:eastAsia="zh-Hans"/>
        </w:rPr>
        <w:t>答“否”则该项不得分。</w:t>
      </w:r>
    </w:p>
    <w:p>
      <w:pPr>
        <w:spacing w:line="400" w:lineRule="exact"/>
        <w:rPr>
          <w:rFonts w:ascii="仿宋" w:hAnsi="仿宋" w:eastAsia="仿宋" w:cs="仿宋"/>
          <w:b/>
          <w:bCs/>
          <w:sz w:val="22"/>
          <w:szCs w:val="28"/>
          <w:lang w:eastAsia="zh-Hans"/>
        </w:rPr>
      </w:pPr>
      <w:r>
        <w:rPr>
          <w:rFonts w:hint="eastAsia" w:ascii="仿宋" w:hAnsi="仿宋" w:eastAsia="仿宋" w:cs="仿宋"/>
          <w:b/>
          <w:bCs/>
          <w:sz w:val="22"/>
          <w:szCs w:val="28"/>
          <w:lang w:eastAsia="zh-Hans"/>
        </w:rPr>
        <w:t>2、在分类选项中，属于某一区间标准，则按照该区间对应分值计分。</w:t>
      </w:r>
    </w:p>
    <w:p>
      <w:pPr>
        <w:spacing w:line="400" w:lineRule="exact"/>
        <w:rPr>
          <w:rFonts w:hint="eastAsia" w:ascii="仿宋" w:hAnsi="仿宋" w:eastAsia="仿宋" w:cs="仿宋"/>
          <w:b/>
          <w:bCs/>
          <w:sz w:val="22"/>
          <w:szCs w:val="28"/>
          <w:lang w:eastAsia="zh-Hans"/>
        </w:rPr>
      </w:pPr>
      <w:r>
        <w:rPr>
          <w:rFonts w:hint="eastAsia" w:ascii="仿宋" w:hAnsi="仿宋" w:eastAsia="仿宋" w:cs="仿宋"/>
          <w:b/>
          <w:bCs/>
          <w:sz w:val="22"/>
          <w:szCs w:val="28"/>
          <w:lang w:eastAsia="zh-Hans"/>
        </w:rPr>
        <w:t>3、详细内容或证明文件较多的，可以在提交时另附材料</w:t>
      </w:r>
      <w:r>
        <w:rPr>
          <w:rFonts w:ascii="仿宋" w:hAnsi="仿宋" w:eastAsia="仿宋" w:cs="仿宋"/>
          <w:b/>
          <w:bCs/>
          <w:sz w:val="22"/>
          <w:szCs w:val="28"/>
          <w:lang w:eastAsia="zh-Han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E649B"/>
    <w:multiLevelType w:val="singleLevel"/>
    <w:tmpl w:val="923E649B"/>
    <w:lvl w:ilvl="0" w:tentative="0">
      <w:start w:val="1"/>
      <w:numFmt w:val="decimal"/>
      <w:suff w:val="nothing"/>
      <w:lvlText w:val="（%1）"/>
      <w:lvlJc w:val="left"/>
    </w:lvl>
  </w:abstractNum>
  <w:abstractNum w:abstractNumId="1">
    <w:nsid w:val="CFB4A6C8"/>
    <w:multiLevelType w:val="singleLevel"/>
    <w:tmpl w:val="CFB4A6C8"/>
    <w:lvl w:ilvl="0" w:tentative="0">
      <w:start w:val="1"/>
      <w:numFmt w:val="decimal"/>
      <w:suff w:val="nothing"/>
      <w:lvlText w:val="（%1）"/>
      <w:lvlJc w:val="left"/>
    </w:lvl>
  </w:abstractNum>
  <w:abstractNum w:abstractNumId="2">
    <w:nsid w:val="EF185102"/>
    <w:multiLevelType w:val="singleLevel"/>
    <w:tmpl w:val="EF185102"/>
    <w:lvl w:ilvl="0" w:tentative="0">
      <w:start w:val="2"/>
      <w:numFmt w:val="chineseCounting"/>
      <w:suff w:val="nothing"/>
      <w:lvlText w:val="%1、"/>
      <w:lvlJc w:val="left"/>
      <w:rPr>
        <w:rFonts w:hint="eastAsia"/>
      </w:rPr>
    </w:lvl>
  </w:abstractNum>
  <w:abstractNum w:abstractNumId="3">
    <w:nsid w:val="5B979113"/>
    <w:multiLevelType w:val="singleLevel"/>
    <w:tmpl w:val="5B979113"/>
    <w:lvl w:ilvl="0" w:tentative="0">
      <w:start w:val="1"/>
      <w:numFmt w:val="decimal"/>
      <w:suff w:val="nothing"/>
      <w:lvlText w:val="（%1）"/>
      <w:lvlJc w:val="left"/>
    </w:lvl>
  </w:abstractNum>
  <w:abstractNum w:abstractNumId="4">
    <w:nsid w:val="7EE42267"/>
    <w:multiLevelType w:val="singleLevel"/>
    <w:tmpl w:val="7EE42267"/>
    <w:lvl w:ilvl="0" w:tentative="0">
      <w:start w:val="1"/>
      <w:numFmt w:val="decimal"/>
      <w:suff w:val="nothing"/>
      <w:lvlText w:val="（%1）"/>
      <w:lvlJc w:val="left"/>
    </w:lvl>
  </w:abstractNum>
  <w:abstractNum w:abstractNumId="5">
    <w:nsid w:val="7FA6A20D"/>
    <w:multiLevelType w:val="singleLevel"/>
    <w:tmpl w:val="7FA6A20D"/>
    <w:lvl w:ilvl="0" w:tentative="0">
      <w:start w:val="1"/>
      <w:numFmt w:val="decimal"/>
      <w:suff w:val="nothing"/>
      <w:lvlText w:val="（%1）"/>
      <w:lvlJc w:val="left"/>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4C"/>
    <w:rsid w:val="0002704C"/>
    <w:rsid w:val="00033A7A"/>
    <w:rsid w:val="000D749B"/>
    <w:rsid w:val="000F0268"/>
    <w:rsid w:val="001652F5"/>
    <w:rsid w:val="001C2BAF"/>
    <w:rsid w:val="001E0E8A"/>
    <w:rsid w:val="00201EF6"/>
    <w:rsid w:val="002E6150"/>
    <w:rsid w:val="002F562A"/>
    <w:rsid w:val="003E133B"/>
    <w:rsid w:val="004878E7"/>
    <w:rsid w:val="00585E41"/>
    <w:rsid w:val="005C28CC"/>
    <w:rsid w:val="0060343D"/>
    <w:rsid w:val="006533F8"/>
    <w:rsid w:val="00664FF5"/>
    <w:rsid w:val="00812C28"/>
    <w:rsid w:val="008C200A"/>
    <w:rsid w:val="008C2892"/>
    <w:rsid w:val="008F7C51"/>
    <w:rsid w:val="009344BF"/>
    <w:rsid w:val="00974A06"/>
    <w:rsid w:val="00B4453B"/>
    <w:rsid w:val="00BB6CB4"/>
    <w:rsid w:val="00C22805"/>
    <w:rsid w:val="00CB5E4E"/>
    <w:rsid w:val="00CF0D8D"/>
    <w:rsid w:val="00F66FC6"/>
    <w:rsid w:val="00FD386E"/>
    <w:rsid w:val="0C7849C1"/>
    <w:rsid w:val="1C331F5B"/>
    <w:rsid w:val="1CFF3DE8"/>
    <w:rsid w:val="39A32F29"/>
    <w:rsid w:val="467D40DD"/>
    <w:rsid w:val="4FFFC3D9"/>
    <w:rsid w:val="567D88B0"/>
    <w:rsid w:val="568F7E83"/>
    <w:rsid w:val="577CF3F4"/>
    <w:rsid w:val="589F1186"/>
    <w:rsid w:val="5B0C2C94"/>
    <w:rsid w:val="623E7182"/>
    <w:rsid w:val="66E76A97"/>
    <w:rsid w:val="6E095F77"/>
    <w:rsid w:val="6FEFFE9A"/>
    <w:rsid w:val="747F3E48"/>
    <w:rsid w:val="77FFD595"/>
    <w:rsid w:val="781833B5"/>
    <w:rsid w:val="7AF27139"/>
    <w:rsid w:val="7D4E9EFA"/>
    <w:rsid w:val="7DED493D"/>
    <w:rsid w:val="7F3A676D"/>
    <w:rsid w:val="7F4FA3E2"/>
    <w:rsid w:val="7FEE3896"/>
    <w:rsid w:val="9E4FB1D3"/>
    <w:rsid w:val="BF7FEA98"/>
    <w:rsid w:val="D5B4BAFA"/>
    <w:rsid w:val="DAFBF9B7"/>
    <w:rsid w:val="DDBF8864"/>
    <w:rsid w:val="DDDE348C"/>
    <w:rsid w:val="E7F94D95"/>
    <w:rsid w:val="F1CFB7AD"/>
    <w:rsid w:val="F5EFE423"/>
    <w:rsid w:val="F5FB3A2B"/>
    <w:rsid w:val="FBFDB335"/>
    <w:rsid w:val="FFAAA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00" w:firstLineChars="200"/>
      <w:jc w:val="both"/>
    </w:pPr>
    <w:rPr>
      <w:rFonts w:ascii="Times New Roman" w:hAnsi="Times New Roman" w:eastAsia="仿宋_GB2312" w:cstheme="minorBidi"/>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3"/>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annotation reference"/>
    <w:basedOn w:val="8"/>
    <w:uiPriority w:val="0"/>
    <w:rPr>
      <w:sz w:val="21"/>
      <w:szCs w:val="21"/>
    </w:rPr>
  </w:style>
  <w:style w:type="paragraph" w:customStyle="1" w:styleId="10">
    <w:name w:val="列表段落1"/>
    <w:basedOn w:val="1"/>
    <w:qFormat/>
    <w:uiPriority w:val="99"/>
    <w:pPr>
      <w:ind w:firstLine="420" w:firstLineChars="200"/>
    </w:pPr>
  </w:style>
  <w:style w:type="paragraph" w:customStyle="1" w:styleId="11">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8"/>
    <w:link w:val="2"/>
    <w:uiPriority w:val="0"/>
    <w:rPr>
      <w:rFonts w:asciiTheme="minorHAnsi" w:hAnsiTheme="minorHAnsi" w:eastAsiaTheme="minorEastAsia" w:cstheme="minorBidi"/>
      <w:kern w:val="2"/>
      <w:sz w:val="21"/>
      <w:szCs w:val="24"/>
    </w:rPr>
  </w:style>
  <w:style w:type="character" w:customStyle="1" w:styleId="13">
    <w:name w:val="批注主题 字符"/>
    <w:basedOn w:val="12"/>
    <w:link w:val="5"/>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0D286-0105-4DEA-BC0A-2E6B12A8C39F}">
  <ds:schemaRefs/>
</ds:datastoreItem>
</file>

<file path=docProps/app.xml><?xml version="1.0" encoding="utf-8"?>
<Properties xmlns="http://schemas.openxmlformats.org/officeDocument/2006/extended-properties" xmlns:vt="http://schemas.openxmlformats.org/officeDocument/2006/docPropsVTypes">
  <Template>Normal</Template>
  <Pages>8</Pages>
  <Words>551</Words>
  <Characters>3145</Characters>
  <Lines>26</Lines>
  <Paragraphs>7</Paragraphs>
  <TotalTime>2</TotalTime>
  <ScaleCrop>false</ScaleCrop>
  <LinksUpToDate>false</LinksUpToDate>
  <CharactersWithSpaces>3689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2023-03-02T02:38:00Z</dcterms:created>
  <dc:creator>薛颖茹</dc:creator>
  <cp:lastModifiedBy>朱金鲨</cp:lastModifiedBy>
  <cp:lastPrinted>2023-02-03T15:33:00Z</cp:lastPrinted>
  <dcterms:modified xsi:type="dcterms:W3CDTF">2023-03-06T08:43:55Z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33B59C481185E42ECD13E6638B18D9DB</vt:lpwstr>
  </property>
</Properties>
</file>