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rPr>
          <w:rFonts w:hint="eastAsia" w:ascii="黑体" w:hAnsi="黑体" w:eastAsia="黑体" w:cs="黑体"/>
          <w:color w:val="000000"/>
          <w:kern w:val="0"/>
          <w:sz w:val="32"/>
          <w:szCs w:val="32"/>
          <w:lang w:bidi="ar"/>
        </w:rPr>
      </w:pPr>
      <w:r>
        <w:rPr>
          <w:rFonts w:hint="eastAsia" w:ascii="黑体" w:hAnsi="黑体" w:eastAsia="黑体" w:cs="黑体"/>
          <w:color w:val="000000"/>
          <w:kern w:val="0"/>
          <w:sz w:val="32"/>
          <w:szCs w:val="32"/>
          <w:lang w:bidi="ar"/>
        </w:rPr>
        <w:t>附件3：</w:t>
      </w:r>
    </w:p>
    <w:p>
      <w:pPr>
        <w:jc w:val="center"/>
        <w:rPr>
          <w:rFonts w:hint="eastAsia" w:ascii="黑体" w:hAnsi="黑体" w:eastAsia="黑体" w:cs="黑体"/>
          <w:sz w:val="36"/>
          <w:szCs w:val="36"/>
        </w:rPr>
      </w:pPr>
      <w:r>
        <w:rPr>
          <w:rFonts w:hint="eastAsia" w:ascii="黑体" w:hAnsi="黑体" w:eastAsia="黑体" w:cs="黑体"/>
          <w:sz w:val="36"/>
          <w:szCs w:val="36"/>
          <w:lang w:val="en-US" w:eastAsia="zh-CN"/>
        </w:rPr>
        <w:t>横琴粤澳深度合作区城市规划和建设局2023年工作人员综合素养能力提升系列专题培训服务项目</w:t>
      </w:r>
      <w:r>
        <w:rPr>
          <w:rFonts w:hint="eastAsia" w:ascii="黑体" w:hAnsi="黑体" w:eastAsia="黑体" w:cs="黑体"/>
          <w:sz w:val="36"/>
          <w:szCs w:val="36"/>
        </w:rPr>
        <w:t>评分标准</w:t>
      </w:r>
    </w:p>
    <w:p>
      <w:pPr>
        <w:widowControl/>
        <w:kinsoku w:val="0"/>
        <w:autoSpaceDE w:val="0"/>
        <w:autoSpaceDN w:val="0"/>
        <w:adjustRightInd w:val="0"/>
        <w:snapToGrid w:val="0"/>
        <w:spacing w:before="3" w:line="624" w:lineRule="exact"/>
        <w:ind w:left="759"/>
        <w:jc w:val="left"/>
        <w:textAlignment w:val="baseline"/>
        <w:rPr>
          <w:rFonts w:hint="eastAsia" w:ascii="仿宋" w:hAnsi="仿宋" w:eastAsia="仿宋" w:cs="Arial"/>
          <w:color w:val="000000"/>
          <w:spacing w:val="-2"/>
          <w:kern w:val="0"/>
          <w:position w:val="26"/>
          <w:sz w:val="28"/>
          <w:szCs w:val="28"/>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Arial"/>
          <w:color w:val="000000"/>
          <w:kern w:val="0"/>
          <w:sz w:val="28"/>
          <w:szCs w:val="28"/>
        </w:rPr>
      </w:pPr>
      <w:r>
        <w:rPr>
          <w:rFonts w:hint="eastAsia" w:ascii="仿宋" w:hAnsi="仿宋" w:eastAsia="仿宋" w:cs="Arial"/>
          <w:color w:val="000000"/>
          <w:spacing w:val="-2"/>
          <w:kern w:val="0"/>
          <w:position w:val="26"/>
          <w:sz w:val="28"/>
          <w:szCs w:val="28"/>
        </w:rPr>
        <w:t>本项目采用综</w:t>
      </w:r>
      <w:r>
        <w:rPr>
          <w:rFonts w:hint="eastAsia" w:ascii="仿宋" w:hAnsi="仿宋" w:eastAsia="仿宋" w:cs="Arial"/>
          <w:color w:val="000000"/>
          <w:spacing w:val="-1"/>
          <w:kern w:val="0"/>
          <w:position w:val="26"/>
          <w:sz w:val="28"/>
          <w:szCs w:val="28"/>
        </w:rPr>
        <w:t>合评分法方法进行评审，具体评分细则详见综合评</w:t>
      </w:r>
      <w:r>
        <w:rPr>
          <w:rFonts w:hint="eastAsia" w:ascii="仿宋" w:hAnsi="仿宋" w:eastAsia="仿宋" w:cs="Arial"/>
          <w:color w:val="000000"/>
          <w:spacing w:val="-1"/>
          <w:kern w:val="0"/>
          <w:position w:val="26"/>
          <w:sz w:val="28"/>
          <w:szCs w:val="28"/>
          <w:lang w:val="en-US" w:eastAsia="zh-CN"/>
        </w:rPr>
        <w:t>分表。</w:t>
      </w:r>
    </w:p>
    <w:p>
      <w:pPr>
        <w:widowControl/>
        <w:kinsoku w:val="0"/>
        <w:autoSpaceDE w:val="0"/>
        <w:autoSpaceDN w:val="0"/>
        <w:adjustRightInd w:val="0"/>
        <w:snapToGrid w:val="0"/>
        <w:spacing w:line="111" w:lineRule="exact"/>
        <w:jc w:val="left"/>
        <w:textAlignment w:val="baseline"/>
        <w:rPr>
          <w:rFonts w:hint="eastAsia" w:ascii="Arial" w:hAnsi="Arial" w:cs="Arial"/>
          <w:color w:val="000000"/>
          <w:kern w:val="0"/>
          <w:szCs w:val="21"/>
        </w:rPr>
      </w:pPr>
      <w:r>
        <w:rPr>
          <w:rFonts w:ascii="Arial" w:hAnsi="Arial" w:cs="Arial"/>
          <w:color w:val="000000"/>
          <w:kern w:val="0"/>
          <w:szCs w:val="21"/>
        </w:rPr>
        <w:t xml:space="preserve"> </w:t>
      </w:r>
    </w:p>
    <w:tbl>
      <w:tblPr>
        <w:tblStyle w:val="4"/>
        <w:tblW w:w="9077" w:type="dxa"/>
        <w:tblInd w:w="1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95"/>
        <w:gridCol w:w="1646"/>
        <w:gridCol w:w="6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2" w:hRule="atLeast"/>
        </w:trPr>
        <w:tc>
          <w:tcPr>
            <w:tcW w:w="9077" w:type="dxa"/>
            <w:gridSpan w:val="3"/>
            <w:noWrap w:val="0"/>
            <w:vAlign w:val="top"/>
          </w:tcPr>
          <w:p>
            <w:pPr>
              <w:widowControl/>
              <w:kinsoku w:val="0"/>
              <w:autoSpaceDE w:val="0"/>
              <w:autoSpaceDN w:val="0"/>
              <w:adjustRightInd w:val="0"/>
              <w:snapToGrid w:val="0"/>
              <w:spacing w:before="56"/>
              <w:ind w:left="3525"/>
              <w:jc w:val="left"/>
              <w:textAlignment w:val="baseline"/>
              <w:rPr>
                <w:rFonts w:hint="eastAsia" w:ascii="仿宋" w:hAnsi="仿宋" w:eastAsia="仿宋" w:cs="仿宋"/>
                <w:color w:val="000000"/>
                <w:kern w:val="0"/>
                <w:sz w:val="21"/>
                <w:szCs w:val="21"/>
              </w:rPr>
            </w:pPr>
            <w:r>
              <w:rPr>
                <w:rFonts w:hint="eastAsia" w:ascii="仿宋" w:hAnsi="仿宋" w:eastAsia="仿宋" w:cs="仿宋"/>
                <w:b/>
                <w:bCs/>
                <w:color w:val="000000"/>
                <w:spacing w:val="2"/>
                <w:kern w:val="0"/>
                <w:sz w:val="21"/>
                <w:szCs w:val="21"/>
              </w:rPr>
              <w:t>1</w:t>
            </w:r>
            <w:r>
              <w:rPr>
                <w:rFonts w:hint="eastAsia" w:ascii="仿宋" w:hAnsi="仿宋" w:eastAsia="仿宋" w:cs="仿宋"/>
                <w:color w:val="000000"/>
                <w:spacing w:val="2"/>
                <w:kern w:val="0"/>
                <w:sz w:val="21"/>
                <w:szCs w:val="21"/>
              </w:rPr>
              <w:t>、技术部分 (40分</w:t>
            </w:r>
            <w:r>
              <w:rPr>
                <w:rFonts w:hint="eastAsia" w:ascii="仿宋" w:hAnsi="仿宋" w:eastAsia="仿宋" w:cs="仿宋"/>
                <w:color w:val="000000"/>
                <w:spacing w:val="1"/>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7" w:hRule="atLeast"/>
        </w:trPr>
        <w:tc>
          <w:tcPr>
            <w:tcW w:w="1295" w:type="dxa"/>
            <w:noWrap w:val="0"/>
            <w:vAlign w:val="top"/>
          </w:tcPr>
          <w:p>
            <w:pPr>
              <w:widowControl/>
              <w:kinsoku w:val="0"/>
              <w:autoSpaceDE w:val="0"/>
              <w:autoSpaceDN w:val="0"/>
              <w:adjustRightInd w:val="0"/>
              <w:snapToGrid w:val="0"/>
              <w:spacing w:before="51"/>
              <w:ind w:left="230"/>
              <w:jc w:val="left"/>
              <w:textAlignment w:val="baseline"/>
              <w:rPr>
                <w:rFonts w:hint="eastAsia" w:ascii="仿宋" w:hAnsi="仿宋" w:eastAsia="仿宋" w:cs="仿宋"/>
                <w:color w:val="000000"/>
                <w:kern w:val="0"/>
                <w:sz w:val="21"/>
                <w:szCs w:val="21"/>
              </w:rPr>
            </w:pPr>
            <w:r>
              <w:rPr>
                <w:rFonts w:hint="eastAsia" w:ascii="仿宋" w:hAnsi="仿宋" w:eastAsia="仿宋" w:cs="仿宋"/>
                <w:color w:val="000000"/>
                <w:spacing w:val="9"/>
                <w:kern w:val="0"/>
                <w:sz w:val="21"/>
                <w:szCs w:val="21"/>
              </w:rPr>
              <w:t>评价指</w:t>
            </w:r>
            <w:r>
              <w:rPr>
                <w:rFonts w:hint="eastAsia" w:ascii="仿宋" w:hAnsi="仿宋" w:eastAsia="仿宋" w:cs="仿宋"/>
                <w:color w:val="000000"/>
                <w:spacing w:val="8"/>
                <w:kern w:val="0"/>
                <w:sz w:val="21"/>
                <w:szCs w:val="21"/>
              </w:rPr>
              <w:t>标</w:t>
            </w:r>
          </w:p>
        </w:tc>
        <w:tc>
          <w:tcPr>
            <w:tcW w:w="1646" w:type="dxa"/>
            <w:noWrap w:val="0"/>
            <w:vAlign w:val="top"/>
          </w:tcPr>
          <w:p>
            <w:pPr>
              <w:widowControl/>
              <w:kinsoku w:val="0"/>
              <w:autoSpaceDE w:val="0"/>
              <w:autoSpaceDN w:val="0"/>
              <w:adjustRightInd w:val="0"/>
              <w:snapToGrid w:val="0"/>
              <w:spacing w:before="51"/>
              <w:ind w:left="410"/>
              <w:jc w:val="left"/>
              <w:textAlignment w:val="baseline"/>
              <w:rPr>
                <w:rFonts w:hint="eastAsia" w:ascii="仿宋" w:hAnsi="仿宋" w:eastAsia="仿宋" w:cs="仿宋"/>
                <w:color w:val="000000"/>
                <w:kern w:val="0"/>
                <w:sz w:val="21"/>
                <w:szCs w:val="21"/>
              </w:rPr>
            </w:pPr>
            <w:r>
              <w:rPr>
                <w:rFonts w:hint="eastAsia" w:ascii="仿宋" w:hAnsi="仿宋" w:eastAsia="仿宋" w:cs="仿宋"/>
                <w:color w:val="000000"/>
                <w:spacing w:val="8"/>
                <w:kern w:val="0"/>
                <w:sz w:val="21"/>
                <w:szCs w:val="21"/>
              </w:rPr>
              <w:t>分项分</w:t>
            </w:r>
            <w:r>
              <w:rPr>
                <w:rFonts w:hint="eastAsia" w:ascii="仿宋" w:hAnsi="仿宋" w:eastAsia="仿宋" w:cs="仿宋"/>
                <w:color w:val="000000"/>
                <w:spacing w:val="7"/>
                <w:kern w:val="0"/>
                <w:sz w:val="21"/>
                <w:szCs w:val="21"/>
              </w:rPr>
              <w:t>值</w:t>
            </w:r>
          </w:p>
        </w:tc>
        <w:tc>
          <w:tcPr>
            <w:tcW w:w="6136" w:type="dxa"/>
            <w:noWrap w:val="0"/>
            <w:vAlign w:val="top"/>
          </w:tcPr>
          <w:p>
            <w:pPr>
              <w:widowControl/>
              <w:kinsoku w:val="0"/>
              <w:autoSpaceDE w:val="0"/>
              <w:autoSpaceDN w:val="0"/>
              <w:adjustRightInd w:val="0"/>
              <w:snapToGrid w:val="0"/>
              <w:spacing w:before="51"/>
              <w:ind w:left="2651"/>
              <w:jc w:val="left"/>
              <w:textAlignment w:val="baseline"/>
              <w:rPr>
                <w:rFonts w:hint="eastAsia" w:ascii="仿宋" w:hAnsi="仿宋" w:eastAsia="仿宋" w:cs="仿宋"/>
                <w:color w:val="000000"/>
                <w:kern w:val="0"/>
                <w:sz w:val="21"/>
                <w:szCs w:val="21"/>
              </w:rPr>
            </w:pPr>
            <w:r>
              <w:rPr>
                <w:rFonts w:hint="eastAsia" w:ascii="仿宋" w:hAnsi="仿宋" w:eastAsia="仿宋" w:cs="仿宋"/>
                <w:color w:val="000000"/>
                <w:spacing w:val="9"/>
                <w:kern w:val="0"/>
                <w:sz w:val="21"/>
                <w:szCs w:val="21"/>
              </w:rPr>
              <w:t>评分细</w:t>
            </w:r>
            <w:r>
              <w:rPr>
                <w:rFonts w:hint="eastAsia" w:ascii="仿宋" w:hAnsi="仿宋" w:eastAsia="仿宋" w:cs="仿宋"/>
                <w:color w:val="000000"/>
                <w:spacing w:val="8"/>
                <w:kern w:val="0"/>
                <w:sz w:val="21"/>
                <w:szCs w:val="21"/>
              </w:rPr>
              <w:t>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55" w:hRule="atLeast"/>
        </w:trPr>
        <w:tc>
          <w:tcPr>
            <w:tcW w:w="1295" w:type="dxa"/>
            <w:vMerge w:val="restart"/>
            <w:noWrap w:val="0"/>
            <w:vAlign w:val="center"/>
          </w:tcPr>
          <w:p>
            <w:pPr>
              <w:widowControl/>
              <w:kinsoku w:val="0"/>
              <w:autoSpaceDE w:val="0"/>
              <w:autoSpaceDN w:val="0"/>
              <w:adjustRightInd w:val="0"/>
              <w:snapToGrid w:val="0"/>
              <w:spacing w:before="220"/>
              <w:jc w:val="center"/>
              <w:textAlignment w:val="baseline"/>
              <w:rPr>
                <w:rFonts w:hint="eastAsia" w:ascii="仿宋" w:hAnsi="仿宋" w:eastAsia="仿宋" w:cs="仿宋"/>
                <w:color w:val="000000"/>
                <w:kern w:val="0"/>
                <w:sz w:val="21"/>
                <w:szCs w:val="21"/>
              </w:rPr>
            </w:pPr>
            <w:r>
              <w:rPr>
                <w:rFonts w:hint="eastAsia" w:ascii="仿宋" w:hAnsi="仿宋" w:eastAsia="仿宋" w:cs="仿宋"/>
                <w:color w:val="000000"/>
                <w:spacing w:val="21"/>
                <w:kern w:val="0"/>
                <w:sz w:val="21"/>
                <w:szCs w:val="21"/>
              </w:rPr>
              <w:t>服务方案(4</w:t>
            </w:r>
            <w:r>
              <w:rPr>
                <w:rFonts w:hint="eastAsia" w:ascii="仿宋" w:hAnsi="仿宋" w:eastAsia="仿宋" w:cs="仿宋"/>
                <w:color w:val="000000"/>
                <w:spacing w:val="18"/>
                <w:kern w:val="0"/>
                <w:sz w:val="21"/>
                <w:szCs w:val="21"/>
              </w:rPr>
              <w:t>0分)</w:t>
            </w:r>
          </w:p>
        </w:tc>
        <w:tc>
          <w:tcPr>
            <w:tcW w:w="1646" w:type="dxa"/>
            <w:noWrap w:val="0"/>
            <w:vAlign w:val="center"/>
          </w:tcPr>
          <w:p>
            <w:pPr>
              <w:widowControl/>
              <w:kinsoku w:val="0"/>
              <w:autoSpaceDE w:val="0"/>
              <w:autoSpaceDN w:val="0"/>
              <w:adjustRightInd w:val="0"/>
              <w:snapToGrid w:val="0"/>
              <w:spacing w:before="271" w:line="300" w:lineRule="auto"/>
              <w:ind w:right="186" w:firstLine="232" w:firstLineChars="100"/>
              <w:textAlignment w:val="baseline"/>
              <w:rPr>
                <w:rFonts w:hint="eastAsia" w:ascii="仿宋" w:hAnsi="仿宋" w:eastAsia="仿宋" w:cs="仿宋"/>
                <w:color w:val="000000"/>
                <w:spacing w:val="11"/>
                <w:kern w:val="0"/>
                <w:sz w:val="21"/>
                <w:szCs w:val="21"/>
              </w:rPr>
            </w:pPr>
            <w:r>
              <w:rPr>
                <w:rFonts w:hint="eastAsia" w:ascii="仿宋" w:hAnsi="仿宋" w:eastAsia="仿宋" w:cs="仿宋"/>
                <w:color w:val="000000"/>
                <w:spacing w:val="11"/>
                <w:kern w:val="0"/>
                <w:sz w:val="21"/>
                <w:szCs w:val="21"/>
              </w:rPr>
              <w:t>项目理解和</w:t>
            </w:r>
          </w:p>
          <w:p>
            <w:pPr>
              <w:widowControl/>
              <w:kinsoku w:val="0"/>
              <w:autoSpaceDE w:val="0"/>
              <w:autoSpaceDN w:val="0"/>
              <w:adjustRightInd w:val="0"/>
              <w:snapToGrid w:val="0"/>
              <w:spacing w:before="271" w:line="300" w:lineRule="auto"/>
              <w:ind w:left="169" w:right="186" w:firstLine="30"/>
              <w:jc w:val="center"/>
              <w:textAlignment w:val="baseline"/>
              <w:rPr>
                <w:rFonts w:hint="eastAsia" w:ascii="仿宋" w:hAnsi="仿宋" w:eastAsia="仿宋" w:cs="仿宋"/>
                <w:color w:val="000000"/>
                <w:kern w:val="0"/>
                <w:sz w:val="21"/>
                <w:szCs w:val="21"/>
              </w:rPr>
            </w:pPr>
            <w:r>
              <w:rPr>
                <w:rFonts w:hint="eastAsia" w:ascii="仿宋" w:hAnsi="仿宋" w:eastAsia="仿宋" w:cs="仿宋"/>
                <w:color w:val="000000"/>
                <w:spacing w:val="11"/>
                <w:kern w:val="0"/>
                <w:sz w:val="21"/>
                <w:szCs w:val="21"/>
              </w:rPr>
              <w:t>认知</w:t>
            </w:r>
            <w:r>
              <w:rPr>
                <w:rFonts w:hint="eastAsia" w:ascii="仿宋" w:hAnsi="仿宋" w:eastAsia="仿宋" w:cs="仿宋"/>
                <w:color w:val="000000"/>
                <w:spacing w:val="4"/>
                <w:kern w:val="0"/>
                <w:sz w:val="21"/>
                <w:szCs w:val="21"/>
              </w:rPr>
              <w:t xml:space="preserve"> (10分</w:t>
            </w:r>
            <w:r>
              <w:rPr>
                <w:rFonts w:hint="eastAsia" w:ascii="仿宋" w:hAnsi="仿宋" w:eastAsia="仿宋" w:cs="仿宋"/>
                <w:color w:val="000000"/>
                <w:spacing w:val="2"/>
                <w:kern w:val="0"/>
                <w:sz w:val="21"/>
                <w:szCs w:val="21"/>
              </w:rPr>
              <w:t>)</w:t>
            </w:r>
          </w:p>
        </w:tc>
        <w:tc>
          <w:tcPr>
            <w:tcW w:w="6136" w:type="dxa"/>
            <w:noWrap w:val="0"/>
            <w:vAlign w:val="top"/>
          </w:tcPr>
          <w:p>
            <w:pPr>
              <w:widowControl/>
              <w:kinsoku w:val="0"/>
              <w:autoSpaceDE w:val="0"/>
              <w:autoSpaceDN w:val="0"/>
              <w:adjustRightInd w:val="0"/>
              <w:snapToGrid w:val="0"/>
              <w:spacing w:before="130" w:line="432" w:lineRule="auto"/>
              <w:ind w:left="115" w:right="108" w:hanging="3"/>
              <w:jc w:val="left"/>
              <w:textAlignment w:val="baseline"/>
              <w:rPr>
                <w:rFonts w:hint="eastAsia" w:ascii="仿宋" w:hAnsi="仿宋" w:eastAsia="仿宋" w:cs="仿宋"/>
                <w:color w:val="000000"/>
                <w:spacing w:val="1"/>
                <w:kern w:val="0"/>
                <w:sz w:val="21"/>
                <w:szCs w:val="21"/>
              </w:rPr>
            </w:pPr>
            <w:r>
              <w:rPr>
                <w:rFonts w:hint="eastAsia" w:ascii="仿宋" w:hAnsi="仿宋" w:eastAsia="仿宋" w:cs="仿宋"/>
                <w:color w:val="000000"/>
                <w:spacing w:val="2"/>
                <w:kern w:val="0"/>
                <w:sz w:val="21"/>
                <w:szCs w:val="21"/>
              </w:rPr>
              <w:t>对项目的需求理解及分</w:t>
            </w:r>
            <w:r>
              <w:rPr>
                <w:rFonts w:hint="eastAsia" w:ascii="仿宋" w:hAnsi="仿宋" w:eastAsia="仿宋" w:cs="仿宋"/>
                <w:color w:val="000000"/>
                <w:spacing w:val="1"/>
                <w:kern w:val="0"/>
                <w:sz w:val="21"/>
                <w:szCs w:val="21"/>
              </w:rPr>
              <w:t>析程度，对采购人</w:t>
            </w:r>
            <w:r>
              <w:rPr>
                <w:rFonts w:hint="eastAsia" w:ascii="仿宋" w:hAnsi="仿宋" w:eastAsia="仿宋" w:cs="仿宋"/>
                <w:color w:val="000000"/>
                <w:spacing w:val="1"/>
                <w:kern w:val="0"/>
                <w:sz w:val="21"/>
                <w:szCs w:val="21"/>
                <w:lang w:eastAsia="zh-CN"/>
              </w:rPr>
              <w:t>开展</w:t>
            </w:r>
            <w:r>
              <w:rPr>
                <w:rFonts w:hint="eastAsia" w:ascii="仿宋" w:hAnsi="仿宋" w:eastAsia="仿宋" w:cs="仿宋"/>
                <w:color w:val="000000"/>
                <w:spacing w:val="1"/>
                <w:kern w:val="0"/>
                <w:sz w:val="21"/>
                <w:szCs w:val="21"/>
                <w:lang w:val="en-US" w:eastAsia="zh-CN"/>
              </w:rPr>
              <w:t>培训</w:t>
            </w:r>
            <w:r>
              <w:rPr>
                <w:rFonts w:hint="eastAsia" w:ascii="仿宋" w:hAnsi="仿宋" w:eastAsia="仿宋" w:cs="仿宋"/>
                <w:color w:val="000000"/>
                <w:spacing w:val="1"/>
                <w:kern w:val="0"/>
                <w:sz w:val="21"/>
                <w:szCs w:val="21"/>
              </w:rPr>
              <w:t>必要性的认知进行评价。</w:t>
            </w:r>
          </w:p>
          <w:p>
            <w:pPr>
              <w:widowControl/>
              <w:kinsoku w:val="0"/>
              <w:autoSpaceDE w:val="0"/>
              <w:autoSpaceDN w:val="0"/>
              <w:adjustRightInd w:val="0"/>
              <w:snapToGrid w:val="0"/>
              <w:spacing w:before="130" w:line="432" w:lineRule="auto"/>
              <w:ind w:left="115" w:right="108" w:hanging="3"/>
              <w:jc w:val="left"/>
              <w:textAlignment w:val="baseline"/>
              <w:rPr>
                <w:rFonts w:hint="eastAsia" w:ascii="仿宋" w:hAnsi="仿宋" w:eastAsia="仿宋" w:cs="仿宋"/>
                <w:color w:val="000000"/>
                <w:kern w:val="0"/>
                <w:sz w:val="21"/>
                <w:szCs w:val="21"/>
              </w:rPr>
            </w:pPr>
            <w:r>
              <w:rPr>
                <w:rFonts w:hint="eastAsia" w:ascii="仿宋" w:hAnsi="仿宋" w:eastAsia="仿宋" w:cs="仿宋"/>
                <w:color w:val="000000"/>
                <w:spacing w:val="1"/>
                <w:kern w:val="0"/>
                <w:sz w:val="21"/>
                <w:szCs w:val="21"/>
              </w:rPr>
              <w:t>理解深刻得10分；理解较全面得7分，理解较差得5分，未提交得0分。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59" w:hRule="atLeast"/>
        </w:trPr>
        <w:tc>
          <w:tcPr>
            <w:tcW w:w="1295" w:type="dxa"/>
            <w:vMerge w:val="continue"/>
            <w:noWrap w:val="0"/>
            <w:vAlign w:val="center"/>
          </w:tcPr>
          <w:p>
            <w:pPr>
              <w:widowControl/>
              <w:jc w:val="left"/>
              <w:rPr>
                <w:rFonts w:hint="eastAsia" w:ascii="仿宋" w:hAnsi="仿宋" w:eastAsia="仿宋" w:cs="仿宋"/>
                <w:color w:val="000000"/>
                <w:kern w:val="0"/>
                <w:sz w:val="21"/>
                <w:szCs w:val="21"/>
              </w:rPr>
            </w:pPr>
          </w:p>
        </w:tc>
        <w:tc>
          <w:tcPr>
            <w:tcW w:w="1646" w:type="dxa"/>
            <w:noWrap w:val="0"/>
            <w:vAlign w:val="center"/>
          </w:tcPr>
          <w:p>
            <w:pPr>
              <w:widowControl/>
              <w:kinsoku w:val="0"/>
              <w:autoSpaceDE w:val="0"/>
              <w:autoSpaceDN w:val="0"/>
              <w:adjustRightInd w:val="0"/>
              <w:snapToGrid w:val="0"/>
              <w:spacing w:before="271" w:line="300" w:lineRule="auto"/>
              <w:ind w:left="169" w:right="186" w:firstLine="30"/>
              <w:jc w:val="center"/>
              <w:textAlignment w:val="baseline"/>
              <w:rPr>
                <w:rFonts w:hint="default" w:ascii="仿宋" w:hAnsi="仿宋" w:eastAsia="仿宋" w:cs="仿宋"/>
                <w:color w:val="000000" w:themeColor="text1"/>
                <w:spacing w:val="11"/>
                <w:kern w:val="0"/>
                <w:sz w:val="21"/>
                <w:szCs w:val="21"/>
                <w:lang w:val="en-US" w:eastAsia="zh-CN"/>
                <w14:textFill>
                  <w14:solidFill>
                    <w14:schemeClr w14:val="tx1"/>
                  </w14:solidFill>
                </w14:textFill>
              </w:rPr>
            </w:pPr>
            <w:r>
              <w:rPr>
                <w:rFonts w:hint="eastAsia" w:ascii="仿宋" w:hAnsi="仿宋" w:eastAsia="仿宋" w:cs="仿宋"/>
                <w:color w:val="000000" w:themeColor="text1"/>
                <w:spacing w:val="6"/>
                <w:kern w:val="0"/>
                <w:sz w:val="21"/>
                <w:szCs w:val="21"/>
                <w14:textFill>
                  <w14:solidFill>
                    <w14:schemeClr w14:val="tx1"/>
                  </w14:solidFill>
                </w14:textFill>
              </w:rPr>
              <w:t>项目实施方案</w:t>
            </w:r>
            <w:r>
              <w:rPr>
                <w:rFonts w:hint="eastAsia" w:ascii="仿宋" w:hAnsi="仿宋" w:eastAsia="仿宋" w:cs="仿宋"/>
                <w:color w:val="000000" w:themeColor="text1"/>
                <w:spacing w:val="6"/>
                <w:kern w:val="0"/>
                <w:sz w:val="21"/>
                <w:szCs w:val="21"/>
                <w:lang w:eastAsia="zh-CN"/>
                <w14:textFill>
                  <w14:solidFill>
                    <w14:schemeClr w14:val="tx1"/>
                  </w14:solidFill>
                </w14:textFill>
              </w:rPr>
              <w:t>（</w:t>
            </w:r>
            <w:r>
              <w:rPr>
                <w:rFonts w:hint="eastAsia" w:ascii="仿宋" w:hAnsi="仿宋" w:eastAsia="仿宋" w:cs="仿宋"/>
                <w:color w:val="000000" w:themeColor="text1"/>
                <w:spacing w:val="6"/>
                <w:kern w:val="0"/>
                <w:sz w:val="21"/>
                <w:szCs w:val="21"/>
                <w:lang w:val="en-US" w:eastAsia="zh-CN"/>
                <w14:textFill>
                  <w14:solidFill>
                    <w14:schemeClr w14:val="tx1"/>
                  </w14:solidFill>
                </w14:textFill>
              </w:rPr>
              <w:t>3</w:t>
            </w:r>
            <w:r>
              <w:rPr>
                <w:rFonts w:hint="eastAsia" w:ascii="仿宋" w:hAnsi="仿宋" w:eastAsia="仿宋" w:cs="仿宋"/>
                <w:color w:val="000000" w:themeColor="text1"/>
                <w:spacing w:val="6"/>
                <w:kern w:val="0"/>
                <w:sz w:val="21"/>
                <w:szCs w:val="21"/>
                <w14:textFill>
                  <w14:solidFill>
                    <w14:schemeClr w14:val="tx1"/>
                  </w14:solidFill>
                </w14:textFill>
              </w:rPr>
              <w:t>0</w:t>
            </w:r>
            <w:r>
              <w:rPr>
                <w:rFonts w:hint="eastAsia" w:ascii="仿宋" w:hAnsi="仿宋" w:eastAsia="仿宋" w:cs="仿宋"/>
                <w:color w:val="000000" w:themeColor="text1"/>
                <w:spacing w:val="-1"/>
                <w:kern w:val="0"/>
                <w:sz w:val="21"/>
                <w:szCs w:val="21"/>
                <w14:textFill>
                  <w14:solidFill>
                    <w14:schemeClr w14:val="tx1"/>
                  </w14:solidFill>
                </w14:textFill>
              </w:rPr>
              <w:t>分)</w:t>
            </w:r>
          </w:p>
        </w:tc>
        <w:tc>
          <w:tcPr>
            <w:tcW w:w="6136" w:type="dxa"/>
            <w:noWrap w:val="0"/>
            <w:vAlign w:val="top"/>
          </w:tcPr>
          <w:p>
            <w:pPr>
              <w:widowControl/>
              <w:kinsoku w:val="0"/>
              <w:autoSpaceDE w:val="0"/>
              <w:autoSpaceDN w:val="0"/>
              <w:adjustRightInd w:val="0"/>
              <w:snapToGrid w:val="0"/>
              <w:spacing w:before="130" w:line="432" w:lineRule="auto"/>
              <w:ind w:left="115" w:right="108" w:hanging="3"/>
              <w:jc w:val="left"/>
              <w:textAlignment w:val="baseline"/>
              <w:rPr>
                <w:rFonts w:hint="eastAsia" w:ascii="仿宋" w:hAnsi="仿宋" w:eastAsia="仿宋" w:cs="仿宋"/>
                <w:color w:val="000000" w:themeColor="text1"/>
                <w:spacing w:val="10"/>
                <w:kern w:val="0"/>
                <w:sz w:val="21"/>
                <w:szCs w:val="21"/>
                <w14:textFill>
                  <w14:solidFill>
                    <w14:schemeClr w14:val="tx1"/>
                  </w14:solidFill>
                </w14:textFill>
              </w:rPr>
            </w:pPr>
            <w:r>
              <w:rPr>
                <w:rFonts w:hint="eastAsia" w:ascii="仿宋" w:hAnsi="仿宋" w:eastAsia="仿宋" w:cs="仿宋"/>
                <w:color w:val="000000" w:themeColor="text1"/>
                <w:spacing w:val="10"/>
                <w:kern w:val="0"/>
                <w:sz w:val="21"/>
                <w:szCs w:val="21"/>
                <w14:textFill>
                  <w14:solidFill>
                    <w14:schemeClr w14:val="tx1"/>
                  </w14:solidFill>
                </w14:textFill>
              </w:rPr>
              <w:t xml:space="preserve">根据投标人的实施方案措施的完整性、可行性和针对性，是否能够保证本项目的顺利实施，进度控制关键线路清晰、准确，进度计划满足招标文件要求等进行综合评审。 </w:t>
            </w:r>
          </w:p>
          <w:p>
            <w:pPr>
              <w:widowControl/>
              <w:kinsoku w:val="0"/>
              <w:autoSpaceDE w:val="0"/>
              <w:autoSpaceDN w:val="0"/>
              <w:adjustRightInd w:val="0"/>
              <w:snapToGrid w:val="0"/>
              <w:spacing w:before="130" w:line="432" w:lineRule="auto"/>
              <w:ind w:left="115" w:right="108" w:hanging="3"/>
              <w:jc w:val="left"/>
              <w:textAlignment w:val="baseline"/>
              <w:rPr>
                <w:rFonts w:hint="eastAsia" w:ascii="仿宋" w:hAnsi="仿宋" w:eastAsia="仿宋" w:cs="仿宋"/>
                <w:color w:val="000000" w:themeColor="text1"/>
                <w:spacing w:val="1"/>
                <w:kern w:val="0"/>
                <w:sz w:val="21"/>
                <w:szCs w:val="21"/>
                <w14:textFill>
                  <w14:solidFill>
                    <w14:schemeClr w14:val="tx1"/>
                  </w14:solidFill>
                </w14:textFill>
              </w:rPr>
            </w:pPr>
            <w:r>
              <w:rPr>
                <w:rFonts w:hint="eastAsia" w:ascii="仿宋" w:hAnsi="仿宋" w:eastAsia="仿宋" w:cs="仿宋"/>
                <w:color w:val="000000" w:themeColor="text1"/>
                <w:spacing w:val="10"/>
                <w:kern w:val="0"/>
                <w:sz w:val="21"/>
                <w:szCs w:val="21"/>
                <w14:textFill>
                  <w14:solidFill>
                    <w14:schemeClr w14:val="tx1"/>
                  </w14:solidFill>
                </w14:textFill>
              </w:rPr>
              <w:t>投标人的实施方案措施的完整性、可行性和针对性强，能够保证本项目的顺利实施得</w:t>
            </w:r>
            <w:r>
              <w:rPr>
                <w:rFonts w:hint="eastAsia" w:ascii="仿宋" w:hAnsi="仿宋" w:eastAsia="仿宋" w:cs="仿宋"/>
                <w:color w:val="000000" w:themeColor="text1"/>
                <w:spacing w:val="10"/>
                <w:kern w:val="0"/>
                <w:sz w:val="21"/>
                <w:szCs w:val="21"/>
                <w:lang w:val="en-US" w:eastAsia="zh-CN"/>
                <w14:textFill>
                  <w14:solidFill>
                    <w14:schemeClr w14:val="tx1"/>
                  </w14:solidFill>
                </w14:textFill>
              </w:rPr>
              <w:t>2</w:t>
            </w:r>
            <w:r>
              <w:rPr>
                <w:rFonts w:hint="eastAsia" w:ascii="仿宋" w:hAnsi="仿宋" w:eastAsia="仿宋" w:cs="仿宋"/>
                <w:color w:val="000000" w:themeColor="text1"/>
                <w:spacing w:val="10"/>
                <w:kern w:val="0"/>
                <w:sz w:val="21"/>
                <w:szCs w:val="21"/>
                <w14:textFill>
                  <w14:solidFill>
                    <w14:schemeClr w14:val="tx1"/>
                  </w14:solidFill>
                </w14:textFill>
              </w:rPr>
              <w:t>0分；投标人的实施方案措施的完整性、可行性和针对性较强，较能够保证本项目的顺利实施得</w:t>
            </w:r>
            <w:r>
              <w:rPr>
                <w:rFonts w:hint="eastAsia" w:ascii="仿宋" w:hAnsi="仿宋" w:eastAsia="仿宋" w:cs="仿宋"/>
                <w:color w:val="000000" w:themeColor="text1"/>
                <w:spacing w:val="10"/>
                <w:kern w:val="0"/>
                <w:sz w:val="21"/>
                <w:szCs w:val="21"/>
                <w:lang w:val="en-US" w:eastAsia="zh-CN"/>
                <w14:textFill>
                  <w14:solidFill>
                    <w14:schemeClr w14:val="tx1"/>
                  </w14:solidFill>
                </w14:textFill>
              </w:rPr>
              <w:t>15</w:t>
            </w:r>
            <w:r>
              <w:rPr>
                <w:rFonts w:hint="eastAsia" w:ascii="仿宋" w:hAnsi="仿宋" w:eastAsia="仿宋" w:cs="仿宋"/>
                <w:color w:val="000000" w:themeColor="text1"/>
                <w:spacing w:val="10"/>
                <w:kern w:val="0"/>
                <w:sz w:val="21"/>
                <w:szCs w:val="21"/>
                <w14:textFill>
                  <w14:solidFill>
                    <w14:schemeClr w14:val="tx1"/>
                  </w14:solidFill>
                </w14:textFill>
              </w:rPr>
              <w:t>分；投标人的实施方案措施的完整性、可行性和针对性一般，基本能够保证本项目的顺利实施得10分；投标人的实施方案措施的完整性、可行性和针对性不合理，不能保证本项目的顺利实施5分</w:t>
            </w:r>
            <w:r>
              <w:rPr>
                <w:rFonts w:hint="eastAsia" w:ascii="仿宋" w:hAnsi="仿宋" w:eastAsia="仿宋" w:cs="仿宋"/>
                <w:color w:val="000000" w:themeColor="text1"/>
                <w:spacing w:val="1"/>
                <w:kern w:val="0"/>
                <w:sz w:val="21"/>
                <w:szCs w:val="21"/>
                <w14:textFill>
                  <w14:solidFill>
                    <w14:schemeClr w14:val="tx1"/>
                  </w14:solidFill>
                </w14:textFill>
              </w:rPr>
              <w:t>，未提交得0分。</w:t>
            </w:r>
          </w:p>
          <w:p>
            <w:pPr>
              <w:widowControl/>
              <w:kinsoku w:val="0"/>
              <w:autoSpaceDE w:val="0"/>
              <w:autoSpaceDN w:val="0"/>
              <w:adjustRightInd w:val="0"/>
              <w:snapToGrid w:val="0"/>
              <w:spacing w:before="130" w:line="432" w:lineRule="auto"/>
              <w:ind w:left="115" w:right="108" w:hanging="3"/>
              <w:jc w:val="left"/>
              <w:textAlignment w:val="baseline"/>
              <w:rPr>
                <w:rFonts w:hint="default" w:ascii="仿宋" w:hAnsi="仿宋" w:eastAsia="仿宋" w:cs="仿宋"/>
                <w:color w:val="000000" w:themeColor="text1"/>
                <w:spacing w:val="2"/>
                <w:kern w:val="0"/>
                <w:sz w:val="21"/>
                <w:szCs w:val="21"/>
                <w:lang w:val="en-US" w:eastAsia="zh-CN"/>
                <w14:textFill>
                  <w14:solidFill>
                    <w14:schemeClr w14:val="tx1"/>
                  </w14:solidFill>
                </w14:textFill>
              </w:rPr>
            </w:pPr>
            <w:r>
              <w:rPr>
                <w:rFonts w:hint="eastAsia" w:ascii="仿宋" w:hAnsi="仿宋" w:eastAsia="仿宋" w:cs="仿宋"/>
                <w:color w:val="000000" w:themeColor="text1"/>
                <w:spacing w:val="1"/>
                <w:kern w:val="0"/>
                <w:sz w:val="21"/>
                <w:szCs w:val="21"/>
                <w:lang w:val="en-US" w:eastAsia="zh-CN"/>
                <w14:textFill>
                  <w14:solidFill>
                    <w14:schemeClr w14:val="tx1"/>
                  </w14:solidFill>
                </w14:textFill>
              </w:rPr>
              <w:t>投标人在横琴岛内可以提供免费的培训场地的（场地可容纳60人以上，有现代化设施）得10分，未提交得0分。</w:t>
            </w:r>
          </w:p>
        </w:tc>
      </w:tr>
    </w:tbl>
    <w:p>
      <w:pPr>
        <w:widowControl/>
        <w:kinsoku w:val="0"/>
        <w:autoSpaceDE w:val="0"/>
        <w:autoSpaceDN w:val="0"/>
        <w:adjustRightInd w:val="0"/>
        <w:snapToGrid w:val="0"/>
        <w:jc w:val="left"/>
        <w:textAlignment w:val="baseline"/>
        <w:rPr>
          <w:rFonts w:hint="eastAsia" w:ascii="Arial" w:hAnsi="Arial" w:cs="Arial"/>
          <w:color w:val="000000"/>
          <w:kern w:val="0"/>
          <w:szCs w:val="21"/>
        </w:rPr>
      </w:pPr>
      <w:r>
        <w:rPr>
          <w:rFonts w:ascii="Arial" w:hAnsi="Arial" w:cs="Arial"/>
          <w:color w:val="000000"/>
          <w:kern w:val="0"/>
          <w:szCs w:val="21"/>
        </w:rPr>
        <w:t xml:space="preserve"> </w:t>
      </w:r>
    </w:p>
    <w:p>
      <w:pPr>
        <w:rPr>
          <w:sz w:val="2"/>
          <w:szCs w:val="2"/>
        </w:rPr>
        <w:sectPr>
          <w:pgSz w:w="11906" w:h="16839"/>
          <w:pgMar w:top="1431" w:right="1283" w:bottom="0" w:left="1540" w:header="0" w:footer="0" w:gutter="0"/>
          <w:cols w:space="720" w:num="1"/>
        </w:sectPr>
      </w:pPr>
    </w:p>
    <w:p>
      <w:pPr>
        <w:widowControl/>
        <w:kinsoku w:val="0"/>
        <w:autoSpaceDE w:val="0"/>
        <w:autoSpaceDN w:val="0"/>
        <w:adjustRightInd w:val="0"/>
        <w:snapToGrid w:val="0"/>
        <w:jc w:val="left"/>
        <w:textAlignment w:val="baseline"/>
        <w:rPr>
          <w:rFonts w:ascii="Arial" w:hAnsi="Arial" w:cs="Arial"/>
          <w:color w:val="000000"/>
          <w:kern w:val="0"/>
          <w:sz w:val="2"/>
          <w:szCs w:val="2"/>
        </w:rPr>
      </w:pPr>
      <w:r>
        <w:rPr>
          <w:rFonts w:ascii="Arial" w:hAnsi="Arial" w:cs="Arial"/>
          <w:color w:val="000000"/>
          <w:kern w:val="0"/>
          <w:sz w:val="2"/>
          <w:szCs w:val="2"/>
        </w:rPr>
        <w:t xml:space="preserve"> </w:t>
      </w:r>
    </w:p>
    <w:tbl>
      <w:tblPr>
        <w:tblStyle w:val="4"/>
        <w:tblW w:w="9080" w:type="dxa"/>
        <w:tblInd w:w="1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95"/>
        <w:gridCol w:w="1647"/>
        <w:gridCol w:w="6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 w:hRule="atLeast"/>
        </w:trPr>
        <w:tc>
          <w:tcPr>
            <w:tcW w:w="9080" w:type="dxa"/>
            <w:gridSpan w:val="3"/>
            <w:noWrap w:val="0"/>
            <w:vAlign w:val="top"/>
          </w:tcPr>
          <w:p>
            <w:pPr>
              <w:widowControl/>
              <w:kinsoku w:val="0"/>
              <w:autoSpaceDE w:val="0"/>
              <w:autoSpaceDN w:val="0"/>
              <w:adjustRightInd w:val="0"/>
              <w:snapToGrid w:val="0"/>
              <w:spacing w:before="56"/>
              <w:ind w:left="3516"/>
              <w:jc w:val="left"/>
              <w:textAlignment w:val="baseline"/>
              <w:rPr>
                <w:rFonts w:hint="eastAsia" w:ascii="宋体" w:hAnsi="宋体" w:cs="Arial"/>
                <w:color w:val="000000"/>
                <w:kern w:val="0"/>
                <w:sz w:val="20"/>
                <w:szCs w:val="20"/>
              </w:rPr>
            </w:pPr>
            <w:r>
              <w:rPr>
                <w:rFonts w:ascii="Times New Roman" w:hAnsi="Times New Roman"/>
                <w:b/>
                <w:bCs/>
                <w:color w:val="000000"/>
                <w:spacing w:val="4"/>
                <w:kern w:val="0"/>
                <w:sz w:val="20"/>
                <w:szCs w:val="20"/>
              </w:rPr>
              <w:t>2</w:t>
            </w:r>
            <w:r>
              <w:rPr>
                <w:rFonts w:ascii="Times New Roman" w:hAnsi="Times New Roman"/>
                <w:color w:val="000000"/>
                <w:spacing w:val="4"/>
                <w:kern w:val="0"/>
                <w:sz w:val="20"/>
                <w:szCs w:val="20"/>
              </w:rPr>
              <w:t> </w:t>
            </w:r>
            <w:r>
              <w:rPr>
                <w:rFonts w:hint="eastAsia" w:ascii="宋体" w:hAnsi="宋体" w:cs="Arial"/>
                <w:color w:val="000000"/>
                <w:spacing w:val="4"/>
                <w:kern w:val="0"/>
                <w:sz w:val="20"/>
                <w:szCs w:val="20"/>
              </w:rPr>
              <w:t>、</w:t>
            </w:r>
            <w:r>
              <w:rPr>
                <w:rFonts w:hint="eastAsia" w:ascii="宋体" w:hAnsi="宋体" w:cs="Arial"/>
                <w:color w:val="000000"/>
                <w:spacing w:val="3"/>
                <w:kern w:val="0"/>
                <w:sz w:val="20"/>
                <w:szCs w:val="20"/>
              </w:rPr>
              <w:t>商</w:t>
            </w:r>
            <w:r>
              <w:rPr>
                <w:rFonts w:hint="eastAsia" w:ascii="宋体" w:hAnsi="宋体" w:cs="Arial"/>
                <w:color w:val="000000"/>
                <w:spacing w:val="2"/>
                <w:kern w:val="0"/>
                <w:sz w:val="20"/>
                <w:szCs w:val="20"/>
              </w:rPr>
              <w:t>务部分 (</w:t>
            </w:r>
            <w:r>
              <w:rPr>
                <w:rFonts w:hint="eastAsia" w:ascii="宋体" w:hAnsi="宋体" w:cs="Arial"/>
                <w:color w:val="000000"/>
                <w:spacing w:val="2"/>
                <w:kern w:val="0"/>
                <w:sz w:val="20"/>
                <w:szCs w:val="20"/>
                <w:lang w:val="en-US" w:eastAsia="zh-CN"/>
              </w:rPr>
              <w:t>50</w:t>
            </w:r>
            <w:r>
              <w:rPr>
                <w:rFonts w:hint="eastAsia" w:ascii="宋体" w:hAnsi="宋体" w:cs="Arial"/>
                <w:color w:val="000000"/>
                <w:spacing w:val="2"/>
                <w:kern w:val="0"/>
                <w:sz w:val="20"/>
                <w:szCs w:val="2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 w:hRule="atLeast"/>
        </w:trPr>
        <w:tc>
          <w:tcPr>
            <w:tcW w:w="1295" w:type="dxa"/>
            <w:noWrap w:val="0"/>
            <w:vAlign w:val="top"/>
          </w:tcPr>
          <w:p>
            <w:pPr>
              <w:widowControl/>
              <w:kinsoku w:val="0"/>
              <w:autoSpaceDE w:val="0"/>
              <w:autoSpaceDN w:val="0"/>
              <w:adjustRightInd w:val="0"/>
              <w:snapToGrid w:val="0"/>
              <w:spacing w:before="55"/>
              <w:ind w:left="230"/>
              <w:jc w:val="left"/>
              <w:textAlignment w:val="baseline"/>
              <w:rPr>
                <w:rFonts w:hint="eastAsia" w:ascii="宋体" w:hAnsi="宋体" w:cs="Arial"/>
                <w:color w:val="000000"/>
                <w:kern w:val="0"/>
                <w:sz w:val="20"/>
                <w:szCs w:val="20"/>
              </w:rPr>
            </w:pPr>
            <w:r>
              <w:rPr>
                <w:rFonts w:hint="eastAsia" w:ascii="宋体" w:hAnsi="宋体" w:cs="Arial"/>
                <w:color w:val="000000"/>
                <w:spacing w:val="9"/>
                <w:kern w:val="0"/>
                <w:sz w:val="20"/>
                <w:szCs w:val="20"/>
              </w:rPr>
              <w:t>评价指</w:t>
            </w:r>
            <w:r>
              <w:rPr>
                <w:rFonts w:hint="eastAsia" w:ascii="宋体" w:hAnsi="宋体" w:cs="Arial"/>
                <w:color w:val="000000"/>
                <w:spacing w:val="8"/>
                <w:kern w:val="0"/>
                <w:sz w:val="20"/>
                <w:szCs w:val="20"/>
              </w:rPr>
              <w:t>标</w:t>
            </w:r>
          </w:p>
        </w:tc>
        <w:tc>
          <w:tcPr>
            <w:tcW w:w="1647" w:type="dxa"/>
            <w:noWrap w:val="0"/>
            <w:vAlign w:val="top"/>
          </w:tcPr>
          <w:p>
            <w:pPr>
              <w:widowControl/>
              <w:kinsoku w:val="0"/>
              <w:autoSpaceDE w:val="0"/>
              <w:autoSpaceDN w:val="0"/>
              <w:adjustRightInd w:val="0"/>
              <w:snapToGrid w:val="0"/>
              <w:spacing w:before="56"/>
              <w:ind w:left="410"/>
              <w:jc w:val="left"/>
              <w:textAlignment w:val="baseline"/>
              <w:rPr>
                <w:rFonts w:hint="eastAsia" w:ascii="宋体" w:hAnsi="宋体" w:cs="Arial"/>
                <w:color w:val="000000"/>
                <w:kern w:val="0"/>
                <w:sz w:val="20"/>
                <w:szCs w:val="20"/>
              </w:rPr>
            </w:pPr>
            <w:r>
              <w:rPr>
                <w:rFonts w:hint="eastAsia" w:ascii="宋体" w:hAnsi="宋体" w:cs="Arial"/>
                <w:color w:val="000000"/>
                <w:spacing w:val="8"/>
                <w:kern w:val="0"/>
                <w:sz w:val="20"/>
                <w:szCs w:val="20"/>
              </w:rPr>
              <w:t>分项分</w:t>
            </w:r>
            <w:r>
              <w:rPr>
                <w:rFonts w:hint="eastAsia" w:ascii="宋体" w:hAnsi="宋体" w:cs="Arial"/>
                <w:color w:val="000000"/>
                <w:spacing w:val="7"/>
                <w:kern w:val="0"/>
                <w:sz w:val="20"/>
                <w:szCs w:val="20"/>
              </w:rPr>
              <w:t>值</w:t>
            </w:r>
          </w:p>
        </w:tc>
        <w:tc>
          <w:tcPr>
            <w:tcW w:w="6138" w:type="dxa"/>
            <w:noWrap w:val="0"/>
            <w:vAlign w:val="top"/>
          </w:tcPr>
          <w:p>
            <w:pPr>
              <w:widowControl/>
              <w:kinsoku w:val="0"/>
              <w:autoSpaceDE w:val="0"/>
              <w:autoSpaceDN w:val="0"/>
              <w:adjustRightInd w:val="0"/>
              <w:snapToGrid w:val="0"/>
              <w:spacing w:before="55"/>
              <w:ind w:left="2651"/>
              <w:jc w:val="left"/>
              <w:textAlignment w:val="baseline"/>
              <w:rPr>
                <w:rFonts w:hint="eastAsia" w:ascii="宋体" w:hAnsi="宋体" w:cs="Arial"/>
                <w:color w:val="000000"/>
                <w:kern w:val="0"/>
                <w:sz w:val="20"/>
                <w:szCs w:val="20"/>
              </w:rPr>
            </w:pPr>
            <w:r>
              <w:rPr>
                <w:rFonts w:hint="eastAsia" w:ascii="宋体" w:hAnsi="宋体" w:cs="Arial"/>
                <w:color w:val="000000"/>
                <w:spacing w:val="9"/>
                <w:kern w:val="0"/>
                <w:sz w:val="20"/>
                <w:szCs w:val="20"/>
              </w:rPr>
              <w:t>评分细</w:t>
            </w:r>
            <w:r>
              <w:rPr>
                <w:rFonts w:hint="eastAsia" w:ascii="宋体" w:hAnsi="宋体" w:cs="Arial"/>
                <w:color w:val="000000"/>
                <w:spacing w:val="8"/>
                <w:kern w:val="0"/>
                <w:sz w:val="20"/>
                <w:szCs w:val="20"/>
              </w:rPr>
              <w:t>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6" w:hRule="atLeast"/>
        </w:trPr>
        <w:tc>
          <w:tcPr>
            <w:tcW w:w="1295" w:type="dxa"/>
            <w:vMerge w:val="restart"/>
            <w:noWrap w:val="0"/>
            <w:vAlign w:val="center"/>
          </w:tcPr>
          <w:p>
            <w:pPr>
              <w:widowControl/>
              <w:kinsoku w:val="0"/>
              <w:autoSpaceDE w:val="0"/>
              <w:autoSpaceDN w:val="0"/>
              <w:adjustRightInd w:val="0"/>
              <w:snapToGrid w:val="0"/>
              <w:spacing w:before="65" w:line="436" w:lineRule="auto"/>
              <w:ind w:right="220"/>
              <w:jc w:val="center"/>
              <w:textAlignment w:val="baseline"/>
              <w:rPr>
                <w:rFonts w:hint="eastAsia" w:ascii="宋体" w:hAnsi="宋体" w:cs="Arial"/>
                <w:color w:val="000000"/>
                <w:kern w:val="0"/>
                <w:sz w:val="20"/>
                <w:szCs w:val="20"/>
              </w:rPr>
            </w:pPr>
            <w:r>
              <w:rPr>
                <w:rFonts w:hint="eastAsia" w:ascii="宋体" w:hAnsi="宋体" w:cs="Arial"/>
                <w:color w:val="000000"/>
                <w:spacing w:val="9"/>
                <w:kern w:val="0"/>
                <w:sz w:val="20"/>
                <w:szCs w:val="20"/>
              </w:rPr>
              <w:t>综</w:t>
            </w:r>
            <w:r>
              <w:rPr>
                <w:rFonts w:hint="eastAsia" w:ascii="宋体" w:hAnsi="宋体" w:cs="Arial"/>
                <w:color w:val="000000"/>
                <w:spacing w:val="6"/>
                <w:kern w:val="0"/>
                <w:sz w:val="20"/>
                <w:szCs w:val="20"/>
              </w:rPr>
              <w:t>合实力</w:t>
            </w:r>
          </w:p>
          <w:p>
            <w:pPr>
              <w:widowControl/>
              <w:kinsoku w:val="0"/>
              <w:autoSpaceDE w:val="0"/>
              <w:autoSpaceDN w:val="0"/>
              <w:adjustRightInd w:val="0"/>
              <w:snapToGrid w:val="0"/>
              <w:spacing w:before="65" w:line="436" w:lineRule="auto"/>
              <w:ind w:right="220"/>
              <w:jc w:val="center"/>
              <w:textAlignment w:val="baseline"/>
              <w:rPr>
                <w:rFonts w:hint="eastAsia" w:ascii="宋体" w:hAnsi="宋体" w:cs="Arial"/>
                <w:color w:val="000000"/>
                <w:kern w:val="0"/>
                <w:sz w:val="20"/>
                <w:szCs w:val="20"/>
              </w:rPr>
            </w:pPr>
            <w:r>
              <w:rPr>
                <w:rFonts w:hint="eastAsia" w:ascii="宋体" w:hAnsi="宋体" w:cs="Arial"/>
                <w:color w:val="000000"/>
                <w:spacing w:val="17"/>
                <w:kern w:val="0"/>
                <w:sz w:val="20"/>
                <w:szCs w:val="20"/>
              </w:rPr>
              <w:t>(</w:t>
            </w:r>
            <w:r>
              <w:rPr>
                <w:rFonts w:hint="eastAsia" w:ascii="宋体" w:hAnsi="宋体" w:cs="Arial"/>
                <w:color w:val="000000"/>
                <w:spacing w:val="17"/>
                <w:kern w:val="0"/>
                <w:sz w:val="20"/>
                <w:szCs w:val="20"/>
                <w:lang w:val="en-US" w:eastAsia="zh-CN"/>
              </w:rPr>
              <w:t>50</w:t>
            </w:r>
            <w:r>
              <w:rPr>
                <w:rFonts w:hint="eastAsia" w:ascii="宋体" w:hAnsi="宋体" w:cs="Arial"/>
                <w:color w:val="000000"/>
                <w:spacing w:val="17"/>
                <w:kern w:val="0"/>
                <w:sz w:val="20"/>
                <w:szCs w:val="20"/>
              </w:rPr>
              <w:t>分</w:t>
            </w:r>
            <w:r>
              <w:rPr>
                <w:rFonts w:hint="eastAsia" w:ascii="宋体" w:hAnsi="宋体" w:cs="Arial"/>
                <w:color w:val="000000"/>
                <w:spacing w:val="16"/>
                <w:kern w:val="0"/>
                <w:sz w:val="20"/>
                <w:szCs w:val="20"/>
              </w:rPr>
              <w:t>)</w:t>
            </w:r>
          </w:p>
        </w:tc>
        <w:tc>
          <w:tcPr>
            <w:tcW w:w="1647" w:type="dxa"/>
            <w:noWrap w:val="0"/>
            <w:vAlign w:val="center"/>
          </w:tcPr>
          <w:p>
            <w:pPr>
              <w:widowControl/>
              <w:kinsoku w:val="0"/>
              <w:autoSpaceDE w:val="0"/>
              <w:autoSpaceDN w:val="0"/>
              <w:adjustRightInd w:val="0"/>
              <w:snapToGrid w:val="0"/>
              <w:spacing w:before="65" w:line="300" w:lineRule="auto"/>
              <w:ind w:right="133"/>
              <w:jc w:val="center"/>
              <w:textAlignment w:val="baseline"/>
              <w:rPr>
                <w:rFonts w:hint="eastAsia" w:ascii="宋体" w:hAnsi="宋体" w:cs="Arial"/>
                <w:color w:val="000000"/>
                <w:spacing w:val="5"/>
                <w:kern w:val="0"/>
                <w:sz w:val="20"/>
                <w:szCs w:val="20"/>
              </w:rPr>
            </w:pPr>
            <w:r>
              <w:rPr>
                <w:rFonts w:hint="eastAsia" w:ascii="宋体" w:hAnsi="宋体" w:cs="Arial"/>
                <w:color w:val="000000"/>
                <w:spacing w:val="5"/>
                <w:kern w:val="0"/>
                <w:sz w:val="20"/>
                <w:szCs w:val="20"/>
              </w:rPr>
              <w:t xml:space="preserve">类似经验 </w:t>
            </w:r>
          </w:p>
          <w:p>
            <w:pPr>
              <w:widowControl/>
              <w:kinsoku w:val="0"/>
              <w:autoSpaceDE w:val="0"/>
              <w:autoSpaceDN w:val="0"/>
              <w:adjustRightInd w:val="0"/>
              <w:snapToGrid w:val="0"/>
              <w:spacing w:before="65" w:line="300" w:lineRule="auto"/>
              <w:ind w:right="133"/>
              <w:jc w:val="center"/>
              <w:textAlignment w:val="baseline"/>
              <w:rPr>
                <w:rFonts w:hint="eastAsia" w:ascii="宋体" w:hAnsi="宋体" w:cs="Arial"/>
                <w:color w:val="000000"/>
                <w:kern w:val="0"/>
                <w:sz w:val="20"/>
                <w:szCs w:val="20"/>
              </w:rPr>
            </w:pPr>
            <w:r>
              <w:rPr>
                <w:rFonts w:hint="eastAsia" w:ascii="宋体" w:hAnsi="宋体" w:cs="Arial"/>
                <w:color w:val="000000"/>
                <w:spacing w:val="5"/>
                <w:kern w:val="0"/>
                <w:sz w:val="20"/>
                <w:szCs w:val="20"/>
              </w:rPr>
              <w:t>(30分)</w:t>
            </w:r>
          </w:p>
        </w:tc>
        <w:tc>
          <w:tcPr>
            <w:tcW w:w="6138" w:type="dxa"/>
            <w:noWrap w:val="0"/>
            <w:vAlign w:val="top"/>
          </w:tcPr>
          <w:p>
            <w:pPr>
              <w:widowControl/>
              <w:kinsoku w:val="0"/>
              <w:autoSpaceDE w:val="0"/>
              <w:autoSpaceDN w:val="0"/>
              <w:adjustRightInd w:val="0"/>
              <w:snapToGrid w:val="0"/>
              <w:spacing w:before="219" w:line="436" w:lineRule="auto"/>
              <w:ind w:right="148"/>
              <w:jc w:val="left"/>
              <w:textAlignment w:val="baseline"/>
              <w:rPr>
                <w:rFonts w:hint="eastAsia" w:ascii="宋体" w:hAnsi="宋体" w:cs="Arial"/>
                <w:color w:val="000000" w:themeColor="text1"/>
                <w:spacing w:val="5"/>
                <w:kern w:val="0"/>
                <w:sz w:val="20"/>
                <w:szCs w:val="20"/>
                <w14:textFill>
                  <w14:solidFill>
                    <w14:schemeClr w14:val="tx1"/>
                  </w14:solidFill>
                </w14:textFill>
              </w:rPr>
            </w:pPr>
            <w:r>
              <w:rPr>
                <w:rFonts w:hint="eastAsia" w:ascii="宋体" w:hAnsi="宋体" w:cs="Arial"/>
                <w:color w:val="000000" w:themeColor="text1"/>
                <w:spacing w:val="5"/>
                <w:kern w:val="0"/>
                <w:sz w:val="20"/>
                <w:szCs w:val="20"/>
                <w:lang w:val="en-US" w:eastAsia="zh-CN"/>
                <w14:textFill>
                  <w14:solidFill>
                    <w14:schemeClr w14:val="tx1"/>
                  </w14:solidFill>
                </w14:textFill>
              </w:rPr>
              <w:t>熟悉横琴开发进程及人力资源需求近况，近五年内曾为政府部门、大型国有企业及同类自贸片区企业提供过相关培训服务和人才培养经验，</w:t>
            </w:r>
            <w:r>
              <w:rPr>
                <w:rFonts w:hint="eastAsia" w:ascii="宋体" w:hAnsi="宋体" w:cs="Arial"/>
                <w:color w:val="000000" w:themeColor="text1"/>
                <w:spacing w:val="5"/>
                <w:kern w:val="0"/>
                <w:sz w:val="20"/>
                <w:szCs w:val="20"/>
                <w14:textFill>
                  <w14:solidFill>
                    <w14:schemeClr w14:val="tx1"/>
                  </w14:solidFill>
                </w14:textFill>
              </w:rPr>
              <w:t>每提供一项</w:t>
            </w:r>
            <w:r>
              <w:rPr>
                <w:rFonts w:hint="eastAsia" w:ascii="宋体" w:hAnsi="宋体" w:cs="Arial"/>
                <w:color w:val="000000" w:themeColor="text1"/>
                <w:spacing w:val="5"/>
                <w:kern w:val="0"/>
                <w:sz w:val="20"/>
                <w:szCs w:val="20"/>
                <w:lang w:val="en-US" w:eastAsia="zh-CN"/>
                <w14:textFill>
                  <w14:solidFill>
                    <w14:schemeClr w14:val="tx1"/>
                  </w14:solidFill>
                </w14:textFill>
              </w:rPr>
              <w:t>同类</w:t>
            </w:r>
            <w:r>
              <w:rPr>
                <w:rFonts w:hint="eastAsia" w:ascii="宋体" w:hAnsi="宋体" w:cs="Arial"/>
                <w:color w:val="000000" w:themeColor="text1"/>
                <w:spacing w:val="5"/>
                <w:kern w:val="0"/>
                <w:sz w:val="20"/>
                <w:szCs w:val="20"/>
                <w14:textFill>
                  <w14:solidFill>
                    <w14:schemeClr w14:val="tx1"/>
                  </w14:solidFill>
                </w14:textFill>
              </w:rPr>
              <w:t>业绩得6分，满分</w:t>
            </w:r>
            <w:r>
              <w:rPr>
                <w:rFonts w:hint="eastAsia" w:ascii="宋体" w:hAnsi="宋体" w:cs="Arial"/>
                <w:color w:val="000000" w:themeColor="text1"/>
                <w:spacing w:val="5"/>
                <w:kern w:val="0"/>
                <w:sz w:val="20"/>
                <w:szCs w:val="20"/>
                <w:lang w:val="en-US" w:eastAsia="zh-CN"/>
                <w14:textFill>
                  <w14:solidFill>
                    <w14:schemeClr w14:val="tx1"/>
                  </w14:solidFill>
                </w14:textFill>
              </w:rPr>
              <w:t>30</w:t>
            </w:r>
            <w:r>
              <w:rPr>
                <w:rFonts w:hint="eastAsia" w:ascii="宋体" w:hAnsi="宋体" w:cs="Arial"/>
                <w:color w:val="000000" w:themeColor="text1"/>
                <w:spacing w:val="5"/>
                <w:kern w:val="0"/>
                <w:sz w:val="20"/>
                <w:szCs w:val="20"/>
                <w14:textFill>
                  <w14:solidFill>
                    <w14:schemeClr w14:val="tx1"/>
                  </w14:solidFill>
                </w14:textFill>
              </w:rPr>
              <w:t>分。</w:t>
            </w:r>
          </w:p>
          <w:p>
            <w:pPr>
              <w:widowControl/>
              <w:kinsoku w:val="0"/>
              <w:autoSpaceDE w:val="0"/>
              <w:autoSpaceDN w:val="0"/>
              <w:adjustRightInd w:val="0"/>
              <w:snapToGrid w:val="0"/>
              <w:spacing w:before="219" w:line="436" w:lineRule="auto"/>
              <w:ind w:right="148"/>
              <w:jc w:val="left"/>
              <w:textAlignment w:val="baseline"/>
              <w:rPr>
                <w:rFonts w:hint="eastAsia" w:ascii="宋体" w:hAnsi="宋体" w:cs="Arial"/>
                <w:color w:val="000000"/>
                <w:spacing w:val="5"/>
                <w:kern w:val="0"/>
                <w:sz w:val="20"/>
                <w:szCs w:val="20"/>
              </w:rPr>
            </w:pPr>
            <w:r>
              <w:rPr>
                <w:rFonts w:hint="eastAsia" w:ascii="宋体" w:hAnsi="宋体" w:cs="Arial"/>
                <w:b/>
                <w:bCs/>
                <w:color w:val="000000" w:themeColor="text1"/>
                <w:spacing w:val="5"/>
                <w:kern w:val="0"/>
                <w:sz w:val="20"/>
                <w:szCs w:val="20"/>
                <w14:textFill>
                  <w14:solidFill>
                    <w14:schemeClr w14:val="tx1"/>
                  </w14:solidFill>
                </w14:textFill>
              </w:rPr>
              <w:t>注：需提供</w:t>
            </w:r>
            <w:r>
              <w:rPr>
                <w:rFonts w:hint="eastAsia" w:ascii="宋体" w:hAnsi="宋体" w:cs="Arial"/>
                <w:b/>
                <w:bCs/>
                <w:color w:val="000000" w:themeColor="text1"/>
                <w:spacing w:val="5"/>
                <w:kern w:val="0"/>
                <w:sz w:val="20"/>
                <w:szCs w:val="20"/>
                <w:lang w:val="en-US" w:eastAsia="zh-CN"/>
                <w14:textFill>
                  <w14:solidFill>
                    <w14:schemeClr w14:val="tx1"/>
                  </w14:solidFill>
                </w14:textFill>
              </w:rPr>
              <w:t>同类业绩项目</w:t>
            </w:r>
            <w:r>
              <w:rPr>
                <w:rFonts w:hint="eastAsia" w:ascii="宋体" w:hAnsi="宋体" w:cs="Arial"/>
                <w:b/>
                <w:bCs/>
                <w:color w:val="000000" w:themeColor="text1"/>
                <w:spacing w:val="5"/>
                <w:kern w:val="0"/>
                <w:sz w:val="20"/>
                <w:szCs w:val="20"/>
                <w14:textFill>
                  <w14:solidFill>
                    <w14:schemeClr w14:val="tx1"/>
                  </w14:solidFill>
                </w14:textFill>
              </w:rPr>
              <w:t>合同复印件；没有提供证明材料或者评委无法认定的不得分。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22" w:hRule="atLeast"/>
        </w:trPr>
        <w:tc>
          <w:tcPr>
            <w:tcW w:w="1295" w:type="dxa"/>
            <w:vMerge w:val="continue"/>
            <w:noWrap w:val="0"/>
            <w:vAlign w:val="center"/>
          </w:tcPr>
          <w:p>
            <w:pPr>
              <w:widowControl/>
              <w:kinsoku w:val="0"/>
              <w:autoSpaceDE w:val="0"/>
              <w:autoSpaceDN w:val="0"/>
              <w:adjustRightInd w:val="0"/>
              <w:snapToGrid w:val="0"/>
              <w:spacing w:before="65" w:line="436" w:lineRule="auto"/>
              <w:ind w:right="220"/>
              <w:jc w:val="center"/>
              <w:textAlignment w:val="baseline"/>
              <w:rPr>
                <w:rFonts w:hint="eastAsia" w:ascii="宋体" w:hAnsi="宋体" w:cs="Arial"/>
                <w:color w:val="000000"/>
                <w:spacing w:val="9"/>
                <w:kern w:val="0"/>
                <w:sz w:val="20"/>
                <w:szCs w:val="20"/>
              </w:rPr>
            </w:pPr>
          </w:p>
        </w:tc>
        <w:tc>
          <w:tcPr>
            <w:tcW w:w="1647" w:type="dxa"/>
            <w:noWrap w:val="0"/>
            <w:vAlign w:val="center"/>
          </w:tcPr>
          <w:p>
            <w:pPr>
              <w:widowControl/>
              <w:kinsoku w:val="0"/>
              <w:autoSpaceDE w:val="0"/>
              <w:autoSpaceDN w:val="0"/>
              <w:adjustRightInd w:val="0"/>
              <w:snapToGrid w:val="0"/>
              <w:spacing w:before="65" w:line="300" w:lineRule="auto"/>
              <w:ind w:right="133"/>
              <w:jc w:val="center"/>
              <w:textAlignment w:val="baseline"/>
              <w:rPr>
                <w:rFonts w:hint="eastAsia" w:ascii="宋体" w:hAnsi="宋体" w:cs="Arial"/>
                <w:color w:val="000000"/>
                <w:spacing w:val="4"/>
                <w:kern w:val="0"/>
                <w:sz w:val="20"/>
                <w:szCs w:val="20"/>
              </w:rPr>
            </w:pPr>
            <w:r>
              <w:rPr>
                <w:rFonts w:hint="eastAsia" w:ascii="宋体" w:hAnsi="宋体" w:cs="Arial"/>
                <w:color w:val="000000"/>
                <w:spacing w:val="5"/>
                <w:kern w:val="0"/>
                <w:sz w:val="20"/>
                <w:szCs w:val="20"/>
              </w:rPr>
              <w:t>人员配置要求(</w:t>
            </w:r>
            <w:r>
              <w:rPr>
                <w:rFonts w:hint="eastAsia" w:ascii="宋体" w:hAnsi="宋体" w:cs="Arial"/>
                <w:color w:val="000000"/>
                <w:spacing w:val="5"/>
                <w:kern w:val="0"/>
                <w:sz w:val="20"/>
                <w:szCs w:val="20"/>
                <w:lang w:val="en-US" w:eastAsia="zh-CN"/>
              </w:rPr>
              <w:t>20</w:t>
            </w:r>
            <w:r>
              <w:rPr>
                <w:rFonts w:hint="eastAsia" w:ascii="宋体" w:hAnsi="宋体" w:cs="Arial"/>
                <w:color w:val="000000"/>
                <w:spacing w:val="5"/>
                <w:kern w:val="0"/>
                <w:sz w:val="20"/>
                <w:szCs w:val="20"/>
              </w:rPr>
              <w:t>分)</w:t>
            </w:r>
          </w:p>
        </w:tc>
        <w:tc>
          <w:tcPr>
            <w:tcW w:w="6138" w:type="dxa"/>
            <w:noWrap w:val="0"/>
            <w:vAlign w:val="top"/>
          </w:tcPr>
          <w:p>
            <w:pPr>
              <w:widowControl/>
              <w:kinsoku w:val="0"/>
              <w:autoSpaceDE w:val="0"/>
              <w:autoSpaceDN w:val="0"/>
              <w:adjustRightInd w:val="0"/>
              <w:snapToGrid w:val="0"/>
              <w:spacing w:before="219" w:line="436" w:lineRule="auto"/>
              <w:ind w:right="148"/>
              <w:jc w:val="left"/>
              <w:textAlignment w:val="baseline"/>
              <w:rPr>
                <w:rFonts w:hint="default" w:ascii="宋体" w:hAnsi="宋体" w:eastAsia="宋体" w:cs="Arial"/>
                <w:color w:val="000000"/>
                <w:spacing w:val="5"/>
                <w:kern w:val="0"/>
                <w:sz w:val="20"/>
                <w:szCs w:val="20"/>
                <w:lang w:val="en-US" w:eastAsia="zh-CN"/>
              </w:rPr>
            </w:pPr>
            <w:r>
              <w:rPr>
                <w:rFonts w:hint="eastAsia" w:ascii="宋体" w:hAnsi="宋体" w:cs="Arial"/>
                <w:color w:val="000000"/>
                <w:spacing w:val="5"/>
                <w:kern w:val="0"/>
                <w:sz w:val="20"/>
                <w:szCs w:val="20"/>
              </w:rPr>
              <w:t>具有人力资源服务许可证资质，有专业从事培训服务的部门，具备精干专业的人力资源队伍，规范化的培训服务流程，在业内具有良好口碑</w:t>
            </w:r>
            <w:r>
              <w:rPr>
                <w:rFonts w:hint="eastAsia" w:ascii="宋体" w:hAnsi="宋体" w:cs="Arial"/>
                <w:color w:val="000000"/>
                <w:spacing w:val="5"/>
                <w:kern w:val="0"/>
                <w:sz w:val="20"/>
                <w:szCs w:val="20"/>
                <w:lang w:eastAsia="zh-CN"/>
              </w:rPr>
              <w:t>。</w:t>
            </w:r>
            <w:r>
              <w:rPr>
                <w:rFonts w:hint="eastAsia" w:ascii="宋体" w:hAnsi="宋体" w:cs="Arial"/>
                <w:color w:val="000000"/>
                <w:spacing w:val="5"/>
                <w:kern w:val="0"/>
                <w:sz w:val="20"/>
                <w:szCs w:val="20"/>
                <w:lang w:val="en-US" w:eastAsia="zh-CN"/>
              </w:rPr>
              <w:t>投标人具有</w:t>
            </w:r>
            <w:r>
              <w:rPr>
                <w:rFonts w:hint="eastAsia" w:ascii="宋体" w:hAnsi="宋体" w:cs="Arial"/>
                <w:color w:val="000000"/>
                <w:spacing w:val="5"/>
                <w:kern w:val="0"/>
                <w:sz w:val="20"/>
                <w:szCs w:val="20"/>
              </w:rPr>
              <w:t>人力资源服务许可证</w:t>
            </w:r>
            <w:r>
              <w:rPr>
                <w:rFonts w:hint="eastAsia" w:ascii="宋体" w:hAnsi="宋体" w:cs="Arial"/>
                <w:color w:val="000000"/>
                <w:spacing w:val="5"/>
                <w:kern w:val="0"/>
                <w:sz w:val="20"/>
                <w:szCs w:val="20"/>
                <w:lang w:val="en-US" w:eastAsia="zh-CN"/>
              </w:rPr>
              <w:t>的得5分，未提交不得分。</w:t>
            </w:r>
          </w:p>
          <w:p>
            <w:pPr>
              <w:widowControl/>
              <w:kinsoku w:val="0"/>
              <w:autoSpaceDE w:val="0"/>
              <w:autoSpaceDN w:val="0"/>
              <w:adjustRightInd w:val="0"/>
              <w:snapToGrid w:val="0"/>
              <w:spacing w:before="219" w:line="436" w:lineRule="auto"/>
              <w:ind w:right="148"/>
              <w:jc w:val="left"/>
              <w:textAlignment w:val="baseline"/>
              <w:rPr>
                <w:rFonts w:hint="eastAsia" w:ascii="宋体" w:hAnsi="宋体" w:cs="Arial"/>
                <w:color w:val="000000"/>
                <w:spacing w:val="5"/>
                <w:kern w:val="0"/>
                <w:sz w:val="20"/>
                <w:szCs w:val="20"/>
                <w:lang w:val="en-US" w:eastAsia="zh-CN"/>
              </w:rPr>
            </w:pPr>
            <w:r>
              <w:rPr>
                <w:rFonts w:hint="eastAsia" w:ascii="宋体" w:hAnsi="宋体" w:cs="Arial"/>
                <w:color w:val="000000"/>
                <w:spacing w:val="5"/>
                <w:kern w:val="0"/>
                <w:sz w:val="20"/>
                <w:szCs w:val="20"/>
              </w:rPr>
              <w:t>拟投入本项目的团队人员</w:t>
            </w:r>
            <w:r>
              <w:rPr>
                <w:rFonts w:hint="eastAsia" w:ascii="宋体" w:hAnsi="宋体" w:cs="Arial"/>
                <w:color w:val="000000"/>
                <w:spacing w:val="5"/>
                <w:kern w:val="0"/>
                <w:sz w:val="20"/>
                <w:szCs w:val="20"/>
                <w:lang w:val="en-US" w:eastAsia="zh-CN"/>
              </w:rPr>
              <w:t>数量情况：项目负责人1名，全日制本科学历，具有企业人力资源管理师（二级/技师）证书，有8年以上人力资源相关工作经验并有主导开展政府类培训项目的（担任2个及以上政府类培训项目负责人），每个得5分，最高得10分。</w:t>
            </w:r>
          </w:p>
          <w:p>
            <w:pPr>
              <w:widowControl/>
              <w:kinsoku w:val="0"/>
              <w:autoSpaceDE w:val="0"/>
              <w:autoSpaceDN w:val="0"/>
              <w:adjustRightInd w:val="0"/>
              <w:snapToGrid w:val="0"/>
              <w:spacing w:before="219" w:line="436" w:lineRule="auto"/>
              <w:ind w:right="148"/>
              <w:jc w:val="left"/>
              <w:textAlignment w:val="baseline"/>
              <w:rPr>
                <w:rFonts w:hint="eastAsia" w:ascii="宋体" w:hAnsi="宋体" w:cs="Arial"/>
                <w:b/>
                <w:bCs/>
                <w:color w:val="000000"/>
                <w:spacing w:val="5"/>
                <w:kern w:val="0"/>
                <w:sz w:val="20"/>
                <w:szCs w:val="20"/>
                <w:lang w:val="en-US" w:eastAsia="zh-CN"/>
              </w:rPr>
            </w:pPr>
            <w:r>
              <w:rPr>
                <w:rFonts w:hint="eastAsia" w:ascii="宋体" w:hAnsi="宋体" w:cs="Arial"/>
                <w:b/>
                <w:bCs/>
                <w:color w:val="000000"/>
                <w:spacing w:val="5"/>
                <w:kern w:val="0"/>
                <w:sz w:val="20"/>
                <w:szCs w:val="20"/>
                <w:lang w:val="en-US" w:eastAsia="zh-CN"/>
              </w:rPr>
              <w:t>注：项目负责人需提交本项目评审前任意供应商单位为项目负责人购买社会保险的证明材料复印件或单位代缴个人所得税税单复印件加盖供应商公章、以往同类项目的合同或者任务书（合同不能体现项目负责人名字的提供甲方证明材料）复印件并加盖供应商公章，不按要求提供证明材料的不得分。</w:t>
            </w:r>
          </w:p>
          <w:p>
            <w:pPr>
              <w:widowControl/>
              <w:kinsoku w:val="0"/>
              <w:autoSpaceDE w:val="0"/>
              <w:autoSpaceDN w:val="0"/>
              <w:adjustRightInd w:val="0"/>
              <w:snapToGrid w:val="0"/>
              <w:spacing w:before="219" w:line="436" w:lineRule="auto"/>
              <w:ind w:right="148"/>
              <w:jc w:val="left"/>
              <w:textAlignment w:val="baseline"/>
              <w:rPr>
                <w:rFonts w:hint="eastAsia" w:ascii="宋体" w:hAnsi="宋体" w:cs="Arial"/>
                <w:color w:val="000000"/>
                <w:spacing w:val="5"/>
                <w:kern w:val="0"/>
                <w:sz w:val="20"/>
                <w:szCs w:val="20"/>
                <w:lang w:val="en-US" w:eastAsia="zh-CN"/>
              </w:rPr>
            </w:pPr>
            <w:r>
              <w:rPr>
                <w:rFonts w:hint="eastAsia" w:ascii="宋体" w:hAnsi="宋体" w:cs="Arial"/>
                <w:color w:val="000000"/>
                <w:spacing w:val="5"/>
                <w:kern w:val="0"/>
                <w:sz w:val="20"/>
                <w:szCs w:val="20"/>
                <w:lang w:val="en-US" w:eastAsia="zh-CN"/>
              </w:rPr>
              <w:t>项目执行人员2人，全日制本科学历，具有企业人力资源管理师（二级/技师）证书，具体5年以上人力资源相关工作经验，有培训会现场执行等相关经验的，每有1人得2.5分，最高得5分。</w:t>
            </w:r>
          </w:p>
          <w:p>
            <w:pPr>
              <w:widowControl/>
              <w:kinsoku w:val="0"/>
              <w:autoSpaceDE w:val="0"/>
              <w:autoSpaceDN w:val="0"/>
              <w:adjustRightInd w:val="0"/>
              <w:snapToGrid w:val="0"/>
              <w:spacing w:before="219" w:line="436" w:lineRule="auto"/>
              <w:ind w:right="148"/>
              <w:jc w:val="left"/>
              <w:textAlignment w:val="baseline"/>
              <w:rPr>
                <w:rFonts w:hint="eastAsia" w:ascii="宋体" w:hAnsi="宋体" w:cs="Arial"/>
                <w:color w:val="000000"/>
                <w:spacing w:val="5"/>
                <w:kern w:val="0"/>
                <w:sz w:val="20"/>
                <w:szCs w:val="20"/>
              </w:rPr>
            </w:pPr>
            <w:r>
              <w:rPr>
                <w:rFonts w:hint="eastAsia" w:ascii="宋体" w:hAnsi="宋体" w:cs="Arial"/>
                <w:b/>
                <w:bCs/>
                <w:color w:val="000000"/>
                <w:spacing w:val="5"/>
                <w:kern w:val="0"/>
                <w:sz w:val="20"/>
                <w:szCs w:val="20"/>
              </w:rPr>
              <w:t>注：需提供</w:t>
            </w:r>
            <w:r>
              <w:rPr>
                <w:rFonts w:hint="eastAsia" w:ascii="宋体" w:hAnsi="宋体" w:cs="Arial"/>
                <w:b/>
                <w:bCs/>
                <w:color w:val="000000"/>
                <w:spacing w:val="5"/>
                <w:kern w:val="0"/>
                <w:sz w:val="20"/>
                <w:szCs w:val="20"/>
                <w:lang w:val="en-US" w:eastAsia="zh-CN"/>
              </w:rPr>
              <w:t>团队</w:t>
            </w:r>
            <w:r>
              <w:rPr>
                <w:rFonts w:hint="eastAsia" w:ascii="宋体" w:hAnsi="宋体" w:cs="Arial"/>
                <w:b/>
                <w:bCs/>
                <w:color w:val="000000"/>
                <w:spacing w:val="5"/>
                <w:kern w:val="0"/>
                <w:sz w:val="20"/>
                <w:szCs w:val="20"/>
              </w:rPr>
              <w:t>人员学历证书复印件和资格证书等，否则无效。</w:t>
            </w:r>
          </w:p>
        </w:tc>
      </w:tr>
    </w:tbl>
    <w:p>
      <w:pPr>
        <w:rPr>
          <w:vanish/>
        </w:rPr>
      </w:pPr>
    </w:p>
    <w:tbl>
      <w:tblPr>
        <w:tblStyle w:val="4"/>
        <w:tblpPr w:leftFromText="180" w:rightFromText="180" w:vertAnchor="text" w:horzAnchor="margin" w:tblpX="147" w:tblpY="190"/>
        <w:tblOverlap w:val="never"/>
        <w:tblW w:w="0" w:type="auto"/>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48"/>
        <w:gridCol w:w="1646"/>
        <w:gridCol w:w="627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9072" w:type="dxa"/>
            <w:gridSpan w:val="3"/>
            <w:tcBorders>
              <w:top w:val="single" w:color="auto" w:sz="4" w:space="0"/>
              <w:left w:val="single" w:color="auto" w:sz="4" w:space="0"/>
              <w:bottom w:val="single" w:color="auto" w:sz="4" w:space="0"/>
              <w:right w:val="single" w:color="auto" w:sz="4" w:space="0"/>
            </w:tcBorders>
            <w:noWrap w:val="0"/>
            <w:vAlign w:val="top"/>
          </w:tcPr>
          <w:p>
            <w:pPr>
              <w:widowControl/>
              <w:kinsoku w:val="0"/>
              <w:autoSpaceDE w:val="0"/>
              <w:autoSpaceDN w:val="0"/>
              <w:adjustRightInd w:val="0"/>
              <w:snapToGrid w:val="0"/>
              <w:spacing w:before="132"/>
              <w:ind w:left="3200"/>
              <w:jc w:val="left"/>
              <w:textAlignment w:val="baseline"/>
              <w:rPr>
                <w:rFonts w:hint="eastAsia" w:ascii="宋体" w:hAnsi="宋体" w:cs="Arial"/>
                <w:color w:val="000000"/>
                <w:kern w:val="0"/>
                <w:sz w:val="20"/>
                <w:szCs w:val="20"/>
              </w:rPr>
            </w:pPr>
            <w:r>
              <w:rPr>
                <w:rFonts w:ascii="Times New Roman" w:hAnsi="Times New Roman"/>
                <w:b/>
                <w:bCs/>
                <w:color w:val="000000"/>
                <w:spacing w:val="7"/>
                <w:kern w:val="0"/>
                <w:sz w:val="20"/>
                <w:szCs w:val="20"/>
              </w:rPr>
              <w:t>3</w:t>
            </w:r>
            <w:r>
              <w:rPr>
                <w:rFonts w:ascii="Times New Roman" w:hAnsi="Times New Roman"/>
                <w:color w:val="000000"/>
                <w:spacing w:val="4"/>
                <w:kern w:val="0"/>
                <w:sz w:val="20"/>
                <w:szCs w:val="20"/>
              </w:rPr>
              <w:t> </w:t>
            </w:r>
            <w:r>
              <w:rPr>
                <w:rFonts w:hint="eastAsia" w:ascii="宋体" w:hAnsi="宋体" w:cs="Arial"/>
                <w:color w:val="000000"/>
                <w:spacing w:val="4"/>
                <w:kern w:val="0"/>
                <w:sz w:val="20"/>
                <w:szCs w:val="20"/>
              </w:rPr>
              <w:t>、经济价格</w:t>
            </w:r>
            <w:r>
              <w:rPr>
                <w:rFonts w:hint="eastAsia" w:ascii="宋体" w:hAnsi="宋体" w:cs="Arial"/>
                <w:color w:val="000000"/>
                <w:spacing w:val="2"/>
                <w:kern w:val="0"/>
                <w:sz w:val="20"/>
                <w:szCs w:val="20"/>
              </w:rPr>
              <w:t>部分</w:t>
            </w:r>
            <w:r>
              <w:rPr>
                <w:rFonts w:hint="eastAsia" w:ascii="宋体" w:hAnsi="宋体" w:cs="Arial"/>
                <w:color w:val="000000"/>
                <w:spacing w:val="4"/>
                <w:kern w:val="0"/>
                <w:sz w:val="20"/>
                <w:szCs w:val="20"/>
              </w:rPr>
              <w:t> (</w:t>
            </w:r>
            <w:r>
              <w:rPr>
                <w:rFonts w:ascii="Times New Roman" w:hAnsi="Times New Roman"/>
                <w:b/>
                <w:bCs/>
                <w:color w:val="000000"/>
                <w:spacing w:val="4"/>
                <w:kern w:val="0"/>
                <w:sz w:val="20"/>
                <w:szCs w:val="20"/>
              </w:rPr>
              <w:t>1</w:t>
            </w:r>
            <w:r>
              <w:rPr>
                <w:rFonts w:hint="eastAsia" w:ascii="Times New Roman" w:hAnsi="Times New Roman"/>
                <w:b/>
                <w:bCs/>
                <w:color w:val="000000"/>
                <w:spacing w:val="4"/>
                <w:kern w:val="0"/>
                <w:sz w:val="20"/>
                <w:szCs w:val="20"/>
                <w:lang w:val="en-US" w:eastAsia="zh-CN"/>
              </w:rPr>
              <w:t>0</w:t>
            </w:r>
            <w:r>
              <w:rPr>
                <w:rFonts w:hint="eastAsia" w:ascii="宋体" w:hAnsi="宋体" w:cs="Arial"/>
                <w:color w:val="000000"/>
                <w:spacing w:val="4"/>
                <w:kern w:val="0"/>
                <w:sz w:val="20"/>
                <w:szCs w:val="20"/>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148" w:type="dxa"/>
            <w:tcBorders>
              <w:top w:val="single" w:color="auto" w:sz="4" w:space="0"/>
              <w:left w:val="single" w:color="auto" w:sz="4" w:space="0"/>
              <w:bottom w:val="single" w:color="auto" w:sz="4" w:space="0"/>
              <w:right w:val="single" w:color="auto" w:sz="4" w:space="0"/>
            </w:tcBorders>
            <w:noWrap w:val="0"/>
            <w:vAlign w:val="top"/>
          </w:tcPr>
          <w:p>
            <w:pPr>
              <w:widowControl/>
              <w:kinsoku w:val="0"/>
              <w:autoSpaceDE w:val="0"/>
              <w:autoSpaceDN w:val="0"/>
              <w:adjustRightInd w:val="0"/>
              <w:snapToGrid w:val="0"/>
              <w:spacing w:before="53"/>
              <w:ind w:left="230"/>
              <w:jc w:val="left"/>
              <w:textAlignment w:val="baseline"/>
              <w:rPr>
                <w:rFonts w:hint="eastAsia" w:ascii="宋体" w:hAnsi="宋体" w:cs="Arial"/>
                <w:color w:val="000000"/>
                <w:kern w:val="0"/>
                <w:sz w:val="20"/>
                <w:szCs w:val="20"/>
              </w:rPr>
            </w:pPr>
            <w:r>
              <w:rPr>
                <w:rFonts w:hint="eastAsia" w:ascii="宋体" w:hAnsi="宋体" w:cs="Arial"/>
                <w:color w:val="000000"/>
                <w:spacing w:val="9"/>
                <w:kern w:val="0"/>
                <w:sz w:val="20"/>
                <w:szCs w:val="20"/>
              </w:rPr>
              <w:t>评审指</w:t>
            </w:r>
            <w:r>
              <w:rPr>
                <w:rFonts w:hint="eastAsia" w:ascii="宋体" w:hAnsi="宋体" w:cs="Arial"/>
                <w:color w:val="000000"/>
                <w:spacing w:val="8"/>
                <w:kern w:val="0"/>
                <w:sz w:val="20"/>
                <w:szCs w:val="20"/>
              </w:rPr>
              <w:t>标</w:t>
            </w:r>
          </w:p>
        </w:tc>
        <w:tc>
          <w:tcPr>
            <w:tcW w:w="1646" w:type="dxa"/>
            <w:tcBorders>
              <w:top w:val="single" w:color="auto" w:sz="4" w:space="0"/>
              <w:left w:val="single" w:color="auto" w:sz="4" w:space="0"/>
              <w:bottom w:val="single" w:color="auto" w:sz="4" w:space="0"/>
              <w:right w:val="single" w:color="auto" w:sz="4" w:space="0"/>
            </w:tcBorders>
            <w:noWrap w:val="0"/>
            <w:vAlign w:val="top"/>
          </w:tcPr>
          <w:p>
            <w:pPr>
              <w:widowControl/>
              <w:kinsoku w:val="0"/>
              <w:autoSpaceDE w:val="0"/>
              <w:autoSpaceDN w:val="0"/>
              <w:adjustRightInd w:val="0"/>
              <w:snapToGrid w:val="0"/>
              <w:spacing w:before="53"/>
              <w:ind w:left="619"/>
              <w:jc w:val="left"/>
              <w:textAlignment w:val="baseline"/>
              <w:rPr>
                <w:rFonts w:hint="eastAsia" w:ascii="宋体" w:hAnsi="宋体" w:cs="Arial"/>
                <w:color w:val="000000"/>
                <w:kern w:val="0"/>
                <w:sz w:val="20"/>
                <w:szCs w:val="20"/>
              </w:rPr>
            </w:pPr>
            <w:r>
              <w:rPr>
                <w:rFonts w:hint="eastAsia" w:ascii="宋体" w:hAnsi="宋体" w:cs="Arial"/>
                <w:color w:val="000000"/>
                <w:spacing w:val="5"/>
                <w:kern w:val="0"/>
                <w:sz w:val="20"/>
                <w:szCs w:val="20"/>
              </w:rPr>
              <w:t>分</w:t>
            </w:r>
            <w:r>
              <w:rPr>
                <w:rFonts w:hint="eastAsia" w:ascii="宋体" w:hAnsi="宋体" w:cs="Arial"/>
                <w:color w:val="000000"/>
                <w:spacing w:val="4"/>
                <w:kern w:val="0"/>
                <w:sz w:val="20"/>
                <w:szCs w:val="20"/>
              </w:rPr>
              <w:t>值</w:t>
            </w:r>
          </w:p>
        </w:tc>
        <w:tc>
          <w:tcPr>
            <w:tcW w:w="6278" w:type="dxa"/>
            <w:tcBorders>
              <w:top w:val="single" w:color="auto" w:sz="4" w:space="0"/>
              <w:left w:val="single" w:color="auto" w:sz="4" w:space="0"/>
              <w:bottom w:val="single" w:color="auto" w:sz="4" w:space="0"/>
              <w:right w:val="single" w:color="auto" w:sz="4" w:space="0"/>
            </w:tcBorders>
            <w:noWrap w:val="0"/>
            <w:vAlign w:val="top"/>
          </w:tcPr>
          <w:p>
            <w:pPr>
              <w:widowControl/>
              <w:kinsoku w:val="0"/>
              <w:autoSpaceDE w:val="0"/>
              <w:autoSpaceDN w:val="0"/>
              <w:adjustRightInd w:val="0"/>
              <w:snapToGrid w:val="0"/>
              <w:spacing w:before="53"/>
              <w:ind w:left="2125"/>
              <w:jc w:val="left"/>
              <w:textAlignment w:val="baseline"/>
              <w:rPr>
                <w:rFonts w:hint="eastAsia" w:ascii="宋体" w:hAnsi="宋体" w:cs="Arial"/>
                <w:color w:val="000000"/>
                <w:kern w:val="0"/>
                <w:sz w:val="20"/>
                <w:szCs w:val="20"/>
              </w:rPr>
            </w:pPr>
            <w:r>
              <w:rPr>
                <w:rFonts w:hint="eastAsia" w:ascii="宋体" w:hAnsi="宋体" w:cs="Arial"/>
                <w:color w:val="000000"/>
                <w:spacing w:val="10"/>
                <w:kern w:val="0"/>
                <w:sz w:val="20"/>
                <w:szCs w:val="20"/>
              </w:rPr>
              <w:t>评分细则及分值范</w:t>
            </w:r>
            <w:r>
              <w:rPr>
                <w:rFonts w:hint="eastAsia" w:ascii="宋体" w:hAnsi="宋体" w:cs="Arial"/>
                <w:color w:val="000000"/>
                <w:spacing w:val="8"/>
                <w:kern w:val="0"/>
                <w:sz w:val="20"/>
                <w:szCs w:val="20"/>
              </w:rPr>
              <w:t>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19" w:hRule="atLeast"/>
        </w:trPr>
        <w:tc>
          <w:tcPr>
            <w:tcW w:w="1148" w:type="dxa"/>
            <w:tcBorders>
              <w:top w:val="single" w:color="auto" w:sz="4" w:space="0"/>
              <w:left w:val="single" w:color="auto" w:sz="4" w:space="0"/>
              <w:bottom w:val="single" w:color="auto" w:sz="4" w:space="0"/>
              <w:right w:val="single" w:color="auto" w:sz="4" w:space="0"/>
            </w:tcBorders>
            <w:noWrap w:val="0"/>
            <w:vAlign w:val="top"/>
          </w:tcPr>
          <w:p>
            <w:pPr>
              <w:widowControl/>
              <w:kinsoku w:val="0"/>
              <w:autoSpaceDE w:val="0"/>
              <w:autoSpaceDN w:val="0"/>
              <w:adjustRightInd w:val="0"/>
              <w:snapToGrid w:val="0"/>
              <w:spacing w:line="254" w:lineRule="auto"/>
              <w:jc w:val="left"/>
              <w:textAlignment w:val="baseline"/>
              <w:rPr>
                <w:rFonts w:hint="eastAsia" w:ascii="Arial" w:hAnsi="Arial" w:cs="Arial"/>
                <w:color w:val="000000"/>
                <w:kern w:val="0"/>
                <w:szCs w:val="21"/>
              </w:rPr>
            </w:pPr>
          </w:p>
          <w:p>
            <w:pPr>
              <w:widowControl/>
              <w:kinsoku w:val="0"/>
              <w:autoSpaceDE w:val="0"/>
              <w:autoSpaceDN w:val="0"/>
              <w:adjustRightInd w:val="0"/>
              <w:snapToGrid w:val="0"/>
              <w:spacing w:line="254" w:lineRule="auto"/>
              <w:jc w:val="left"/>
              <w:textAlignment w:val="baseline"/>
              <w:rPr>
                <w:rFonts w:ascii="Arial" w:hAnsi="Arial" w:cs="Arial"/>
                <w:color w:val="000000"/>
                <w:kern w:val="0"/>
                <w:sz w:val="20"/>
                <w:szCs w:val="21"/>
              </w:rPr>
            </w:pPr>
          </w:p>
          <w:p>
            <w:pPr>
              <w:widowControl/>
              <w:kinsoku w:val="0"/>
              <w:autoSpaceDE w:val="0"/>
              <w:autoSpaceDN w:val="0"/>
              <w:adjustRightInd w:val="0"/>
              <w:snapToGrid w:val="0"/>
              <w:spacing w:line="254" w:lineRule="auto"/>
              <w:jc w:val="left"/>
              <w:textAlignment w:val="baseline"/>
              <w:rPr>
                <w:rFonts w:ascii="Arial" w:hAnsi="Arial" w:cs="Arial"/>
                <w:color w:val="000000"/>
                <w:kern w:val="0"/>
                <w:sz w:val="20"/>
                <w:szCs w:val="21"/>
              </w:rPr>
            </w:pPr>
          </w:p>
          <w:p>
            <w:pPr>
              <w:widowControl/>
              <w:kinsoku w:val="0"/>
              <w:autoSpaceDE w:val="0"/>
              <w:autoSpaceDN w:val="0"/>
              <w:adjustRightInd w:val="0"/>
              <w:snapToGrid w:val="0"/>
              <w:spacing w:before="65"/>
              <w:ind w:left="233"/>
              <w:jc w:val="left"/>
              <w:textAlignment w:val="baseline"/>
              <w:rPr>
                <w:rFonts w:ascii="宋体" w:hAnsi="宋体" w:cs="Arial"/>
                <w:color w:val="000000"/>
                <w:kern w:val="0"/>
                <w:sz w:val="20"/>
                <w:szCs w:val="20"/>
              </w:rPr>
            </w:pPr>
            <w:r>
              <w:rPr>
                <w:rFonts w:hint="eastAsia" w:ascii="宋体" w:hAnsi="宋体" w:cs="Arial"/>
                <w:color w:val="000000"/>
                <w:spacing w:val="7"/>
                <w:kern w:val="0"/>
                <w:sz w:val="20"/>
                <w:szCs w:val="20"/>
              </w:rPr>
              <w:t>经济价</w:t>
            </w:r>
            <w:r>
              <w:rPr>
                <w:rFonts w:hint="eastAsia" w:ascii="宋体" w:hAnsi="宋体" w:cs="Arial"/>
                <w:color w:val="000000"/>
                <w:spacing w:val="6"/>
                <w:kern w:val="0"/>
                <w:sz w:val="20"/>
                <w:szCs w:val="20"/>
              </w:rPr>
              <w:t>格</w:t>
            </w:r>
            <w:r>
              <w:rPr>
                <w:rFonts w:hint="eastAsia" w:ascii="宋体" w:hAnsi="宋体" w:cs="Arial"/>
                <w:color w:val="000000"/>
                <w:spacing w:val="17"/>
                <w:kern w:val="0"/>
                <w:sz w:val="20"/>
                <w:szCs w:val="20"/>
              </w:rPr>
              <w:t>(1</w:t>
            </w:r>
            <w:r>
              <w:rPr>
                <w:rFonts w:hint="eastAsia" w:ascii="宋体" w:hAnsi="宋体" w:cs="Arial"/>
                <w:color w:val="000000"/>
                <w:spacing w:val="17"/>
                <w:kern w:val="0"/>
                <w:sz w:val="20"/>
                <w:szCs w:val="20"/>
                <w:lang w:val="en-US" w:eastAsia="zh-CN"/>
              </w:rPr>
              <w:t>0</w:t>
            </w:r>
            <w:r>
              <w:rPr>
                <w:rFonts w:hint="eastAsia" w:ascii="宋体" w:hAnsi="宋体" w:cs="Arial"/>
                <w:color w:val="000000"/>
                <w:spacing w:val="17"/>
                <w:kern w:val="0"/>
                <w:sz w:val="20"/>
                <w:szCs w:val="20"/>
              </w:rPr>
              <w:t>分</w:t>
            </w:r>
            <w:r>
              <w:rPr>
                <w:rFonts w:hint="eastAsia" w:ascii="宋体" w:hAnsi="宋体" w:cs="Arial"/>
                <w:color w:val="000000"/>
                <w:spacing w:val="16"/>
                <w:kern w:val="0"/>
                <w:sz w:val="20"/>
                <w:szCs w:val="20"/>
              </w:rPr>
              <w:t>)</w:t>
            </w:r>
          </w:p>
        </w:tc>
        <w:tc>
          <w:tcPr>
            <w:tcW w:w="1646" w:type="dxa"/>
            <w:tcBorders>
              <w:top w:val="single" w:color="auto" w:sz="4" w:space="0"/>
              <w:left w:val="single" w:color="auto" w:sz="4" w:space="0"/>
              <w:bottom w:val="single" w:color="auto" w:sz="4" w:space="0"/>
              <w:right w:val="single" w:color="auto" w:sz="4" w:space="0"/>
            </w:tcBorders>
            <w:noWrap w:val="0"/>
            <w:vAlign w:val="top"/>
          </w:tcPr>
          <w:p>
            <w:pPr>
              <w:widowControl/>
              <w:kinsoku w:val="0"/>
              <w:autoSpaceDE w:val="0"/>
              <w:autoSpaceDN w:val="0"/>
              <w:adjustRightInd w:val="0"/>
              <w:snapToGrid w:val="0"/>
              <w:spacing w:line="254" w:lineRule="auto"/>
              <w:jc w:val="left"/>
              <w:textAlignment w:val="baseline"/>
              <w:rPr>
                <w:rFonts w:hint="eastAsia" w:ascii="Arial" w:hAnsi="Arial" w:cs="Arial"/>
                <w:color w:val="000000"/>
                <w:kern w:val="0"/>
                <w:szCs w:val="21"/>
              </w:rPr>
            </w:pPr>
          </w:p>
          <w:p>
            <w:pPr>
              <w:widowControl/>
              <w:kinsoku w:val="0"/>
              <w:autoSpaceDE w:val="0"/>
              <w:autoSpaceDN w:val="0"/>
              <w:adjustRightInd w:val="0"/>
              <w:snapToGrid w:val="0"/>
              <w:spacing w:line="254" w:lineRule="auto"/>
              <w:jc w:val="left"/>
              <w:textAlignment w:val="baseline"/>
              <w:rPr>
                <w:rFonts w:ascii="Arial" w:hAnsi="Arial" w:cs="Arial"/>
                <w:color w:val="000000"/>
                <w:kern w:val="0"/>
                <w:sz w:val="20"/>
                <w:szCs w:val="21"/>
              </w:rPr>
            </w:pPr>
          </w:p>
          <w:p>
            <w:pPr>
              <w:widowControl/>
              <w:kinsoku w:val="0"/>
              <w:autoSpaceDE w:val="0"/>
              <w:autoSpaceDN w:val="0"/>
              <w:adjustRightInd w:val="0"/>
              <w:snapToGrid w:val="0"/>
              <w:spacing w:line="254" w:lineRule="auto"/>
              <w:jc w:val="left"/>
              <w:textAlignment w:val="baseline"/>
              <w:rPr>
                <w:rFonts w:ascii="Arial" w:hAnsi="Arial" w:cs="Arial"/>
                <w:color w:val="000000"/>
                <w:kern w:val="0"/>
                <w:sz w:val="20"/>
                <w:szCs w:val="21"/>
              </w:rPr>
            </w:pPr>
          </w:p>
          <w:p>
            <w:pPr>
              <w:widowControl/>
              <w:kinsoku w:val="0"/>
              <w:autoSpaceDE w:val="0"/>
              <w:autoSpaceDN w:val="0"/>
              <w:adjustRightInd w:val="0"/>
              <w:snapToGrid w:val="0"/>
              <w:spacing w:before="65"/>
              <w:ind w:left="606"/>
              <w:jc w:val="left"/>
              <w:textAlignment w:val="baseline"/>
              <w:rPr>
                <w:rFonts w:hint="eastAsia" w:ascii="宋体" w:hAnsi="宋体" w:cs="Arial"/>
                <w:color w:val="000000"/>
                <w:kern w:val="0"/>
                <w:sz w:val="20"/>
                <w:szCs w:val="20"/>
              </w:rPr>
            </w:pPr>
            <w:r>
              <w:rPr>
                <w:rFonts w:hint="eastAsia" w:ascii="Times New Roman" w:hAnsi="Times New Roman"/>
                <w:color w:val="000000"/>
                <w:spacing w:val="-1"/>
                <w:kern w:val="0"/>
                <w:sz w:val="20"/>
                <w:szCs w:val="20"/>
              </w:rPr>
              <w:t>(</w:t>
            </w:r>
            <w:r>
              <w:rPr>
                <w:rFonts w:ascii="Times New Roman" w:hAnsi="Times New Roman"/>
                <w:color w:val="000000"/>
                <w:spacing w:val="-1"/>
                <w:kern w:val="0"/>
                <w:sz w:val="20"/>
                <w:szCs w:val="20"/>
              </w:rPr>
              <w:t>1</w:t>
            </w:r>
            <w:r>
              <w:rPr>
                <w:rFonts w:hint="eastAsia" w:ascii="Times New Roman" w:hAnsi="Times New Roman"/>
                <w:color w:val="000000"/>
                <w:spacing w:val="-1"/>
                <w:kern w:val="0"/>
                <w:sz w:val="20"/>
                <w:szCs w:val="20"/>
                <w:lang w:val="en-US" w:eastAsia="zh-CN"/>
              </w:rPr>
              <w:t>0</w:t>
            </w:r>
            <w:r>
              <w:rPr>
                <w:rFonts w:hint="eastAsia" w:ascii="宋体" w:hAnsi="宋体" w:cs="Arial"/>
                <w:color w:val="000000"/>
                <w:kern w:val="0"/>
                <w:sz w:val="20"/>
                <w:szCs w:val="20"/>
              </w:rPr>
              <w:t>分)</w:t>
            </w:r>
          </w:p>
        </w:tc>
        <w:tc>
          <w:tcPr>
            <w:tcW w:w="6278" w:type="dxa"/>
            <w:tcBorders>
              <w:top w:val="single" w:color="auto" w:sz="4" w:space="0"/>
              <w:left w:val="single" w:color="auto" w:sz="4" w:space="0"/>
              <w:bottom w:val="single" w:color="auto" w:sz="4" w:space="0"/>
              <w:right w:val="single" w:color="auto" w:sz="4" w:space="0"/>
            </w:tcBorders>
            <w:noWrap w:val="0"/>
            <w:vAlign w:val="top"/>
          </w:tcPr>
          <w:p>
            <w:pPr>
              <w:widowControl/>
              <w:kinsoku w:val="0"/>
              <w:autoSpaceDE w:val="0"/>
              <w:autoSpaceDN w:val="0"/>
              <w:adjustRightInd w:val="0"/>
              <w:snapToGrid w:val="0"/>
              <w:spacing w:before="102" w:line="439" w:lineRule="auto"/>
              <w:ind w:left="118" w:right="148" w:hanging="4"/>
              <w:jc w:val="left"/>
              <w:textAlignment w:val="baseline"/>
              <w:rPr>
                <w:rFonts w:ascii="Times New Roman" w:hAnsi="Times New Roman"/>
                <w:color w:val="000000"/>
                <w:spacing w:val="7"/>
                <w:kern w:val="0"/>
                <w:sz w:val="20"/>
                <w:szCs w:val="20"/>
              </w:rPr>
            </w:pPr>
            <w:r>
              <w:rPr>
                <w:rFonts w:hint="eastAsia" w:ascii="宋体" w:hAnsi="宋体" w:cs="Arial"/>
                <w:color w:val="000000"/>
                <w:spacing w:val="14"/>
                <w:kern w:val="0"/>
                <w:sz w:val="20"/>
                <w:szCs w:val="20"/>
              </w:rPr>
              <w:t>经济价</w:t>
            </w:r>
            <w:r>
              <w:rPr>
                <w:rFonts w:hint="eastAsia" w:ascii="宋体" w:hAnsi="宋体" w:cs="Arial"/>
                <w:color w:val="000000"/>
                <w:spacing w:val="8"/>
                <w:kern w:val="0"/>
                <w:sz w:val="20"/>
                <w:szCs w:val="20"/>
              </w:rPr>
              <w:t>格</w:t>
            </w:r>
            <w:r>
              <w:rPr>
                <w:rFonts w:hint="eastAsia" w:ascii="宋体" w:hAnsi="宋体" w:cs="Arial"/>
                <w:color w:val="000000"/>
                <w:spacing w:val="7"/>
                <w:kern w:val="0"/>
                <w:sz w:val="20"/>
                <w:szCs w:val="20"/>
              </w:rPr>
              <w:t>得分</w:t>
            </w:r>
            <w:r>
              <w:rPr>
                <w:rFonts w:ascii="Times New Roman" w:hAnsi="Times New Roman"/>
                <w:color w:val="000000"/>
                <w:spacing w:val="7"/>
                <w:kern w:val="0"/>
                <w:sz w:val="20"/>
                <w:szCs w:val="20"/>
              </w:rPr>
              <w:t>=</w:t>
            </w:r>
            <w:r>
              <w:rPr>
                <w:rFonts w:hint="eastAsia" w:ascii="Times New Roman" w:hAnsi="Times New Roman"/>
                <w:color w:val="000000"/>
                <w:spacing w:val="7"/>
                <w:kern w:val="0"/>
                <w:sz w:val="20"/>
                <w:szCs w:val="20"/>
                <w:lang w:eastAsia="zh-CN"/>
              </w:rPr>
              <w:t>（</w:t>
            </w:r>
            <w:r>
              <w:rPr>
                <w:rFonts w:hint="eastAsia" w:ascii="宋体" w:hAnsi="宋体" w:cs="Arial"/>
                <w:color w:val="000000"/>
                <w:spacing w:val="7"/>
                <w:kern w:val="0"/>
                <w:sz w:val="20"/>
                <w:szCs w:val="20"/>
              </w:rPr>
              <w:t>评标基准价</w:t>
            </w:r>
            <w:r>
              <w:rPr>
                <w:rFonts w:ascii="Times New Roman" w:hAnsi="Times New Roman"/>
                <w:color w:val="000000"/>
                <w:spacing w:val="7"/>
                <w:kern w:val="0"/>
                <w:sz w:val="20"/>
                <w:szCs w:val="20"/>
              </w:rPr>
              <w:t>/</w:t>
            </w:r>
            <w:r>
              <w:rPr>
                <w:rFonts w:hint="eastAsia" w:ascii="宋体" w:hAnsi="宋体" w:cs="Arial"/>
                <w:color w:val="000000"/>
                <w:spacing w:val="7"/>
                <w:kern w:val="0"/>
                <w:sz w:val="20"/>
                <w:szCs w:val="20"/>
              </w:rPr>
              <w:t>投标报价</w:t>
            </w:r>
            <w:r>
              <w:rPr>
                <w:rFonts w:hint="eastAsia" w:ascii="Times New Roman" w:hAnsi="Times New Roman"/>
                <w:color w:val="000000"/>
                <w:spacing w:val="7"/>
                <w:kern w:val="0"/>
                <w:sz w:val="20"/>
                <w:szCs w:val="20"/>
                <w:lang w:eastAsia="zh-CN"/>
              </w:rPr>
              <w:t>）</w:t>
            </w:r>
            <w:r>
              <w:rPr>
                <w:rFonts w:hint="eastAsia" w:ascii="宋体" w:hAnsi="宋体" w:cs="Arial"/>
                <w:color w:val="000000"/>
                <w:spacing w:val="7"/>
                <w:kern w:val="0"/>
                <w:sz w:val="20"/>
                <w:szCs w:val="20"/>
              </w:rPr>
              <w:t>×</w:t>
            </w:r>
            <w:r>
              <w:rPr>
                <w:rFonts w:ascii="Times New Roman" w:hAnsi="Times New Roman"/>
                <w:color w:val="000000"/>
                <w:spacing w:val="7"/>
                <w:kern w:val="0"/>
                <w:sz w:val="20"/>
                <w:szCs w:val="20"/>
              </w:rPr>
              <w:t>1</w:t>
            </w:r>
            <w:r>
              <w:rPr>
                <w:rFonts w:hint="eastAsia" w:ascii="Times New Roman" w:hAnsi="Times New Roman"/>
                <w:color w:val="000000"/>
                <w:spacing w:val="7"/>
                <w:kern w:val="0"/>
                <w:sz w:val="20"/>
                <w:szCs w:val="20"/>
                <w:lang w:val="en-US" w:eastAsia="zh-CN"/>
              </w:rPr>
              <w:t>0</w:t>
            </w:r>
            <w:r>
              <w:rPr>
                <w:rFonts w:ascii="Times New Roman" w:hAnsi="Times New Roman"/>
                <w:color w:val="000000"/>
                <w:spacing w:val="7"/>
                <w:kern w:val="0"/>
                <w:sz w:val="20"/>
                <w:szCs w:val="20"/>
              </w:rPr>
              <w:t>%</w:t>
            </w:r>
            <w:r>
              <w:rPr>
                <w:rFonts w:hint="eastAsia" w:ascii="宋体" w:hAnsi="宋体" w:cs="Arial"/>
                <w:color w:val="000000"/>
                <w:spacing w:val="7"/>
                <w:kern w:val="0"/>
                <w:sz w:val="20"/>
                <w:szCs w:val="20"/>
              </w:rPr>
              <w:t>×</w:t>
            </w:r>
            <w:r>
              <w:rPr>
                <w:rFonts w:ascii="Times New Roman" w:hAnsi="Times New Roman"/>
                <w:color w:val="000000"/>
                <w:spacing w:val="7"/>
                <w:kern w:val="0"/>
                <w:sz w:val="20"/>
                <w:szCs w:val="20"/>
              </w:rPr>
              <w:t xml:space="preserve">100  </w:t>
            </w:r>
          </w:p>
          <w:p>
            <w:pPr>
              <w:widowControl/>
              <w:kinsoku w:val="0"/>
              <w:autoSpaceDE w:val="0"/>
              <w:autoSpaceDN w:val="0"/>
              <w:adjustRightInd w:val="0"/>
              <w:snapToGrid w:val="0"/>
              <w:spacing w:before="102" w:line="439" w:lineRule="auto"/>
              <w:ind w:left="118" w:right="148" w:hanging="4"/>
              <w:jc w:val="left"/>
              <w:textAlignment w:val="baseline"/>
              <w:rPr>
                <w:rFonts w:hint="eastAsia" w:ascii="宋体" w:hAnsi="宋体" w:cs="Arial"/>
                <w:color w:val="000000"/>
                <w:kern w:val="0"/>
                <w:sz w:val="20"/>
                <w:szCs w:val="20"/>
              </w:rPr>
            </w:pPr>
            <w:r>
              <w:rPr>
                <w:rFonts w:hint="eastAsia" w:ascii="宋体" w:hAnsi="宋体" w:cs="Arial"/>
                <w:color w:val="000000"/>
                <w:spacing w:val="6"/>
                <w:kern w:val="0"/>
                <w:sz w:val="20"/>
                <w:szCs w:val="20"/>
              </w:rPr>
              <w:t>备注：投标报价得分四舍五</w:t>
            </w:r>
            <w:bookmarkStart w:id="0" w:name="_GoBack"/>
            <w:bookmarkEnd w:id="0"/>
            <w:r>
              <w:rPr>
                <w:rFonts w:hint="eastAsia" w:ascii="宋体" w:hAnsi="宋体" w:cs="Arial"/>
                <w:color w:val="000000"/>
                <w:spacing w:val="6"/>
                <w:kern w:val="0"/>
                <w:sz w:val="20"/>
                <w:szCs w:val="20"/>
              </w:rPr>
              <w:t>入后，小数点后保留两位有效数。</w:t>
            </w:r>
          </w:p>
        </w:tc>
      </w:tr>
    </w:tbl>
    <w:p>
      <w:pPr>
        <w:widowControl/>
        <w:kinsoku w:val="0"/>
        <w:autoSpaceDE w:val="0"/>
        <w:autoSpaceDN w:val="0"/>
        <w:adjustRightInd w:val="0"/>
        <w:snapToGrid w:val="0"/>
        <w:jc w:val="left"/>
        <w:textAlignment w:val="baseline"/>
        <w:rPr>
          <w:rFonts w:ascii="Arial" w:hAnsi="Arial" w:cs="Arial"/>
          <w:color w:val="000000"/>
          <w:kern w:val="0"/>
          <w:sz w:val="2"/>
          <w:szCs w:val="2"/>
        </w:rPr>
      </w:pPr>
    </w:p>
    <w:p>
      <w:pPr>
        <w:widowControl/>
        <w:kinsoku w:val="0"/>
        <w:autoSpaceDE w:val="0"/>
        <w:autoSpaceDN w:val="0"/>
        <w:adjustRightInd w:val="0"/>
        <w:snapToGrid w:val="0"/>
        <w:spacing w:before="172"/>
        <w:jc w:val="left"/>
        <w:textAlignment w:val="baseline"/>
        <w:rPr>
          <w:rFonts w:hint="eastAsia" w:ascii="仿宋" w:hAnsi="仿宋" w:eastAsia="仿宋" w:cs="Arial"/>
          <w:color w:val="000000"/>
          <w:kern w:val="0"/>
          <w:sz w:val="28"/>
          <w:szCs w:val="28"/>
        </w:rPr>
      </w:pPr>
      <w:r>
        <w:rPr>
          <w:rFonts w:hint="eastAsia" w:ascii="仿宋" w:hAnsi="仿宋" w:eastAsia="仿宋" w:cs="Arial"/>
          <w:color w:val="000000"/>
          <w:spacing w:val="-5"/>
          <w:kern w:val="0"/>
          <w:sz w:val="28"/>
          <w:szCs w:val="28"/>
        </w:rPr>
        <w:t>特</w:t>
      </w:r>
      <w:r>
        <w:rPr>
          <w:rFonts w:hint="eastAsia" w:ascii="仿宋" w:hAnsi="仿宋" w:eastAsia="仿宋" w:cs="Arial"/>
          <w:color w:val="000000"/>
          <w:spacing w:val="-3"/>
          <w:kern w:val="0"/>
          <w:sz w:val="28"/>
          <w:szCs w:val="28"/>
        </w:rPr>
        <w:t>别说明：</w:t>
      </w:r>
    </w:p>
    <w:p>
      <w:pPr>
        <w:widowControl/>
        <w:kinsoku w:val="0"/>
        <w:autoSpaceDE w:val="0"/>
        <w:autoSpaceDN w:val="0"/>
        <w:adjustRightInd w:val="0"/>
        <w:snapToGrid w:val="0"/>
        <w:spacing w:before="286" w:line="312" w:lineRule="auto"/>
        <w:ind w:left="277" w:right="516" w:firstLine="560"/>
        <w:jc w:val="left"/>
        <w:textAlignment w:val="baseline"/>
        <w:rPr>
          <w:rFonts w:hint="eastAsia" w:ascii="仿宋" w:hAnsi="仿宋" w:eastAsia="仿宋" w:cs="Arial"/>
          <w:color w:val="000000"/>
          <w:kern w:val="0"/>
          <w:sz w:val="28"/>
          <w:szCs w:val="28"/>
        </w:rPr>
      </w:pPr>
      <w:r>
        <w:rPr>
          <w:rFonts w:hint="eastAsia" w:ascii="仿宋" w:hAnsi="仿宋" w:eastAsia="仿宋" w:cs="Arial"/>
          <w:color w:val="000000"/>
          <w:spacing w:val="-6"/>
          <w:kern w:val="0"/>
          <w:sz w:val="28"/>
          <w:szCs w:val="28"/>
        </w:rPr>
        <w:t>(</w:t>
      </w:r>
      <w:r>
        <w:rPr>
          <w:rFonts w:hint="eastAsia" w:ascii="仿宋" w:hAnsi="仿宋" w:eastAsia="仿宋" w:cs="Arial"/>
          <w:color w:val="000000"/>
          <w:spacing w:val="-6"/>
          <w:kern w:val="0"/>
          <w:sz w:val="28"/>
          <w:szCs w:val="28"/>
          <w:lang w:val="en-US" w:eastAsia="zh-CN"/>
        </w:rPr>
        <w:t>一</w:t>
      </w:r>
      <w:r>
        <w:rPr>
          <w:rFonts w:hint="eastAsia" w:ascii="仿宋" w:hAnsi="仿宋" w:eastAsia="仿宋" w:cs="Arial"/>
          <w:color w:val="000000"/>
          <w:spacing w:val="-6"/>
          <w:kern w:val="0"/>
          <w:sz w:val="28"/>
          <w:szCs w:val="28"/>
        </w:rPr>
        <w:t>) 将所</w:t>
      </w:r>
      <w:r>
        <w:rPr>
          <w:rFonts w:hint="eastAsia" w:ascii="仿宋" w:hAnsi="仿宋" w:eastAsia="仿宋" w:cs="Arial"/>
          <w:color w:val="000000"/>
          <w:spacing w:val="-4"/>
          <w:kern w:val="0"/>
          <w:sz w:val="28"/>
          <w:szCs w:val="28"/>
        </w:rPr>
        <w:t>有</w:t>
      </w:r>
      <w:r>
        <w:rPr>
          <w:rFonts w:hint="eastAsia" w:ascii="仿宋" w:hAnsi="仿宋" w:eastAsia="仿宋" w:cs="Arial"/>
          <w:color w:val="000000"/>
          <w:spacing w:val="-3"/>
          <w:kern w:val="0"/>
          <w:sz w:val="28"/>
          <w:szCs w:val="28"/>
        </w:rPr>
        <w:t>商务技术评价指标所得实际评价分数相加，即为该</w:t>
      </w:r>
      <w:r>
        <w:rPr>
          <w:rFonts w:hint="eastAsia" w:ascii="仿宋" w:hAnsi="仿宋" w:eastAsia="仿宋" w:cs="Arial"/>
          <w:color w:val="000000"/>
          <w:spacing w:val="-6"/>
          <w:kern w:val="0"/>
          <w:sz w:val="28"/>
          <w:szCs w:val="28"/>
        </w:rPr>
        <w:t>投标人的商务技</w:t>
      </w:r>
      <w:r>
        <w:rPr>
          <w:rFonts w:hint="eastAsia" w:ascii="仿宋" w:hAnsi="仿宋" w:eastAsia="仿宋" w:cs="Arial"/>
          <w:color w:val="000000"/>
          <w:spacing w:val="-4"/>
          <w:kern w:val="0"/>
          <w:sz w:val="28"/>
          <w:szCs w:val="28"/>
        </w:rPr>
        <w:t>术</w:t>
      </w:r>
      <w:r>
        <w:rPr>
          <w:rFonts w:hint="eastAsia" w:ascii="仿宋" w:hAnsi="仿宋" w:eastAsia="仿宋" w:cs="Arial"/>
          <w:color w:val="000000"/>
          <w:spacing w:val="-3"/>
          <w:kern w:val="0"/>
          <w:sz w:val="28"/>
          <w:szCs w:val="28"/>
        </w:rPr>
        <w:t>评价得分，所有评委评出的商务技术评价得分取平</w:t>
      </w:r>
      <w:r>
        <w:rPr>
          <w:rFonts w:hint="eastAsia" w:ascii="仿宋" w:hAnsi="仿宋" w:eastAsia="仿宋" w:cs="Arial"/>
          <w:color w:val="000000"/>
          <w:spacing w:val="-2"/>
          <w:kern w:val="0"/>
          <w:sz w:val="28"/>
          <w:szCs w:val="28"/>
        </w:rPr>
        <w:t>均值</w:t>
      </w:r>
      <w:r>
        <w:rPr>
          <w:rFonts w:hint="eastAsia" w:ascii="仿宋" w:hAnsi="仿宋" w:eastAsia="仿宋" w:cs="Arial"/>
          <w:color w:val="000000"/>
          <w:spacing w:val="-1"/>
          <w:kern w:val="0"/>
          <w:sz w:val="28"/>
          <w:szCs w:val="28"/>
        </w:rPr>
        <w:t>为该投标人的商务技术标得分。</w:t>
      </w:r>
    </w:p>
    <w:p>
      <w:pPr>
        <w:widowControl/>
        <w:kinsoku w:val="0"/>
        <w:autoSpaceDE w:val="0"/>
        <w:autoSpaceDN w:val="0"/>
        <w:adjustRightInd w:val="0"/>
        <w:snapToGrid w:val="0"/>
        <w:spacing w:before="1" w:line="312" w:lineRule="auto"/>
        <w:ind w:left="312" w:right="516" w:firstLine="525"/>
        <w:jc w:val="left"/>
        <w:textAlignment w:val="baseline"/>
        <w:rPr>
          <w:rFonts w:hint="eastAsia" w:ascii="仿宋" w:hAnsi="仿宋" w:eastAsia="仿宋" w:cs="Arial"/>
          <w:color w:val="000000"/>
          <w:kern w:val="0"/>
          <w:sz w:val="28"/>
          <w:szCs w:val="28"/>
        </w:rPr>
      </w:pPr>
      <w:r>
        <w:rPr>
          <w:rFonts w:hint="eastAsia" w:ascii="仿宋" w:hAnsi="仿宋" w:eastAsia="仿宋" w:cs="Arial"/>
          <w:color w:val="000000"/>
          <w:spacing w:val="1"/>
          <w:kern w:val="0"/>
          <w:sz w:val="28"/>
          <w:szCs w:val="28"/>
        </w:rPr>
        <w:t>(二)</w:t>
      </w:r>
      <w:r>
        <w:rPr>
          <w:rFonts w:hint="eastAsia" w:ascii="仿宋" w:hAnsi="仿宋" w:eastAsia="仿宋" w:cs="Arial"/>
          <w:color w:val="000000"/>
          <w:spacing w:val="-4"/>
          <w:kern w:val="0"/>
          <w:sz w:val="28"/>
          <w:szCs w:val="28"/>
        </w:rPr>
        <w:t>经济价格得分= (评标基准价/投标报价)×价格指标权重 × 100。</w:t>
      </w:r>
    </w:p>
    <w:p>
      <w:pPr>
        <w:widowControl/>
        <w:kinsoku w:val="0"/>
        <w:autoSpaceDE w:val="0"/>
        <w:autoSpaceDN w:val="0"/>
        <w:adjustRightInd w:val="0"/>
        <w:snapToGrid w:val="0"/>
        <w:spacing w:before="1" w:line="312" w:lineRule="auto"/>
        <w:ind w:left="278" w:right="516" w:firstLine="561"/>
        <w:jc w:val="left"/>
        <w:textAlignment w:val="baseline"/>
        <w:rPr>
          <w:rFonts w:hint="eastAsia" w:ascii="仿宋" w:hAnsi="仿宋" w:eastAsia="仿宋" w:cs="Arial"/>
          <w:color w:val="000000"/>
          <w:kern w:val="0"/>
          <w:sz w:val="28"/>
          <w:szCs w:val="28"/>
        </w:rPr>
      </w:pPr>
      <w:r>
        <w:rPr>
          <w:rFonts w:hint="eastAsia" w:ascii="仿宋" w:hAnsi="仿宋" w:eastAsia="仿宋" w:cs="Arial"/>
          <w:color w:val="000000"/>
          <w:spacing w:val="-6"/>
          <w:kern w:val="0"/>
          <w:sz w:val="28"/>
          <w:szCs w:val="28"/>
        </w:rPr>
        <w:t>上</w:t>
      </w:r>
      <w:r>
        <w:rPr>
          <w:rFonts w:hint="eastAsia" w:ascii="仿宋" w:hAnsi="仿宋" w:eastAsia="仿宋" w:cs="Arial"/>
          <w:color w:val="000000"/>
          <w:spacing w:val="-4"/>
          <w:kern w:val="0"/>
          <w:sz w:val="28"/>
          <w:szCs w:val="28"/>
        </w:rPr>
        <w:t>述公式中的“评标基准价”是指满足项目需求书要求且经评审后</w:t>
      </w:r>
      <w:r>
        <w:rPr>
          <w:rFonts w:hint="eastAsia" w:ascii="仿宋" w:hAnsi="仿宋" w:eastAsia="仿宋" w:cs="Arial"/>
          <w:color w:val="000000"/>
          <w:spacing w:val="-6"/>
          <w:kern w:val="0"/>
          <w:sz w:val="28"/>
          <w:szCs w:val="28"/>
        </w:rPr>
        <w:t>的最低评审价格</w:t>
      </w:r>
      <w:r>
        <w:rPr>
          <w:rFonts w:hint="eastAsia" w:ascii="仿宋" w:hAnsi="仿宋" w:eastAsia="仿宋" w:cs="Arial"/>
          <w:color w:val="000000"/>
          <w:spacing w:val="-4"/>
          <w:kern w:val="0"/>
          <w:sz w:val="28"/>
          <w:szCs w:val="28"/>
        </w:rPr>
        <w:t>，</w:t>
      </w:r>
      <w:r>
        <w:rPr>
          <w:rFonts w:hint="eastAsia" w:ascii="仿宋" w:hAnsi="仿宋" w:eastAsia="仿宋" w:cs="Arial"/>
          <w:color w:val="000000"/>
          <w:spacing w:val="-3"/>
          <w:kern w:val="0"/>
          <w:sz w:val="28"/>
          <w:szCs w:val="28"/>
        </w:rPr>
        <w:t>其价格分为满分。上述公式中的“投标报价”是指</w:t>
      </w:r>
      <w:r>
        <w:rPr>
          <w:rFonts w:hint="eastAsia" w:ascii="仿宋" w:hAnsi="仿宋" w:eastAsia="仿宋" w:cs="Arial"/>
          <w:color w:val="000000"/>
          <w:spacing w:val="-2"/>
          <w:kern w:val="0"/>
          <w:sz w:val="28"/>
          <w:szCs w:val="28"/>
        </w:rPr>
        <w:t>经评审后的投标报价</w:t>
      </w:r>
      <w:r>
        <w:rPr>
          <w:rFonts w:hint="eastAsia" w:ascii="仿宋" w:hAnsi="仿宋" w:eastAsia="仿宋" w:cs="Arial"/>
          <w:color w:val="000000"/>
          <w:spacing w:val="-1"/>
          <w:kern w:val="0"/>
          <w:sz w:val="28"/>
          <w:szCs w:val="28"/>
        </w:rPr>
        <w:t>。</w:t>
      </w:r>
    </w:p>
    <w:p>
      <w:pPr>
        <w:spacing w:before="1" w:line="312" w:lineRule="auto"/>
        <w:ind w:left="278" w:right="516" w:firstLine="561"/>
      </w:pPr>
      <w:r>
        <w:rPr>
          <w:rFonts w:hint="eastAsia" w:ascii="仿宋" w:hAnsi="仿宋" w:eastAsia="仿宋" w:cs="Arial"/>
          <w:color w:val="000000"/>
          <w:spacing w:val="-6"/>
          <w:kern w:val="0"/>
          <w:sz w:val="28"/>
          <w:szCs w:val="28"/>
        </w:rPr>
        <w:t>投标最终得分 = 商务标得分 + 技术标得分＋经济价格标得分。</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RlNWNjZWIyNDU2YjI3ZjNhMjcyNzhjY2QxYTQwYzUifQ=="/>
  </w:docVars>
  <w:rsids>
    <w:rsidRoot w:val="616D2EAE"/>
    <w:rsid w:val="110D0DC2"/>
    <w:rsid w:val="11423A2B"/>
    <w:rsid w:val="25E9510E"/>
    <w:rsid w:val="2609650F"/>
    <w:rsid w:val="36C547C2"/>
    <w:rsid w:val="3B712735"/>
    <w:rsid w:val="3EFB6EE5"/>
    <w:rsid w:val="44BA514C"/>
    <w:rsid w:val="54AD2117"/>
    <w:rsid w:val="56C75567"/>
    <w:rsid w:val="5DD63753"/>
    <w:rsid w:val="60E15114"/>
    <w:rsid w:val="616D2EAE"/>
    <w:rsid w:val="67303BB0"/>
    <w:rsid w:val="6E3F26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autoSpaceDE/>
      <w:autoSpaceDN/>
      <w:adjustRightInd/>
      <w:spacing w:after="120"/>
      <w:jc w:val="both"/>
    </w:pPr>
    <w:rPr>
      <w:kern w:val="2"/>
      <w:szCs w:val="24"/>
    </w:rPr>
  </w:style>
  <w:style w:type="paragraph" w:styleId="3">
    <w:name w:val="Title"/>
    <w:basedOn w:val="1"/>
    <w:next w:val="1"/>
    <w:qFormat/>
    <w:uiPriority w:val="0"/>
    <w:pPr>
      <w:spacing w:before="240" w:after="60"/>
      <w:jc w:val="center"/>
      <w:outlineLvl w:val="0"/>
    </w:pPr>
    <w:rPr>
      <w:rFonts w:ascii="Cambria" w:hAnsi="Cambria" w:eastAsia="宋体" w:cs="Times New Roman"/>
      <w:b/>
      <w:bCs/>
      <w:sz w:val="32"/>
      <w:szCs w:val="32"/>
    </w:rPr>
  </w:style>
  <w:style w:type="paragraph" w:customStyle="1" w:styleId="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1221</Words>
  <Characters>1259</Characters>
  <Lines>0</Lines>
  <Paragraphs>0</Paragraphs>
  <TotalTime>16</TotalTime>
  <ScaleCrop>false</ScaleCrop>
  <LinksUpToDate>false</LinksUpToDate>
  <CharactersWithSpaces>1280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2023-07-10T09:18:00Z</dcterms:created>
  <dc:creator>李英孺</dc:creator>
  <cp:lastModifiedBy>杜燕娜</cp:lastModifiedBy>
  <dcterms:modified xsi:type="dcterms:W3CDTF">2023-07-25T09:30:28Z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782B5DDBF68B4E3D89AE5FA58A39753A</vt:lpwstr>
  </property>
</Properties>
</file>