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36"/>
        <w:gridCol w:w="893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《横琴粤澳深度合作区城市规划和建设局生态环境宣传拍摄推广项目》评分细则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指标评分细则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分项分值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对整个服务的理解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人对本项目的理解及认识程度，对项目重点、难点分析、应对措施及合理化建议等进行综合评审： </w:t>
            </w:r>
          </w:p>
          <w:p>
            <w:p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1.对项目的理解及认识充分，重点、难点把握准确的，应对措施及合理化建议针对性及可操作性强，内容清晰、明确，能完全满足采购需求的，得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2.对项目的理解及认识较充分，重点、难点把握较准确的，应对措施及合理化建议针对性及可操作性较强，内容清晰，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3.对项目的理解及认识一般，重点、难点把握准确性一般的，应对措施及合理化建议针对性及可操作性一般，内容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准确，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4.对项目的理解及重点、难点把握准确性差的，应对措施及合理化建议针对性及可操作性不够，内容不准确的，不能满足采购需求的，得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分。 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5.没有提供方案或提供的方案与本项目无关的，得0分。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推广拍摄方案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人制定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推广拍摄方案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进行综合评审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，内容包括但不限于：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创意设计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人员、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设备投入；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、公益团体参与情况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工作流程等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拍摄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方案。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项目实施方案内容清晰详尽，全面、科学、合理，可操作性强，满足项目需要能完全满足或优于采购需求的，得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项目实施方案内容较为清晰详尽，合理，可行，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项目实施方案内容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清晰详尽，基本合理，可行，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项目实施方案内容过于简单，方案不够合理，可行性差，不能满足采购需求的，得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分。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5.没有提供方案或提供的方案与本项目无关的，得0分。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项目工作进度计划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20分</w:t>
            </w:r>
          </w:p>
        </w:tc>
        <w:tc>
          <w:tcPr>
            <w:tcW w:w="6055" w:type="dxa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人制定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项目工作进度计划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进行综合评审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，内容包括但不限于：1、进度计划；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、突发事件应急预案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。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计划全面、细致详尽，职责明确，责任清晰且全面，能完全满足采购需求的，得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计划较为全面，职责较为明确，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比较能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计划基本齐全，职责基本明确，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计划过于简单，职责不明确模糊，不能满足采购需求的，得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分； 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没有提供方案或提供的方案与本项目无关的，得0分。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实施方案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及保障措施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1、实施内容详细，工序安排合理有序，可操作性强，进度保障、质量保障、安全保障措施具有科学性和可行性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、实施内容较详细，工序安排较合理有序，可操作性较强，进度保障、质量保障、安全保障措施较有科学性和可行性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、实施内容一般，工序安排一般，可操作性一般，进度保障、质量保障、安全保障措施一般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、实施内容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过于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简单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，工序安排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不合理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，可操作性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较弱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，进度保障、质量保障、安全保障措施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较差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实施内容不可行的，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得0分</w:t>
            </w:r>
            <w:r>
              <w:rPr>
                <w:rFonts w:hint="eastAsia" w:ascii="仿宋" w:hAnsi="仿宋" w:eastAsia="仿宋" w:cs="仿宋"/>
                <w:sz w:val="24"/>
                <w:lang w:eastAsia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、经济标评分细则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8384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评标基准价为满足招标文件要求最低的评标价，其价格分为满分。若投标报价高于招标文件招标控制价（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715000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.00元），则其投标文件按无效投标文件处理。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注：如“总分”相同，报价价格低的投标单位中标。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ZmY3NTBlNmY0NDAzM2UwOWFiNzE3OGQ3ZjViNzIifQ=="/>
  </w:docVars>
  <w:rsids>
    <w:rsidRoot w:val="004B7DF8"/>
    <w:rsid w:val="00013361"/>
    <w:rsid w:val="001F2DEC"/>
    <w:rsid w:val="00237056"/>
    <w:rsid w:val="0031260C"/>
    <w:rsid w:val="004B7DF8"/>
    <w:rsid w:val="00692873"/>
    <w:rsid w:val="00A546D2"/>
    <w:rsid w:val="00A67507"/>
    <w:rsid w:val="00AC06E0"/>
    <w:rsid w:val="00E1531A"/>
    <w:rsid w:val="00E850BE"/>
    <w:rsid w:val="00F62696"/>
    <w:rsid w:val="098F36B8"/>
    <w:rsid w:val="0E1350E0"/>
    <w:rsid w:val="0E5E1D97"/>
    <w:rsid w:val="0EEF3023"/>
    <w:rsid w:val="10DA0CDF"/>
    <w:rsid w:val="2F3E427B"/>
    <w:rsid w:val="32065C10"/>
    <w:rsid w:val="3FB47C70"/>
    <w:rsid w:val="3FDD1B45"/>
    <w:rsid w:val="40D51E47"/>
    <w:rsid w:val="46D16B71"/>
    <w:rsid w:val="496D041F"/>
    <w:rsid w:val="55C35200"/>
    <w:rsid w:val="57BD59E1"/>
    <w:rsid w:val="619B1FAD"/>
    <w:rsid w:val="628902BF"/>
    <w:rsid w:val="6B671DD3"/>
    <w:rsid w:val="79EC602F"/>
    <w:rsid w:val="7AC041E2"/>
    <w:rsid w:val="7CDC6547"/>
    <w:rsid w:val="7ED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line="480" w:lineRule="exact"/>
      <w:ind w:left="810" w:firstLine="675"/>
    </w:pPr>
    <w:rPr>
      <w:rFonts w:ascii="Times New Roman" w:hAnsi="Times New Roman" w:eastAsia="FangSong_GB2312" w:cs="Times New Roman"/>
      <w:sz w:val="30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ヘッダー (文字)"/>
    <w:basedOn w:val="7"/>
    <w:link w:val="5"/>
    <w:qFormat/>
    <w:uiPriority w:val="99"/>
    <w:rPr>
      <w:sz w:val="18"/>
      <w:szCs w:val="18"/>
    </w:rPr>
  </w:style>
  <w:style w:type="character" w:customStyle="1" w:styleId="9">
    <w:name w:val="フッター (文字)"/>
    <w:basedOn w:val="7"/>
    <w:link w:val="4"/>
    <w:qFormat/>
    <w:uiPriority w:val="99"/>
    <w:rPr>
      <w:sz w:val="18"/>
      <w:szCs w:val="18"/>
    </w:rPr>
  </w:style>
  <w:style w:type="character" w:customStyle="1" w:styleId="10">
    <w:name w:val="本文インデント 2 (文字)"/>
    <w:basedOn w:val="7"/>
    <w:link w:val="2"/>
    <w:qFormat/>
    <w:uiPriority w:val="0"/>
    <w:rPr>
      <w:rFonts w:ascii="Times New Roman" w:hAnsi="Times New Roman" w:eastAsia="FangSong_GB2312" w:cs="Times New Roman"/>
      <w:sz w:val="30"/>
      <w:szCs w:val="20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1033</Characters>
  <Lines>8</Lines>
  <Paragraphs>2</Paragraphs>
  <TotalTime>0</TotalTime>
  <ScaleCrop>false</ScaleCrop>
  <LinksUpToDate>false</LinksUpToDate>
  <CharactersWithSpaces>1212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吴杏妍</cp:lastModifiedBy>
  <cp:lastPrinted>2023-05-18T02:34:00Z</cp:lastPrinted>
  <dcterms:modified xsi:type="dcterms:W3CDTF">2023-11-13T02:55:13Z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8D831E9884434554932E1AAB4E7F5E83</vt:lpwstr>
  </property>
</Properties>
</file>