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需求书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red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2024粤港澳大湾区花展-城市展园造景项目，地点在深圳市笔架山体育公园举行，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举办时间2024年03月23日-04月1日（若花展举办时间有调整，以最新通知为准）。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本届花展以大花飞燕草为主题花，宣扬中国传统文化，加入环保概念和元素，尽可能使用可循环利用的环保物料，创作特色展园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。需对本项目进行花展方案设计及施工。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二、服务期限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本项目服务时间自合同签订之日起至花展结束（含清场时间）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采购预算</w:t>
      </w:r>
    </w:p>
    <w:p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项目费用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（含税金）控制在90万元以内，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所有工作均以包工包料、包机械设备、包质量、包安全、包管理的承包方式进行。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不足部分由贵公司自筹，同时，要求确保本次花展体现琴澳融合，争创一流水平，为横琴粤澳深度合作区争光。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若获奖则按照100%支付，未获得奖项则按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0%支付。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本项目服务内容主要包括花展方案设计及施工、布展、花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展期间的养护以及在花展结束后完成清场、场地复绿等工作。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五、服务要求</w:t>
      </w:r>
    </w:p>
    <w:p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本次花展展位设在现有运动场地上，荷载为8吨/㎡（场地下方为地铁停车场）。布展施工时间暂定为 2024年3月1日至 2024年3月18日，共18天，运动场区域的施工入口最大尺寸为 宽3m、高3.8m，设计时应考虑以装配式轻型展园为主，尽可能减少对场地地面的影响。适当措施保护展位地面，不得使用螺丝、钉子或任何用于地面的固定件。布展时如损坏场地地面或设施，须赔偿有关维修费用。场地内不允许使用挖机、吊车（可停放在场地外的主干道上使用）等大型机械，在设计时应充分考虑上述的场地限制条件。公园开放时间至晚上 11 点，设计时请考虑夜景。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（一）设计要求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人需提供设计方案，设计形式新颖，构思精巧，宣扬中国传统文化，能体现琴澳特色，融生态、景观、文化、休闲为一体，充分展现花园的主题，加入环保概念和元素，围绕展园主题选择和使用植物、材料等。如方案需要调整，中标人须按采购人要求执行，并按采购人最终确定的方案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（二）实施要求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人应按照采购人确定的方案实施，合理、巧妙地利用展区现有地形情况，造园布局、功能合理，选用生长良好，株型优美的植物等，确保实施效果。并应在花展举办前3天完成施工、布展等工作，过程中及时做好更换及养护，保证最佳观赏效果。在花展结束后完成清场、结构体回收搬运、场地复绿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六、服务标准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（一）设计方案必须符合花展主题，贴合横琴粤澳深度合作区实际特点，设计方案必须内容详尽、工艺可行、图形比例合理、效果直观。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（二）方案提交时间及工期满足服务要求，不得延误。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（三）严格按照审定的设计方案和合同要求完成施工，保证成品效果达到设计要求。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（四）项目所需各类材料必须满足合同服务要求，符合国家强制性质量标准。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（五）项目作业必须保证安全生产，作业过程不留任何安全隐患。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七、联系人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联系人：涂利平  联系电话：0756-8922972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57" w:right="1457" w:bottom="1457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EC33E"/>
    <w:multiLevelType w:val="singleLevel"/>
    <w:tmpl w:val="073EC33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wYmY2MWNiOTk3ZTAwZTFlMjc0MzJjZWJiYzZmOTYifQ=="/>
  </w:docVars>
  <w:rsids>
    <w:rsidRoot w:val="00D34E1F"/>
    <w:rsid w:val="00054A5B"/>
    <w:rsid w:val="00081B45"/>
    <w:rsid w:val="00136C82"/>
    <w:rsid w:val="002E59B1"/>
    <w:rsid w:val="004F45D4"/>
    <w:rsid w:val="004F4A03"/>
    <w:rsid w:val="00853721"/>
    <w:rsid w:val="00A546D2"/>
    <w:rsid w:val="00D34E1F"/>
    <w:rsid w:val="00ED643D"/>
    <w:rsid w:val="02117964"/>
    <w:rsid w:val="029B3813"/>
    <w:rsid w:val="064D2956"/>
    <w:rsid w:val="097E5D15"/>
    <w:rsid w:val="110E7249"/>
    <w:rsid w:val="15145780"/>
    <w:rsid w:val="2261512B"/>
    <w:rsid w:val="248D1FF1"/>
    <w:rsid w:val="26F562F9"/>
    <w:rsid w:val="2702368A"/>
    <w:rsid w:val="36520B64"/>
    <w:rsid w:val="370B06EA"/>
    <w:rsid w:val="37F54B45"/>
    <w:rsid w:val="3A1B2517"/>
    <w:rsid w:val="46FC475A"/>
    <w:rsid w:val="5866141B"/>
    <w:rsid w:val="69DD52B6"/>
    <w:rsid w:val="6AAB3109"/>
    <w:rsid w:val="712246EC"/>
    <w:rsid w:val="74A40EAA"/>
    <w:rsid w:val="796B4E4E"/>
    <w:rsid w:val="7E8C4A69"/>
    <w:rsid w:val="7EE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1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8"/>
    <w:basedOn w:val="1"/>
    <w:next w:val="1"/>
    <w:link w:val="13"/>
    <w:autoRedefine/>
    <w:qFormat/>
    <w:uiPriority w:val="1"/>
    <w:pPr>
      <w:spacing w:line="480" w:lineRule="auto"/>
      <w:ind w:left="1217" w:firstLine="560" w:firstLineChars="200"/>
      <w:outlineLvl w:val="7"/>
    </w:pPr>
    <w:rPr>
      <w:rFonts w:ascii="宋体" w:hAnsi="宋体" w:eastAsia="宋体" w:cs="宋体"/>
      <w:b/>
      <w:bCs/>
      <w:spacing w:val="20"/>
      <w:szCs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  <w:rPr>
      <w:rFonts w:ascii="宋体" w:eastAsia="宋体"/>
      <w:color w:val="000000"/>
      <w:spacing w:val="0"/>
      <w:sz w:val="21"/>
      <w:szCs w:val="20"/>
    </w:rPr>
  </w:style>
  <w:style w:type="paragraph" w:styleId="3">
    <w:name w:val="Body Text"/>
    <w:basedOn w:val="1"/>
    <w:next w:val="1"/>
    <w:link w:val="14"/>
    <w:autoRedefine/>
    <w:qFormat/>
    <w:uiPriority w:val="0"/>
    <w:pPr>
      <w:spacing w:after="120" w:line="480" w:lineRule="auto"/>
      <w:ind w:firstLine="560" w:firstLineChars="200"/>
    </w:pPr>
    <w:rPr>
      <w:rFonts w:ascii="仿宋_GB2312" w:hAnsi="仿宋_GB2312" w:eastAsia="宋体" w:cs="Times New Roman"/>
      <w:spacing w:val="20"/>
      <w:sz w:val="24"/>
      <w:szCs w:val="24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RFI Heading 2nd Level Char"/>
    <w:basedOn w:val="1"/>
    <w:next w:val="1"/>
    <w:autoRedefine/>
    <w:qFormat/>
    <w:uiPriority w:val="0"/>
    <w:pPr>
      <w:widowControl/>
      <w:spacing w:before="240" w:after="240"/>
      <w:ind w:left="1152" w:hanging="1152" w:firstLineChars="200"/>
      <w:outlineLvl w:val="1"/>
    </w:pPr>
    <w:rPr>
      <w:rFonts w:ascii="Arial (W1)" w:hAnsi="仿宋_GB2312" w:eastAsia="Times New Roman" w:cs="Times New Roman"/>
      <w:b/>
      <w:color w:val="3366FF"/>
      <w:spacing w:val="20"/>
      <w:sz w:val="24"/>
      <w:szCs w:val="24"/>
    </w:rPr>
  </w:style>
  <w:style w:type="character" w:customStyle="1" w:styleId="10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标题 8 字符"/>
    <w:basedOn w:val="8"/>
    <w:link w:val="4"/>
    <w:autoRedefine/>
    <w:qFormat/>
    <w:uiPriority w:val="1"/>
    <w:rPr>
      <w:rFonts w:ascii="宋体" w:hAnsi="宋体" w:eastAsia="宋体" w:cs="宋体"/>
      <w:b/>
      <w:bCs/>
      <w:spacing w:val="20"/>
      <w:szCs w:val="21"/>
    </w:rPr>
  </w:style>
  <w:style w:type="character" w:customStyle="1" w:styleId="14">
    <w:name w:val="正文文本 字符"/>
    <w:basedOn w:val="8"/>
    <w:link w:val="3"/>
    <w:autoRedefine/>
    <w:qFormat/>
    <w:uiPriority w:val="0"/>
    <w:rPr>
      <w:rFonts w:ascii="仿宋_GB2312" w:hAnsi="仿宋_GB2312" w:eastAsia="宋体" w:cs="Times New Roman"/>
      <w:spacing w:val="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849</Words>
  <Characters>891</Characters>
  <Lines>22</Lines>
  <Paragraphs>6</Paragraphs>
  <TotalTime>15</TotalTime>
  <ScaleCrop>false</ScaleCrop>
  <LinksUpToDate>false</LinksUpToDate>
  <CharactersWithSpaces>894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2022-12-09T02:38:00Z</dcterms:created>
  <dc:creator>乐乐</dc:creator>
  <cp:lastModifiedBy>李佼 </cp:lastModifiedBy>
  <cp:lastPrinted>2024-01-04T08:46:00Z</cp:lastPrinted>
  <dcterms:modified xsi:type="dcterms:W3CDTF">2024-01-08T01:19:07Z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1300904E4F074038AEE60B121846257D</vt:lpwstr>
  </property>
</Properties>
</file>