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36"/>
          <w:szCs w:val="36"/>
        </w:rPr>
      </w:pPr>
      <w:bookmarkStart w:id="0" w:name="_Toc30549_WPSOffice_Level1"/>
      <w:bookmarkStart w:id="1" w:name="_Toc13895_WPSOffice_Level1"/>
      <w:r>
        <w:rPr>
          <w:rFonts w:hint="eastAsia"/>
          <w:sz w:val="36"/>
          <w:szCs w:val="36"/>
        </w:rPr>
        <w:t>备案名单申报事项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tbl>
      <w:tblPr>
        <w:tblStyle w:val="5"/>
        <w:tblW w:w="97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37"/>
        <w:gridCol w:w="75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Courier New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Courier New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000000"/>
                <w:kern w:val="0"/>
                <w:szCs w:val="21"/>
                <w:lang w:val="en-US" w:eastAsia="zh-CN"/>
              </w:rPr>
              <w:t>事</w:t>
            </w:r>
            <w:r>
              <w:rPr>
                <w:rFonts w:hint="eastAsia" w:ascii="仿宋" w:hAnsi="仿宋" w:eastAsia="仿宋" w:cs="Courier New"/>
                <w:b/>
                <w:bCs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Courier New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000000"/>
                <w:kern w:val="0"/>
                <w:szCs w:val="21"/>
                <w:lang w:val="en-US" w:eastAsia="zh-CN"/>
              </w:rPr>
              <w:t>具体内容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自动获取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单位类型</w:t>
            </w:r>
          </w:p>
        </w:tc>
        <w:tc>
          <w:tcPr>
            <w:tcW w:w="7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自动获取（1-党政机关；2-事业单位；3-法定机构；4-驻区单位；5-市场主体；6-社会组织；7-居民委员会；8-其他）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自动获取（若为单位车辆，人员为驾驶员）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出生日期</w:t>
            </w:r>
          </w:p>
        </w:tc>
        <w:tc>
          <w:tcPr>
            <w:tcW w:w="7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自动获取（若未能自动识别，需人工填写）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7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7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自动获取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7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自动获取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7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车牌号码</w:t>
            </w:r>
          </w:p>
        </w:tc>
        <w:tc>
          <w:tcPr>
            <w:tcW w:w="7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车辆类型</w:t>
            </w:r>
          </w:p>
        </w:tc>
        <w:tc>
          <w:tcPr>
            <w:tcW w:w="7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1-小型客车；2-中型客车；3-大型客车；4-货车；5-其他（只能选择其中一项）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使用性质</w:t>
            </w:r>
          </w:p>
        </w:tc>
        <w:tc>
          <w:tcPr>
            <w:tcW w:w="7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1-单位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车辆；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highlight w:val="none"/>
                <w:lang w:eastAsia="zh-CN"/>
              </w:rPr>
              <w:t>自用车辆；3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highlight w:val="none"/>
                <w:lang w:eastAsia="zh-CN"/>
              </w:rPr>
              <w:t>特殊用途车辆；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4-其他（只能选择其中一项）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若“使用性质”选择4-其他，备注为必填，填写车辆使用性质。</w:t>
            </w:r>
          </w:p>
        </w:tc>
      </w:tr>
    </w:tbl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 w:bidi="ar"/>
        </w:rPr>
        <w:sectPr>
          <w:pgSz w:w="11850" w:h="8335" w:orient="landscape"/>
          <w:pgMar w:top="1134" w:right="1134" w:bottom="1134" w:left="1134" w:header="851" w:footer="992" w:gutter="170"/>
          <w:pgNumType w:fmt="numberInDash"/>
          <w:cols w:space="72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Cs w:val="21"/>
          <w:lang w:val="en-US" w:eastAsia="zh-CN"/>
        </w:rPr>
        <w:t>说明：一辆自用车辆只允许备案两名驾驶员，其中一人须为车主本人。一辆单位车辆可备案两名及以上驾驶员。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4341C"/>
    <w:rsid w:val="592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20" w:lineRule="exact"/>
      <w:ind w:firstLine="720" w:firstLineChars="200"/>
      <w:jc w:val="left"/>
    </w:pPr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36"/>
      <w:szCs w:val="48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line="600" w:lineRule="exact"/>
      <w:jc w:val="center"/>
    </w:pPr>
    <w:rPr>
      <w:rFonts w:ascii="方正小标宋简体" w:hAnsi="Cambria" w:eastAsia="方正小标宋简体" w:cs="Times New Roman"/>
      <w:bCs/>
      <w:kern w:val="2"/>
      <w:sz w:val="4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2024-02-18T05:34:00Z</dcterms:created>
  <dc:creator>Lenovo</dc:creator>
  <cp:lastModifiedBy> </cp:lastModifiedBy>
  <dcterms:modified xsi:type="dcterms:W3CDTF">2024-02-18T05:54:23Z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