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adjustRightInd w:val="0"/>
        <w:snapToGrid w:val="0"/>
        <w:spacing w:after="240"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14"/>
        <w:adjustRightInd w:val="0"/>
        <w:snapToGrid w:val="0"/>
        <w:spacing w:after="240"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40"/>
          <w:szCs w:val="40"/>
        </w:rPr>
        <w:t>企业基本情况</w:t>
      </w:r>
    </w:p>
    <w:p>
      <w:pPr>
        <w:adjustRightInd w:val="0"/>
        <w:snapToGrid w:val="0"/>
        <w:spacing w:line="240" w:lineRule="auto"/>
        <w:ind w:left="5527" w:leftChars="2632"/>
        <w:rPr>
          <w:sz w:val="18"/>
          <w:szCs w:val="18"/>
        </w:rPr>
      </w:pPr>
    </w:p>
    <w:p>
      <w:pPr>
        <w:adjustRightInd w:val="0"/>
        <w:snapToGrid w:val="0"/>
        <w:spacing w:line="240" w:lineRule="auto"/>
        <w:ind w:left="5527" w:leftChars="2632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号：粤人社 301 表</w:t>
      </w:r>
    </w:p>
    <w:p>
      <w:pPr>
        <w:adjustRightInd w:val="0"/>
        <w:snapToGrid w:val="0"/>
        <w:spacing w:line="240" w:lineRule="auto"/>
        <w:ind w:left="5527" w:leftChars="2632"/>
        <w:rPr>
          <w:sz w:val="18"/>
          <w:szCs w:val="18"/>
        </w:rPr>
      </w:pPr>
      <w:r>
        <w:rPr>
          <w:rFonts w:hint="eastAsia"/>
          <w:sz w:val="18"/>
          <w:szCs w:val="18"/>
        </w:rPr>
        <w:t>制定机关：广东省人力资源社会保障厅</w:t>
      </w:r>
    </w:p>
    <w:p>
      <w:pPr>
        <w:tabs>
          <w:tab w:val="left" w:pos="5115"/>
        </w:tabs>
        <w:adjustRightInd w:val="0"/>
        <w:snapToGrid w:val="0"/>
        <w:spacing w:line="240" w:lineRule="auto"/>
        <w:ind w:left="5527" w:leftChars="2632"/>
        <w:rPr>
          <w:sz w:val="18"/>
          <w:szCs w:val="18"/>
        </w:rPr>
      </w:pPr>
      <w:r>
        <w:rPr>
          <w:rFonts w:hint="eastAsia"/>
          <w:sz w:val="18"/>
          <w:szCs w:val="18"/>
        </w:rPr>
        <w:t>批准机关：广东省统计局</w:t>
      </w:r>
    </w:p>
    <w:p>
      <w:pPr>
        <w:tabs>
          <w:tab w:val="left" w:pos="5115"/>
        </w:tabs>
        <w:adjustRightInd w:val="0"/>
        <w:snapToGrid w:val="0"/>
        <w:spacing w:line="240" w:lineRule="auto"/>
        <w:ind w:left="5527" w:leftChars="2632"/>
        <w:rPr>
          <w:sz w:val="18"/>
          <w:szCs w:val="18"/>
        </w:rPr>
      </w:pPr>
      <w:r>
        <w:rPr>
          <w:rFonts w:hint="eastAsia"/>
          <w:sz w:val="18"/>
          <w:szCs w:val="18"/>
        </w:rPr>
        <w:t>批准文号：粤统制表字〔2023〕15 号</w:t>
      </w:r>
    </w:p>
    <w:p>
      <w:pPr>
        <w:tabs>
          <w:tab w:val="left" w:pos="5115"/>
        </w:tabs>
        <w:adjustRightInd w:val="0"/>
        <w:snapToGrid w:val="0"/>
        <w:spacing w:line="240" w:lineRule="auto"/>
        <w:ind w:left="5527" w:leftChars="2632"/>
        <w:rPr>
          <w:sz w:val="18"/>
          <w:szCs w:val="18"/>
        </w:rPr>
      </w:pPr>
      <w:r>
        <w:rPr>
          <w:rFonts w:hint="eastAsia"/>
          <w:sz w:val="18"/>
          <w:szCs w:val="18"/>
        </w:rPr>
        <w:t>有效期至：</w:t>
      </w:r>
      <w:r>
        <w:rPr>
          <w:sz w:val="18"/>
          <w:szCs w:val="18"/>
        </w:rPr>
        <w:t>20</w:t>
      </w:r>
      <w:r>
        <w:rPr>
          <w:rFonts w:hint="default"/>
          <w:sz w:val="18"/>
          <w:szCs w:val="18"/>
        </w:rPr>
        <w:t>25</w:t>
      </w:r>
      <w:r>
        <w:rPr>
          <w:rFonts w:hint="eastAsia"/>
          <w:sz w:val="18"/>
          <w:szCs w:val="18"/>
        </w:rPr>
        <w:t>年</w:t>
      </w:r>
      <w:r>
        <w:rPr>
          <w:rFonts w:hint="default"/>
          <w:sz w:val="18"/>
          <w:szCs w:val="18"/>
        </w:rPr>
        <w:t>1</w:t>
      </w:r>
      <w:r>
        <w:rPr>
          <w:rFonts w:hint="eastAsia"/>
          <w:sz w:val="18"/>
          <w:szCs w:val="18"/>
        </w:rPr>
        <w:t>月</w:t>
      </w:r>
    </w:p>
    <w:p>
      <w:pPr>
        <w:tabs>
          <w:tab w:val="left" w:pos="5115"/>
        </w:tabs>
        <w:adjustRightInd w:val="0"/>
        <w:snapToGrid w:val="0"/>
        <w:spacing w:line="240" w:lineRule="auto"/>
        <w:ind w:left="5527" w:leftChars="2632"/>
        <w:rPr>
          <w:sz w:val="18"/>
          <w:szCs w:val="18"/>
        </w:rPr>
      </w:pPr>
    </w:p>
    <w:p>
      <w:pPr>
        <w:tabs>
          <w:tab w:val="left" w:pos="5115"/>
        </w:tabs>
        <w:spacing w:line="240" w:lineRule="auto"/>
        <w:jc w:val="center"/>
        <w:rPr>
          <w:rFonts w:cs="宋体"/>
          <w:sz w:val="22"/>
          <w:szCs w:val="22"/>
        </w:rPr>
      </w:pPr>
    </w:p>
    <w:p>
      <w:pPr>
        <w:tabs>
          <w:tab w:val="left" w:pos="5115"/>
        </w:tabs>
        <w:spacing w:line="240" w:lineRule="auto"/>
        <w:jc w:val="center"/>
        <w:rPr>
          <w:sz w:val="18"/>
          <w:szCs w:val="18"/>
        </w:rPr>
      </w:pPr>
      <w:r>
        <w:rPr>
          <w:rFonts w:cs="宋体"/>
          <w:sz w:val="22"/>
          <w:szCs w:val="22"/>
        </w:rPr>
        <w:t xml:space="preserve">20   </w:t>
      </w:r>
      <w:r>
        <w:rPr>
          <w:rFonts w:hint="eastAsia" w:cs="宋体"/>
          <w:sz w:val="22"/>
          <w:szCs w:val="22"/>
        </w:rPr>
        <w:t xml:space="preserve">年   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22" w:type="dxa"/>
            <w:tcBorders>
              <w:top w:val="single" w:color="000000" w:sz="8" w:space="0"/>
              <w:bottom w:val="single" w:color="000000" w:sz="2" w:space="0"/>
            </w:tcBorders>
          </w:tcPr>
          <w:p>
            <w:pPr>
              <w:tabs>
                <w:tab w:val="left" w:pos="51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 统一社会信用代码□□□□□□□□□□□□□□□□□□</w:t>
            </w:r>
          </w:p>
          <w:p>
            <w:pPr>
              <w:tabs>
                <w:tab w:val="left" w:pos="5115"/>
              </w:tabs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02 法人单位名称：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             </w:t>
            </w:r>
          </w:p>
          <w:p>
            <w:pPr>
              <w:tabs>
                <w:tab w:val="left" w:pos="5115"/>
              </w:tabs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03法定代表人（单位负责人）：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      </w:t>
            </w:r>
          </w:p>
          <w:p>
            <w:pPr>
              <w:tabs>
                <w:tab w:val="left" w:pos="51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04联系方式（固定电话、移动电话）：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</w:t>
            </w:r>
          </w:p>
          <w:p>
            <w:pPr>
              <w:tabs>
                <w:tab w:val="left" w:pos="51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 企业所在地行政区划代码□□□□□□</w:t>
            </w:r>
          </w:p>
          <w:p>
            <w:pPr>
              <w:tabs>
                <w:tab w:val="left" w:pos="51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 单位隶属关系（仅限国有单位填写）□□</w:t>
            </w:r>
          </w:p>
          <w:p>
            <w:pPr>
              <w:tabs>
                <w:tab w:val="left" w:pos="51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 行业类别代码□□□□□</w:t>
            </w:r>
          </w:p>
          <w:p>
            <w:pPr>
              <w:tabs>
                <w:tab w:val="left" w:pos="51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 企业规模□</w:t>
            </w:r>
          </w:p>
          <w:p>
            <w:pPr>
              <w:tabs>
                <w:tab w:val="left" w:pos="51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 登记注册类型□□□</w:t>
            </w:r>
          </w:p>
          <w:p>
            <w:pPr>
              <w:tabs>
                <w:tab w:val="left" w:pos="51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 企业从业人员平均人数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人 ，其中：（1）在岗职工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人，（2）劳务派遣人员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>
            <w:pPr>
              <w:tabs>
                <w:tab w:val="left" w:pos="5115"/>
              </w:tabs>
              <w:spacing w:line="240" w:lineRule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11工作小时总数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小时</w:t>
            </w:r>
          </w:p>
        </w:tc>
      </w:tr>
    </w:tbl>
    <w:p>
      <w:pPr>
        <w:spacing w:before="59" w:line="219" w:lineRule="auto"/>
        <w:rPr>
          <w:rFonts w:ascii="宋体" w:hAnsi="宋体" w:eastAsia="宋体" w:cs="宋体"/>
          <w:spacing w:val="-4"/>
          <w:sz w:val="18"/>
          <w:szCs w:val="18"/>
        </w:rPr>
      </w:pPr>
    </w:p>
    <w:p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bookmarkStart w:id="0" w:name="_GoBack"/>
      <w:bookmarkEnd w:id="0"/>
      <w:r>
        <w:rPr>
          <w:rFonts w:ascii="宋体" w:hAnsi="宋体" w:eastAsia="宋体" w:cs="宋体"/>
          <w:spacing w:val="-4"/>
          <w:sz w:val="18"/>
          <w:szCs w:val="18"/>
        </w:rPr>
        <w:t>说明：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1.</w:t>
      </w:r>
      <w:r>
        <w:rPr>
          <w:rFonts w:ascii="Times New Roman" w:hAnsi="Times New Roman" w:eastAsia="Times New Roman" w:cs="Times New Roman"/>
          <w:spacing w:val="-2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尚未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“</w:t>
      </w:r>
      <w:r>
        <w:rPr>
          <w:rFonts w:ascii="宋体" w:hAnsi="宋体" w:eastAsia="宋体" w:cs="宋体"/>
          <w:spacing w:val="-4"/>
          <w:sz w:val="18"/>
          <w:szCs w:val="18"/>
        </w:rPr>
        <w:t>五证合一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”</w:t>
      </w:r>
      <w:r>
        <w:rPr>
          <w:rFonts w:ascii="宋体" w:hAnsi="宋体" w:eastAsia="宋体" w:cs="宋体"/>
          <w:spacing w:val="-4"/>
          <w:sz w:val="18"/>
          <w:szCs w:val="18"/>
        </w:rPr>
        <w:t>使用统一社会信用代码的企业</w:t>
      </w:r>
      <w:r>
        <w:rPr>
          <w:rFonts w:ascii="宋体" w:hAnsi="宋体" w:eastAsia="宋体" w:cs="宋体"/>
          <w:spacing w:val="-5"/>
          <w:sz w:val="18"/>
          <w:szCs w:val="18"/>
        </w:rPr>
        <w:t>，第</w:t>
      </w:r>
      <w:r>
        <w:rPr>
          <w:rFonts w:ascii="宋体" w:hAnsi="宋体" w:eastAsia="宋体" w:cs="宋体"/>
          <w:spacing w:val="-4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 xml:space="preserve">01 </w:t>
      </w:r>
      <w:r>
        <w:rPr>
          <w:rFonts w:ascii="宋体" w:hAnsi="宋体" w:eastAsia="宋体" w:cs="宋体"/>
          <w:spacing w:val="-5"/>
          <w:sz w:val="18"/>
          <w:szCs w:val="18"/>
        </w:rPr>
        <w:t>项可填组织机构代码；</w:t>
      </w:r>
    </w:p>
    <w:p>
      <w:pPr>
        <w:spacing w:before="85" w:line="286" w:lineRule="auto"/>
        <w:ind w:left="114" w:right="51" w:firstLine="524"/>
        <w:jc w:val="both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2.</w:t>
      </w:r>
      <w:r>
        <w:rPr>
          <w:rFonts w:ascii="宋体" w:hAnsi="宋体" w:eastAsia="宋体" w:cs="宋体"/>
          <w:spacing w:val="-3"/>
          <w:sz w:val="18"/>
          <w:szCs w:val="18"/>
        </w:rPr>
        <w:t>第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06</w:t>
      </w:r>
      <w:r>
        <w:rPr>
          <w:rFonts w:ascii="Times New Roman" w:hAnsi="Times New Roman" w:eastAsia="Times New Roman" w:cs="Times New Roman"/>
          <w:spacing w:val="-2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08</w:t>
      </w:r>
      <w:r>
        <w:rPr>
          <w:rFonts w:ascii="Times New Roman" w:hAnsi="Times New Roman" w:eastAsia="Times New Roman" w:cs="Times New Roman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09 </w:t>
      </w:r>
      <w:r>
        <w:rPr>
          <w:rFonts w:ascii="宋体" w:hAnsi="宋体" w:eastAsia="宋体" w:cs="宋体"/>
          <w:spacing w:val="-3"/>
          <w:sz w:val="18"/>
          <w:szCs w:val="18"/>
        </w:rPr>
        <w:t>项按以下选项填写数字：</w:t>
      </w: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 xml:space="preserve">06 </w:t>
      </w:r>
      <w:r>
        <w:rPr>
          <w:rFonts w:ascii="宋体" w:hAnsi="宋体" w:eastAsia="宋体" w:cs="宋体"/>
          <w:spacing w:val="-3"/>
          <w:sz w:val="18"/>
          <w:szCs w:val="1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项对应数字编码：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10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中央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20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省（自治区、直辖市）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40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3"/>
          <w:sz w:val="18"/>
          <w:szCs w:val="18"/>
        </w:rPr>
        <w:t>地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（区、市、州、盟） 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50 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县（区、市、旗）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60 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街道（镇、乡） 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70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3"/>
          <w:sz w:val="18"/>
          <w:szCs w:val="18"/>
        </w:rPr>
        <w:t>居委会（ 村民委员会</w:t>
      </w:r>
      <w:r>
        <w:rPr>
          <w:rFonts w:ascii="宋体" w:hAnsi="宋体" w:eastAsia="宋体" w:cs="宋体"/>
          <w:spacing w:val="25"/>
          <w:w w:val="10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）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90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3"/>
          <w:sz w:val="18"/>
          <w:szCs w:val="18"/>
        </w:rPr>
        <w:t>其他；</w:t>
      </w: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>08</w:t>
      </w:r>
      <w:r>
        <w:rPr>
          <w:rFonts w:ascii="Times New Roman" w:hAnsi="Times New Roman" w:eastAsia="Times New Roman" w:cs="Times New Roman"/>
          <w:b/>
          <w:bCs/>
          <w:spacing w:val="1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项对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应数字编码：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1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大型企业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23"/>
          <w:w w:val="10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中型企业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3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小型企业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4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微型企业；</w:t>
      </w: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>09</w:t>
      </w:r>
      <w:r>
        <w:rPr>
          <w:rFonts w:ascii="Times New Roman" w:hAnsi="Times New Roman" w:eastAsia="Times New Roman" w:cs="Times New Roman"/>
          <w:b/>
          <w:bCs/>
          <w:spacing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项对应数字编码：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 按《国家统计局</w:t>
      </w:r>
      <w:r>
        <w:rPr>
          <w:rFonts w:ascii="宋体" w:hAnsi="宋体" w:eastAsia="宋体" w:cs="宋体"/>
          <w:spacing w:val="23"/>
          <w:w w:val="10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国家市场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监督管理总局印发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&lt;</w:t>
      </w:r>
      <w:r>
        <w:rPr>
          <w:rFonts w:ascii="宋体" w:hAnsi="宋体" w:eastAsia="宋体" w:cs="宋体"/>
          <w:spacing w:val="-6"/>
          <w:sz w:val="18"/>
          <w:szCs w:val="18"/>
        </w:rPr>
        <w:t>关于市场主体统计分类的划分规定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&gt;</w:t>
      </w:r>
      <w:r>
        <w:rPr>
          <w:rFonts w:ascii="Times New Roman" w:hAnsi="Times New Roman" w:eastAsia="Times New Roman" w:cs="Times New Roman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的通知》（国统字〔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2023</w:t>
      </w:r>
      <w:r>
        <w:rPr>
          <w:rFonts w:ascii="宋体" w:hAnsi="宋体" w:eastAsia="宋体" w:cs="宋体"/>
          <w:spacing w:val="-6"/>
          <w:sz w:val="18"/>
          <w:szCs w:val="18"/>
        </w:rPr>
        <w:t>〕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14 </w:t>
      </w:r>
      <w:r>
        <w:rPr>
          <w:rFonts w:ascii="宋体" w:hAnsi="宋体" w:eastAsia="宋体" w:cs="宋体"/>
          <w:spacing w:val="-6"/>
          <w:sz w:val="18"/>
          <w:szCs w:val="18"/>
        </w:rPr>
        <w:t>号）执行。</w:t>
      </w:r>
    </w:p>
    <w:p>
      <w:pPr>
        <w:pStyle w:val="16"/>
        <w:snapToGrid w:val="0"/>
        <w:spacing w:line="240" w:lineRule="auto"/>
        <w:rPr>
          <w:rFonts w:ascii="仿宋" w:hAnsi="仿宋" w:eastAsia="仿宋" w:cs="仿宋"/>
          <w:b/>
          <w:bCs/>
          <w:color w:val="C00000"/>
          <w:sz w:val="30"/>
          <w:szCs w:val="30"/>
        </w:rPr>
      </w:pPr>
      <w:r>
        <w:rPr>
          <w:rFonts w:hint="eastAsia"/>
        </w:rPr>
        <w:t xml:space="preserve"> </w:t>
      </w:r>
      <w:r>
        <w:rPr>
          <w:color w:val="auto"/>
        </w:rPr>
        <w:t xml:space="preserve">   </w:t>
      </w:r>
      <w:r>
        <w:rPr>
          <w:rFonts w:ascii="宋体" w:hAnsi="宋体" w:eastAsiaTheme="minorEastAsia"/>
          <w:color w:val="auto"/>
          <w:sz w:val="30"/>
          <w:szCs w:val="30"/>
        </w:rPr>
        <w:t xml:space="preserve"> </w:t>
      </w:r>
      <w:r>
        <w:rPr>
          <w:rFonts w:ascii="宋体" w:hAnsi="宋体" w:eastAsiaTheme="minorEastAsia"/>
          <w:b/>
          <w:bCs/>
          <w:color w:val="auto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OTBkYzViZmIyODM3NTRhOThkZjc5NWQxMzU4N2MifQ=="/>
  </w:docVars>
  <w:rsids>
    <w:rsidRoot w:val="06B90463"/>
    <w:rsid w:val="06B90463"/>
    <w:rsid w:val="122E1D1D"/>
    <w:rsid w:val="1A74509B"/>
    <w:rsid w:val="1FEB7469"/>
    <w:rsid w:val="23DB74DD"/>
    <w:rsid w:val="34B51B07"/>
    <w:rsid w:val="45B1654F"/>
    <w:rsid w:val="4DF67155"/>
    <w:rsid w:val="548E4819"/>
    <w:rsid w:val="644C29C7"/>
    <w:rsid w:val="6A2F0BB6"/>
    <w:rsid w:val="704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50" w:beforeLines="50" w:after="50" w:afterLines="50" w:line="560" w:lineRule="exact"/>
      <w:jc w:val="center"/>
      <w:outlineLvl w:val="0"/>
    </w:pPr>
    <w:rPr>
      <w:rFonts w:ascii="仿宋_GB2312" w:hAnsi="仿宋_GB2312" w:eastAsia="黑体" w:cs="仿宋_GB2312"/>
      <w:kern w:val="44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widowControl w:val="0"/>
      <w:spacing w:before="260" w:after="200"/>
      <w:jc w:val="both"/>
      <w:outlineLvl w:val="1"/>
    </w:pPr>
    <w:rPr>
      <w:rFonts w:ascii="Arial" w:hAnsi="Arial" w:eastAsia="黑体" w:cs="Times New Roman"/>
      <w:bCs/>
      <w:kern w:val="2"/>
      <w:sz w:val="21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outlineLvl w:val="2"/>
    </w:pPr>
    <w:rPr>
      <w:rFonts w:eastAsia="方正楷体_GB2312" w:asciiTheme="minorAscii" w:hAnsiTheme="minorAscii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40" w:leftChars="200"/>
      <w:outlineLvl w:val="3"/>
    </w:pPr>
    <w:rPr>
      <w:rFonts w:ascii="Arial" w:hAnsi="Arial" w:eastAsia="方正仿宋_GB2312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4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oc 5"/>
    <w:basedOn w:val="1"/>
    <w:next w:val="1"/>
    <w:unhideWhenUsed/>
    <w:qFormat/>
    <w:uiPriority w:val="39"/>
    <w:pPr>
      <w:ind w:left="1680"/>
    </w:pPr>
  </w:style>
  <w:style w:type="character" w:customStyle="1" w:styleId="11">
    <w:name w:val="标题 2 字符"/>
    <w:link w:val="3"/>
    <w:qFormat/>
    <w:uiPriority w:val="0"/>
    <w:rPr>
      <w:rFonts w:ascii="Arial" w:hAnsi="Arial" w:eastAsia="黑体"/>
      <w:sz w:val="21"/>
    </w:rPr>
  </w:style>
  <w:style w:type="paragraph" w:customStyle="1" w:styleId="12">
    <w:name w:val="WPSOffice手动目录 1"/>
    <w:qFormat/>
    <w:uiPriority w:val="0"/>
    <w:rPr>
      <w:rFonts w:ascii="Times New Roman" w:hAnsi="Times New Roman" w:eastAsia="黑体" w:cs="Times New Roman"/>
      <w:sz w:val="32"/>
      <w:lang w:val="en-US" w:eastAsia="zh-CN" w:bidi="ar-SA"/>
    </w:rPr>
  </w:style>
  <w:style w:type="character" w:customStyle="1" w:styleId="13">
    <w:name w:val="标题 3 字符"/>
    <w:link w:val="4"/>
    <w:qFormat/>
    <w:uiPriority w:val="0"/>
    <w:rPr>
      <w:rFonts w:eastAsia="方正楷体_GB2312" w:asciiTheme="minorAscii" w:hAnsiTheme="minorAscii"/>
      <w:b/>
    </w:rPr>
  </w:style>
  <w:style w:type="paragraph" w:customStyle="1" w:styleId="14">
    <w:name w:val="xl76"/>
    <w:basedOn w:val="15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Arial Unicode MS"/>
      <w:kern w:val="0"/>
    </w:rPr>
  </w:style>
  <w:style w:type="paragraph" w:customStyle="1" w:styleId="15">
    <w:name w:val="正文993"/>
    <w:qFormat/>
    <w:uiPriority w:val="99"/>
    <w:pPr>
      <w:widowControl w:val="0"/>
      <w:spacing w:after="200" w:line="276" w:lineRule="auto"/>
      <w:jc w:val="both"/>
    </w:pPr>
    <w:rPr>
      <w:rFonts w:ascii="仿宋_GB2312" w:eastAsia="仿宋_GB2312" w:cs="Times New Roman" w:hAnsiTheme="minorHAnsi"/>
      <w:kern w:val="2"/>
      <w:sz w:val="24"/>
      <w:szCs w:val="24"/>
      <w:lang w:val="en-US" w:eastAsia="zh-CN" w:bidi="ar-SA"/>
    </w:rPr>
  </w:style>
  <w:style w:type="paragraph" w:customStyle="1" w:styleId="16">
    <w:name w:val="规范正文"/>
    <w:basedOn w:val="1"/>
    <w:qFormat/>
    <w:uiPriority w:val="0"/>
    <w:pPr>
      <w:adjustRightInd w:val="0"/>
      <w:textAlignment w:val="baseline"/>
    </w:pPr>
    <w:rPr>
      <w:rFonts w:ascii="Times New Roman" w:hAnsi="Times New Roman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2023-04-23T07:12:00Z</dcterms:created>
  <dc:creator>走走走</dc:creator>
  <cp:lastModifiedBy>strive-l</cp:lastModifiedBy>
  <dcterms:modified xsi:type="dcterms:W3CDTF">2024-04-10T07:20:19Z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9325A698C0B546C7A87F681DB4F73F6D_13</vt:lpwstr>
  </property>
</Properties>
</file>