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首届珠琴澳档案数字化管理师（工程档案方向）职业技能竞赛服务</w:t>
      </w:r>
      <w:r>
        <w:rPr>
          <w:rFonts w:hint="eastAsia" w:ascii="方正小标宋简体" w:hAnsi="方正小标宋简体" w:eastAsia="方正小标宋简体" w:cs="方正小标宋简体"/>
          <w:b w:val="0"/>
          <w:bCs/>
          <w:sz w:val="44"/>
          <w:szCs w:val="44"/>
        </w:rPr>
        <w:t>项目</w:t>
      </w:r>
      <w:r>
        <w:rPr>
          <w:rFonts w:hint="eastAsia" w:ascii="方正小标宋简体" w:hAnsi="方正小标宋简体" w:eastAsia="方正小标宋简体" w:cs="方正小标宋简体"/>
          <w:b w:val="0"/>
          <w:bCs/>
          <w:sz w:val="44"/>
          <w:szCs w:val="44"/>
          <w:lang w:val="en-US" w:eastAsia="zh-CN"/>
        </w:rPr>
        <w:t>需求</w:t>
      </w:r>
      <w:r>
        <w:rPr>
          <w:rFonts w:hint="eastAsia" w:ascii="方正小标宋简体" w:hAnsi="方正小标宋简体" w:eastAsia="方正小标宋简体" w:cs="方正小标宋简体"/>
          <w:b w:val="0"/>
          <w:bCs/>
          <w:sz w:val="44"/>
          <w:szCs w:val="44"/>
        </w:rPr>
        <w:t>书</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一、项目名称</w:t>
      </w:r>
    </w:p>
    <w:p>
      <w:pPr>
        <w:pStyle w:val="6"/>
        <w:keepNext w:val="0"/>
        <w:keepLines w:val="0"/>
        <w:pageBreakBefore w:val="0"/>
        <w:widowControl w:val="0"/>
        <w:kinsoku/>
        <w:wordWrap/>
        <w:overflowPunct/>
        <w:topLinePunct w:val="0"/>
        <w:autoSpaceDE/>
        <w:autoSpaceDN/>
        <w:bidi w:val="0"/>
        <w:adjustRightInd w:val="0"/>
        <w:spacing w:line="579"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2"/>
          <w:sz w:val="32"/>
          <w:szCs w:val="32"/>
          <w:lang w:val="en-US" w:eastAsia="zh-CN" w:bidi="ar-SA"/>
        </w:rPr>
        <w:t>首届珠琴澳档案数字化管理师（工程档案方向）职业技能竞赛服务项目</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二、项目概况</w:t>
      </w:r>
    </w:p>
    <w:p>
      <w:pPr>
        <w:pStyle w:val="6"/>
        <w:keepNext w:val="0"/>
        <w:keepLines w:val="0"/>
        <w:pageBreakBefore w:val="0"/>
        <w:widowControl w:val="0"/>
        <w:kinsoku/>
        <w:wordWrap/>
        <w:overflowPunct/>
        <w:topLinePunct w:val="0"/>
        <w:autoSpaceDE/>
        <w:autoSpaceDN/>
        <w:bidi w:val="0"/>
        <w:adjustRightInd w:val="0"/>
        <w:spacing w:line="579" w:lineRule="exact"/>
        <w:ind w:left="0" w:leftChars="0" w:firstLine="640" w:firstLineChars="200"/>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为贯彻落实习近平总书记关于技能人才工作的重要指示精神，充分发挥职业技能竞赛对技能人才培养引领示范作用，加强珠澳琴三地高技能人才队伍建设，促进澳门经济适度多元发展，</w:t>
      </w:r>
      <w:r>
        <w:rPr>
          <w:rFonts w:hint="eastAsia" w:ascii="方正仿宋_GB2312" w:hAnsi="方正仿宋_GB2312" w:eastAsia="方正仿宋_GB2312" w:cs="方正仿宋_GB2312"/>
          <w:color w:val="auto"/>
          <w:sz w:val="32"/>
          <w:szCs w:val="32"/>
          <w:lang w:val="en-US" w:eastAsia="zh-CN"/>
        </w:rPr>
        <w:t>特举办</w:t>
      </w:r>
      <w:r>
        <w:rPr>
          <w:rFonts w:hint="eastAsia" w:ascii="方正仿宋_GB2312" w:hAnsi="方正仿宋_GB2312" w:eastAsia="方正仿宋_GB2312" w:cs="方正仿宋_GB2312"/>
          <w:color w:val="auto"/>
          <w:sz w:val="32"/>
          <w:szCs w:val="32"/>
        </w:rPr>
        <w:t>2024年</w:t>
      </w:r>
      <w:r>
        <w:rPr>
          <w:rFonts w:hint="eastAsia" w:ascii="方正仿宋_GB2312" w:hAnsi="方正仿宋_GB2312" w:eastAsia="方正仿宋_GB2312" w:cs="方正仿宋_GB2312"/>
          <w:color w:val="auto"/>
          <w:kern w:val="2"/>
          <w:sz w:val="32"/>
          <w:szCs w:val="32"/>
          <w:lang w:val="en-US" w:eastAsia="zh-CN" w:bidi="ar-SA"/>
        </w:rPr>
        <w:t>首届珠琴澳档案数字化管理师（工程档案方向）职业技能竞赛</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为了确保本次技能竞赛的顺利进行，我方作为主办单位拟将竞赛的协办工作外包。通过专业化的协办单位为竞赛提供全方位的支持和服务，提升活动质量和参赛体验，确保竞赛公平、公正、顺利完成。</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三、服务期限</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2024</w:t>
      </w:r>
      <w:r>
        <w:rPr>
          <w:rFonts w:hint="eastAsia" w:ascii="方正仿宋_GB2312" w:hAnsi="方正仿宋_GB2312" w:eastAsia="方正仿宋_GB2312" w:cs="方正仿宋_GB2312"/>
          <w:color w:val="auto"/>
          <w:sz w:val="32"/>
          <w:szCs w:val="32"/>
          <w:u w:val="none"/>
        </w:rPr>
        <w:t>年</w:t>
      </w:r>
      <w:r>
        <w:rPr>
          <w:rFonts w:hint="eastAsia" w:ascii="方正仿宋_GB2312" w:hAnsi="方正仿宋_GB2312" w:eastAsia="方正仿宋_GB2312" w:cs="方正仿宋_GB2312"/>
          <w:color w:val="auto"/>
          <w:sz w:val="32"/>
          <w:szCs w:val="32"/>
          <w:u w:val="none"/>
          <w:lang w:val="en-US" w:eastAsia="zh-CN"/>
        </w:rPr>
        <w:t>10</w:t>
      </w:r>
      <w:r>
        <w:rPr>
          <w:rFonts w:hint="eastAsia" w:ascii="方正仿宋_GB2312" w:hAnsi="方正仿宋_GB2312" w:eastAsia="方正仿宋_GB2312" w:cs="方正仿宋_GB2312"/>
          <w:color w:val="auto"/>
          <w:sz w:val="32"/>
          <w:szCs w:val="32"/>
          <w:u w:val="none"/>
        </w:rPr>
        <w:t>月至</w:t>
      </w:r>
      <w:r>
        <w:rPr>
          <w:rFonts w:hint="eastAsia" w:ascii="方正仿宋_GB2312" w:hAnsi="方正仿宋_GB2312" w:eastAsia="方正仿宋_GB2312" w:cs="方正仿宋_GB2312"/>
          <w:color w:val="auto"/>
          <w:sz w:val="32"/>
          <w:szCs w:val="32"/>
          <w:u w:val="none"/>
          <w:lang w:val="en-US" w:eastAsia="zh-CN"/>
        </w:rPr>
        <w:t>2024</w:t>
      </w:r>
      <w:r>
        <w:rPr>
          <w:rFonts w:hint="eastAsia" w:ascii="方正仿宋_GB2312" w:hAnsi="方正仿宋_GB2312" w:eastAsia="方正仿宋_GB2312" w:cs="方正仿宋_GB2312"/>
          <w:color w:val="auto"/>
          <w:sz w:val="32"/>
          <w:szCs w:val="32"/>
          <w:u w:val="none"/>
        </w:rPr>
        <w:t>年</w:t>
      </w:r>
      <w:r>
        <w:rPr>
          <w:rFonts w:hint="eastAsia" w:ascii="方正仿宋_GB2312" w:hAnsi="方正仿宋_GB2312" w:eastAsia="方正仿宋_GB2312" w:cs="方正仿宋_GB2312"/>
          <w:color w:val="auto"/>
          <w:sz w:val="32"/>
          <w:szCs w:val="32"/>
          <w:u w:val="none"/>
          <w:lang w:val="en-US" w:eastAsia="zh-CN"/>
        </w:rPr>
        <w:t>12</w:t>
      </w:r>
      <w:r>
        <w:rPr>
          <w:rFonts w:hint="eastAsia" w:ascii="方正仿宋_GB2312" w:hAnsi="方正仿宋_GB2312" w:eastAsia="方正仿宋_GB2312" w:cs="方正仿宋_GB2312"/>
          <w:color w:val="auto"/>
          <w:sz w:val="32"/>
          <w:szCs w:val="32"/>
          <w:u w:val="none"/>
        </w:rPr>
        <w:t>月</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rPr>
          <w:rFonts w:hint="eastAsia" w:ascii="黑体" w:hAnsi="宋体" w:eastAsia="黑体" w:cs="黑体"/>
          <w:color w:val="000000"/>
          <w:sz w:val="32"/>
          <w:szCs w:val="32"/>
          <w:lang w:val="en-US" w:eastAsia="zh-CN"/>
        </w:rPr>
      </w:pPr>
      <w:r>
        <w:rPr>
          <w:rFonts w:hint="eastAsia" w:ascii="黑体" w:hAnsi="宋体" w:eastAsia="黑体" w:cs="黑体"/>
          <w:color w:val="000000"/>
          <w:sz w:val="32"/>
          <w:szCs w:val="32"/>
          <w:lang w:val="en-US" w:eastAsia="zh-CN"/>
        </w:rPr>
        <w:t>四、服务内容及服务要求</w:t>
      </w:r>
    </w:p>
    <w:p>
      <w:pPr>
        <w:keepNext w:val="0"/>
        <w:keepLines w:val="0"/>
        <w:pageBreakBefore w:val="0"/>
        <w:widowControl w:val="0"/>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根据主办单位的竞赛实施细则完成技能竞赛组织实施内容。</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（一）租赁及布置竞赛及颁奖</w:t>
      </w:r>
      <w:r>
        <w:rPr>
          <w:rFonts w:hint="eastAsia" w:ascii="方正仿宋_GB2312" w:hAnsi="方正仿宋_GB2312" w:eastAsia="方正仿宋_GB2312" w:cs="方正仿宋_GB2312"/>
          <w:b/>
          <w:bCs/>
          <w:color w:val="auto"/>
          <w:sz w:val="32"/>
          <w:szCs w:val="32"/>
        </w:rPr>
        <w:t>场地</w:t>
      </w:r>
    </w:p>
    <w:p>
      <w:pPr>
        <w:keepNext w:val="0"/>
        <w:keepLines w:val="0"/>
        <w:pageBreakBefore w:val="0"/>
        <w:widowControl w:val="0"/>
        <w:numPr>
          <w:ilvl w:val="0"/>
          <w:numId w:val="0"/>
        </w:numPr>
        <w:tabs>
          <w:tab w:val="left" w:pos="975"/>
        </w:tabs>
        <w:kinsoku/>
        <w:wordWrap/>
        <w:overflowPunct/>
        <w:topLinePunct w:val="0"/>
        <w:autoSpaceDE/>
        <w:autoSpaceDN/>
        <w:bidi w:val="0"/>
        <w:adjustRightInd/>
        <w:spacing w:line="579"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1. </w:t>
      </w:r>
      <w:r>
        <w:rPr>
          <w:rFonts w:hint="eastAsia" w:ascii="方正仿宋_GB2312" w:hAnsi="方正仿宋_GB2312" w:eastAsia="方正仿宋_GB2312" w:cs="方正仿宋_GB2312"/>
          <w:color w:val="auto"/>
          <w:sz w:val="32"/>
          <w:szCs w:val="32"/>
        </w:rPr>
        <w:t>根据主办方的需求，</w:t>
      </w:r>
      <w:r>
        <w:rPr>
          <w:rFonts w:hint="eastAsia" w:ascii="方正仿宋_GB2312" w:hAnsi="方正仿宋_GB2312" w:eastAsia="方正仿宋_GB2312" w:cs="方正仿宋_GB2312"/>
          <w:color w:val="auto"/>
          <w:sz w:val="32"/>
          <w:szCs w:val="32"/>
          <w:lang w:eastAsia="zh-CN"/>
        </w:rPr>
        <w:t>租赁决赛及颁奖礼场地（</w:t>
      </w:r>
      <w:r>
        <w:rPr>
          <w:rFonts w:hint="eastAsia" w:ascii="方正仿宋_GBK" w:hAnsi="方正仿宋_GBK" w:eastAsia="方正仿宋_GBK" w:cs="方正仿宋_GBK"/>
          <w:sz w:val="32"/>
          <w:szCs w:val="32"/>
          <w:lang w:val="en-US" w:eastAsia="zh-CN"/>
        </w:rPr>
        <w:t>决赛地点定于横琴</w:t>
      </w:r>
      <w:r>
        <w:rPr>
          <w:rFonts w:hint="eastAsia" w:ascii="方正仿宋_GB2312" w:hAnsi="方正仿宋_GB2312" w:eastAsia="方正仿宋_GB2312" w:cs="方正仿宋_GB2312"/>
          <w:color w:val="auto"/>
          <w:sz w:val="32"/>
          <w:szCs w:val="32"/>
          <w:lang w:eastAsia="zh-CN"/>
        </w:rPr>
        <w:t>）及相关</w:t>
      </w:r>
      <w:r>
        <w:rPr>
          <w:rFonts w:hint="eastAsia" w:ascii="方正仿宋_GB2312" w:hAnsi="方正仿宋_GB2312" w:eastAsia="方正仿宋_GB2312" w:cs="方正仿宋_GB2312"/>
          <w:color w:val="auto"/>
          <w:sz w:val="32"/>
          <w:szCs w:val="32"/>
          <w:lang w:val="en-US" w:eastAsia="zh-CN"/>
        </w:rPr>
        <w:t>配套</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布置初赛、决赛及颁奖礼场地，</w:t>
      </w:r>
      <w:r>
        <w:rPr>
          <w:rFonts w:hint="eastAsia" w:ascii="方正仿宋_GB2312" w:hAnsi="方正仿宋_GB2312" w:eastAsia="方正仿宋_GB2312" w:cs="方正仿宋_GB2312"/>
          <w:color w:val="auto"/>
          <w:sz w:val="32"/>
          <w:szCs w:val="32"/>
        </w:rPr>
        <w:t>进行赛场及相关区域的布置，包括选手座位安排、设备配置、标识牌、安保措施等。</w:t>
      </w:r>
    </w:p>
    <w:p>
      <w:pPr>
        <w:keepNext w:val="0"/>
        <w:keepLines w:val="0"/>
        <w:pageBreakBefore w:val="0"/>
        <w:widowControl w:val="0"/>
        <w:numPr>
          <w:ilvl w:val="0"/>
          <w:numId w:val="0"/>
        </w:numPr>
        <w:tabs>
          <w:tab w:val="left" w:pos="975"/>
        </w:tabs>
        <w:kinsoku/>
        <w:wordWrap/>
        <w:overflowPunct/>
        <w:topLinePunct w:val="0"/>
        <w:autoSpaceDE/>
        <w:autoSpaceDN/>
        <w:bidi w:val="0"/>
        <w:adjustRightInd/>
        <w:spacing w:line="579"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 xml:space="preserve">2. </w:t>
      </w:r>
      <w:r>
        <w:rPr>
          <w:rFonts w:hint="eastAsia" w:ascii="方正仿宋_GB2312" w:hAnsi="方正仿宋_GB2312" w:eastAsia="方正仿宋_GB2312" w:cs="方正仿宋_GB2312"/>
          <w:color w:val="auto"/>
          <w:sz w:val="32"/>
          <w:szCs w:val="32"/>
        </w:rPr>
        <w:t>场地美化设计，</w:t>
      </w:r>
      <w:r>
        <w:rPr>
          <w:rFonts w:hint="eastAsia" w:ascii="方正仿宋_GB2312" w:hAnsi="方正仿宋_GB2312" w:eastAsia="方正仿宋_GB2312" w:cs="方正仿宋_GB2312"/>
          <w:color w:val="auto"/>
          <w:sz w:val="32"/>
          <w:szCs w:val="32"/>
          <w:lang w:val="en-US" w:eastAsia="zh-CN"/>
        </w:rPr>
        <w:t>制作背景展板，</w:t>
      </w:r>
      <w:r>
        <w:rPr>
          <w:rFonts w:hint="eastAsia" w:ascii="方正仿宋_GB2312" w:hAnsi="方正仿宋_GB2312" w:eastAsia="方正仿宋_GB2312" w:cs="方正仿宋_GB2312"/>
          <w:color w:val="auto"/>
          <w:sz w:val="32"/>
          <w:szCs w:val="32"/>
        </w:rPr>
        <w:t>确保符合竞赛氛围</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numPr>
          <w:ilvl w:val="0"/>
          <w:numId w:val="0"/>
        </w:numPr>
        <w:tabs>
          <w:tab w:val="left" w:pos="975"/>
        </w:tabs>
        <w:kinsoku/>
        <w:wordWrap/>
        <w:overflowPunct/>
        <w:topLinePunct w:val="0"/>
        <w:autoSpaceDE/>
        <w:autoSpaceDN/>
        <w:bidi w:val="0"/>
        <w:adjustRightInd/>
        <w:spacing w:line="579"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3. </w:t>
      </w:r>
      <w:r>
        <w:rPr>
          <w:rFonts w:hint="eastAsia" w:ascii="方正仿宋_GB2312" w:hAnsi="方正仿宋_GB2312" w:eastAsia="方正仿宋_GB2312" w:cs="方正仿宋_GB2312"/>
          <w:color w:val="auto"/>
          <w:sz w:val="32"/>
          <w:szCs w:val="32"/>
        </w:rPr>
        <w:t>提供现场技术支持，确保赛场设备正常运行。</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lang w:val="en-US" w:eastAsia="zh-CN"/>
        </w:rPr>
        <w:t>二</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rPr>
        <w:t>报名和参赛管理</w:t>
      </w:r>
    </w:p>
    <w:p>
      <w:pPr>
        <w:keepNext w:val="0"/>
        <w:keepLines w:val="0"/>
        <w:pageBreakBefore w:val="0"/>
        <w:widowControl w:val="0"/>
        <w:numPr>
          <w:ilvl w:val="0"/>
          <w:numId w:val="1"/>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参赛选手的报名管理。</w:t>
      </w:r>
    </w:p>
    <w:p>
      <w:pPr>
        <w:keepNext w:val="0"/>
        <w:keepLines w:val="0"/>
        <w:pageBreakBefore w:val="0"/>
        <w:widowControl w:val="0"/>
        <w:numPr>
          <w:ilvl w:val="0"/>
          <w:numId w:val="1"/>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提供参赛选手的资料管理和信息核实。</w:t>
      </w:r>
    </w:p>
    <w:p>
      <w:pPr>
        <w:keepNext w:val="0"/>
        <w:keepLines w:val="0"/>
        <w:pageBreakBefore w:val="0"/>
        <w:widowControl w:val="0"/>
        <w:numPr>
          <w:ilvl w:val="0"/>
          <w:numId w:val="1"/>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参赛证件、比赛通知的发送及相关沟通工作。</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lang w:val="en-US" w:eastAsia="zh-CN"/>
        </w:rPr>
        <w:t>三</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rPr>
        <w:t>赛事协调与执行</w:t>
      </w:r>
    </w:p>
    <w:p>
      <w:pPr>
        <w:keepNext w:val="0"/>
        <w:keepLines w:val="0"/>
        <w:pageBreakBefore w:val="0"/>
        <w:widowControl w:val="0"/>
        <w:numPr>
          <w:ilvl w:val="0"/>
          <w:numId w:val="2"/>
        </w:numPr>
        <w:tabs>
          <w:tab w:val="left" w:pos="975"/>
        </w:tabs>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协助制定比赛日程、流程安排，确保赛事有序进行。</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kern w:val="2"/>
          <w:sz w:val="32"/>
          <w:szCs w:val="32"/>
          <w:lang w:val="en-US" w:eastAsia="zh-CN" w:bidi="ar-SA"/>
        </w:rPr>
        <w:t>符合竞赛初赛要求的考试平台</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color w:val="auto"/>
          <w:sz w:val="32"/>
          <w:szCs w:val="32"/>
          <w:lang w:eastAsia="zh-CN"/>
        </w:rPr>
        <w:t>组织专家编制初赛、决赛考题及评审。</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组织专家对工程资料脱敏处理。</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协调赛前准备和赛时的后勤支持，包括食宿安排、交通等。</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负责赛事当天的现场执行与管理，确保比赛顺利进行。</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630" w:leftChars="0"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sz w:val="32"/>
          <w:szCs w:val="32"/>
          <w:lang w:val="en-US" w:eastAsia="zh-CN"/>
        </w:rPr>
        <w:t>制作</w:t>
      </w:r>
      <w:r>
        <w:rPr>
          <w:rFonts w:hint="eastAsia" w:ascii="方正仿宋_GBK" w:hAnsi="方正仿宋_GBK" w:eastAsia="方正仿宋_GBK" w:cs="方正仿宋_GBK"/>
          <w:color w:val="auto"/>
          <w:sz w:val="32"/>
          <w:szCs w:val="32"/>
          <w:lang w:eastAsia="zh-CN"/>
        </w:rPr>
        <w:t>裁判工作服及参加决赛选手的参赛服。</w:t>
      </w:r>
    </w:p>
    <w:p>
      <w:pPr>
        <w:pStyle w:val="5"/>
        <w:keepNext w:val="0"/>
        <w:keepLines w:val="0"/>
        <w:pageBreakBefore w:val="0"/>
        <w:widowControl w:val="0"/>
        <w:numPr>
          <w:ilvl w:val="0"/>
          <w:numId w:val="2"/>
        </w:numPr>
        <w:kinsoku/>
        <w:wordWrap/>
        <w:overflowPunct/>
        <w:topLinePunct w:val="0"/>
        <w:autoSpaceDE/>
        <w:autoSpaceDN/>
        <w:bidi w:val="0"/>
        <w:spacing w:line="579" w:lineRule="exact"/>
        <w:ind w:left="111" w:leftChars="53" w:firstLine="518" w:firstLineChars="162"/>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sz w:val="32"/>
          <w:szCs w:val="32"/>
          <w:lang w:val="en-US" w:eastAsia="zh-CN"/>
        </w:rPr>
        <w:t>发放</w:t>
      </w:r>
      <w:r>
        <w:rPr>
          <w:rFonts w:hint="eastAsia" w:ascii="方正仿宋_GBK" w:hAnsi="方正仿宋_GBK" w:eastAsia="方正仿宋_GBK" w:cs="方正仿宋_GBK"/>
          <w:color w:val="auto"/>
          <w:sz w:val="32"/>
          <w:szCs w:val="32"/>
          <w:lang w:eastAsia="zh-CN"/>
        </w:rPr>
        <w:t>获奖选手奖金（第</w:t>
      </w:r>
      <w:r>
        <w:rPr>
          <w:rFonts w:hint="eastAsia" w:ascii="方正仿宋_GBK" w:hAnsi="方正仿宋_GBK" w:eastAsia="方正仿宋_GBK" w:cs="方正仿宋_GBK"/>
          <w:color w:val="auto"/>
          <w:sz w:val="32"/>
          <w:szCs w:val="32"/>
          <w:lang w:val="en-US" w:eastAsia="zh-CN"/>
        </w:rPr>
        <w:t>1名：20000元；第2名：10000元；第3名：8000元；第4-8名每人5000元；第9至23名，每人1000元；共78000元</w:t>
      </w:r>
      <w:r>
        <w:rPr>
          <w:rFonts w:hint="eastAsia" w:ascii="方正仿宋_GBK" w:hAnsi="方正仿宋_GBK" w:eastAsia="方正仿宋_GBK" w:cs="方正仿宋_GBK"/>
          <w:color w:val="auto"/>
          <w:sz w:val="32"/>
          <w:szCs w:val="32"/>
          <w:lang w:eastAsia="zh-CN"/>
        </w:rPr>
        <w:t>）及进入决赛选手奖品。</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lang w:val="en-US" w:eastAsia="zh-CN"/>
        </w:rPr>
        <w:t>（四）赛前培训管理</w:t>
      </w:r>
    </w:p>
    <w:p>
      <w:pPr>
        <w:keepNext w:val="0"/>
        <w:keepLines w:val="0"/>
        <w:pageBreakBefore w:val="0"/>
        <w:widowControl w:val="0"/>
        <w:numPr>
          <w:ilvl w:val="0"/>
          <w:numId w:val="3"/>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val="en-US" w:eastAsia="zh-CN"/>
        </w:rPr>
        <w:t>针对技能竞赛项目，</w:t>
      </w:r>
      <w:r>
        <w:rPr>
          <w:rFonts w:hint="eastAsia" w:ascii="方正仿宋_GB2312" w:hAnsi="方正仿宋_GB2312" w:eastAsia="方正仿宋_GB2312" w:cs="方正仿宋_GB2312"/>
          <w:color w:val="auto"/>
          <w:sz w:val="32"/>
          <w:szCs w:val="32"/>
          <w:highlight w:val="none"/>
          <w:lang w:eastAsia="zh-CN"/>
        </w:rPr>
        <w:t>在竞赛前开展</w:t>
      </w:r>
      <w:r>
        <w:rPr>
          <w:rFonts w:hint="eastAsia" w:ascii="方正仿宋_GB2312" w:hAnsi="方正仿宋_GB2312" w:eastAsia="方正仿宋_GB2312" w:cs="方正仿宋_GB2312"/>
          <w:color w:val="auto"/>
          <w:sz w:val="32"/>
          <w:szCs w:val="32"/>
          <w:highlight w:val="none"/>
          <w:lang w:val="en-US" w:eastAsia="zh-CN"/>
        </w:rPr>
        <w:t>培训课程并提供教学用品。负责培训计划的具体实施和管理工作，并向参加并完成培训的学员发放培训证书。</w:t>
      </w:r>
    </w:p>
    <w:p>
      <w:pPr>
        <w:keepNext w:val="0"/>
        <w:keepLines w:val="0"/>
        <w:pageBreakBefore w:val="0"/>
        <w:widowControl w:val="0"/>
        <w:numPr>
          <w:ilvl w:val="0"/>
          <w:numId w:val="3"/>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lang w:eastAsia="zh-CN"/>
        </w:rPr>
        <w:t>面向参赛人员及</w:t>
      </w:r>
      <w:r>
        <w:rPr>
          <w:rFonts w:hint="eastAsia" w:ascii="方正仿宋_GB2312" w:hAnsi="方正仿宋_GB2312" w:eastAsia="方正仿宋_GB2312" w:cs="方正仿宋_GB2312"/>
          <w:color w:val="auto"/>
          <w:sz w:val="32"/>
          <w:szCs w:val="32"/>
          <w:highlight w:val="none"/>
          <w:lang w:val="en-US" w:eastAsia="zh-CN"/>
        </w:rPr>
        <w:t>赛事</w:t>
      </w:r>
      <w:r>
        <w:rPr>
          <w:rFonts w:hint="eastAsia" w:ascii="方正仿宋_GB2312" w:hAnsi="方正仿宋_GB2312" w:eastAsia="方正仿宋_GB2312" w:cs="方正仿宋_GB2312"/>
          <w:color w:val="auto"/>
          <w:sz w:val="32"/>
          <w:szCs w:val="32"/>
          <w:highlight w:val="none"/>
          <w:lang w:eastAsia="zh-CN"/>
        </w:rPr>
        <w:t>工作人员,讲解各赛项如何进行比赛(比赛流程)及裁决要点。</w:t>
      </w:r>
      <w:bookmarkStart w:id="3" w:name="_GoBack"/>
      <w:bookmarkEnd w:id="3"/>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lang w:val="en-US" w:eastAsia="zh-CN"/>
        </w:rPr>
        <w:t>五</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rPr>
        <w:t>裁判与技术支持</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420" w:leftChars="200" w:firstLine="83" w:firstLineChars="26"/>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1. </w:t>
      </w:r>
      <w:r>
        <w:rPr>
          <w:rFonts w:hint="eastAsia" w:ascii="方正仿宋_GB2312" w:hAnsi="方正仿宋_GB2312" w:eastAsia="方正仿宋_GB2312" w:cs="方正仿宋_GB2312"/>
          <w:color w:val="auto"/>
          <w:sz w:val="32"/>
          <w:szCs w:val="32"/>
        </w:rPr>
        <w:t>根据主办方的标准，协助聘请裁判和技术评审。</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02" w:firstLineChars="157"/>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2. </w:t>
      </w:r>
      <w:r>
        <w:rPr>
          <w:rFonts w:hint="eastAsia" w:ascii="方正仿宋_GB2312" w:hAnsi="方正仿宋_GB2312" w:eastAsia="方正仿宋_GB2312" w:cs="方正仿宋_GB2312"/>
          <w:color w:val="auto"/>
          <w:sz w:val="32"/>
          <w:szCs w:val="32"/>
        </w:rPr>
        <w:t>提供裁判所需的技术支持及管理。</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02" w:firstLineChars="157"/>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3. </w:t>
      </w:r>
      <w:r>
        <w:rPr>
          <w:rFonts w:hint="eastAsia" w:ascii="方正仿宋_GB2312" w:hAnsi="方正仿宋_GB2312" w:eastAsia="方正仿宋_GB2312" w:cs="方正仿宋_GB2312"/>
          <w:color w:val="auto"/>
          <w:sz w:val="32"/>
          <w:szCs w:val="32"/>
        </w:rPr>
        <w:t>确保竞赛成绩统计和评审结果的准确性与透明度。</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lang w:val="en-US" w:eastAsia="zh-CN"/>
        </w:rPr>
        <w:t>六</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rPr>
        <w:t>媒体与宣传</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53" w:firstLineChars="173"/>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1. </w:t>
      </w:r>
      <w:r>
        <w:rPr>
          <w:rFonts w:hint="eastAsia" w:ascii="方正仿宋_GB2312" w:hAnsi="方正仿宋_GB2312" w:eastAsia="方正仿宋_GB2312" w:cs="方正仿宋_GB2312"/>
          <w:color w:val="auto"/>
          <w:sz w:val="32"/>
          <w:szCs w:val="32"/>
        </w:rPr>
        <w:t>协助赛事宣传，包括网站、社交媒体平台等线上推广。</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53" w:firstLineChars="173"/>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2. </w:t>
      </w:r>
      <w:r>
        <w:rPr>
          <w:rFonts w:hint="eastAsia" w:ascii="方正仿宋_GB2312" w:hAnsi="方正仿宋_GB2312" w:eastAsia="方正仿宋_GB2312" w:cs="方正仿宋_GB2312"/>
          <w:color w:val="auto"/>
          <w:sz w:val="32"/>
          <w:szCs w:val="32"/>
        </w:rPr>
        <w:t>现场摄影、摄像，赛事全程记录与传播。</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53" w:firstLineChars="173"/>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3. </w:t>
      </w:r>
      <w:r>
        <w:rPr>
          <w:rFonts w:hint="eastAsia" w:ascii="方正仿宋_GB2312" w:hAnsi="方正仿宋_GB2312" w:eastAsia="方正仿宋_GB2312" w:cs="方正仿宋_GB2312"/>
          <w:color w:val="auto"/>
          <w:sz w:val="32"/>
          <w:szCs w:val="32"/>
        </w:rPr>
        <w:t>赛后总结报告的制作及传播。</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（七）</w:t>
      </w:r>
      <w:r>
        <w:rPr>
          <w:rFonts w:hint="eastAsia" w:ascii="方正仿宋_GB2312" w:hAnsi="方正仿宋_GB2312" w:eastAsia="方正仿宋_GB2312" w:cs="方正仿宋_GB2312"/>
          <w:b/>
          <w:bCs/>
          <w:color w:val="auto"/>
          <w:sz w:val="32"/>
          <w:szCs w:val="32"/>
        </w:rPr>
        <w:t>应急管理与安全保障</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34" w:firstLineChars="167"/>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1. </w:t>
      </w:r>
      <w:r>
        <w:rPr>
          <w:rFonts w:hint="eastAsia" w:ascii="方正仿宋_GB2312" w:hAnsi="方正仿宋_GB2312" w:eastAsia="方正仿宋_GB2312" w:cs="方正仿宋_GB2312"/>
          <w:color w:val="auto"/>
          <w:sz w:val="32"/>
          <w:szCs w:val="32"/>
        </w:rPr>
        <w:t>制定突发情况应急预案，确保赛事的顺利进行。</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534" w:firstLineChars="167"/>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 xml:space="preserve">2. </w:t>
      </w:r>
      <w:r>
        <w:rPr>
          <w:rFonts w:hint="eastAsia" w:ascii="方正仿宋_GB2312" w:hAnsi="方正仿宋_GB2312" w:eastAsia="方正仿宋_GB2312" w:cs="方正仿宋_GB2312"/>
          <w:color w:val="auto"/>
          <w:sz w:val="32"/>
          <w:szCs w:val="32"/>
        </w:rPr>
        <w:t>提供现场安保服务，确保赛事现场安全有序。</w:t>
      </w:r>
    </w:p>
    <w:p>
      <w:pPr>
        <w:keepNext w:val="0"/>
        <w:keepLines w:val="0"/>
        <w:pageBreakBefore w:val="0"/>
        <w:widowControl w:val="0"/>
        <w:numPr>
          <w:ilvl w:val="-1"/>
          <w:numId w:val="0"/>
        </w:numPr>
        <w:tabs>
          <w:tab w:val="left" w:pos="975"/>
        </w:tabs>
        <w:kinsoku/>
        <w:wordWrap/>
        <w:overflowPunct/>
        <w:topLinePunct w:val="0"/>
        <w:autoSpaceDE/>
        <w:autoSpaceDN/>
        <w:bidi w:val="0"/>
        <w:spacing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lang w:val="en-US" w:eastAsia="zh-CN"/>
        </w:rPr>
        <w:t>八</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rPr>
        <w:t>总结与汇报</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提供赛事执行的总结报告，包括赛事数据分析、参与者反馈和改进建议。</w:t>
      </w:r>
    </w:p>
    <w:p>
      <w:pPr>
        <w:pStyle w:val="4"/>
        <w:keepNext w:val="0"/>
        <w:keepLines w:val="0"/>
        <w:pageBreakBefore w:val="0"/>
        <w:widowControl w:val="0"/>
        <w:numPr>
          <w:ilvl w:val="-1"/>
          <w:numId w:val="0"/>
        </w:numPr>
        <w:kinsoku/>
        <w:wordWrap/>
        <w:overflowPunct/>
        <w:topLinePunct w:val="0"/>
        <w:autoSpaceDE/>
        <w:autoSpaceDN/>
        <w:bidi w:val="0"/>
        <w:spacing w:after="0" w:line="579" w:lineRule="exact"/>
        <w:ind w:left="-1" w:leftChars="0" w:firstLine="321" w:firstLineChars="1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lang w:val="en-US" w:eastAsia="zh-CN"/>
        </w:rPr>
        <w:t>（九）经费管理</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 xml:space="preserve">1. 合理依规使用竞赛实施经费，负责对获奖选手按标准实施奖励，向主办方提供竞赛实施费用的总额发票。 </w:t>
      </w:r>
    </w:p>
    <w:p>
      <w:pPr>
        <w:keepNext w:val="0"/>
        <w:keepLines w:val="0"/>
        <w:pageBreakBefore w:val="0"/>
        <w:widowControl w:val="0"/>
        <w:numPr>
          <w:ilvl w:val="0"/>
          <w:numId w:val="0"/>
        </w:numPr>
        <w:tabs>
          <w:tab w:val="left" w:pos="975"/>
        </w:tabs>
        <w:kinsoku/>
        <w:wordWrap/>
        <w:overflowPunct/>
        <w:topLinePunct w:val="0"/>
        <w:autoSpaceDE/>
        <w:autoSpaceDN/>
        <w:bidi w:val="0"/>
        <w:spacing w:line="579" w:lineRule="exact"/>
        <w:ind w:left="0" w:leftChars="0"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 费用不足部分由协办方承担。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rPr>
          <w:rFonts w:hint="eastAsia" w:ascii="黑体" w:hAnsi="宋体" w:eastAsia="黑体" w:cs="黑体"/>
          <w:color w:val="000000"/>
          <w:sz w:val="32"/>
          <w:szCs w:val="32"/>
        </w:rPr>
      </w:pPr>
      <w:bookmarkStart w:id="0" w:name="_Toc76328165"/>
      <w:bookmarkStart w:id="1" w:name="_Toc77098321"/>
      <w:bookmarkStart w:id="2" w:name="_Toc529800909"/>
      <w:r>
        <w:rPr>
          <w:rFonts w:hint="eastAsia" w:ascii="黑体" w:hAnsi="宋体" w:eastAsia="黑体" w:cs="黑体"/>
          <w:color w:val="000000"/>
          <w:sz w:val="32"/>
          <w:szCs w:val="32"/>
        </w:rPr>
        <w:t>五、考核标准</w:t>
      </w:r>
      <w:bookmarkEnd w:id="0"/>
      <w:bookmarkEnd w:id="1"/>
      <w:bookmarkEnd w:id="2"/>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right="0" w:firstLine="624"/>
        <w:jc w:val="both"/>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按照国家、广东省、横琴粤澳深度合作区及采购需求文件执行。</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六、采购预算及响应报价要求</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24"/>
        <w:jc w:val="both"/>
        <w:textAlignment w:val="auto"/>
      </w:pPr>
      <w:r>
        <w:rPr>
          <w:rFonts w:hint="eastAsia" w:ascii="方正仿宋_GB2312" w:hAnsi="方正仿宋_GB2312" w:eastAsia="方正仿宋_GB2312" w:cs="方正仿宋_GB2312"/>
          <w:color w:val="auto"/>
          <w:sz w:val="32"/>
          <w:szCs w:val="32"/>
        </w:rPr>
        <w:t>本项目为项目总价包干，响应人的报价应包括（但不限于）：人工费、设备费、运输费、保险费、</w:t>
      </w:r>
      <w:r>
        <w:rPr>
          <w:rFonts w:hint="eastAsia" w:ascii="方正仿宋_GB2312" w:hAnsi="方正仿宋_GB2312" w:eastAsia="方正仿宋_GB2312" w:cs="方正仿宋_GB2312"/>
          <w:color w:val="auto"/>
          <w:sz w:val="32"/>
          <w:szCs w:val="32"/>
          <w:lang w:eastAsia="zh-CN"/>
        </w:rPr>
        <w:t>场地</w:t>
      </w:r>
      <w:r>
        <w:rPr>
          <w:rFonts w:hint="eastAsia" w:ascii="方正仿宋_GB2312" w:hAnsi="方正仿宋_GB2312" w:eastAsia="方正仿宋_GB2312" w:cs="方正仿宋_GB2312"/>
          <w:color w:val="auto"/>
          <w:sz w:val="32"/>
          <w:szCs w:val="32"/>
          <w:lang w:val="en-US" w:eastAsia="zh-CN"/>
        </w:rPr>
        <w:t>租赁费、场地</w:t>
      </w:r>
      <w:r>
        <w:rPr>
          <w:rFonts w:hint="eastAsia" w:ascii="方正仿宋_GB2312" w:hAnsi="方正仿宋_GB2312" w:eastAsia="方正仿宋_GB2312" w:cs="方正仿宋_GB2312"/>
          <w:color w:val="auto"/>
          <w:sz w:val="32"/>
          <w:szCs w:val="32"/>
          <w:lang w:eastAsia="zh-CN"/>
        </w:rPr>
        <w:t>布置费、</w:t>
      </w:r>
      <w:r>
        <w:rPr>
          <w:rFonts w:hint="eastAsia" w:ascii="方正仿宋_GB2312" w:hAnsi="方正仿宋_GB2312" w:eastAsia="方正仿宋_GB2312" w:cs="方正仿宋_GB2312"/>
          <w:color w:val="auto"/>
          <w:sz w:val="32"/>
          <w:szCs w:val="32"/>
        </w:rPr>
        <w:t>技术服务费（含</w:t>
      </w:r>
      <w:r>
        <w:rPr>
          <w:rFonts w:hint="eastAsia" w:ascii="方正仿宋_GB2312" w:hAnsi="方正仿宋_GB2312" w:eastAsia="方正仿宋_GB2312" w:cs="方正仿宋_GB2312"/>
          <w:color w:val="auto"/>
          <w:sz w:val="32"/>
          <w:szCs w:val="32"/>
          <w:lang w:eastAsia="zh-CN"/>
        </w:rPr>
        <w:t>专家费、劳务费、</w:t>
      </w:r>
      <w:r>
        <w:rPr>
          <w:rFonts w:hint="eastAsia" w:ascii="方正仿宋_GB2312" w:hAnsi="方正仿宋_GB2312" w:eastAsia="方正仿宋_GB2312" w:cs="方正仿宋_GB2312"/>
          <w:color w:val="auto"/>
          <w:sz w:val="32"/>
          <w:szCs w:val="32"/>
        </w:rPr>
        <w:t>联络费、调试费、保修费）、</w:t>
      </w:r>
      <w:r>
        <w:rPr>
          <w:rFonts w:hint="eastAsia" w:ascii="方正仿宋_GB2312" w:hAnsi="方正仿宋_GB2312" w:eastAsia="方正仿宋_GB2312" w:cs="方正仿宋_GB2312"/>
          <w:color w:val="auto"/>
          <w:sz w:val="32"/>
          <w:szCs w:val="32"/>
          <w:lang w:eastAsia="zh-CN"/>
        </w:rPr>
        <w:t>培训费、出题费、脱敏处理费、</w:t>
      </w:r>
      <w:r>
        <w:rPr>
          <w:rFonts w:hint="eastAsia" w:ascii="方正仿宋_GB2312" w:hAnsi="方正仿宋_GB2312" w:eastAsia="方正仿宋_GB2312" w:cs="方正仿宋_GB2312"/>
          <w:color w:val="auto"/>
          <w:sz w:val="32"/>
          <w:szCs w:val="32"/>
        </w:rPr>
        <w:t>税费、</w:t>
      </w:r>
      <w:r>
        <w:rPr>
          <w:rFonts w:hint="eastAsia" w:ascii="方正仿宋_GB2312" w:hAnsi="方正仿宋_GB2312" w:eastAsia="方正仿宋_GB2312" w:cs="方正仿宋_GB2312"/>
          <w:color w:val="auto"/>
          <w:sz w:val="32"/>
          <w:szCs w:val="32"/>
          <w:lang w:eastAsia="zh-CN"/>
        </w:rPr>
        <w:t>管理费、</w:t>
      </w:r>
      <w:r>
        <w:rPr>
          <w:rFonts w:hint="eastAsia" w:ascii="方正仿宋_GB2312" w:hAnsi="方正仿宋_GB2312" w:eastAsia="方正仿宋_GB2312" w:cs="方正仿宋_GB2312"/>
          <w:color w:val="auto"/>
          <w:sz w:val="32"/>
          <w:szCs w:val="32"/>
        </w:rPr>
        <w:t>不可预见费等完成本采购内容所需的一切费用，以及采购需求文件及合同约定应当由成交供应商承担的风险因素等费用。响应人应当根据采购</w:t>
      </w:r>
      <w:r>
        <w:rPr>
          <w:rFonts w:hint="eastAsia" w:ascii="仿宋" w:hAnsi="仿宋" w:eastAsia="仿宋" w:cs="仿宋"/>
          <w:color w:val="000000"/>
          <w:sz w:val="32"/>
          <w:szCs w:val="32"/>
        </w:rPr>
        <w:t>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40"/>
        <w:jc w:val="both"/>
        <w:textAlignment w:val="auto"/>
      </w:pPr>
      <w:r>
        <w:rPr>
          <w:rFonts w:hint="eastAsia" w:ascii="黑体" w:hAnsi="宋体" w:eastAsia="黑体" w:cs="黑体"/>
          <w:color w:val="000000"/>
          <w:sz w:val="32"/>
          <w:szCs w:val="32"/>
        </w:rPr>
        <w:t>七、付款方式</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24"/>
        <w:jc w:val="both"/>
        <w:textAlignment w:val="auto"/>
      </w:pPr>
      <w:r>
        <w:rPr>
          <w:rFonts w:hint="eastAsia" w:ascii="仿宋" w:hAnsi="仿宋" w:eastAsia="仿宋" w:cs="仿宋"/>
          <w:color w:val="000000"/>
          <w:sz w:val="32"/>
          <w:szCs w:val="32"/>
        </w:rPr>
        <w:t>1期：成交供应商与采购人签订合同15个工作日内，采购人向成交供应商支付合同总价款的</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0%。</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24"/>
        <w:jc w:val="both"/>
        <w:textAlignment w:val="auto"/>
      </w:pPr>
      <w:r>
        <w:rPr>
          <w:rFonts w:hint="eastAsia" w:ascii="仿宋" w:hAnsi="仿宋" w:eastAsia="仿宋" w:cs="仿宋"/>
          <w:color w:val="000000"/>
          <w:sz w:val="32"/>
          <w:szCs w:val="32"/>
        </w:rPr>
        <w:t>2期：完成项目服务内容并通过验收后，成交供应商按照采购人要求申请付款，采购人向成交供应商支付合同总价款的剩余款项，即合同总价款的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before="0" w:beforeAutospacing="0" w:after="0" w:afterAutospacing="0" w:line="579" w:lineRule="exact"/>
        <w:ind w:left="0" w:leftChars="0" w:firstLine="624"/>
        <w:jc w:val="both"/>
        <w:textAlignment w:val="auto"/>
      </w:pPr>
      <w:r>
        <w:rPr>
          <w:rFonts w:hint="eastAsia" w:ascii="仿宋" w:hAnsi="仿宋" w:eastAsia="仿宋" w:cs="仿宋"/>
          <w:color w:val="000000"/>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right"/>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C8071"/>
    <w:multiLevelType w:val="singleLevel"/>
    <w:tmpl w:val="D8BC8071"/>
    <w:lvl w:ilvl="0" w:tentative="0">
      <w:start w:val="1"/>
      <w:numFmt w:val="decimal"/>
      <w:suff w:val="nothing"/>
      <w:lvlText w:val="%1．"/>
      <w:lvlJc w:val="left"/>
      <w:pPr>
        <w:ind w:left="0" w:firstLine="400"/>
      </w:pPr>
      <w:rPr>
        <w:rFonts w:hint="default"/>
      </w:rPr>
    </w:lvl>
  </w:abstractNum>
  <w:abstractNum w:abstractNumId="1">
    <w:nsid w:val="E454E47B"/>
    <w:multiLevelType w:val="singleLevel"/>
    <w:tmpl w:val="E454E47B"/>
    <w:lvl w:ilvl="0" w:tentative="0">
      <w:start w:val="1"/>
      <w:numFmt w:val="decimal"/>
      <w:suff w:val="nothing"/>
      <w:lvlText w:val="%1．"/>
      <w:lvlJc w:val="left"/>
      <w:pPr>
        <w:ind w:left="0" w:firstLine="400"/>
      </w:pPr>
      <w:rPr>
        <w:rFonts w:hint="default"/>
      </w:rPr>
    </w:lvl>
  </w:abstractNum>
  <w:abstractNum w:abstractNumId="2">
    <w:nsid w:val="408E8AAD"/>
    <w:multiLevelType w:val="singleLevel"/>
    <w:tmpl w:val="408E8AAD"/>
    <w:lvl w:ilvl="0" w:tentative="0">
      <w:start w:val="1"/>
      <w:numFmt w:val="decimal"/>
      <w:suff w:val="nothing"/>
      <w:lvlText w:val="%1．"/>
      <w:lvlJc w:val="left"/>
      <w:pPr>
        <w:ind w:left="63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ZmU3YzdlOWU0NDQ1MmQ5NTVkMDBkMjI1ZTY3NmMifQ=="/>
  </w:docVars>
  <w:rsids>
    <w:rsidRoot w:val="6FD32C65"/>
    <w:rsid w:val="036F3C22"/>
    <w:rsid w:val="0D0620EE"/>
    <w:rsid w:val="0DFF46FD"/>
    <w:rsid w:val="12624C09"/>
    <w:rsid w:val="13080DA0"/>
    <w:rsid w:val="14CC5B8F"/>
    <w:rsid w:val="1F2D7989"/>
    <w:rsid w:val="24553074"/>
    <w:rsid w:val="29847FAB"/>
    <w:rsid w:val="2C0B66D0"/>
    <w:rsid w:val="2FFDBBDB"/>
    <w:rsid w:val="39902566"/>
    <w:rsid w:val="399B1010"/>
    <w:rsid w:val="3C6E1F02"/>
    <w:rsid w:val="3FD768CC"/>
    <w:rsid w:val="4885492E"/>
    <w:rsid w:val="494C6E4D"/>
    <w:rsid w:val="4D357789"/>
    <w:rsid w:val="4FB1360E"/>
    <w:rsid w:val="5291221C"/>
    <w:rsid w:val="57A411D6"/>
    <w:rsid w:val="58B24F98"/>
    <w:rsid w:val="5E6D40F8"/>
    <w:rsid w:val="5F092881"/>
    <w:rsid w:val="5F9F7CED"/>
    <w:rsid w:val="687E34C9"/>
    <w:rsid w:val="6AB1259C"/>
    <w:rsid w:val="6F2443FC"/>
    <w:rsid w:val="6FD32C65"/>
    <w:rsid w:val="78773A51"/>
    <w:rsid w:val="79EA5FA5"/>
    <w:rsid w:val="7CCC03A8"/>
    <w:rsid w:val="7D43057A"/>
    <w:rsid w:val="7E5A0FDB"/>
    <w:rsid w:val="7FFF4309"/>
    <w:rsid w:val="BE7FAF4D"/>
    <w:rsid w:val="F49B67A8"/>
    <w:rsid w:val="F5E5FC74"/>
    <w:rsid w:val="F6BF8C88"/>
    <w:rsid w:val="FCFF19E7"/>
    <w:rsid w:val="FF294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index 5"/>
    <w:basedOn w:val="1"/>
    <w:next w:val="1"/>
    <w:qFormat/>
    <w:uiPriority w:val="0"/>
    <w:pPr>
      <w:ind w:left="1680"/>
    </w:pPr>
  </w:style>
  <w:style w:type="paragraph" w:styleId="4">
    <w:name w:val="Body Text Indent 2"/>
    <w:basedOn w:val="1"/>
    <w:qFormat/>
    <w:uiPriority w:val="0"/>
    <w:pPr>
      <w:spacing w:after="120" w:line="480" w:lineRule="auto"/>
      <w:ind w:left="420" w:leftChars="200"/>
    </w:pPr>
  </w:style>
  <w:style w:type="paragraph" w:styleId="5">
    <w:name w:val="footer"/>
    <w:basedOn w:val="1"/>
    <w:next w:val="3"/>
    <w:qFormat/>
    <w:uiPriority w:val="0"/>
    <w:pPr>
      <w:tabs>
        <w:tab w:val="center" w:pos="4153"/>
        <w:tab w:val="right" w:pos="8306"/>
      </w:tabs>
      <w:snapToGrid w:val="0"/>
      <w:jc w:val="left"/>
    </w:pPr>
    <w:rPr>
      <w:sz w:val="18"/>
      <w:szCs w:val="18"/>
    </w:rPr>
  </w:style>
  <w:style w:type="paragraph" w:styleId="6">
    <w:name w:val="Body Text Indent 3"/>
    <w:basedOn w:val="1"/>
    <w:qFormat/>
    <w:uiPriority w:val="0"/>
    <w:pPr>
      <w:spacing w:line="360" w:lineRule="auto"/>
      <w:ind w:firstLine="458" w:firstLineChars="218"/>
    </w:pPr>
    <w:rPr>
      <w:rFonts w:ascii="宋体" w:hAnsi="宋体"/>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_Style 3"/>
    <w:basedOn w:val="1"/>
    <w:qFormat/>
    <w:uiPriority w:val="34"/>
    <w:pPr>
      <w:ind w:firstLine="420" w:firstLineChars="200"/>
    </w:pPr>
  </w:style>
  <w:style w:type="character" w:customStyle="1" w:styleId="11">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244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2024-09-17T06:09:00Z</dcterms:created>
  <dc:creator>J.W</dc:creator>
  <cp:lastModifiedBy>马曙禧:返回经办人</cp:lastModifiedBy>
  <dcterms:modified xsi:type="dcterms:W3CDTF">2024-10-11T09:26:51Z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FAA7CCC2622A42B2AB931487F81E84CD</vt:lpwstr>
  </property>
</Properties>
</file>