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b/>
          <w:bCs/>
          <w:sz w:val="44"/>
          <w:szCs w:val="44"/>
          <w:lang w:eastAsia="zh-CN"/>
        </w:rPr>
        <w:t>项目</w:t>
      </w:r>
      <w:r>
        <w:rPr>
          <w:rFonts w:hint="eastAsia" w:ascii="宋体" w:hAnsi="宋体" w:eastAsia="宋体" w:cs="宋体"/>
          <w:b/>
          <w:bCs/>
          <w:sz w:val="44"/>
          <w:szCs w:val="44"/>
          <w:lang w:val="en-US" w:eastAsia="zh-CN"/>
        </w:rPr>
        <w:t>需求书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pStyle w:val="2"/>
        <w:widowControl w:val="0"/>
        <w:numPr>
          <w:ilvl w:val="0"/>
          <w:numId w:val="0"/>
        </w:numPr>
        <w:spacing w:after="120" w:line="480" w:lineRule="auto"/>
        <w:ind w:firstLine="560" w:firstLineChars="200"/>
        <w:jc w:val="both"/>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2025年香港花卉展-城市花园造景项目，地点在香港维多利亚公园横琴粤澳深度合作区城市规划和建设局场地，占地面积约15*15m，举办时间在2025年3月14日-3月23日上午9:00-晚上9:00（若花展举办时间有调整，以最新通知为准）</w:t>
      </w:r>
      <w:r>
        <w:rPr>
          <w:rFonts w:hint="eastAsia" w:hAnsi="宋体" w:cs="宋体"/>
          <w:color w:val="auto"/>
          <w:spacing w:val="0"/>
          <w:kern w:val="2"/>
          <w:sz w:val="28"/>
          <w:szCs w:val="28"/>
          <w:lang w:val="en-US" w:eastAsia="zh-CN" w:bidi="ar-SA"/>
        </w:rPr>
        <w:t>。</w:t>
      </w:r>
      <w:r>
        <w:rPr>
          <w:rFonts w:hint="eastAsia" w:ascii="宋体" w:hAnsi="宋体" w:eastAsia="宋体" w:cs="宋体"/>
          <w:color w:val="auto"/>
          <w:spacing w:val="0"/>
          <w:kern w:val="2"/>
          <w:sz w:val="28"/>
          <w:szCs w:val="28"/>
          <w:lang w:val="en-US" w:eastAsia="zh-CN" w:bidi="ar-SA"/>
        </w:rPr>
        <w:t>以“绽放英姿”为主题，以秋英为主题花，</w:t>
      </w:r>
      <w:r>
        <w:rPr>
          <w:rFonts w:hint="eastAsia" w:ascii="宋体" w:hAnsi="宋体" w:eastAsia="宋体" w:cs="宋体"/>
          <w:sz w:val="28"/>
          <w:szCs w:val="28"/>
          <w:lang w:val="en-US" w:eastAsia="zh-CN"/>
        </w:rPr>
        <w:t>尽可能使用可循环利用的环保物料，创作特色展园</w:t>
      </w:r>
      <w:r>
        <w:rPr>
          <w:rFonts w:hint="eastAsia" w:ascii="宋体" w:hAnsi="宋体" w:eastAsia="宋体" w:cs="宋体"/>
          <w:sz w:val="28"/>
          <w:szCs w:val="28"/>
          <w:highlight w:val="none"/>
          <w:lang w:val="en-US" w:eastAsia="zh-CN"/>
        </w:rPr>
        <w:t>。</w:t>
      </w:r>
      <w:r>
        <w:rPr>
          <w:rFonts w:hint="eastAsia" w:ascii="宋体" w:hAnsi="宋体" w:eastAsia="宋体" w:cs="宋体"/>
          <w:color w:val="auto"/>
          <w:spacing w:val="0"/>
          <w:kern w:val="2"/>
          <w:sz w:val="28"/>
          <w:szCs w:val="28"/>
          <w:lang w:val="en-US" w:eastAsia="zh-CN" w:bidi="ar-SA"/>
        </w:rPr>
        <w:t>需</w:t>
      </w:r>
      <w:r>
        <w:rPr>
          <w:rFonts w:hint="eastAsia" w:hAnsi="宋体" w:cs="宋体"/>
          <w:color w:val="auto"/>
          <w:spacing w:val="0"/>
          <w:kern w:val="2"/>
          <w:sz w:val="28"/>
          <w:szCs w:val="28"/>
          <w:lang w:val="en-US" w:eastAsia="zh-CN" w:bidi="ar-SA"/>
        </w:rPr>
        <w:t>对本项目</w:t>
      </w:r>
      <w:r>
        <w:rPr>
          <w:rFonts w:hint="eastAsia" w:ascii="宋体" w:hAnsi="宋体" w:eastAsia="宋体" w:cs="宋体"/>
          <w:color w:val="auto"/>
          <w:spacing w:val="0"/>
          <w:kern w:val="2"/>
          <w:sz w:val="28"/>
          <w:szCs w:val="28"/>
          <w:lang w:val="en-US" w:eastAsia="zh-CN" w:bidi="ar-SA"/>
        </w:rPr>
        <w:t>花展方案设计及施工。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服务期限</w:t>
      </w:r>
    </w:p>
    <w:p>
      <w:pPr>
        <w:rPr>
          <w:rFonts w:hint="default" w:eastAsiaTheme="minorEastAsia"/>
          <w:sz w:val="24"/>
          <w:szCs w:val="24"/>
          <w:lang w:val="en-US" w:eastAsia="zh-CN"/>
        </w:rPr>
      </w:pPr>
      <w:r>
        <w:rPr>
          <w:rFonts w:hint="eastAsia"/>
          <w:sz w:val="24"/>
          <w:szCs w:val="24"/>
          <w:lang w:val="en-US" w:eastAsia="zh-CN"/>
        </w:rPr>
        <w:t xml:space="preserve">   </w:t>
      </w:r>
      <w:r>
        <w:rPr>
          <w:rFonts w:hint="eastAsia"/>
          <w:sz w:val="28"/>
          <w:szCs w:val="28"/>
          <w:lang w:val="en-US" w:eastAsia="zh-CN"/>
        </w:rPr>
        <w:t xml:space="preserve">   本项目服务时间自合同签订之日起至花展结束（含清场时间）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采购预算</w:t>
      </w:r>
    </w:p>
    <w:p>
      <w:pPr>
        <w:pStyle w:val="2"/>
        <w:ind w:firstLine="560" w:firstLineChars="200"/>
        <w:rPr>
          <w:rFonts w:hint="default" w:hAnsi="宋体" w:cs="宋体"/>
          <w:color w:val="000000"/>
          <w:kern w:val="0"/>
          <w:sz w:val="28"/>
          <w:szCs w:val="28"/>
          <w:highlight w:val="none"/>
          <w:lang w:val="en-US" w:eastAsia="zh-CN" w:bidi="ar"/>
        </w:rPr>
      </w:pPr>
      <w:r>
        <w:rPr>
          <w:rFonts w:hint="eastAsia" w:ascii="宋体" w:hAnsi="宋体" w:eastAsia="宋体" w:cs="宋体"/>
          <w:sz w:val="28"/>
          <w:szCs w:val="28"/>
          <w:highlight w:val="none"/>
          <w:lang w:val="en-US" w:eastAsia="zh-CN"/>
        </w:rPr>
        <w:t>项目费用</w:t>
      </w:r>
      <w:r>
        <w:rPr>
          <w:rFonts w:hint="eastAsia" w:ascii="宋体" w:hAnsi="宋体" w:eastAsia="宋体" w:cs="宋体"/>
          <w:color w:val="000000"/>
          <w:kern w:val="0"/>
          <w:sz w:val="28"/>
          <w:szCs w:val="28"/>
          <w:highlight w:val="none"/>
          <w:lang w:val="en-US" w:eastAsia="zh-CN" w:bidi="ar"/>
        </w:rPr>
        <w:t>（含税金）控制在9</w:t>
      </w:r>
      <w:r>
        <w:rPr>
          <w:rFonts w:hint="eastAsia" w:hAnsi="宋体" w:cs="宋体"/>
          <w:color w:val="000000"/>
          <w:kern w:val="0"/>
          <w:sz w:val="28"/>
          <w:szCs w:val="28"/>
          <w:highlight w:val="none"/>
          <w:lang w:val="en-US" w:eastAsia="zh-CN" w:bidi="ar"/>
        </w:rPr>
        <w:t>8</w:t>
      </w:r>
      <w:r>
        <w:rPr>
          <w:rFonts w:hint="eastAsia" w:ascii="宋体" w:hAnsi="宋体" w:eastAsia="宋体" w:cs="宋体"/>
          <w:color w:val="000000"/>
          <w:kern w:val="0"/>
          <w:sz w:val="28"/>
          <w:szCs w:val="28"/>
          <w:highlight w:val="none"/>
          <w:lang w:val="en-US" w:eastAsia="zh-CN" w:bidi="ar"/>
        </w:rPr>
        <w:t>万元以内，</w:t>
      </w:r>
      <w:r>
        <w:rPr>
          <w:rFonts w:hint="eastAsia" w:ascii="宋体" w:hAnsi="宋体" w:eastAsia="宋体" w:cs="宋体"/>
          <w:sz w:val="28"/>
          <w:szCs w:val="28"/>
          <w:highlight w:val="none"/>
          <w:lang w:val="en-US" w:eastAsia="zh-CN"/>
        </w:rPr>
        <w:t>所有工作均以包工包料、包机械设备、包质量、包安全、包管理的承包方式进行。</w:t>
      </w:r>
      <w:r>
        <w:rPr>
          <w:rFonts w:hint="eastAsia" w:ascii="宋体" w:hAnsi="宋体" w:eastAsia="宋体" w:cs="宋体"/>
          <w:color w:val="000000"/>
          <w:kern w:val="0"/>
          <w:sz w:val="28"/>
          <w:szCs w:val="28"/>
          <w:highlight w:val="none"/>
          <w:lang w:val="en-US" w:eastAsia="zh-CN" w:bidi="ar"/>
        </w:rPr>
        <w:t>不足部分由</w:t>
      </w:r>
      <w:r>
        <w:rPr>
          <w:rFonts w:hint="eastAsia" w:hAnsi="宋体" w:cs="宋体"/>
          <w:color w:val="000000"/>
          <w:kern w:val="0"/>
          <w:sz w:val="28"/>
          <w:szCs w:val="28"/>
          <w:highlight w:val="none"/>
          <w:lang w:val="en-US" w:eastAsia="zh-CN" w:bidi="ar"/>
        </w:rPr>
        <w:t>供应商</w:t>
      </w:r>
      <w:r>
        <w:rPr>
          <w:rFonts w:hint="eastAsia" w:ascii="宋体" w:hAnsi="宋体" w:eastAsia="宋体" w:cs="宋体"/>
          <w:color w:val="000000"/>
          <w:kern w:val="0"/>
          <w:sz w:val="28"/>
          <w:szCs w:val="28"/>
          <w:highlight w:val="none"/>
          <w:lang w:val="en-US" w:eastAsia="zh-CN" w:bidi="ar"/>
        </w:rPr>
        <w:t>自筹</w:t>
      </w:r>
      <w:r>
        <w:rPr>
          <w:rFonts w:hint="eastAsia" w:hAnsi="宋体" w:cs="宋体"/>
          <w:color w:val="000000"/>
          <w:kern w:val="0"/>
          <w:sz w:val="28"/>
          <w:szCs w:val="28"/>
          <w:highlight w:val="none"/>
          <w:lang w:val="en-US" w:eastAsia="zh-CN" w:bidi="ar"/>
        </w:rPr>
        <w:t>。同时，确保</w:t>
      </w:r>
      <w:r>
        <w:rPr>
          <w:rFonts w:hint="eastAsia" w:ascii="宋体" w:hAnsi="宋体" w:eastAsia="宋体" w:cs="宋体"/>
          <w:color w:val="000000"/>
          <w:kern w:val="0"/>
          <w:sz w:val="28"/>
          <w:szCs w:val="28"/>
          <w:lang w:val="en-US" w:eastAsia="zh-CN" w:bidi="ar"/>
        </w:rPr>
        <w:t>本次花展体现琴澳融合，争创一流水平，为横琴粤澳深度合作区争光。</w:t>
      </w:r>
      <w:r>
        <w:rPr>
          <w:rFonts w:hint="eastAsia" w:ascii="宋体" w:hAnsi="宋体" w:eastAsia="宋体" w:cs="宋体"/>
          <w:sz w:val="28"/>
          <w:szCs w:val="28"/>
          <w:lang w:val="en-US" w:eastAsia="zh-CN"/>
        </w:rPr>
        <w:t>若获奖则按</w:t>
      </w:r>
      <w:r>
        <w:rPr>
          <w:rFonts w:hint="eastAsia" w:hAnsi="宋体" w:cs="宋体"/>
          <w:sz w:val="28"/>
          <w:szCs w:val="28"/>
          <w:lang w:val="en-US" w:eastAsia="zh-CN"/>
        </w:rPr>
        <w:t>合同金额</w:t>
      </w:r>
      <w:r>
        <w:rPr>
          <w:rFonts w:hint="eastAsia" w:ascii="宋体" w:hAnsi="宋体" w:eastAsia="宋体" w:cs="宋体"/>
          <w:sz w:val="28"/>
          <w:szCs w:val="28"/>
          <w:lang w:val="en-US" w:eastAsia="zh-CN"/>
        </w:rPr>
        <w:t>100%支付，未获得奖项则按</w:t>
      </w:r>
      <w:r>
        <w:rPr>
          <w:rFonts w:hint="eastAsia" w:hAnsi="宋体" w:cs="宋体"/>
          <w:sz w:val="28"/>
          <w:szCs w:val="28"/>
          <w:lang w:val="en-US" w:eastAsia="zh-CN"/>
        </w:rPr>
        <w:t>合同金额</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0%支付。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pStyle w:val="2"/>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lang w:val="en-US" w:eastAsia="zh-CN"/>
        </w:rPr>
        <w:t>本项目服务内容主要包括：花展方案设计及施工、布展、花展期间的养护以及在花展结束后完成清场等工作。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pStyle w:val="2"/>
        <w:ind w:firstLine="560" w:firstLineChars="200"/>
        <w:rPr>
          <w:rFonts w:hint="default"/>
          <w:lang w:val="en-US" w:eastAsia="zh-CN"/>
        </w:rPr>
      </w:pPr>
      <w:r>
        <w:rPr>
          <w:rFonts w:hint="eastAsia" w:ascii="宋体" w:hAnsi="宋体" w:eastAsia="宋体" w:cs="宋体"/>
          <w:sz w:val="28"/>
          <w:szCs w:val="28"/>
          <w:lang w:val="en-US" w:eastAsia="zh-CN"/>
        </w:rPr>
        <w:t>本次花展地点在香港维多利亚公园，占地面积约15×15m,布展施工时间暂定为</w:t>
      </w:r>
      <w:r>
        <w:rPr>
          <w:rFonts w:hint="eastAsia" w:ascii="宋体" w:hAnsi="宋体" w:eastAsia="宋体" w:cs="宋体"/>
          <w:color w:val="auto"/>
          <w:sz w:val="28"/>
          <w:szCs w:val="28"/>
          <w:lang w:val="en-US" w:eastAsia="zh-CN"/>
        </w:rPr>
        <w:t>202</w:t>
      </w:r>
      <w:r>
        <w:rPr>
          <w:rFonts w:hint="eastAsia" w:hAnsi="宋体" w:cs="宋体"/>
          <w:color w:val="auto"/>
          <w:sz w:val="28"/>
          <w:szCs w:val="28"/>
          <w:lang w:val="en-US" w:eastAsia="zh-CN"/>
        </w:rPr>
        <w:t>5</w:t>
      </w:r>
      <w:r>
        <w:rPr>
          <w:rFonts w:hint="eastAsia" w:ascii="宋体" w:hAnsi="宋体" w:eastAsia="宋体" w:cs="宋体"/>
          <w:color w:val="auto"/>
          <w:sz w:val="28"/>
          <w:szCs w:val="28"/>
          <w:lang w:val="en-US" w:eastAsia="zh-CN"/>
        </w:rPr>
        <w:t>年</w:t>
      </w:r>
      <w:r>
        <w:rPr>
          <w:rFonts w:hint="eastAsia" w:hAnsi="宋体" w:cs="宋体"/>
          <w:color w:val="auto"/>
          <w:sz w:val="28"/>
          <w:szCs w:val="28"/>
          <w:lang w:val="en-US" w:eastAsia="zh-CN"/>
        </w:rPr>
        <w:t>3</w:t>
      </w:r>
      <w:r>
        <w:rPr>
          <w:rFonts w:hint="eastAsia" w:ascii="宋体" w:hAnsi="宋体" w:eastAsia="宋体" w:cs="宋体"/>
          <w:color w:val="auto"/>
          <w:sz w:val="28"/>
          <w:szCs w:val="28"/>
          <w:lang w:val="en-US" w:eastAsia="zh-CN"/>
        </w:rPr>
        <w:t>月</w:t>
      </w:r>
      <w:r>
        <w:rPr>
          <w:rFonts w:hint="eastAsia" w:hAnsi="宋体" w:cs="宋体"/>
          <w:color w:val="auto"/>
          <w:sz w:val="28"/>
          <w:szCs w:val="28"/>
          <w:lang w:val="en-US" w:eastAsia="zh-CN"/>
        </w:rPr>
        <w:t>2</w:t>
      </w:r>
      <w:r>
        <w:rPr>
          <w:rFonts w:hint="eastAsia" w:ascii="宋体" w:hAnsi="宋体" w:eastAsia="宋体" w:cs="宋体"/>
          <w:color w:val="auto"/>
          <w:sz w:val="28"/>
          <w:szCs w:val="28"/>
          <w:lang w:val="en-US" w:eastAsia="zh-CN"/>
        </w:rPr>
        <w:t>日至2025年</w:t>
      </w:r>
      <w:r>
        <w:rPr>
          <w:rFonts w:hint="eastAsia" w:hAnsi="宋体" w:cs="宋体"/>
          <w:color w:val="auto"/>
          <w:sz w:val="28"/>
          <w:szCs w:val="28"/>
          <w:lang w:val="en-US" w:eastAsia="zh-CN"/>
        </w:rPr>
        <w:t>3</w:t>
      </w:r>
      <w:r>
        <w:rPr>
          <w:rFonts w:hint="eastAsia" w:ascii="宋体" w:hAnsi="宋体" w:eastAsia="宋体" w:cs="宋体"/>
          <w:color w:val="auto"/>
          <w:sz w:val="28"/>
          <w:szCs w:val="28"/>
          <w:lang w:val="en-US" w:eastAsia="zh-CN"/>
        </w:rPr>
        <w:t>月</w:t>
      </w:r>
      <w:r>
        <w:rPr>
          <w:rFonts w:hint="eastAsia" w:hAnsi="宋体" w:cs="宋体"/>
          <w:color w:val="auto"/>
          <w:sz w:val="28"/>
          <w:szCs w:val="28"/>
          <w:lang w:val="en-US" w:eastAsia="zh-CN"/>
        </w:rPr>
        <w:t>11</w:t>
      </w:r>
      <w:r>
        <w:rPr>
          <w:rFonts w:hint="eastAsia" w:ascii="宋体" w:hAnsi="宋体" w:eastAsia="宋体" w:cs="宋体"/>
          <w:color w:val="auto"/>
          <w:sz w:val="28"/>
          <w:szCs w:val="28"/>
          <w:lang w:val="en-US" w:eastAsia="zh-CN"/>
        </w:rPr>
        <w:t>日，</w:t>
      </w:r>
      <w:r>
        <w:rPr>
          <w:rFonts w:hint="eastAsia" w:ascii="宋体" w:hAnsi="宋体" w:eastAsia="宋体" w:cs="宋体"/>
          <w:sz w:val="28"/>
          <w:szCs w:val="28"/>
          <w:lang w:val="en-US" w:eastAsia="zh-CN"/>
        </w:rPr>
        <w:t>共</w:t>
      </w:r>
      <w:r>
        <w:rPr>
          <w:rFonts w:hint="eastAsia" w:hAnsi="宋体" w:cs="宋体"/>
          <w:sz w:val="28"/>
          <w:szCs w:val="28"/>
          <w:lang w:val="en-US" w:eastAsia="zh-CN"/>
        </w:rPr>
        <w:t>10</w:t>
      </w:r>
      <w:r>
        <w:rPr>
          <w:rFonts w:hint="eastAsia" w:ascii="宋体" w:hAnsi="宋体" w:eastAsia="宋体" w:cs="宋体"/>
          <w:sz w:val="28"/>
          <w:szCs w:val="28"/>
          <w:lang w:val="en-US" w:eastAsia="zh-CN"/>
        </w:rPr>
        <w:t>天，花展提供标准帐篷及一个13安培电源插座（电压为220伏特）。展区内高一米或以上、可供行走的构筑物（例如桥梁、梯级、观景台等）须经已向屋宇署注册的测量师或结构工程师检查</w:t>
      </w:r>
      <w:r>
        <w:rPr>
          <w:rFonts w:hint="eastAsia" w:hAnsi="宋体" w:cs="宋体"/>
          <w:sz w:val="28"/>
          <w:szCs w:val="28"/>
          <w:lang w:val="en-US" w:eastAsia="zh-CN"/>
        </w:rPr>
        <w:t>，</w:t>
      </w:r>
      <w:r>
        <w:rPr>
          <w:rFonts w:hint="eastAsia" w:ascii="宋体" w:hAnsi="宋体" w:eastAsia="宋体" w:cs="宋体"/>
          <w:sz w:val="28"/>
          <w:szCs w:val="28"/>
          <w:lang w:val="en-US" w:eastAsia="zh-CN"/>
        </w:rPr>
        <w:t>以证明其结构安全。</w:t>
      </w:r>
    </w:p>
    <w:p>
      <w:pPr>
        <w:pStyle w:val="2"/>
        <w:numPr>
          <w:ilvl w:val="0"/>
          <w:numId w:val="2"/>
        </w:numPr>
        <w:ind w:firstLine="697" w:firstLineChars="249"/>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pacing w:val="0"/>
          <w:kern w:val="2"/>
          <w:sz w:val="28"/>
          <w:szCs w:val="28"/>
          <w:lang w:val="en-US" w:eastAsia="zh-CN" w:bidi="ar-SA"/>
        </w:rPr>
      </w:pPr>
      <w:r>
        <w:rPr>
          <w:rFonts w:hint="eastAsia" w:ascii="宋体" w:hAnsi="宋体" w:eastAsia="宋体" w:cs="宋体"/>
          <w:color w:val="000000"/>
          <w:spacing w:val="0"/>
          <w:kern w:val="2"/>
          <w:sz w:val="28"/>
          <w:szCs w:val="28"/>
          <w:lang w:val="en-US" w:eastAsia="zh-CN" w:bidi="ar-SA"/>
        </w:rPr>
        <w:t>中标人须提供设计方案，设计应加入环保概念和元素，尽量采用可循环再用的环保物料，户外园林造景的绿化覆盖率应不少于展位总面积70%，构思户外园林造景时，可考虑设置通道贯穿其中，让游人从多角度欣赏园林特色。设计形式新颖，构思精巧，能体现横琴特色，融生态、景观、文化、休闲为一体，充分展现花展主题，能围绕展园主题选择和使用植物、材料等，为响应环保。应尽量少用切花。如需使用假花及人工植物材料（包括枝叶、花果、草皮等）须征得展会同意。公园开放时间至晚上9点，应配合今届主题加入灯光效果，供游人于晚间欣赏。如方案需要调整，中标人须按采购人要求执行，并按采购人最终确定的方案实施。</w:t>
      </w:r>
    </w:p>
    <w:p>
      <w:pPr>
        <w:pStyle w:val="2"/>
        <w:numPr>
          <w:ilvl w:val="0"/>
          <w:numId w:val="2"/>
        </w:numPr>
        <w:spacing w:line="360" w:lineRule="auto"/>
        <w:ind w:firstLine="697" w:firstLineChars="249"/>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实施要求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spacing w:val="0"/>
          <w:kern w:val="2"/>
          <w:sz w:val="28"/>
          <w:szCs w:val="28"/>
          <w:lang w:val="en-US" w:eastAsia="zh-CN" w:bidi="ar-SA"/>
        </w:rPr>
      </w:pPr>
      <w:r>
        <w:rPr>
          <w:rFonts w:hint="eastAsia" w:ascii="宋体" w:hAnsi="宋体" w:eastAsia="宋体" w:cs="宋体"/>
          <w:color w:val="000000"/>
          <w:spacing w:val="0"/>
          <w:kern w:val="2"/>
          <w:sz w:val="28"/>
          <w:szCs w:val="28"/>
          <w:lang w:val="en-US" w:eastAsia="zh-CN" w:bidi="ar-SA"/>
        </w:rPr>
        <w:t>中标人应按照采购人确定的方案实施，合理、巧妙地利用展区现有地形情况，造园布局、功能合理，选用生长良好，株型优美的植物等，确保实施效果。须在2025年3月11日下午5点前完成施工、布展等工作，过程中及时做好更换及养护，保证最佳观赏效果。在花展结束后完成清场等工作（为达到废物减量及循环再造的目标，减轻堆填区负担，中标人在筹备各类展览及宣传活动时，应符合花展减废回收要求）。</w:t>
      </w:r>
    </w:p>
    <w:p>
      <w:pPr>
        <w:pStyle w:val="2"/>
        <w:numPr>
          <w:ilvl w:val="0"/>
          <w:numId w:val="2"/>
        </w:numPr>
        <w:ind w:left="0" w:leftChars="0" w:firstLine="697" w:firstLineChars="249"/>
        <w:rPr>
          <w:rFonts w:hint="eastAsia" w:hAnsi="宋体" w:cs="宋体"/>
          <w:color w:val="auto"/>
          <w:spacing w:val="0"/>
          <w:kern w:val="2"/>
          <w:sz w:val="28"/>
          <w:szCs w:val="28"/>
          <w:lang w:val="en-US" w:eastAsia="zh-CN" w:bidi="ar-SA"/>
        </w:rPr>
      </w:pPr>
      <w:r>
        <w:rPr>
          <w:rFonts w:hint="eastAsia" w:hAnsi="宋体" w:cs="宋体"/>
          <w:color w:val="auto"/>
          <w:spacing w:val="0"/>
          <w:kern w:val="2"/>
          <w:sz w:val="28"/>
          <w:szCs w:val="28"/>
          <w:lang w:val="en-US" w:eastAsia="zh-CN" w:bidi="ar-SA"/>
        </w:rPr>
        <w:t>安全规范要求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2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color w:val="auto"/>
          <w:spacing w:val="0"/>
          <w:kern w:val="2"/>
          <w:sz w:val="28"/>
          <w:szCs w:val="28"/>
          <w:lang w:val="en-US" w:eastAsia="zh-CN" w:bidi="ar-SA"/>
        </w:rPr>
        <w:t xml:space="preserve">1、 </w:t>
      </w:r>
      <w:r>
        <w:rPr>
          <w:rFonts w:hint="eastAsia" w:ascii="宋体" w:hAnsi="宋体" w:eastAsia="宋体" w:cs="宋体"/>
          <w:sz w:val="28"/>
          <w:szCs w:val="28"/>
          <w:lang w:val="en-US" w:eastAsia="zh-CN"/>
        </w:rPr>
        <w:t>应自觉服从采购人管理，对不符合施工规范的现场情况，中标人应立即整改。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20" w:firstLineChars="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2、中标人从业人员须着装整齐、佩戴工卡上岗，涉及电、焊等专业工序的作业人员必须持证上岗。做到工完场清，文明作业。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20" w:firstLineChars="0"/>
        <w:jc w:val="left"/>
        <w:textAlignment w:val="auto"/>
        <w:rPr>
          <w:rFonts w:hint="eastAsia" w:hAnsi="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3、必须切实做好安全工作，加强作业时的安全保障，在任何情况下都要注意安全。</w:t>
      </w:r>
    </w:p>
    <w:p>
      <w:pPr>
        <w:pStyle w:val="2"/>
        <w:numPr>
          <w:ilvl w:val="0"/>
          <w:numId w:val="2"/>
        </w:numPr>
        <w:ind w:left="0" w:leftChars="0" w:firstLine="697" w:firstLineChars="249"/>
        <w:rPr>
          <w:rFonts w:hint="default" w:hAnsi="宋体" w:cs="宋体"/>
          <w:color w:val="auto"/>
          <w:spacing w:val="0"/>
          <w:kern w:val="2"/>
          <w:sz w:val="28"/>
          <w:szCs w:val="28"/>
          <w:lang w:val="en-US" w:eastAsia="zh-CN" w:bidi="ar-SA"/>
        </w:rPr>
      </w:pPr>
      <w:r>
        <w:rPr>
          <w:rFonts w:hint="eastAsia" w:hAnsi="宋体" w:cs="宋体"/>
          <w:color w:val="auto"/>
          <w:spacing w:val="0"/>
          <w:kern w:val="2"/>
          <w:sz w:val="28"/>
          <w:szCs w:val="28"/>
          <w:lang w:val="en-US" w:eastAsia="zh-CN" w:bidi="ar-SA"/>
        </w:rPr>
        <w:t>人员设备要求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200" w:firstLine="420" w:firstLineChars="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投标人应选派1名具有工程类副高级或以上工程师作为项目负责人。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200" w:firstLine="420" w:firstLineChars="0"/>
        <w:jc w:val="left"/>
        <w:textAlignment w:val="auto"/>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安排1名具有风景园林类中级或以上职称作为本项技术负责人。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200" w:firstLine="420" w:firstLineChars="0"/>
        <w:jc w:val="left"/>
        <w:textAlignment w:val="auto"/>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安排花卉园艺师、植物学工程师、电工各1名。</w:t>
      </w:r>
    </w:p>
    <w:p>
      <w:pPr>
        <w:pStyle w:val="2"/>
        <w:spacing w:line="360" w:lineRule="auto"/>
        <w:ind w:firstLine="560" w:firstLineChars="200"/>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根据项目的施工需求，应配置足够的人员及设备，并要求</w:t>
      </w:r>
      <w:r>
        <w:rPr>
          <w:rFonts w:hint="eastAsia" w:hAnsi="宋体" w:cs="宋体"/>
          <w:color w:val="auto"/>
          <w:spacing w:val="0"/>
          <w:kern w:val="2"/>
          <w:sz w:val="28"/>
          <w:szCs w:val="28"/>
          <w:lang w:val="en-US" w:eastAsia="zh-CN" w:bidi="ar-SA"/>
        </w:rPr>
        <w:t>中标人</w:t>
      </w:r>
      <w:r>
        <w:rPr>
          <w:rFonts w:hint="eastAsia" w:ascii="宋体" w:hAnsi="宋体" w:eastAsia="宋体" w:cs="宋体"/>
          <w:color w:val="auto"/>
          <w:spacing w:val="0"/>
          <w:kern w:val="2"/>
          <w:sz w:val="28"/>
          <w:szCs w:val="28"/>
          <w:lang w:val="en-US" w:eastAsia="zh-CN" w:bidi="ar-SA"/>
        </w:rPr>
        <w:t>根据施工进展进行合理调配，确保项目进度满足</w:t>
      </w:r>
      <w:r>
        <w:rPr>
          <w:rFonts w:hint="eastAsia" w:hAnsi="宋体" w:cs="宋体"/>
          <w:color w:val="auto"/>
          <w:spacing w:val="0"/>
          <w:kern w:val="2"/>
          <w:sz w:val="28"/>
          <w:szCs w:val="28"/>
          <w:lang w:val="en-US" w:eastAsia="zh-CN" w:bidi="ar-SA"/>
        </w:rPr>
        <w:t>采购人</w:t>
      </w:r>
      <w:r>
        <w:rPr>
          <w:rFonts w:hint="eastAsia" w:ascii="宋体" w:hAnsi="宋体" w:eastAsia="宋体" w:cs="宋体"/>
          <w:color w:val="auto"/>
          <w:spacing w:val="0"/>
          <w:kern w:val="2"/>
          <w:sz w:val="28"/>
          <w:szCs w:val="28"/>
          <w:lang w:val="en-US" w:eastAsia="zh-CN" w:bidi="ar-SA"/>
        </w:rPr>
        <w:t>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服务标准</w:t>
      </w:r>
    </w:p>
    <w:p>
      <w:pPr>
        <w:pStyle w:val="2"/>
        <w:spacing w:line="360" w:lineRule="auto"/>
        <w:ind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1、设计方案必须符合花展主题，贴合横琴粤澳深度合作区实际特点，设计方案必须内容详尽、工艺可行、图形比例合理、效果直观。</w:t>
      </w:r>
    </w:p>
    <w:p>
      <w:pPr>
        <w:pStyle w:val="2"/>
        <w:spacing w:line="360" w:lineRule="auto"/>
        <w:ind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2、方案提交时间及工期满足服务要求，不得延误。</w:t>
      </w:r>
    </w:p>
    <w:p>
      <w:pPr>
        <w:pStyle w:val="2"/>
        <w:spacing w:line="360" w:lineRule="auto"/>
        <w:ind w:firstLine="560" w:firstLineChars="200"/>
        <w:rPr>
          <w:rFonts w:hint="default" w:ascii="宋体" w:hAnsi="宋体" w:eastAsia="宋体" w:cs="宋体"/>
          <w:color w:val="auto"/>
          <w:spacing w:val="0"/>
          <w:kern w:val="2"/>
          <w:sz w:val="28"/>
          <w:szCs w:val="28"/>
          <w:lang w:val="en-US" w:eastAsia="zh-CN" w:bidi="ar-SA"/>
        </w:rPr>
      </w:pPr>
      <w:r>
        <w:rPr>
          <w:rFonts w:hint="default" w:ascii="宋体" w:hAnsi="宋体" w:eastAsia="宋体" w:cs="宋体"/>
          <w:color w:val="auto"/>
          <w:spacing w:val="0"/>
          <w:kern w:val="2"/>
          <w:sz w:val="28"/>
          <w:szCs w:val="28"/>
          <w:lang w:val="en-US" w:eastAsia="zh-CN" w:bidi="ar-SA"/>
        </w:rPr>
        <w:t>3、严格按照审定的设计方案和合同要求完成施工，保证成品效果达到设计要求。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pacing w:val="0"/>
          <w:kern w:val="2"/>
          <w:sz w:val="28"/>
          <w:szCs w:val="28"/>
          <w:lang w:val="en-US" w:eastAsia="zh-CN" w:bidi="ar-SA"/>
        </w:rPr>
      </w:pPr>
      <w:r>
        <w:rPr>
          <w:rFonts w:hint="default" w:ascii="宋体" w:hAnsi="宋体" w:eastAsia="宋体" w:cs="宋体"/>
          <w:color w:val="auto"/>
          <w:spacing w:val="0"/>
          <w:kern w:val="2"/>
          <w:sz w:val="28"/>
          <w:szCs w:val="28"/>
          <w:lang w:val="en-US" w:eastAsia="zh-CN" w:bidi="ar-SA"/>
        </w:rPr>
        <w:t>4、项目所需各类材料必须满足</w:t>
      </w:r>
      <w:r>
        <w:rPr>
          <w:rFonts w:hint="eastAsia" w:ascii="宋体" w:hAnsi="宋体" w:eastAsia="宋体" w:cs="宋体"/>
          <w:color w:val="auto"/>
          <w:spacing w:val="0"/>
          <w:kern w:val="2"/>
          <w:sz w:val="28"/>
          <w:szCs w:val="28"/>
          <w:lang w:val="en-US" w:eastAsia="zh-CN" w:bidi="ar-SA"/>
        </w:rPr>
        <w:t>花展举办</w:t>
      </w:r>
      <w:r>
        <w:rPr>
          <w:rFonts w:hint="default" w:ascii="宋体" w:hAnsi="宋体" w:eastAsia="宋体" w:cs="宋体"/>
          <w:color w:val="auto"/>
          <w:spacing w:val="0"/>
          <w:kern w:val="2"/>
          <w:sz w:val="28"/>
          <w:szCs w:val="28"/>
          <w:lang w:val="en-US" w:eastAsia="zh-CN" w:bidi="ar-SA"/>
        </w:rPr>
        <w:t>要求，符合国家强制性质量标准。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sz w:val="28"/>
          <w:szCs w:val="28"/>
          <w:lang w:val="en-US" w:eastAsia="zh-CN"/>
        </w:rPr>
      </w:pPr>
      <w:r>
        <w:rPr>
          <w:rFonts w:hint="default" w:ascii="宋体" w:hAnsi="宋体" w:eastAsia="宋体" w:cs="宋体"/>
          <w:color w:val="auto"/>
          <w:spacing w:val="0"/>
          <w:kern w:val="2"/>
          <w:sz w:val="28"/>
          <w:szCs w:val="28"/>
          <w:lang w:val="en-US" w:eastAsia="zh-CN" w:bidi="ar-SA"/>
        </w:rPr>
        <w:t>5、项目作业必须保证安全生产，作业过程不留任何安全隐患。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联系人</w:t>
      </w:r>
      <w:bookmarkStart w:id="0" w:name="_GoBack"/>
      <w:bookmarkEnd w:id="0"/>
    </w:p>
    <w:p>
      <w:pPr>
        <w:pStyle w:val="2"/>
        <w:spacing w:line="360" w:lineRule="auto"/>
        <w:rPr>
          <w:rFonts w:hint="eastAsia" w:ascii="宋体" w:hAnsi="宋体" w:eastAsia="宋体" w:cs="宋体"/>
          <w:color w:val="auto"/>
          <w:spacing w:val="0"/>
          <w:kern w:val="2"/>
          <w:sz w:val="28"/>
          <w:szCs w:val="28"/>
          <w:lang w:val="en-US" w:eastAsia="zh-CN" w:bidi="ar-SA"/>
        </w:rPr>
      </w:pPr>
      <w:r>
        <w:rPr>
          <w:rFonts w:hint="eastAsia"/>
          <w:sz w:val="28"/>
          <w:szCs w:val="28"/>
          <w:lang w:val="en-US" w:eastAsia="zh-CN"/>
        </w:rPr>
        <w:t xml:space="preserve"> </w:t>
      </w:r>
      <w:r>
        <w:rPr>
          <w:rFonts w:hint="eastAsia" w:ascii="宋体" w:hAnsi="宋体" w:eastAsia="宋体" w:cs="宋体"/>
          <w:color w:val="auto"/>
          <w:spacing w:val="0"/>
          <w:kern w:val="2"/>
          <w:sz w:val="28"/>
          <w:szCs w:val="28"/>
          <w:lang w:val="en-US" w:eastAsia="zh-CN" w:bidi="ar-SA"/>
        </w:rPr>
        <w:t xml:space="preserve">  </w:t>
      </w:r>
      <w:r>
        <w:rPr>
          <w:rFonts w:hint="eastAsia" w:hAnsi="宋体" w:cs="宋体"/>
          <w:color w:val="auto"/>
          <w:spacing w:val="0"/>
          <w:kern w:val="2"/>
          <w:sz w:val="28"/>
          <w:szCs w:val="28"/>
          <w:lang w:val="en-US" w:eastAsia="zh-CN" w:bidi="ar-SA"/>
        </w:rPr>
        <w:t xml:space="preserve">  </w:t>
      </w:r>
      <w:r>
        <w:rPr>
          <w:rFonts w:hint="eastAsia" w:ascii="宋体" w:hAnsi="宋体" w:eastAsia="宋体" w:cs="宋体"/>
          <w:color w:val="auto"/>
          <w:spacing w:val="0"/>
          <w:kern w:val="2"/>
          <w:sz w:val="28"/>
          <w:szCs w:val="28"/>
          <w:lang w:val="en-US" w:eastAsia="zh-CN" w:bidi="ar-SA"/>
        </w:rPr>
        <w:t xml:space="preserve"> </w:t>
      </w:r>
      <w:r>
        <w:rPr>
          <w:rFonts w:hint="eastAsia" w:hAnsi="宋体" w:cs="宋体"/>
          <w:color w:val="auto"/>
          <w:spacing w:val="0"/>
          <w:kern w:val="2"/>
          <w:sz w:val="28"/>
          <w:szCs w:val="28"/>
          <w:lang w:val="en-US" w:eastAsia="zh-CN" w:bidi="ar-SA"/>
        </w:rPr>
        <w:t xml:space="preserve">联系人：涂利平   </w:t>
      </w:r>
      <w:r>
        <w:rPr>
          <w:rFonts w:hint="eastAsia" w:ascii="宋体" w:hAnsi="宋体" w:eastAsia="宋体" w:cs="宋体"/>
          <w:color w:val="auto"/>
          <w:spacing w:val="0"/>
          <w:kern w:val="2"/>
          <w:sz w:val="28"/>
          <w:szCs w:val="28"/>
          <w:lang w:val="en-US" w:eastAsia="zh-CN" w:bidi="ar-SA"/>
        </w:rPr>
        <w:t xml:space="preserve"> </w:t>
      </w:r>
      <w:r>
        <w:rPr>
          <w:rFonts w:hint="eastAsia" w:hAnsi="宋体" w:cs="宋体"/>
          <w:color w:val="auto"/>
          <w:spacing w:val="0"/>
          <w:kern w:val="2"/>
          <w:sz w:val="28"/>
          <w:szCs w:val="28"/>
          <w:lang w:val="en-US" w:eastAsia="zh-CN" w:bidi="ar-SA"/>
        </w:rPr>
        <w:t xml:space="preserve">            联系电话：</w:t>
      </w:r>
      <w:r>
        <w:rPr>
          <w:rFonts w:hint="eastAsia" w:ascii="宋体" w:hAnsi="宋体" w:eastAsia="宋体" w:cs="宋体"/>
          <w:color w:val="auto"/>
          <w:spacing w:val="0"/>
          <w:kern w:val="2"/>
          <w:sz w:val="28"/>
          <w:szCs w:val="28"/>
          <w:lang w:val="en-US" w:eastAsia="zh-CN" w:bidi="ar-SA"/>
        </w:rPr>
        <w:t>0756-8922972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500"/>
        <w:jc w:val="left"/>
        <w:textAlignment w:val="auto"/>
        <w:rPr>
          <w:rFonts w:hint="eastAsia" w:ascii="宋体" w:hAnsi="宋体" w:eastAsia="宋体" w:cs="宋体"/>
          <w:color w:val="auto"/>
          <w:spacing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0" w:firstLineChars="1500"/>
        <w:jc w:val="left"/>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横琴粤澳深度合作区城市规划和建设局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40" w:firstLineChars="2300"/>
        <w:jc w:val="left"/>
        <w:textAlignment w:val="auto"/>
        <w:rPr>
          <w:rFonts w:hint="default"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2024年10月30日</w:t>
      </w:r>
    </w:p>
    <w:sectPr>
      <w:pgSz w:w="11906" w:h="16838"/>
      <w:pgMar w:top="1043"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AE393"/>
    <w:multiLevelType w:val="singleLevel"/>
    <w:tmpl w:val="E28AE393"/>
    <w:lvl w:ilvl="0" w:tentative="0">
      <w:start w:val="1"/>
      <w:numFmt w:val="chineseCounting"/>
      <w:suff w:val="nothing"/>
      <w:lvlText w:val="（%1）"/>
      <w:lvlJc w:val="left"/>
      <w:rPr>
        <w:rFonts w:hint="eastAsia"/>
      </w:rPr>
    </w:lvl>
  </w:abstractNum>
  <w:abstractNum w:abstractNumId="1">
    <w:nsid w:val="1682E379"/>
    <w:multiLevelType w:val="singleLevel"/>
    <w:tmpl w:val="1682E379"/>
    <w:lvl w:ilvl="0" w:tentative="0">
      <w:start w:val="1"/>
      <w:numFmt w:val="decimal"/>
      <w:suff w:val="nothing"/>
      <w:lvlText w:val="%1、"/>
      <w:lvlJc w:val="left"/>
      <w:rPr>
        <w:rFonts w:hint="default" w:ascii="宋体" w:hAnsi="宋体" w:eastAsia="宋体" w:cs="宋体"/>
        <w:sz w:val="28"/>
        <w:szCs w:val="28"/>
      </w:rPr>
    </w:lvl>
  </w:abstractNum>
  <w:abstractNum w:abstractNumId="2">
    <w:nsid w:val="483932B1"/>
    <w:multiLevelType w:val="singleLevel"/>
    <w:tmpl w:val="483932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415F8"/>
    <w:rsid w:val="009C4A0E"/>
    <w:rsid w:val="01C738FE"/>
    <w:rsid w:val="028C773C"/>
    <w:rsid w:val="02F9780C"/>
    <w:rsid w:val="033546D2"/>
    <w:rsid w:val="03DA73DE"/>
    <w:rsid w:val="040B3430"/>
    <w:rsid w:val="04C5285F"/>
    <w:rsid w:val="05A531D1"/>
    <w:rsid w:val="06EE0CC5"/>
    <w:rsid w:val="0A937AE7"/>
    <w:rsid w:val="0ACE73FB"/>
    <w:rsid w:val="0C7015F6"/>
    <w:rsid w:val="0C9772B7"/>
    <w:rsid w:val="0CE45B8F"/>
    <w:rsid w:val="0DFA10FD"/>
    <w:rsid w:val="0E20133D"/>
    <w:rsid w:val="0F2D2774"/>
    <w:rsid w:val="0FC151E5"/>
    <w:rsid w:val="10560AE4"/>
    <w:rsid w:val="109664C2"/>
    <w:rsid w:val="11026E77"/>
    <w:rsid w:val="11776DB7"/>
    <w:rsid w:val="12C54E79"/>
    <w:rsid w:val="14033ECF"/>
    <w:rsid w:val="145B58F4"/>
    <w:rsid w:val="14827D32"/>
    <w:rsid w:val="14DB04C0"/>
    <w:rsid w:val="153220D4"/>
    <w:rsid w:val="155B0D1A"/>
    <w:rsid w:val="15640FA4"/>
    <w:rsid w:val="1597787A"/>
    <w:rsid w:val="15D802E3"/>
    <w:rsid w:val="15F34710"/>
    <w:rsid w:val="168E2390"/>
    <w:rsid w:val="189162DE"/>
    <w:rsid w:val="195F43AD"/>
    <w:rsid w:val="198C6FA2"/>
    <w:rsid w:val="1A2C027D"/>
    <w:rsid w:val="1B9368CB"/>
    <w:rsid w:val="1D4F1E5C"/>
    <w:rsid w:val="1E1E39F6"/>
    <w:rsid w:val="20831F67"/>
    <w:rsid w:val="20EA738C"/>
    <w:rsid w:val="21024A33"/>
    <w:rsid w:val="22E826D5"/>
    <w:rsid w:val="232D1F9C"/>
    <w:rsid w:val="23DF1969"/>
    <w:rsid w:val="249509E6"/>
    <w:rsid w:val="294D204F"/>
    <w:rsid w:val="2A093A87"/>
    <w:rsid w:val="2AEA4748"/>
    <w:rsid w:val="2C206402"/>
    <w:rsid w:val="2C6573FF"/>
    <w:rsid w:val="2CAE317D"/>
    <w:rsid w:val="2D3E3374"/>
    <w:rsid w:val="2DA851F7"/>
    <w:rsid w:val="2DB77A10"/>
    <w:rsid w:val="2DB81C0E"/>
    <w:rsid w:val="2E290C48"/>
    <w:rsid w:val="2F02092C"/>
    <w:rsid w:val="308B07B3"/>
    <w:rsid w:val="317D1040"/>
    <w:rsid w:val="31A74402"/>
    <w:rsid w:val="31AB668C"/>
    <w:rsid w:val="32013817"/>
    <w:rsid w:val="322B245D"/>
    <w:rsid w:val="330D2A50"/>
    <w:rsid w:val="334E34B9"/>
    <w:rsid w:val="33DA6921"/>
    <w:rsid w:val="340739DE"/>
    <w:rsid w:val="355344E3"/>
    <w:rsid w:val="3588353B"/>
    <w:rsid w:val="360D33BD"/>
    <w:rsid w:val="377E4518"/>
    <w:rsid w:val="37CD1D19"/>
    <w:rsid w:val="383374BF"/>
    <w:rsid w:val="38D47048"/>
    <w:rsid w:val="390D04A7"/>
    <w:rsid w:val="39681ABA"/>
    <w:rsid w:val="39E11784"/>
    <w:rsid w:val="3A6F00EE"/>
    <w:rsid w:val="3CD278D9"/>
    <w:rsid w:val="3ED24E20"/>
    <w:rsid w:val="413F7118"/>
    <w:rsid w:val="41F72149"/>
    <w:rsid w:val="42A247E0"/>
    <w:rsid w:val="42C42797"/>
    <w:rsid w:val="43966372"/>
    <w:rsid w:val="44C2005E"/>
    <w:rsid w:val="453F2EAB"/>
    <w:rsid w:val="45D851DD"/>
    <w:rsid w:val="496F6108"/>
    <w:rsid w:val="49D438AE"/>
    <w:rsid w:val="4AEC0AF8"/>
    <w:rsid w:val="4B303B6B"/>
    <w:rsid w:val="4B3115EC"/>
    <w:rsid w:val="4B33126C"/>
    <w:rsid w:val="4B93258A"/>
    <w:rsid w:val="4D1D2091"/>
    <w:rsid w:val="4D3651B9"/>
    <w:rsid w:val="4E69549F"/>
    <w:rsid w:val="4EE53BFB"/>
    <w:rsid w:val="4F606DC8"/>
    <w:rsid w:val="4F9E0E2B"/>
    <w:rsid w:val="520F6922"/>
    <w:rsid w:val="538D10A1"/>
    <w:rsid w:val="54E95ADA"/>
    <w:rsid w:val="55184573"/>
    <w:rsid w:val="55627D22"/>
    <w:rsid w:val="55A53C8F"/>
    <w:rsid w:val="55D873CD"/>
    <w:rsid w:val="56563AB2"/>
    <w:rsid w:val="572069FE"/>
    <w:rsid w:val="59AA0627"/>
    <w:rsid w:val="5A6048D2"/>
    <w:rsid w:val="5B5C12F2"/>
    <w:rsid w:val="5B5E47F5"/>
    <w:rsid w:val="5C5A3793"/>
    <w:rsid w:val="5F291287"/>
    <w:rsid w:val="5F5415F8"/>
    <w:rsid w:val="5FC16FA8"/>
    <w:rsid w:val="5FDF6558"/>
    <w:rsid w:val="607A0954"/>
    <w:rsid w:val="60D038E2"/>
    <w:rsid w:val="617F6004"/>
    <w:rsid w:val="61C144EF"/>
    <w:rsid w:val="62285198"/>
    <w:rsid w:val="6304382E"/>
    <w:rsid w:val="656E1EDB"/>
    <w:rsid w:val="66D60CC4"/>
    <w:rsid w:val="66DC2BCD"/>
    <w:rsid w:val="672034A8"/>
    <w:rsid w:val="67570318"/>
    <w:rsid w:val="67834660"/>
    <w:rsid w:val="6874746B"/>
    <w:rsid w:val="68B327D3"/>
    <w:rsid w:val="69BE1295"/>
    <w:rsid w:val="6C0079BC"/>
    <w:rsid w:val="6C7D060B"/>
    <w:rsid w:val="6CA32A49"/>
    <w:rsid w:val="6D144001"/>
    <w:rsid w:val="6D586A86"/>
    <w:rsid w:val="6D7C272C"/>
    <w:rsid w:val="6EB2602C"/>
    <w:rsid w:val="6FB56B53"/>
    <w:rsid w:val="6FDF5799"/>
    <w:rsid w:val="70427A3C"/>
    <w:rsid w:val="721169B3"/>
    <w:rsid w:val="72B2653C"/>
    <w:rsid w:val="72C41CD9"/>
    <w:rsid w:val="730B6BCA"/>
    <w:rsid w:val="745F0D8F"/>
    <w:rsid w:val="75681F2D"/>
    <w:rsid w:val="75772547"/>
    <w:rsid w:val="76606C42"/>
    <w:rsid w:val="77746BE8"/>
    <w:rsid w:val="780C4F30"/>
    <w:rsid w:val="78601C0A"/>
    <w:rsid w:val="78730C2B"/>
    <w:rsid w:val="787466AD"/>
    <w:rsid w:val="78F3471E"/>
    <w:rsid w:val="791407B4"/>
    <w:rsid w:val="7B6E188D"/>
    <w:rsid w:val="7D5E45BC"/>
    <w:rsid w:val="7E2F6E92"/>
    <w:rsid w:val="7EC16401"/>
    <w:rsid w:val="7EEB2E91"/>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eastAsia="宋体"/>
      <w:color w:val="000000"/>
      <w:spacing w:val="0"/>
      <w:sz w:val="21"/>
      <w:szCs w:val="20"/>
    </w:rPr>
  </w:style>
  <w:style w:type="paragraph" w:styleId="3">
    <w:name w:val="Body Text"/>
    <w:basedOn w:val="1"/>
    <w:next w:val="1"/>
    <w:qFormat/>
    <w:uiPriority w:val="0"/>
    <w:pPr>
      <w:spacing w:after="120" w:line="480" w:lineRule="auto"/>
      <w:ind w:firstLine="560" w:firstLineChars="200"/>
    </w:pPr>
    <w:rPr>
      <w:rFonts w:ascii="仿宋_GB2312" w:hAnsi="仿宋_GB2312" w:eastAsia="宋体" w:cs="Times New Roman"/>
      <w:spacing w:val="2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68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2024-08-16T08:31:00Z</dcterms:created>
  <dc:creator>李佼 </dc:creator>
  <cp:lastModifiedBy>李佼 </cp:lastModifiedBy>
  <dcterms:modified xsi:type="dcterms:W3CDTF">2024-10-30T01:27:15Z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6EC12439A2C3497C90DEC040993F2AA0</vt:lpwstr>
  </property>
</Properties>
</file>