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4B8ED">
      <w:pPr>
        <w:pStyle w:val="54"/>
        <w:rPr>
          <w:highlight w:val="none"/>
        </w:rPr>
      </w:pPr>
      <w:bookmarkStart w:id="0" w:name="_Toc370982881"/>
      <w:bookmarkStart w:id="1" w:name="_Toc238311199"/>
      <w:bookmarkStart w:id="2" w:name="_Toc143191957"/>
      <w:bookmarkStart w:id="3" w:name="_Toc123843351"/>
      <w:bookmarkStart w:id="4" w:name="_Toc312660935"/>
      <w:bookmarkStart w:id="5" w:name="_Toc140059942"/>
      <w:bookmarkStart w:id="6" w:name="_Toc376772683"/>
      <w:bookmarkStart w:id="7" w:name="_Toc238615383"/>
      <w:bookmarkStart w:id="8" w:name="_Toc384193594"/>
      <w:bookmarkStart w:id="9" w:name="_Toc324927371"/>
      <w:bookmarkStart w:id="10" w:name="_Toc123747012"/>
      <w:bookmarkStart w:id="11" w:name="_Toc381277362"/>
      <w:bookmarkStart w:id="12" w:name="_Toc324793097"/>
      <w:bookmarkStart w:id="13" w:name="_Toc324792996"/>
      <w:bookmarkStart w:id="14" w:name="_Toc163961408"/>
      <w:bookmarkStart w:id="15" w:name="_Toc329163399"/>
      <w:bookmarkStart w:id="16" w:name="_Toc113117259"/>
      <w:bookmarkStart w:id="17" w:name="_Toc370982673"/>
      <w:bookmarkStart w:id="18" w:name="_Toc118466884"/>
      <w:bookmarkStart w:id="19" w:name="_Toc123807934"/>
      <w:bookmarkStart w:id="20" w:name="_Toc312826339"/>
      <w:bookmarkStart w:id="21" w:name="_Toc370982677"/>
      <w:r>
        <w:rPr>
          <w:rFonts w:hint="eastAsia"/>
          <w:highlight w:val="none"/>
        </w:rPr>
        <w:t>横琴粤澳深度合作区城镇国有建设用地标定地价</w:t>
      </w:r>
    </w:p>
    <w:p w14:paraId="26B74945">
      <w:pPr>
        <w:pStyle w:val="54"/>
        <w:rPr>
          <w:highlight w:val="none"/>
        </w:rPr>
      </w:pPr>
    </w:p>
    <w:p w14:paraId="6082A87E">
      <w:pPr>
        <w:spacing w:before="60" w:beforeLines="25" w:after="60" w:afterLines="25" w:line="360" w:lineRule="auto"/>
        <w:ind w:firstLine="0"/>
        <w:jc w:val="center"/>
        <w:outlineLvl w:val="0"/>
        <w:rPr>
          <w:rFonts w:eastAsia="黑体"/>
          <w:b/>
          <w:spacing w:val="-4"/>
          <w:sz w:val="32"/>
          <w:szCs w:val="32"/>
          <w:highlight w:val="none"/>
        </w:rPr>
      </w:pPr>
      <w:bookmarkStart w:id="22" w:name="_Toc123747014"/>
      <w:bookmarkStart w:id="23" w:name="_Toc118466886"/>
      <w:bookmarkStart w:id="24" w:name="_Toc497141078"/>
      <w:bookmarkStart w:id="25" w:name="_Toc143191960"/>
      <w:bookmarkStart w:id="26" w:name="_Toc140059945"/>
      <w:bookmarkStart w:id="27" w:name="_Toc532559146"/>
      <w:bookmarkStart w:id="28" w:name="_Toc535917049"/>
      <w:bookmarkStart w:id="29" w:name="_Toc532786463"/>
      <w:bookmarkStart w:id="30" w:name="_Toc532558479"/>
      <w:r>
        <w:rPr>
          <w:rFonts w:eastAsia="黑体"/>
          <w:b/>
          <w:spacing w:val="-4"/>
          <w:sz w:val="32"/>
          <w:szCs w:val="32"/>
          <w:highlight w:val="none"/>
        </w:rPr>
        <w:t>第一章</w:t>
      </w:r>
      <w:r>
        <w:rPr>
          <w:rFonts w:hint="eastAsia" w:eastAsia="黑体"/>
          <w:b/>
          <w:spacing w:val="-4"/>
          <w:sz w:val="32"/>
          <w:szCs w:val="32"/>
          <w:highlight w:val="none"/>
        </w:rPr>
        <w:t xml:space="preserve"> </w:t>
      </w:r>
      <w:r>
        <w:rPr>
          <w:rFonts w:eastAsia="黑体"/>
          <w:b/>
          <w:spacing w:val="-4"/>
          <w:sz w:val="32"/>
          <w:szCs w:val="32"/>
          <w:highlight w:val="none"/>
        </w:rPr>
        <w:t xml:space="preserve">  工作概述</w:t>
      </w:r>
      <w:bookmarkEnd w:id="22"/>
      <w:bookmarkEnd w:id="23"/>
      <w:bookmarkEnd w:id="24"/>
      <w:bookmarkEnd w:id="25"/>
      <w:bookmarkEnd w:id="26"/>
    </w:p>
    <w:bookmarkEnd w:id="27"/>
    <w:bookmarkEnd w:id="28"/>
    <w:bookmarkEnd w:id="29"/>
    <w:bookmarkEnd w:id="30"/>
    <w:p w14:paraId="0F86CE1B">
      <w:pPr>
        <w:spacing w:before="60" w:beforeLines="25" w:after="60" w:afterLines="25" w:line="300" w:lineRule="auto"/>
        <w:outlineLvl w:val="1"/>
        <w:rPr>
          <w:rFonts w:eastAsia="黑体"/>
          <w:b/>
          <w:spacing w:val="-4"/>
          <w:sz w:val="28"/>
          <w:szCs w:val="28"/>
          <w:highlight w:val="none"/>
        </w:rPr>
      </w:pPr>
      <w:bookmarkStart w:id="31" w:name="_Toc143191961"/>
      <w:bookmarkStart w:id="32" w:name="_Toc140059946"/>
      <w:bookmarkStart w:id="33" w:name="_Toc117176728"/>
      <w:bookmarkStart w:id="34" w:name="_Toc121240765"/>
      <w:bookmarkStart w:id="35" w:name="_Toc121242434"/>
      <w:bookmarkStart w:id="36" w:name="_Toc127881244"/>
      <w:bookmarkStart w:id="37" w:name="_Toc118466888"/>
      <w:bookmarkStart w:id="38" w:name="_Toc117176727"/>
      <w:bookmarkStart w:id="39" w:name="_Toc118466887"/>
      <w:bookmarkStart w:id="40" w:name="_Toc123747017"/>
      <w:bookmarkStart w:id="41" w:name="_Toc118466889"/>
      <w:r>
        <w:rPr>
          <w:rFonts w:eastAsia="黑体"/>
          <w:b/>
          <w:spacing w:val="-4"/>
          <w:sz w:val="28"/>
          <w:szCs w:val="28"/>
          <w:highlight w:val="none"/>
        </w:rPr>
        <w:t>一、标定地价的</w:t>
      </w:r>
      <w:r>
        <w:rPr>
          <w:rFonts w:hint="eastAsia" w:eastAsia="黑体"/>
          <w:b/>
          <w:spacing w:val="-4"/>
          <w:sz w:val="28"/>
          <w:szCs w:val="28"/>
          <w:highlight w:val="none"/>
        </w:rPr>
        <w:t>定义</w:t>
      </w:r>
      <w:bookmarkEnd w:id="31"/>
      <w:bookmarkEnd w:id="32"/>
      <w:bookmarkEnd w:id="33"/>
      <w:bookmarkEnd w:id="34"/>
      <w:bookmarkEnd w:id="35"/>
      <w:bookmarkEnd w:id="36"/>
      <w:bookmarkEnd w:id="37"/>
    </w:p>
    <w:p w14:paraId="419D9D9A">
      <w:pPr>
        <w:spacing w:before="60" w:beforeLines="25" w:after="60" w:afterLines="25" w:line="300" w:lineRule="auto"/>
        <w:ind w:firstLine="480" w:firstLineChars="200"/>
        <w:rPr>
          <w:rFonts w:eastAsia="仿宋_GB2312"/>
          <w:sz w:val="24"/>
          <w:highlight w:val="none"/>
        </w:rPr>
      </w:pPr>
      <w:r>
        <w:rPr>
          <w:rFonts w:eastAsia="仿宋_GB2312"/>
          <w:sz w:val="24"/>
          <w:highlight w:val="none"/>
        </w:rPr>
        <w:t>标定地价是法定</w:t>
      </w:r>
      <w:r>
        <w:rPr>
          <w:rFonts w:hint="eastAsia" w:eastAsia="仿宋_GB2312"/>
          <w:sz w:val="24"/>
          <w:highlight w:val="none"/>
        </w:rPr>
        <w:t>公示</w:t>
      </w:r>
      <w:r>
        <w:rPr>
          <w:rFonts w:eastAsia="仿宋_GB2312"/>
          <w:sz w:val="24"/>
          <w:highlight w:val="none"/>
        </w:rPr>
        <w:t>地价体系的组成部分，是</w:t>
      </w:r>
      <w:r>
        <w:rPr>
          <w:rFonts w:hint="eastAsia" w:eastAsia="仿宋_GB2312"/>
          <w:sz w:val="24"/>
          <w:highlight w:val="none"/>
        </w:rPr>
        <w:t>指政府为管理需要确定的，标准宗地在现状开发利用、正常市场条件、法定最高使用年期或者政策规定年期下，某一估价期日的土地权利价格。</w:t>
      </w:r>
    </w:p>
    <w:bookmarkEnd w:id="38"/>
    <w:bookmarkEnd w:id="39"/>
    <w:p w14:paraId="56B3F4D6">
      <w:pPr>
        <w:spacing w:before="60" w:beforeLines="25" w:after="60" w:afterLines="25" w:line="300" w:lineRule="auto"/>
        <w:outlineLvl w:val="1"/>
        <w:rPr>
          <w:rFonts w:eastAsia="黑体"/>
          <w:b/>
          <w:spacing w:val="-4"/>
          <w:sz w:val="28"/>
          <w:szCs w:val="28"/>
          <w:highlight w:val="none"/>
        </w:rPr>
      </w:pPr>
      <w:bookmarkStart w:id="42" w:name="_Toc121240767"/>
      <w:bookmarkStart w:id="43" w:name="_Toc121242436"/>
      <w:bookmarkStart w:id="44" w:name="_Toc118466892"/>
      <w:bookmarkStart w:id="45" w:name="_Toc143191965"/>
      <w:bookmarkStart w:id="46" w:name="_Toc117176732"/>
      <w:bookmarkStart w:id="47" w:name="_Toc140059948"/>
      <w:bookmarkStart w:id="48" w:name="_Toc127881246"/>
      <w:r>
        <w:rPr>
          <w:rFonts w:hint="eastAsia" w:eastAsia="黑体"/>
          <w:b/>
          <w:spacing w:val="-4"/>
          <w:sz w:val="28"/>
          <w:szCs w:val="28"/>
          <w:highlight w:val="none"/>
        </w:rPr>
        <w:t>二</w:t>
      </w:r>
      <w:r>
        <w:rPr>
          <w:rFonts w:eastAsia="黑体"/>
          <w:b/>
          <w:spacing w:val="-4"/>
          <w:sz w:val="28"/>
          <w:szCs w:val="28"/>
          <w:highlight w:val="none"/>
        </w:rPr>
        <w:t>、公示范围</w:t>
      </w:r>
      <w:bookmarkEnd w:id="42"/>
      <w:bookmarkEnd w:id="43"/>
      <w:bookmarkEnd w:id="44"/>
      <w:bookmarkEnd w:id="45"/>
      <w:bookmarkEnd w:id="46"/>
      <w:bookmarkEnd w:id="47"/>
      <w:bookmarkEnd w:id="48"/>
    </w:p>
    <w:p w14:paraId="50C4920E">
      <w:pPr>
        <w:spacing w:before="60" w:beforeLines="25" w:after="60" w:afterLines="25" w:line="300" w:lineRule="auto"/>
        <w:ind w:firstLine="480" w:firstLineChars="200"/>
        <w:rPr>
          <w:rFonts w:eastAsia="仿宋_GB2312"/>
          <w:sz w:val="24"/>
          <w:highlight w:val="none"/>
        </w:rPr>
      </w:pPr>
      <w:r>
        <w:rPr>
          <w:rFonts w:hint="eastAsia" w:eastAsia="仿宋_GB2312"/>
          <w:sz w:val="24"/>
          <w:highlight w:val="none"/>
        </w:rPr>
        <w:t>本次横琴粤澳深度合作区城镇国有建设用地标定地价工作范围为横琴粤澳深度合作区剔除水系、湿地后的范围。</w:t>
      </w:r>
      <w:r>
        <w:rPr>
          <w:rFonts w:eastAsia="仿宋_GB2312"/>
          <w:sz w:val="24"/>
          <w:highlight w:val="none"/>
        </w:rPr>
        <w:t>公示范围</w:t>
      </w:r>
      <w:r>
        <w:rPr>
          <w:rFonts w:hint="eastAsia" w:eastAsia="仿宋_GB2312"/>
          <w:sz w:val="24"/>
          <w:highlight w:val="none"/>
        </w:rPr>
        <w:t>详见</w:t>
      </w:r>
      <w:r>
        <w:rPr>
          <w:rFonts w:eastAsia="仿宋_GB2312"/>
          <w:sz w:val="24"/>
          <w:highlight w:val="none"/>
        </w:rPr>
        <w:t>图</w:t>
      </w:r>
      <w:r>
        <w:rPr>
          <w:rFonts w:hint="eastAsia" w:eastAsia="仿宋_GB2312"/>
          <w:sz w:val="24"/>
          <w:highlight w:val="none"/>
        </w:rPr>
        <w:t>1-1</w:t>
      </w:r>
      <w:r>
        <w:rPr>
          <w:rFonts w:eastAsia="仿宋_GB2312"/>
          <w:sz w:val="24"/>
          <w:highlight w:val="none"/>
        </w:rPr>
        <w:t>：</w:t>
      </w:r>
    </w:p>
    <w:p w14:paraId="2023F489">
      <w:pPr>
        <w:spacing w:before="120" w:beforeLines="50" w:after="60" w:afterLines="25" w:line="300" w:lineRule="auto"/>
        <w:ind w:firstLine="0"/>
        <w:jc w:val="center"/>
        <w:rPr>
          <w:rFonts w:eastAsia="仿宋_GB2312"/>
          <w:sz w:val="24"/>
          <w:highlight w:val="none"/>
        </w:rPr>
      </w:pPr>
      <w:r>
        <w:rPr>
          <w:rFonts w:eastAsia="仿宋_GB2312"/>
          <w:sz w:val="24"/>
          <w:highlight w:val="none"/>
        </w:rPr>
        <w:drawing>
          <wp:inline distT="0" distB="0" distL="0" distR="0">
            <wp:extent cx="3680460" cy="4679950"/>
            <wp:effectExtent l="0" t="0" r="0" b="6350"/>
            <wp:docPr id="1" name="图片 1" descr="E:\00共享文件\08横琴标定\6.出图工程\02-听证会后出图修改工程\两会后修改图件\20240711\公示范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00共享文件\08横琴标定\6.出图工程\02-听证会后出图修改工程\两会后修改图件\20240711\公示范围.jpg"/>
                    <pic:cNvPicPr>
                      <a:picLocks noChangeAspect="1" noChangeArrowheads="1"/>
                    </pic:cNvPicPr>
                  </pic:nvPicPr>
                  <pic:blipFill>
                    <a:blip r:embed="rId27">
                      <a:extLst>
                        <a:ext uri="{28A0092B-C50C-407E-A947-70E740481C1C}">
                          <a14:useLocalDpi xmlns:a14="http://schemas.microsoft.com/office/drawing/2010/main" val="0"/>
                        </a:ext>
                      </a:extLst>
                    </a:blip>
                    <a:srcRect t="5164" b="4972"/>
                    <a:stretch>
                      <a:fillRect/>
                    </a:stretch>
                  </pic:blipFill>
                  <pic:spPr>
                    <a:xfrm>
                      <a:off x="0" y="0"/>
                      <a:ext cx="3680606" cy="4680000"/>
                    </a:xfrm>
                    <a:prstGeom prst="rect">
                      <a:avLst/>
                    </a:prstGeom>
                    <a:noFill/>
                    <a:ln>
                      <a:noFill/>
                    </a:ln>
                  </pic:spPr>
                </pic:pic>
              </a:graphicData>
            </a:graphic>
          </wp:inline>
        </w:drawing>
      </w:r>
    </w:p>
    <w:p w14:paraId="1E68F042">
      <w:pPr>
        <w:snapToGrid w:val="0"/>
        <w:spacing w:before="120" w:beforeLines="50" w:line="300" w:lineRule="auto"/>
        <w:ind w:firstLine="0"/>
        <w:jc w:val="center"/>
        <w:rPr>
          <w:rFonts w:eastAsia="仿宋_GB2312"/>
          <w:b/>
          <w:bCs/>
          <w:kern w:val="0"/>
          <w:szCs w:val="21"/>
          <w:highlight w:val="none"/>
        </w:rPr>
      </w:pPr>
      <w:r>
        <w:rPr>
          <w:rFonts w:eastAsia="Times New Roman"/>
          <w:snapToGrid w:val="0"/>
          <w:color w:val="000000"/>
          <w:w w:val="0"/>
          <w:kern w:val="0"/>
          <w:sz w:val="0"/>
          <w:szCs w:val="0"/>
          <w:highlight w:val="none"/>
          <w:u w:color="000000"/>
          <w:shd w:val="clear" w:color="000000" w:fill="000000"/>
          <w:lang w:val="zh-CN" w:bidi="zh-CN"/>
        </w:rPr>
        <w:t xml:space="preserve"> </w:t>
      </w:r>
      <w:r>
        <w:rPr>
          <w:rFonts w:eastAsia="仿宋_GB2312"/>
          <w:b/>
          <w:bCs/>
          <w:kern w:val="0"/>
          <w:szCs w:val="21"/>
          <w:highlight w:val="none"/>
        </w:rPr>
        <w:t>图1-1  横琴粤澳深度合作区城镇国有建设用地标定地价公示范围图</w:t>
      </w:r>
    </w:p>
    <w:p w14:paraId="426DFEF8">
      <w:pPr>
        <w:pStyle w:val="6"/>
        <w:rPr>
          <w:highlight w:val="none"/>
        </w:rPr>
        <w:sectPr>
          <w:headerReference r:id="rId5" w:type="first"/>
          <w:footerReference r:id="rId6" w:type="default"/>
          <w:footerReference r:id="rId7" w:type="even"/>
          <w:pgSz w:w="11906" w:h="16838"/>
          <w:pgMar w:top="1474" w:right="1474" w:bottom="1474" w:left="1474" w:header="851" w:footer="851" w:gutter="0"/>
          <w:cols w:space="425" w:num="1"/>
          <w:docGrid w:linePitch="326" w:charSpace="0"/>
        </w:sectPr>
      </w:pPr>
    </w:p>
    <w:p w14:paraId="366E3D85">
      <w:pPr>
        <w:spacing w:before="60" w:beforeLines="25" w:after="60" w:afterLines="25" w:line="300" w:lineRule="auto"/>
        <w:outlineLvl w:val="1"/>
        <w:rPr>
          <w:rFonts w:eastAsia="黑体"/>
          <w:b/>
          <w:spacing w:val="-4"/>
          <w:sz w:val="28"/>
          <w:szCs w:val="28"/>
          <w:highlight w:val="none"/>
        </w:rPr>
      </w:pPr>
      <w:bookmarkStart w:id="49" w:name="_Toc143191966"/>
      <w:bookmarkStart w:id="50" w:name="_Toc140059949"/>
      <w:r>
        <w:rPr>
          <w:rFonts w:hint="eastAsia" w:eastAsia="黑体"/>
          <w:b/>
          <w:spacing w:val="-4"/>
          <w:sz w:val="28"/>
          <w:szCs w:val="28"/>
          <w:highlight w:val="none"/>
        </w:rPr>
        <w:t>三</w:t>
      </w:r>
      <w:r>
        <w:rPr>
          <w:rFonts w:eastAsia="黑体"/>
          <w:b/>
          <w:spacing w:val="-4"/>
          <w:sz w:val="28"/>
          <w:szCs w:val="28"/>
          <w:highlight w:val="none"/>
        </w:rPr>
        <w:t>、工作依据</w:t>
      </w:r>
      <w:bookmarkEnd w:id="40"/>
      <w:bookmarkEnd w:id="41"/>
      <w:bookmarkEnd w:id="49"/>
      <w:bookmarkEnd w:id="50"/>
    </w:p>
    <w:p w14:paraId="3E3AEDDC">
      <w:pPr>
        <w:spacing w:before="60" w:beforeLines="25" w:after="60" w:afterLines="25" w:line="300" w:lineRule="auto"/>
        <w:ind w:firstLine="480" w:firstLineChars="200"/>
        <w:rPr>
          <w:rFonts w:eastAsia="仿宋_GB2312"/>
          <w:sz w:val="24"/>
          <w:highlight w:val="none"/>
        </w:rPr>
      </w:pPr>
      <w:r>
        <w:rPr>
          <w:rFonts w:eastAsia="仿宋_GB2312"/>
          <w:sz w:val="24"/>
          <w:highlight w:val="none"/>
        </w:rPr>
        <w:t>标定地价评估具有很高的技术性和理论性要求，因此其评估工作必须在一定的理论依据、法规文件依据、技术依据和其他依据的指导和规范下进行。</w:t>
      </w:r>
    </w:p>
    <w:p w14:paraId="75C3E2E4">
      <w:pPr>
        <w:pStyle w:val="6"/>
        <w:rPr>
          <w:highlight w:val="none"/>
        </w:rPr>
      </w:pPr>
      <w:bookmarkStart w:id="51" w:name="_Toc532559147"/>
      <w:bookmarkStart w:id="52" w:name="_Toc532558480"/>
      <w:bookmarkStart w:id="53" w:name="_Toc532786464"/>
      <w:bookmarkStart w:id="54" w:name="_Toc535917050"/>
      <w:r>
        <w:rPr>
          <w:highlight w:val="none"/>
        </w:rPr>
        <w:t>（一）法律、法规</w:t>
      </w:r>
      <w:r>
        <w:rPr>
          <w:rFonts w:hint="eastAsia"/>
          <w:highlight w:val="none"/>
        </w:rPr>
        <w:t>及政策</w:t>
      </w:r>
      <w:r>
        <w:rPr>
          <w:highlight w:val="none"/>
        </w:rPr>
        <w:t>依据</w:t>
      </w:r>
    </w:p>
    <w:p w14:paraId="76E43A16">
      <w:pPr>
        <w:autoSpaceDE w:val="0"/>
        <w:autoSpaceDN w:val="0"/>
        <w:adjustRightInd w:val="0"/>
        <w:spacing w:before="120" w:beforeLines="50" w:after="120" w:afterLines="50" w:line="300" w:lineRule="auto"/>
        <w:ind w:firstLineChars="200"/>
        <w:outlineLvl w:val="3"/>
        <w:rPr>
          <w:rFonts w:eastAsia="黑体"/>
          <w:b/>
          <w:kern w:val="28"/>
          <w:sz w:val="28"/>
          <w:highlight w:val="none"/>
        </w:rPr>
      </w:pPr>
      <w:r>
        <w:rPr>
          <w:rFonts w:hint="eastAsia" w:eastAsia="仿宋_GB2312"/>
          <w:b/>
          <w:bCs/>
          <w:snapToGrid w:val="0"/>
          <w:kern w:val="0"/>
          <w:sz w:val="24"/>
          <w:highlight w:val="none"/>
          <w:lang w:val="zh-CN"/>
        </w:rPr>
        <w:t>1.法律、</w:t>
      </w:r>
      <w:r>
        <w:rPr>
          <w:rFonts w:eastAsia="仿宋_GB2312"/>
          <w:b/>
          <w:bCs/>
          <w:snapToGrid w:val="0"/>
          <w:kern w:val="0"/>
          <w:sz w:val="24"/>
          <w:highlight w:val="none"/>
          <w:lang w:val="zh-CN"/>
        </w:rPr>
        <w:t>法规依据</w:t>
      </w:r>
    </w:p>
    <w:p w14:paraId="2C956889">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（1）《中华人民共和国民法典》（2020年5月28日第十三届全国人民代表大会第三次会议通过，自2021年1月1日起施行）；</w:t>
      </w:r>
    </w:p>
    <w:p w14:paraId="7AD82410">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（2）《中华人民共和国土地管理法》（2019年8月26日第十三届全国人大常委会第十二次会议第三次修正，自2020年1月1日起施行）；</w:t>
      </w:r>
    </w:p>
    <w:p w14:paraId="50EC60EA">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（3）《中华人民共和国城市房地产管理法》（2019年8月26日第十三届全国人大常委会第十二次会议第三次修正，自2020年1月1日起施行）；</w:t>
      </w:r>
    </w:p>
    <w:p w14:paraId="174EC874">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（4）《中华人民共和国城乡规划法》（2019年4月23日第十三届全国人大常委会第十次会议第二次</w:t>
      </w:r>
      <w:r>
        <w:rPr>
          <w:rFonts w:hint="eastAsia" w:eastAsia="仿宋_GB2312"/>
          <w:kern w:val="28"/>
          <w:sz w:val="24"/>
          <w:highlight w:val="none"/>
        </w:rPr>
        <w:t>修正，自2019年4月23日起施行</w:t>
      </w:r>
      <w:r>
        <w:rPr>
          <w:rFonts w:hint="eastAsia" w:eastAsia="仿宋_GB2312"/>
          <w:kern w:val="28"/>
          <w:sz w:val="24"/>
          <w:highlight w:val="none"/>
        </w:rPr>
        <w:t>）；</w:t>
      </w:r>
    </w:p>
    <w:p w14:paraId="446CBCA4">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（5）《中华人民共和国资产评估法》（2016年7月2日第十二届全国人民代表大会常务委员会第二十一次会议通过，自2016年12月1日起施行）；</w:t>
      </w:r>
    </w:p>
    <w:p w14:paraId="1A8DC9C1">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（6）《中华人民共和国土地管理法实施条例》（2021年7月2日中华人民共和国国务院令第743号第三次修订，自2021年9月1日起施行）；</w:t>
      </w:r>
    </w:p>
    <w:p w14:paraId="4C81B359">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w:t>
      </w:r>
      <w:r>
        <w:rPr>
          <w:rFonts w:eastAsia="仿宋_GB2312"/>
          <w:kern w:val="28"/>
          <w:sz w:val="24"/>
          <w:highlight w:val="none"/>
        </w:rPr>
        <w:t>7</w:t>
      </w:r>
      <w:r>
        <w:rPr>
          <w:rFonts w:hint="eastAsia" w:eastAsia="仿宋_GB2312"/>
          <w:kern w:val="28"/>
          <w:sz w:val="24"/>
          <w:highlight w:val="none"/>
        </w:rPr>
        <w:t>）《中华人民共和国城镇国有土地使用权出让和转让暂行条例》（1990年5月19日国务院令第55号发布，自发布之日起施行，根据2020年11月29日《国务院关于修改和废止部分行政法规的决定》修订）。</w:t>
      </w:r>
    </w:p>
    <w:p w14:paraId="26CA4D0D">
      <w:pPr>
        <w:autoSpaceDE w:val="0"/>
        <w:autoSpaceDN w:val="0"/>
        <w:adjustRightInd w:val="0"/>
        <w:spacing w:before="120" w:beforeLines="50" w:after="120" w:afterLines="50" w:line="300" w:lineRule="auto"/>
        <w:ind w:firstLineChars="200"/>
        <w:outlineLvl w:val="3"/>
        <w:rPr>
          <w:rFonts w:eastAsia="仿宋_GB2312"/>
          <w:b/>
          <w:bCs/>
          <w:snapToGrid w:val="0"/>
          <w:kern w:val="0"/>
          <w:sz w:val="24"/>
          <w:highlight w:val="none"/>
          <w:lang w:val="zh-CN"/>
        </w:rPr>
      </w:pPr>
      <w:r>
        <w:rPr>
          <w:rFonts w:hint="eastAsia" w:eastAsia="仿宋_GB2312"/>
          <w:b/>
          <w:bCs/>
          <w:snapToGrid w:val="0"/>
          <w:kern w:val="0"/>
          <w:sz w:val="24"/>
          <w:highlight w:val="none"/>
          <w:lang w:val="zh-CN"/>
        </w:rPr>
        <w:t>2.部门规章</w:t>
      </w:r>
    </w:p>
    <w:p w14:paraId="39FABEE5">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（1）《自然资源部办公厅关于做好2022年度自然资源评价评估工作的通知》（自然资办发〔2022〕13号）；</w:t>
      </w:r>
    </w:p>
    <w:p w14:paraId="637A227E">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（2）</w:t>
      </w:r>
      <w:r>
        <w:rPr>
          <w:rFonts w:eastAsia="仿宋_GB2312"/>
          <w:kern w:val="28"/>
          <w:sz w:val="24"/>
          <w:highlight w:val="none"/>
        </w:rPr>
        <w:t>《自然资源部办公厅关于做好2021年度自然资源评价评估有关工作的通知》（自然资办发〔2021〕39号）</w:t>
      </w:r>
      <w:r>
        <w:rPr>
          <w:rFonts w:hint="eastAsia" w:eastAsia="仿宋_GB2312"/>
          <w:kern w:val="28"/>
          <w:sz w:val="24"/>
          <w:highlight w:val="none"/>
        </w:rPr>
        <w:t>；</w:t>
      </w:r>
    </w:p>
    <w:p w14:paraId="5F8A2AAA">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（3）</w:t>
      </w:r>
      <w:r>
        <w:rPr>
          <w:rFonts w:hint="eastAsia" w:eastAsia="仿宋_GB2312"/>
          <w:spacing w:val="-18"/>
          <w:kern w:val="28"/>
          <w:sz w:val="24"/>
          <w:highlight w:val="none"/>
        </w:rPr>
        <w:t>《产业用地政策实施工作指引（2019年版）》（自然资办发〔2019〕31号）；</w:t>
      </w:r>
    </w:p>
    <w:p w14:paraId="5293B55E">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（4）《国土资源部办公厅关于加强公示地价体系建设和管理有关问题的通知》（国土资厅发〔2017〕27号）；</w:t>
      </w:r>
    </w:p>
    <w:p w14:paraId="07A1A96C">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w:t>
      </w:r>
      <w:r>
        <w:rPr>
          <w:rFonts w:eastAsia="仿宋_GB2312"/>
          <w:kern w:val="28"/>
          <w:sz w:val="24"/>
          <w:highlight w:val="none"/>
        </w:rPr>
        <w:t>5</w:t>
      </w:r>
      <w:r>
        <w:rPr>
          <w:rFonts w:hint="eastAsia" w:eastAsia="仿宋_GB2312"/>
          <w:kern w:val="28"/>
          <w:sz w:val="24"/>
          <w:highlight w:val="none"/>
        </w:rPr>
        <w:t>）《国土资源部关于调整工业用地出让最低价标准实施政策的通知》（国土资发〔2009〕56号，2009年5月11日公布）；</w:t>
      </w:r>
    </w:p>
    <w:p w14:paraId="5FED58A4">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w:t>
      </w:r>
      <w:r>
        <w:rPr>
          <w:rFonts w:eastAsia="仿宋_GB2312"/>
          <w:kern w:val="28"/>
          <w:sz w:val="24"/>
          <w:highlight w:val="none"/>
        </w:rPr>
        <w:t>6</w:t>
      </w:r>
      <w:r>
        <w:rPr>
          <w:rFonts w:hint="eastAsia" w:eastAsia="仿宋_GB2312"/>
          <w:kern w:val="28"/>
          <w:sz w:val="24"/>
          <w:highlight w:val="none"/>
        </w:rPr>
        <w:t>）《国土资源部关于调整部分地区土地等别的通知》（国土资发〔2008〕308号，2008年12月31日公布）；</w:t>
      </w:r>
    </w:p>
    <w:p w14:paraId="2F6E8590">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w:t>
      </w:r>
      <w:r>
        <w:rPr>
          <w:rFonts w:eastAsia="仿宋_GB2312"/>
          <w:kern w:val="28"/>
          <w:sz w:val="24"/>
          <w:highlight w:val="none"/>
        </w:rPr>
        <w:t>7</w:t>
      </w:r>
      <w:r>
        <w:rPr>
          <w:rFonts w:hint="eastAsia" w:eastAsia="仿宋_GB2312"/>
          <w:kern w:val="28"/>
          <w:sz w:val="24"/>
          <w:highlight w:val="none"/>
        </w:rPr>
        <w:t>）《关于发布实施〈全国工业用地出让最低价标准〉的通知》（国土资发〔2006〕307号）。</w:t>
      </w:r>
    </w:p>
    <w:p w14:paraId="3E06B410">
      <w:pPr>
        <w:autoSpaceDE w:val="0"/>
        <w:autoSpaceDN w:val="0"/>
        <w:adjustRightInd w:val="0"/>
        <w:spacing w:before="120" w:beforeLines="50" w:after="120" w:afterLines="50" w:line="300" w:lineRule="auto"/>
        <w:ind w:firstLineChars="200"/>
        <w:outlineLvl w:val="3"/>
        <w:rPr>
          <w:rFonts w:eastAsia="仿宋_GB2312"/>
          <w:b/>
          <w:bCs/>
          <w:snapToGrid w:val="0"/>
          <w:kern w:val="0"/>
          <w:sz w:val="24"/>
          <w:highlight w:val="none"/>
          <w:lang w:val="zh-CN"/>
        </w:rPr>
      </w:pPr>
      <w:r>
        <w:rPr>
          <w:rFonts w:hint="eastAsia" w:eastAsia="仿宋_GB2312"/>
          <w:b/>
          <w:bCs/>
          <w:snapToGrid w:val="0"/>
          <w:kern w:val="0"/>
          <w:sz w:val="24"/>
          <w:highlight w:val="none"/>
          <w:lang w:val="zh-CN"/>
        </w:rPr>
        <w:t>3.地方行政规范性文件</w:t>
      </w:r>
    </w:p>
    <w:p w14:paraId="22369FFB">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（1）《广东省自然资源厅转发自然资源部办公厅关于做好2022年度自然资源评价评估有关工作的通知》（粤自然资利用〔2022〕1274号）；</w:t>
      </w:r>
    </w:p>
    <w:p w14:paraId="24A435AE">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（2）</w:t>
      </w:r>
      <w:r>
        <w:rPr>
          <w:rFonts w:eastAsia="仿宋_GB2312"/>
          <w:kern w:val="28"/>
          <w:sz w:val="24"/>
          <w:highlight w:val="none"/>
        </w:rPr>
        <w:t>《广东省自然资源厅转发自然资源部办公厅关于做好2021年度自然资源评价评估有关工作的通知》（粤自然资利用〔2021〕1223号）</w:t>
      </w:r>
      <w:r>
        <w:rPr>
          <w:rFonts w:hint="eastAsia" w:eastAsia="仿宋_GB2312"/>
          <w:kern w:val="28"/>
          <w:sz w:val="24"/>
          <w:highlight w:val="none"/>
        </w:rPr>
        <w:t>；</w:t>
      </w:r>
    </w:p>
    <w:p w14:paraId="4AAC115A">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w:t>
      </w:r>
      <w:r>
        <w:rPr>
          <w:rFonts w:eastAsia="仿宋_GB2312"/>
          <w:kern w:val="28"/>
          <w:sz w:val="24"/>
          <w:highlight w:val="none"/>
        </w:rPr>
        <w:t>3</w:t>
      </w:r>
      <w:r>
        <w:rPr>
          <w:rFonts w:hint="eastAsia" w:eastAsia="仿宋_GB2312"/>
          <w:kern w:val="28"/>
          <w:sz w:val="24"/>
          <w:highlight w:val="none"/>
        </w:rPr>
        <w:t>）《广东省人民政府办公厅关于印发广东省自然资源保护与开发“十四五”规划的通知》（粤府办〔2021〕31号）；</w:t>
      </w:r>
    </w:p>
    <w:p w14:paraId="46228BED">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w:t>
      </w:r>
      <w:r>
        <w:rPr>
          <w:rFonts w:eastAsia="仿宋_GB2312"/>
          <w:kern w:val="28"/>
          <w:sz w:val="24"/>
          <w:highlight w:val="none"/>
        </w:rPr>
        <w:t>4</w:t>
      </w:r>
      <w:r>
        <w:rPr>
          <w:rFonts w:hint="eastAsia" w:eastAsia="仿宋_GB2312"/>
          <w:kern w:val="28"/>
          <w:sz w:val="24"/>
          <w:highlight w:val="none"/>
        </w:rPr>
        <w:t>）《广东省国土资源厅转发国土资源部办公厅关于加强公示地价体系建设和管理有关问题的通知》（粤国土资利用发〔2017〕115号）。</w:t>
      </w:r>
    </w:p>
    <w:p w14:paraId="365EE1F5">
      <w:pPr>
        <w:autoSpaceDE w:val="0"/>
        <w:autoSpaceDN w:val="0"/>
        <w:adjustRightInd w:val="0"/>
        <w:spacing w:before="120" w:beforeLines="50" w:after="120" w:afterLines="50" w:line="300" w:lineRule="auto"/>
        <w:ind w:firstLineChars="200"/>
        <w:outlineLvl w:val="3"/>
        <w:rPr>
          <w:rFonts w:eastAsia="仿宋_GB2312"/>
          <w:b/>
          <w:bCs/>
          <w:snapToGrid w:val="0"/>
          <w:kern w:val="0"/>
          <w:sz w:val="24"/>
          <w:highlight w:val="none"/>
          <w:lang w:val="zh-CN"/>
        </w:rPr>
      </w:pPr>
      <w:r>
        <w:rPr>
          <w:rFonts w:eastAsia="仿宋_GB2312"/>
          <w:b/>
          <w:bCs/>
          <w:snapToGrid w:val="0"/>
          <w:kern w:val="0"/>
          <w:sz w:val="24"/>
          <w:highlight w:val="none"/>
          <w:lang w:val="zh-CN"/>
        </w:rPr>
        <w:t>4.</w:t>
      </w:r>
      <w:r>
        <w:rPr>
          <w:rFonts w:hint="eastAsia" w:eastAsia="仿宋_GB2312"/>
          <w:b/>
          <w:bCs/>
          <w:snapToGrid w:val="0"/>
          <w:kern w:val="0"/>
          <w:sz w:val="24"/>
          <w:highlight w:val="none"/>
          <w:lang w:val="zh-CN"/>
        </w:rPr>
        <w:t>国家、省、市有关的法律、法规、政策和文件。</w:t>
      </w:r>
    </w:p>
    <w:p w14:paraId="710F4C31">
      <w:pPr>
        <w:pStyle w:val="6"/>
        <w:rPr>
          <w:highlight w:val="none"/>
        </w:rPr>
      </w:pPr>
      <w:r>
        <w:rPr>
          <w:highlight w:val="none"/>
        </w:rPr>
        <w:t>（二）技术依据</w:t>
      </w:r>
      <w:bookmarkStart w:id="55" w:name="_Toc188952462"/>
    </w:p>
    <w:p w14:paraId="72EAEBFC">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1．《标定地价规程》（TD/T 1052-2017）；</w:t>
      </w:r>
    </w:p>
    <w:p w14:paraId="396C09E0">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2．《土地利用现状分类》（GB/T 21010-2017）；</w:t>
      </w:r>
    </w:p>
    <w:p w14:paraId="00C39C70">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3．《城市地价动态监测技术规范》（TD/T 1009-2007）；</w:t>
      </w:r>
    </w:p>
    <w:p w14:paraId="6B5521CB">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4．《城市用地分类与规划建设用地标准》（GB 50137-2011）；</w:t>
      </w:r>
    </w:p>
    <w:p w14:paraId="3BFE4FED">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5．</w:t>
      </w:r>
      <w:r>
        <w:rPr>
          <w:rFonts w:hint="eastAsia" w:eastAsia="仿宋_GB2312"/>
          <w:sz w:val="24"/>
          <w:highlight w:val="none"/>
        </w:rPr>
        <w:t>《自然资源部关于印发&lt;国土空间调查、规划、用途管制用地用海分类指南&gt;的通知》（自然资发〔2023〕234号）</w:t>
      </w:r>
      <w:r>
        <w:rPr>
          <w:rFonts w:hint="eastAsia" w:eastAsia="仿宋_GB2312"/>
          <w:kern w:val="28"/>
          <w:sz w:val="24"/>
          <w:highlight w:val="none"/>
        </w:rPr>
        <w:t>；</w:t>
      </w:r>
    </w:p>
    <w:p w14:paraId="264CFAC3">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6．《城镇土地估价规程》（GB/T 18508-2014）；</w:t>
      </w:r>
    </w:p>
    <w:p w14:paraId="723CBF23">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7．《城镇土地分等定级规程》（GB/T 18507-2014）；</w:t>
      </w:r>
    </w:p>
    <w:p w14:paraId="1F7D99AD">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8．《自然资源分等定级通则》（TD/T 1060-2021）；</w:t>
      </w:r>
    </w:p>
    <w:p w14:paraId="307D5458">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9．《自然资源价格评估通则》（TD/T 1061-2021）；</w:t>
      </w:r>
    </w:p>
    <w:p w14:paraId="53198D48">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10．《房地产估价规范》（GB/T 50291-2015）；</w:t>
      </w:r>
    </w:p>
    <w:p w14:paraId="164DF0C7">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11．《房地产估价基本术语标准》（GB/T 50899-2013）；</w:t>
      </w:r>
    </w:p>
    <w:p w14:paraId="471AD22B">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w:t>
      </w:r>
      <w:r>
        <w:rPr>
          <w:rFonts w:eastAsia="仿宋_GB2312"/>
          <w:kern w:val="28"/>
          <w:sz w:val="24"/>
          <w:highlight w:val="none"/>
        </w:rPr>
        <w:t>2</w:t>
      </w:r>
      <w:r>
        <w:rPr>
          <w:rFonts w:hint="eastAsia" w:eastAsia="仿宋_GB2312"/>
          <w:kern w:val="28"/>
          <w:sz w:val="24"/>
          <w:highlight w:val="none"/>
        </w:rPr>
        <w:t>．《关于印发&lt;珠海市地价评估指引（试行）&gt;的通知》（珠评协〔2021〕10号）；</w:t>
      </w:r>
    </w:p>
    <w:p w14:paraId="6AFD8739">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1</w:t>
      </w:r>
      <w:r>
        <w:rPr>
          <w:rFonts w:eastAsia="仿宋_GB2312"/>
          <w:kern w:val="28"/>
          <w:sz w:val="24"/>
          <w:highlight w:val="none"/>
        </w:rPr>
        <w:t>3</w:t>
      </w:r>
      <w:r>
        <w:rPr>
          <w:rFonts w:hint="eastAsia" w:eastAsia="仿宋_GB2312"/>
          <w:kern w:val="28"/>
          <w:sz w:val="24"/>
          <w:highlight w:val="none"/>
        </w:rPr>
        <w:t>．其他有关的技术规范、行业标准、通知文件。</w:t>
      </w:r>
    </w:p>
    <w:bookmarkEnd w:id="55"/>
    <w:p w14:paraId="1B397A1D">
      <w:pPr>
        <w:widowControl/>
        <w:spacing w:line="240" w:lineRule="auto"/>
        <w:ind w:firstLine="0"/>
        <w:jc w:val="left"/>
        <w:rPr>
          <w:rFonts w:ascii="仿宋_GB2312" w:eastAsia="仿宋_GB2312"/>
          <w:b/>
          <w:bCs/>
          <w:kern w:val="44"/>
          <w:sz w:val="28"/>
          <w:szCs w:val="28"/>
          <w:highlight w:val="none"/>
        </w:rPr>
      </w:pPr>
      <w:r>
        <w:rPr>
          <w:highlight w:val="none"/>
        </w:rPr>
        <w:br w:type="page"/>
      </w:r>
    </w:p>
    <w:p w14:paraId="070E6D4D">
      <w:pPr>
        <w:pStyle w:val="6"/>
        <w:rPr>
          <w:highlight w:val="none"/>
        </w:rPr>
      </w:pPr>
      <w:r>
        <w:rPr>
          <w:highlight w:val="none"/>
        </w:rPr>
        <w:t>（三）其他依据</w:t>
      </w:r>
    </w:p>
    <w:p w14:paraId="4F83D061">
      <w:pPr>
        <w:spacing w:before="72" w:beforeLines="30" w:after="72" w:afterLines="30" w:line="300" w:lineRule="auto"/>
        <w:ind w:firstLine="480" w:firstLineChars="200"/>
        <w:rPr>
          <w:rFonts w:eastAsia="仿宋_GB2312"/>
          <w:kern w:val="28"/>
          <w:sz w:val="24"/>
          <w:highlight w:val="none"/>
        </w:rPr>
      </w:pPr>
      <w:r>
        <w:rPr>
          <w:rFonts w:hint="eastAsia" w:eastAsia="仿宋_GB2312"/>
          <w:kern w:val="28"/>
          <w:sz w:val="24"/>
          <w:highlight w:val="none"/>
        </w:rPr>
        <w:t>1</w:t>
      </w:r>
      <w:r>
        <w:rPr>
          <w:rFonts w:eastAsia="仿宋_GB2312"/>
          <w:kern w:val="28"/>
          <w:sz w:val="24"/>
          <w:highlight w:val="none"/>
        </w:rPr>
        <w:t>．</w:t>
      </w:r>
      <w:r>
        <w:rPr>
          <w:rFonts w:hint="eastAsia" w:eastAsia="仿宋_GB2312"/>
          <w:kern w:val="28"/>
          <w:sz w:val="24"/>
          <w:highlight w:val="none"/>
        </w:rPr>
        <w:t>《横琴粤澳深度合作区国有建设用地使用权基准地价成果》（估价期日：2022年1月1日）；</w:t>
      </w:r>
    </w:p>
    <w:p w14:paraId="0EDDF5EE">
      <w:pPr>
        <w:spacing w:before="72" w:beforeLines="30" w:after="72" w:afterLines="30" w:line="300" w:lineRule="auto"/>
        <w:ind w:firstLine="480" w:firstLineChars="200"/>
        <w:rPr>
          <w:rFonts w:eastAsia="仿宋_GB2312"/>
          <w:kern w:val="28"/>
          <w:sz w:val="24"/>
          <w:highlight w:val="none"/>
        </w:rPr>
      </w:pPr>
      <w:r>
        <w:rPr>
          <w:rFonts w:hint="eastAsia" w:eastAsia="仿宋_GB2312"/>
          <w:kern w:val="28"/>
          <w:sz w:val="24"/>
          <w:highlight w:val="none"/>
        </w:rPr>
        <w:t>2</w:t>
      </w:r>
      <w:r>
        <w:rPr>
          <w:rFonts w:eastAsia="仿宋_GB2312"/>
          <w:kern w:val="28"/>
          <w:sz w:val="24"/>
          <w:highlight w:val="none"/>
        </w:rPr>
        <w:t>．</w:t>
      </w:r>
      <w:r>
        <w:rPr>
          <w:rFonts w:hint="eastAsia" w:eastAsia="仿宋_GB2312"/>
          <w:kern w:val="28"/>
          <w:sz w:val="24"/>
          <w:highlight w:val="none"/>
        </w:rPr>
        <w:t>横琴粤澳深度合作区土地拍卖、挂牌等土地出让市场成交案例（2018-2022年）</w:t>
      </w:r>
      <w:r>
        <w:rPr>
          <w:rFonts w:eastAsia="仿宋_GB2312"/>
          <w:kern w:val="28"/>
          <w:sz w:val="24"/>
          <w:highlight w:val="none"/>
        </w:rPr>
        <w:t>；</w:t>
      </w:r>
    </w:p>
    <w:p w14:paraId="74305305">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3</w:t>
      </w:r>
      <w:r>
        <w:rPr>
          <w:rFonts w:eastAsia="仿宋_GB2312"/>
          <w:kern w:val="28"/>
          <w:sz w:val="24"/>
          <w:highlight w:val="none"/>
        </w:rPr>
        <w:t>．</w:t>
      </w:r>
      <w:r>
        <w:rPr>
          <w:rFonts w:hint="eastAsia" w:eastAsia="仿宋_GB2312"/>
          <w:kern w:val="28"/>
          <w:sz w:val="24"/>
          <w:highlight w:val="none"/>
        </w:rPr>
        <w:t>横琴粤澳深度合作区近五年房地产交易案例（2018-2022年）；</w:t>
      </w:r>
    </w:p>
    <w:p w14:paraId="7CEDE36B">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4．</w:t>
      </w:r>
      <w:r>
        <w:rPr>
          <w:rFonts w:hint="eastAsia" w:eastAsia="仿宋_GB2312"/>
          <w:kern w:val="28"/>
          <w:sz w:val="24"/>
          <w:highlight w:val="none"/>
        </w:rPr>
        <w:t>横琴粤澳深度合作区最新影像图；</w:t>
      </w:r>
    </w:p>
    <w:p w14:paraId="4D3A82C5">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5</w:t>
      </w:r>
      <w:r>
        <w:rPr>
          <w:rFonts w:eastAsia="仿宋_GB2312"/>
          <w:kern w:val="28"/>
          <w:sz w:val="24"/>
          <w:highlight w:val="none"/>
        </w:rPr>
        <w:t>．</w:t>
      </w:r>
      <w:r>
        <w:rPr>
          <w:rFonts w:hint="eastAsia" w:eastAsia="仿宋_GB2312"/>
          <w:kern w:val="28"/>
          <w:sz w:val="24"/>
          <w:highlight w:val="none"/>
        </w:rPr>
        <w:t>《横琴新区控制性详细规划维护（2017年）批复成果》；</w:t>
      </w:r>
    </w:p>
    <w:p w14:paraId="58B7A5FE">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6</w:t>
      </w:r>
      <w:r>
        <w:rPr>
          <w:rFonts w:eastAsia="仿宋_GB2312"/>
          <w:kern w:val="28"/>
          <w:sz w:val="24"/>
          <w:highlight w:val="none"/>
        </w:rPr>
        <w:t>．</w:t>
      </w:r>
      <w:r>
        <w:rPr>
          <w:rFonts w:hint="eastAsia" w:eastAsia="仿宋_GB2312"/>
          <w:kern w:val="28"/>
          <w:sz w:val="24"/>
          <w:highlight w:val="none"/>
        </w:rPr>
        <w:t>横琴粤澳深度合作区2020年土地利用现状图层；</w:t>
      </w:r>
    </w:p>
    <w:p w14:paraId="1867E6BB">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7．</w:t>
      </w:r>
      <w:r>
        <w:rPr>
          <w:rFonts w:hint="eastAsia" w:eastAsia="仿宋_GB2312"/>
          <w:kern w:val="28"/>
          <w:sz w:val="24"/>
          <w:highlight w:val="none"/>
        </w:rPr>
        <w:t>横琴粤澳深度合作区106平方公里范围线；</w:t>
      </w:r>
    </w:p>
    <w:p w14:paraId="650B4529">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8．</w:t>
      </w:r>
      <w:r>
        <w:rPr>
          <w:rFonts w:hint="eastAsia" w:eastAsia="仿宋_GB2312"/>
          <w:kern w:val="28"/>
          <w:sz w:val="24"/>
          <w:highlight w:val="none"/>
        </w:rPr>
        <w:t>横琴粤澳深度合作区供地数据（1</w:t>
      </w:r>
      <w:r>
        <w:rPr>
          <w:rFonts w:eastAsia="仿宋_GB2312"/>
          <w:kern w:val="28"/>
          <w:sz w:val="24"/>
          <w:highlight w:val="none"/>
        </w:rPr>
        <w:t>999-2021</w:t>
      </w:r>
      <w:r>
        <w:rPr>
          <w:rFonts w:hint="eastAsia" w:eastAsia="仿宋_GB2312"/>
          <w:kern w:val="28"/>
          <w:sz w:val="24"/>
          <w:highlight w:val="none"/>
        </w:rPr>
        <w:t>年）；</w:t>
      </w:r>
    </w:p>
    <w:p w14:paraId="7C691CB1">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9</w:t>
      </w:r>
      <w:r>
        <w:rPr>
          <w:rFonts w:eastAsia="仿宋_GB2312"/>
          <w:kern w:val="28"/>
          <w:sz w:val="24"/>
          <w:highlight w:val="none"/>
        </w:rPr>
        <w:t>．</w:t>
      </w:r>
      <w:r>
        <w:rPr>
          <w:rFonts w:hint="eastAsia" w:eastAsia="仿宋_GB2312"/>
          <w:kern w:val="28"/>
          <w:sz w:val="24"/>
          <w:highlight w:val="none"/>
        </w:rPr>
        <w:t>《横琴粤澳深度合作区建设总体方案》（2</w:t>
      </w:r>
      <w:r>
        <w:rPr>
          <w:rFonts w:eastAsia="仿宋_GB2312"/>
          <w:kern w:val="28"/>
          <w:sz w:val="24"/>
          <w:highlight w:val="none"/>
        </w:rPr>
        <w:t>021</w:t>
      </w:r>
      <w:r>
        <w:rPr>
          <w:rFonts w:hint="eastAsia" w:eastAsia="仿宋_GB2312"/>
          <w:kern w:val="28"/>
          <w:sz w:val="24"/>
          <w:highlight w:val="none"/>
        </w:rPr>
        <w:t>年）；</w:t>
      </w:r>
    </w:p>
    <w:p w14:paraId="677EBA98">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10．标准宗地的</w:t>
      </w:r>
      <w:r>
        <w:rPr>
          <w:rFonts w:hint="eastAsia" w:eastAsia="仿宋_GB2312"/>
          <w:kern w:val="28"/>
          <w:sz w:val="24"/>
          <w:highlight w:val="none"/>
        </w:rPr>
        <w:t>档案</w:t>
      </w:r>
      <w:r>
        <w:rPr>
          <w:rFonts w:eastAsia="仿宋_GB2312"/>
          <w:kern w:val="28"/>
          <w:sz w:val="24"/>
          <w:highlight w:val="none"/>
        </w:rPr>
        <w:t>资料；</w:t>
      </w:r>
    </w:p>
    <w:p w14:paraId="03C942A6">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11．评估人员调查收集</w:t>
      </w:r>
      <w:r>
        <w:rPr>
          <w:rFonts w:hint="eastAsia" w:eastAsia="仿宋_GB2312"/>
          <w:kern w:val="28"/>
          <w:sz w:val="24"/>
          <w:highlight w:val="none"/>
        </w:rPr>
        <w:t>、</w:t>
      </w:r>
      <w:r>
        <w:rPr>
          <w:rFonts w:eastAsia="仿宋_GB2312"/>
          <w:kern w:val="28"/>
          <w:sz w:val="24"/>
          <w:highlight w:val="none"/>
        </w:rPr>
        <w:t>实地勘查获取的有关资料；</w:t>
      </w:r>
    </w:p>
    <w:p w14:paraId="5B0E7D38">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12．其他相关部门提供的有关资料数据。</w:t>
      </w:r>
    </w:p>
    <w:p w14:paraId="55E6BFE8">
      <w:pPr>
        <w:spacing w:before="60" w:beforeLines="25" w:after="60" w:afterLines="25" w:line="300" w:lineRule="auto"/>
        <w:ind w:firstLine="0"/>
        <w:jc w:val="center"/>
        <w:rPr>
          <w:rFonts w:eastAsia="仿宋_GB2312"/>
          <w:sz w:val="24"/>
          <w:highlight w:val="none"/>
        </w:rPr>
      </w:pPr>
      <w:bookmarkStart w:id="56" w:name="_Toc118466891"/>
      <w:bookmarkStart w:id="57" w:name="_Toc140059950"/>
      <w:bookmarkStart w:id="58" w:name="_Toc123747019"/>
      <w:bookmarkStart w:id="59" w:name="_Toc143191971"/>
      <w:r>
        <w:rPr>
          <w:rFonts w:hint="eastAsia" w:eastAsia="仿宋_GB2312"/>
          <w:sz w:val="24"/>
          <w:highlight w:val="none"/>
        </w:rPr>
        <w:t>（本页余下空白）</w:t>
      </w:r>
    </w:p>
    <w:p w14:paraId="105D1D12">
      <w:pPr>
        <w:spacing w:before="60" w:beforeLines="25" w:after="60" w:afterLines="25" w:line="300" w:lineRule="auto"/>
        <w:ind w:firstLine="546" w:firstLineChars="200"/>
        <w:rPr>
          <w:rFonts w:eastAsia="黑体"/>
          <w:b/>
          <w:spacing w:val="-4"/>
          <w:sz w:val="28"/>
          <w:szCs w:val="28"/>
          <w:highlight w:val="none"/>
        </w:rPr>
      </w:pPr>
      <w:r>
        <w:rPr>
          <w:rFonts w:eastAsia="黑体"/>
          <w:b/>
          <w:spacing w:val="-4"/>
          <w:sz w:val="28"/>
          <w:szCs w:val="28"/>
          <w:highlight w:val="none"/>
        </w:rPr>
        <w:br w:type="page"/>
      </w:r>
    </w:p>
    <w:bookmarkEnd w:id="51"/>
    <w:bookmarkEnd w:id="52"/>
    <w:bookmarkEnd w:id="53"/>
    <w:bookmarkEnd w:id="54"/>
    <w:bookmarkEnd w:id="56"/>
    <w:bookmarkEnd w:id="57"/>
    <w:bookmarkEnd w:id="58"/>
    <w:bookmarkEnd w:id="59"/>
    <w:p w14:paraId="5F3103B2">
      <w:pPr>
        <w:spacing w:before="60" w:beforeLines="25" w:after="60" w:afterLines="25" w:line="360" w:lineRule="auto"/>
        <w:ind w:firstLine="0"/>
        <w:jc w:val="center"/>
        <w:outlineLvl w:val="0"/>
        <w:rPr>
          <w:rFonts w:eastAsia="黑体"/>
          <w:b/>
          <w:spacing w:val="-4"/>
          <w:sz w:val="32"/>
          <w:szCs w:val="32"/>
          <w:highlight w:val="none"/>
        </w:rPr>
      </w:pPr>
      <w:bookmarkStart w:id="60" w:name="_Toc123747030"/>
      <w:bookmarkStart w:id="61" w:name="_Toc140059962"/>
      <w:bookmarkStart w:id="62" w:name="_Toc143191983"/>
      <w:bookmarkStart w:id="63" w:name="_Toc118466902"/>
      <w:bookmarkStart w:id="64" w:name="_Toc535917051"/>
      <w:bookmarkStart w:id="65" w:name="_Toc532559148"/>
      <w:bookmarkStart w:id="66" w:name="_Toc532558481"/>
      <w:bookmarkStart w:id="67" w:name="_Toc532786465"/>
      <w:bookmarkStart w:id="68" w:name="_Toc391631258"/>
      <w:r>
        <w:rPr>
          <w:rFonts w:eastAsia="黑体"/>
          <w:b/>
          <w:spacing w:val="-4"/>
          <w:sz w:val="32"/>
          <w:szCs w:val="32"/>
          <w:highlight w:val="none"/>
        </w:rPr>
        <w:t>第</w:t>
      </w:r>
      <w:r>
        <w:rPr>
          <w:rFonts w:hint="eastAsia" w:eastAsia="黑体"/>
          <w:b/>
          <w:spacing w:val="-4"/>
          <w:sz w:val="32"/>
          <w:szCs w:val="32"/>
          <w:highlight w:val="none"/>
        </w:rPr>
        <w:t>二</w:t>
      </w:r>
      <w:r>
        <w:rPr>
          <w:rFonts w:eastAsia="黑体"/>
          <w:b/>
          <w:spacing w:val="-4"/>
          <w:sz w:val="32"/>
          <w:szCs w:val="32"/>
          <w:highlight w:val="none"/>
        </w:rPr>
        <w:t>章   标定地价成果</w:t>
      </w:r>
      <w:bookmarkEnd w:id="60"/>
      <w:bookmarkEnd w:id="61"/>
      <w:bookmarkEnd w:id="62"/>
      <w:bookmarkEnd w:id="63"/>
    </w:p>
    <w:bookmarkEnd w:id="64"/>
    <w:bookmarkEnd w:id="65"/>
    <w:bookmarkEnd w:id="66"/>
    <w:bookmarkEnd w:id="67"/>
    <w:bookmarkEnd w:id="68"/>
    <w:p w14:paraId="76679A6E">
      <w:pPr>
        <w:spacing w:before="60" w:beforeLines="25" w:after="60" w:afterLines="25" w:line="300" w:lineRule="auto"/>
        <w:outlineLvl w:val="1"/>
        <w:rPr>
          <w:rFonts w:eastAsia="黑体"/>
          <w:b/>
          <w:spacing w:val="-4"/>
          <w:sz w:val="28"/>
          <w:szCs w:val="28"/>
          <w:highlight w:val="none"/>
        </w:rPr>
      </w:pPr>
      <w:bookmarkStart w:id="69" w:name="_Toc140059963"/>
      <w:bookmarkStart w:id="70" w:name="_Toc143191984"/>
      <w:bookmarkStart w:id="71" w:name="_Toc118466903"/>
      <w:bookmarkStart w:id="72" w:name="_Toc123747031"/>
      <w:bookmarkStart w:id="73" w:name="_Toc535917065"/>
      <w:bookmarkStart w:id="74" w:name="_Toc532786494"/>
      <w:r>
        <w:rPr>
          <w:rFonts w:eastAsia="黑体"/>
          <w:b/>
          <w:spacing w:val="-4"/>
          <w:sz w:val="28"/>
          <w:szCs w:val="28"/>
          <w:highlight w:val="none"/>
        </w:rPr>
        <w:t>一、地价内涵</w:t>
      </w:r>
      <w:bookmarkEnd w:id="69"/>
      <w:bookmarkEnd w:id="70"/>
      <w:bookmarkEnd w:id="71"/>
      <w:bookmarkEnd w:id="72"/>
    </w:p>
    <w:p w14:paraId="7F9C54D5">
      <w:pPr>
        <w:pStyle w:val="6"/>
        <w:rPr>
          <w:highlight w:val="none"/>
        </w:rPr>
      </w:pPr>
      <w:bookmarkStart w:id="75" w:name="_Toc143191985"/>
      <w:r>
        <w:rPr>
          <w:highlight w:val="none"/>
        </w:rPr>
        <w:t>（一）土地用途</w:t>
      </w:r>
      <w:bookmarkEnd w:id="75"/>
    </w:p>
    <w:p w14:paraId="2B6F7EB8">
      <w:pPr>
        <w:spacing w:before="60" w:beforeLines="25" w:after="60" w:afterLines="25" w:line="300" w:lineRule="auto"/>
        <w:ind w:firstLine="480" w:firstLineChars="200"/>
        <w:rPr>
          <w:rFonts w:eastAsia="仿宋_GB2312"/>
          <w:sz w:val="24"/>
          <w:highlight w:val="none"/>
        </w:rPr>
      </w:pPr>
      <w:r>
        <w:rPr>
          <w:rFonts w:eastAsia="仿宋_GB2312"/>
          <w:sz w:val="24"/>
          <w:highlight w:val="none"/>
        </w:rPr>
        <w:t>横琴粤澳深度合作区城镇国有建设用地标定地价评估</w:t>
      </w:r>
      <w:r>
        <w:rPr>
          <w:rFonts w:hint="eastAsia" w:eastAsia="仿宋_GB2312"/>
          <w:sz w:val="24"/>
          <w:highlight w:val="none"/>
        </w:rPr>
        <w:t>对象</w:t>
      </w:r>
      <w:r>
        <w:rPr>
          <w:rFonts w:eastAsia="仿宋_GB2312"/>
          <w:sz w:val="24"/>
          <w:highlight w:val="none"/>
        </w:rPr>
        <w:t>包括商业用地、住宅用地、办公用地、酒店用地、工业用地、公共管理与公共服务用地、公用设施用地共7种用途，</w:t>
      </w:r>
      <w:r>
        <w:rPr>
          <w:rFonts w:hint="eastAsia" w:eastAsia="仿宋_GB2312"/>
          <w:sz w:val="24"/>
          <w:highlight w:val="none"/>
        </w:rPr>
        <w:t>土地用途</w:t>
      </w:r>
      <w:r>
        <w:rPr>
          <w:rFonts w:hint="eastAsia" w:ascii="宋体" w:eastAsia="仿宋_GB2312"/>
          <w:kern w:val="0"/>
          <w:sz w:val="24"/>
          <w:szCs w:val="20"/>
          <w:highlight w:val="none"/>
        </w:rPr>
        <w:t>参考</w:t>
      </w:r>
      <w:r>
        <w:rPr>
          <w:rFonts w:hint="eastAsia" w:eastAsia="仿宋_GB2312"/>
          <w:kern w:val="28"/>
          <w:sz w:val="24"/>
          <w:highlight w:val="none"/>
        </w:rPr>
        <w:t>《土地利用现状分类》（GB/T 21010-2017）</w:t>
      </w:r>
      <w:r>
        <w:rPr>
          <w:rFonts w:hint="eastAsia" w:ascii="宋体" w:eastAsia="仿宋_GB2312"/>
          <w:kern w:val="0"/>
          <w:sz w:val="24"/>
          <w:szCs w:val="20"/>
          <w:highlight w:val="none"/>
        </w:rPr>
        <w:t>、</w:t>
      </w:r>
      <w:r>
        <w:rPr>
          <w:rFonts w:hint="eastAsia" w:eastAsia="仿宋_GB2312"/>
          <w:sz w:val="24"/>
          <w:highlight w:val="none"/>
        </w:rPr>
        <w:t>《自然资源部关于印发&lt;国土空间调查、规划、用途管制用地用海分类指南&gt;的通知》（自然资发〔2023〕234号）</w:t>
      </w:r>
      <w:r>
        <w:rPr>
          <w:rFonts w:eastAsia="仿宋_GB2312"/>
          <w:sz w:val="24"/>
          <w:highlight w:val="none"/>
        </w:rPr>
        <w:t>的用途标准进行设定。</w:t>
      </w:r>
    </w:p>
    <w:p w14:paraId="6F5D1EC0">
      <w:pPr>
        <w:adjustRightInd w:val="0"/>
        <w:snapToGrid w:val="0"/>
        <w:spacing w:before="60" w:beforeLines="25" w:after="60" w:afterLines="25" w:line="300" w:lineRule="auto"/>
        <w:ind w:firstLine="0"/>
        <w:jc w:val="center"/>
        <w:outlineLvl w:val="6"/>
        <w:rPr>
          <w:rFonts w:eastAsia="仿宋_GB2312"/>
          <w:b/>
          <w:kern w:val="28"/>
          <w:sz w:val="24"/>
          <w:highlight w:val="none"/>
        </w:rPr>
      </w:pPr>
      <w:r>
        <w:rPr>
          <w:rFonts w:eastAsia="仿宋_GB2312"/>
          <w:b/>
          <w:kern w:val="28"/>
          <w:sz w:val="24"/>
          <w:highlight w:val="none"/>
        </w:rPr>
        <w:t>表2-1  标定地价评估用途</w:t>
      </w:r>
    </w:p>
    <w:tbl>
      <w:tblPr>
        <w:tblStyle w:val="59"/>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0"/>
        <w:gridCol w:w="3000"/>
        <w:gridCol w:w="3001"/>
      </w:tblGrid>
      <w:tr w14:paraId="3D0F5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627197A5">
            <w:pPr>
              <w:widowControl/>
              <w:spacing w:line="240" w:lineRule="auto"/>
              <w:ind w:firstLine="0"/>
              <w:jc w:val="center"/>
              <w:rPr>
                <w:rFonts w:eastAsia="仿宋_GB2312"/>
                <w:b/>
                <w:bCs/>
                <w:color w:val="000000"/>
                <w:kern w:val="0"/>
                <w:szCs w:val="21"/>
                <w:highlight w:val="none"/>
              </w:rPr>
            </w:pPr>
            <w:bookmarkStart w:id="76" w:name="_Toc143191986"/>
            <w:r>
              <w:rPr>
                <w:rFonts w:eastAsia="仿宋_GB2312"/>
                <w:b/>
                <w:bCs/>
                <w:color w:val="000000"/>
                <w:kern w:val="0"/>
                <w:szCs w:val="21"/>
                <w:highlight w:val="none"/>
              </w:rPr>
              <w:t>标定地价评估用途</w:t>
            </w:r>
          </w:p>
        </w:tc>
        <w:tc>
          <w:tcPr>
            <w:tcW w:w="3000" w:type="dxa"/>
            <w:shd w:val="clear" w:color="auto" w:fill="auto"/>
            <w:vAlign w:val="center"/>
          </w:tcPr>
          <w:p w14:paraId="3AD3845C">
            <w:pPr>
              <w:widowControl/>
              <w:spacing w:line="240" w:lineRule="auto"/>
              <w:ind w:firstLine="0"/>
              <w:jc w:val="center"/>
              <w:rPr>
                <w:rFonts w:eastAsia="仿宋_GB2312"/>
                <w:b/>
                <w:bCs/>
                <w:color w:val="000000"/>
                <w:kern w:val="0"/>
                <w:szCs w:val="21"/>
                <w:highlight w:val="none"/>
              </w:rPr>
            </w:pPr>
            <w:r>
              <w:rPr>
                <w:rFonts w:eastAsia="仿宋_GB2312"/>
                <w:b/>
                <w:bCs/>
                <w:color w:val="000000"/>
                <w:kern w:val="0"/>
                <w:szCs w:val="21"/>
                <w:highlight w:val="none"/>
              </w:rPr>
              <w:t>一级类</w:t>
            </w:r>
          </w:p>
        </w:tc>
        <w:tc>
          <w:tcPr>
            <w:tcW w:w="3001" w:type="dxa"/>
            <w:shd w:val="clear" w:color="auto" w:fill="auto"/>
            <w:vAlign w:val="center"/>
          </w:tcPr>
          <w:p w14:paraId="5F899B15">
            <w:pPr>
              <w:widowControl/>
              <w:spacing w:line="240" w:lineRule="auto"/>
              <w:ind w:firstLine="0"/>
              <w:jc w:val="center"/>
              <w:rPr>
                <w:rFonts w:eastAsia="仿宋_GB2312"/>
                <w:b/>
                <w:bCs/>
                <w:color w:val="000000"/>
                <w:kern w:val="0"/>
                <w:szCs w:val="21"/>
                <w:highlight w:val="none"/>
              </w:rPr>
            </w:pPr>
            <w:r>
              <w:rPr>
                <w:rFonts w:eastAsia="仿宋_GB2312"/>
                <w:b/>
                <w:bCs/>
                <w:color w:val="000000"/>
                <w:kern w:val="0"/>
                <w:szCs w:val="21"/>
                <w:highlight w:val="none"/>
              </w:rPr>
              <w:t>二级类</w:t>
            </w:r>
          </w:p>
        </w:tc>
      </w:tr>
      <w:tr w14:paraId="19BB8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0F8CDFE8">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商业</w:t>
            </w:r>
            <w:r>
              <w:rPr>
                <w:rFonts w:eastAsia="仿宋_GB2312"/>
                <w:color w:val="000000"/>
                <w:kern w:val="0"/>
                <w:szCs w:val="21"/>
                <w:highlight w:val="none"/>
              </w:rPr>
              <w:t>用地</w:t>
            </w:r>
          </w:p>
        </w:tc>
        <w:tc>
          <w:tcPr>
            <w:tcW w:w="3000" w:type="dxa"/>
            <w:shd w:val="clear" w:color="auto" w:fill="auto"/>
            <w:vAlign w:val="center"/>
          </w:tcPr>
          <w:p w14:paraId="2A76824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商服用地</w:t>
            </w:r>
          </w:p>
        </w:tc>
        <w:tc>
          <w:tcPr>
            <w:tcW w:w="3001" w:type="dxa"/>
            <w:shd w:val="clear" w:color="auto" w:fill="auto"/>
            <w:vAlign w:val="center"/>
          </w:tcPr>
          <w:p w14:paraId="1F6FA938">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零售商业用地</w:t>
            </w:r>
          </w:p>
        </w:tc>
      </w:tr>
      <w:tr w14:paraId="0807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4A1A85AA">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住宅用地</w:t>
            </w:r>
          </w:p>
        </w:tc>
        <w:tc>
          <w:tcPr>
            <w:tcW w:w="3000" w:type="dxa"/>
            <w:shd w:val="clear" w:color="auto" w:fill="auto"/>
            <w:vAlign w:val="center"/>
          </w:tcPr>
          <w:p w14:paraId="7686B5FA">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住宅用地</w:t>
            </w:r>
          </w:p>
        </w:tc>
        <w:tc>
          <w:tcPr>
            <w:tcW w:w="3001" w:type="dxa"/>
            <w:shd w:val="clear" w:color="auto" w:fill="auto"/>
            <w:vAlign w:val="center"/>
          </w:tcPr>
          <w:p w14:paraId="29003541">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城镇住宅用地</w:t>
            </w:r>
          </w:p>
        </w:tc>
      </w:tr>
      <w:tr w14:paraId="2C423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2AAF6960">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办公</w:t>
            </w:r>
            <w:r>
              <w:rPr>
                <w:rFonts w:eastAsia="仿宋_GB2312"/>
                <w:color w:val="000000"/>
                <w:kern w:val="0"/>
                <w:szCs w:val="21"/>
                <w:highlight w:val="none"/>
              </w:rPr>
              <w:t>用地</w:t>
            </w:r>
          </w:p>
        </w:tc>
        <w:tc>
          <w:tcPr>
            <w:tcW w:w="3000" w:type="dxa"/>
            <w:shd w:val="clear" w:color="auto" w:fill="auto"/>
            <w:vAlign w:val="center"/>
          </w:tcPr>
          <w:p w14:paraId="266A400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商服用地</w:t>
            </w:r>
          </w:p>
        </w:tc>
        <w:tc>
          <w:tcPr>
            <w:tcW w:w="3001" w:type="dxa"/>
            <w:shd w:val="clear" w:color="auto" w:fill="auto"/>
            <w:vAlign w:val="center"/>
          </w:tcPr>
          <w:p w14:paraId="5525F559">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商务金融用地</w:t>
            </w:r>
          </w:p>
        </w:tc>
      </w:tr>
      <w:tr w14:paraId="1934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044820EF">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酒店</w:t>
            </w:r>
            <w:r>
              <w:rPr>
                <w:rFonts w:eastAsia="仿宋_GB2312"/>
                <w:color w:val="000000"/>
                <w:kern w:val="0"/>
                <w:szCs w:val="21"/>
                <w:highlight w:val="none"/>
              </w:rPr>
              <w:t>用地</w:t>
            </w:r>
          </w:p>
        </w:tc>
        <w:tc>
          <w:tcPr>
            <w:tcW w:w="3000" w:type="dxa"/>
            <w:shd w:val="clear" w:color="auto" w:fill="auto"/>
            <w:vAlign w:val="center"/>
          </w:tcPr>
          <w:p w14:paraId="5E24220D">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商服用地</w:t>
            </w:r>
          </w:p>
        </w:tc>
        <w:tc>
          <w:tcPr>
            <w:tcW w:w="3001" w:type="dxa"/>
            <w:shd w:val="clear" w:color="auto" w:fill="auto"/>
            <w:vAlign w:val="center"/>
          </w:tcPr>
          <w:p w14:paraId="2B3B3387">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旅馆用地</w:t>
            </w:r>
          </w:p>
        </w:tc>
      </w:tr>
      <w:tr w14:paraId="066B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0DC3B306">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工业</w:t>
            </w:r>
            <w:r>
              <w:rPr>
                <w:rFonts w:eastAsia="仿宋_GB2312"/>
                <w:color w:val="000000"/>
                <w:kern w:val="0"/>
                <w:szCs w:val="21"/>
                <w:highlight w:val="none"/>
              </w:rPr>
              <w:t>用地</w:t>
            </w:r>
          </w:p>
        </w:tc>
        <w:tc>
          <w:tcPr>
            <w:tcW w:w="3000" w:type="dxa"/>
            <w:shd w:val="clear" w:color="auto" w:fill="auto"/>
            <w:vAlign w:val="center"/>
          </w:tcPr>
          <w:p w14:paraId="27B7AF7E">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工矿仓储用地</w:t>
            </w:r>
          </w:p>
        </w:tc>
        <w:tc>
          <w:tcPr>
            <w:tcW w:w="3001" w:type="dxa"/>
            <w:shd w:val="clear" w:color="auto" w:fill="auto"/>
            <w:vAlign w:val="center"/>
          </w:tcPr>
          <w:p w14:paraId="4CD44519">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工业</w:t>
            </w:r>
            <w:r>
              <w:rPr>
                <w:rFonts w:eastAsia="仿宋_GB2312"/>
                <w:color w:val="000000"/>
                <w:kern w:val="0"/>
                <w:szCs w:val="21"/>
                <w:highlight w:val="none"/>
              </w:rPr>
              <w:t>用地</w:t>
            </w:r>
          </w:p>
        </w:tc>
      </w:tr>
      <w:tr w14:paraId="489ED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69C4A707">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公共管理与公共服务用地</w:t>
            </w:r>
          </w:p>
        </w:tc>
        <w:tc>
          <w:tcPr>
            <w:tcW w:w="3000" w:type="dxa"/>
            <w:shd w:val="clear" w:color="auto" w:fill="auto"/>
            <w:vAlign w:val="center"/>
          </w:tcPr>
          <w:p w14:paraId="3848A2EA">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公共管理与公共服务用地</w:t>
            </w:r>
          </w:p>
        </w:tc>
        <w:tc>
          <w:tcPr>
            <w:tcW w:w="3001" w:type="dxa"/>
            <w:shd w:val="clear" w:color="auto" w:fill="auto"/>
            <w:vAlign w:val="center"/>
          </w:tcPr>
          <w:p w14:paraId="559ED003">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教育用地</w:t>
            </w:r>
          </w:p>
        </w:tc>
      </w:tr>
      <w:tr w14:paraId="41EA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00" w:type="dxa"/>
            <w:shd w:val="clear" w:color="auto" w:fill="auto"/>
            <w:vAlign w:val="center"/>
          </w:tcPr>
          <w:p w14:paraId="10B3F1F7">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公用设施用地</w:t>
            </w:r>
          </w:p>
        </w:tc>
        <w:tc>
          <w:tcPr>
            <w:tcW w:w="3000" w:type="dxa"/>
            <w:shd w:val="clear" w:color="auto" w:fill="auto"/>
            <w:vAlign w:val="center"/>
          </w:tcPr>
          <w:p w14:paraId="62564A0D">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公用设施用地</w:t>
            </w:r>
          </w:p>
        </w:tc>
        <w:tc>
          <w:tcPr>
            <w:tcW w:w="3001" w:type="dxa"/>
            <w:shd w:val="clear" w:color="auto" w:fill="auto"/>
            <w:vAlign w:val="center"/>
          </w:tcPr>
          <w:p w14:paraId="2363ACD7">
            <w:pPr>
              <w:widowControl/>
              <w:spacing w:line="240" w:lineRule="auto"/>
              <w:ind w:firstLine="0"/>
              <w:jc w:val="center"/>
              <w:rPr>
                <w:rFonts w:eastAsia="仿宋_GB2312"/>
                <w:color w:val="000000"/>
                <w:kern w:val="0"/>
                <w:szCs w:val="21"/>
                <w:highlight w:val="none"/>
              </w:rPr>
            </w:pPr>
            <w:r>
              <w:rPr>
                <w:rFonts w:hint="eastAsia" w:eastAsia="仿宋_GB2312"/>
                <w:color w:val="000000"/>
                <w:kern w:val="0"/>
                <w:szCs w:val="21"/>
                <w:highlight w:val="none"/>
              </w:rPr>
              <w:t>供热用地</w:t>
            </w:r>
          </w:p>
        </w:tc>
      </w:tr>
    </w:tbl>
    <w:p w14:paraId="5C156873">
      <w:pPr>
        <w:pStyle w:val="6"/>
        <w:spacing w:before="240" w:beforeLines="100"/>
        <w:rPr>
          <w:highlight w:val="none"/>
        </w:rPr>
      </w:pPr>
      <w:r>
        <w:rPr>
          <w:highlight w:val="none"/>
        </w:rPr>
        <w:t>（二）标准宗地地价内涵设定</w:t>
      </w:r>
      <w:bookmarkEnd w:id="76"/>
    </w:p>
    <w:p w14:paraId="3C54EFC0">
      <w:pPr>
        <w:spacing w:before="60" w:beforeLines="25" w:after="60" w:afterLines="25" w:line="300" w:lineRule="auto"/>
        <w:ind w:firstLine="480" w:firstLineChars="200"/>
        <w:rPr>
          <w:rFonts w:eastAsia="仿宋_GB2312"/>
          <w:sz w:val="24"/>
          <w:highlight w:val="none"/>
        </w:rPr>
      </w:pPr>
      <w:r>
        <w:rPr>
          <w:rFonts w:eastAsia="仿宋_GB2312"/>
          <w:sz w:val="24"/>
          <w:highlight w:val="none"/>
        </w:rPr>
        <w:t>标准宗地在估价期日2023年1月1日平稳正常情况、公开竞争市场条件下，土地用途按标准宗地批准的开发利用用途设定，土地开发程度按标准宗地红线外现状基础设施开发条件、红线内现状平整条件设定，容积率按现状</w:t>
      </w:r>
      <w:r>
        <w:rPr>
          <w:rFonts w:hint="eastAsia" w:eastAsia="仿宋_GB2312"/>
          <w:sz w:val="24"/>
          <w:highlight w:val="none"/>
        </w:rPr>
        <w:t>或规划</w:t>
      </w:r>
      <w:r>
        <w:rPr>
          <w:rFonts w:eastAsia="仿宋_GB2312"/>
          <w:sz w:val="24"/>
          <w:highlight w:val="none"/>
        </w:rPr>
        <w:t>（各标准宗地容积率详见标定地价公示信息表）设定，土地使用年期按标准宗地相应用途法定最高使用年期设定（商业用地为40年，住宅用地为70年，办公用地为40年，酒店用地为40年，工业用地为50年，公共管理与公共服务用地为50年，公用设施用地为50年），无抵押权、地役权等他项权利限制的出让土地使用权价格。其中，涉及工业用地、公用设施用地标准宗地评估价格表现形式为地面地价，其余标准宗地评估价格表现形式为平均楼面地价，价格单位为元/平方米，币种为人民币。</w:t>
      </w:r>
    </w:p>
    <w:p w14:paraId="0BEF6CD8">
      <w:pPr>
        <w:pStyle w:val="657"/>
        <w:spacing w:before="240" w:beforeLines="100" w:after="60" w:afterLines="25" w:line="240" w:lineRule="auto"/>
        <w:outlineLvl w:val="8"/>
        <w:rPr>
          <w:highlight w:val="none"/>
        </w:rPr>
        <w:sectPr>
          <w:headerReference r:id="rId8" w:type="first"/>
          <w:footerReference r:id="rId10" w:type="first"/>
          <w:footerReference r:id="rId9" w:type="even"/>
          <w:pgSz w:w="11906" w:h="16838"/>
          <w:pgMar w:top="1474" w:right="1474" w:bottom="1474" w:left="1474" w:header="851" w:footer="851" w:gutter="0"/>
          <w:cols w:space="720" w:num="1"/>
          <w:docGrid w:linePitch="312" w:charSpace="0"/>
        </w:sectPr>
      </w:pPr>
    </w:p>
    <w:p w14:paraId="09864D79">
      <w:pPr>
        <w:adjustRightInd w:val="0"/>
        <w:snapToGrid w:val="0"/>
        <w:spacing w:before="60" w:beforeLines="25" w:after="60" w:afterLines="25" w:line="300" w:lineRule="auto"/>
        <w:ind w:firstLine="0"/>
        <w:jc w:val="center"/>
        <w:outlineLvl w:val="6"/>
        <w:rPr>
          <w:rFonts w:eastAsia="仿宋_GB2312"/>
          <w:b/>
          <w:kern w:val="28"/>
          <w:szCs w:val="21"/>
          <w:highlight w:val="none"/>
        </w:rPr>
      </w:pPr>
      <w:r>
        <w:rPr>
          <w:rFonts w:eastAsia="仿宋_GB2312"/>
          <w:b/>
          <w:kern w:val="28"/>
          <w:szCs w:val="21"/>
          <w:highlight w:val="none"/>
        </w:rPr>
        <w:t>表2-2  横琴粤澳深度合作区城镇国有建设用地标定地价地价内涵表</w:t>
      </w:r>
    </w:p>
    <w:tbl>
      <w:tblPr>
        <w:tblStyle w:val="59"/>
        <w:tblW w:w="5305" w:type="pct"/>
        <w:jc w:val="center"/>
        <w:tblLayout w:type="fixed"/>
        <w:tblCellMar>
          <w:top w:w="0" w:type="dxa"/>
          <w:left w:w="108" w:type="dxa"/>
          <w:bottom w:w="0" w:type="dxa"/>
          <w:right w:w="108" w:type="dxa"/>
        </w:tblCellMar>
      </w:tblPr>
      <w:tblGrid>
        <w:gridCol w:w="1678"/>
        <w:gridCol w:w="1224"/>
        <w:gridCol w:w="1224"/>
        <w:gridCol w:w="1490"/>
        <w:gridCol w:w="1731"/>
        <w:gridCol w:w="1224"/>
        <w:gridCol w:w="1163"/>
      </w:tblGrid>
      <w:tr w14:paraId="38CAD4FA">
        <w:trPr>
          <w:trHeight w:val="454" w:hRule="atLeast"/>
          <w:tblHeader/>
          <w:jc w:val="center"/>
        </w:trPr>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056D0C2">
            <w:pPr>
              <w:spacing w:before="81" w:after="81" w:line="240" w:lineRule="auto"/>
              <w:ind w:firstLine="0"/>
              <w:jc w:val="center"/>
              <w:textAlignment w:val="center"/>
              <w:rPr>
                <w:rFonts w:eastAsia="仿宋_GB2312"/>
                <w:b/>
                <w:kern w:val="0"/>
                <w:szCs w:val="21"/>
                <w:highlight w:val="none"/>
                <w:lang w:val="zh-CN"/>
              </w:rPr>
            </w:pPr>
            <w:bookmarkStart w:id="77" w:name="_Toc143191987"/>
            <w:bookmarkStart w:id="78" w:name="_Toc532808108"/>
            <w:bookmarkStart w:id="79" w:name="_Toc118466904"/>
            <w:bookmarkStart w:id="80" w:name="_Toc140059964"/>
            <w:bookmarkStart w:id="81" w:name="_Toc532558497"/>
            <w:bookmarkStart w:id="82" w:name="_Toc532786492"/>
            <w:bookmarkStart w:id="83" w:name="_Toc532559164"/>
            <w:bookmarkStart w:id="84" w:name="_Toc123747032"/>
            <w:r>
              <w:rPr>
                <w:rFonts w:eastAsia="仿宋_GB2312"/>
                <w:b/>
                <w:kern w:val="0"/>
                <w:szCs w:val="21"/>
                <w:highlight w:val="none"/>
                <w:lang w:val="zh-CN"/>
              </w:rPr>
              <w:t>用地类型</w:t>
            </w:r>
          </w:p>
        </w:tc>
        <w:tc>
          <w:tcPr>
            <w:tcW w:w="629" w:type="pct"/>
            <w:tcBorders>
              <w:top w:val="single" w:color="auto" w:sz="4" w:space="0"/>
              <w:left w:val="nil"/>
              <w:bottom w:val="single" w:color="auto" w:sz="4" w:space="0"/>
              <w:right w:val="single" w:color="auto" w:sz="4" w:space="0"/>
            </w:tcBorders>
            <w:vAlign w:val="center"/>
          </w:tcPr>
          <w:p w14:paraId="1D9365FD">
            <w:pPr>
              <w:spacing w:before="81" w:after="81" w:line="240" w:lineRule="auto"/>
              <w:ind w:firstLine="0"/>
              <w:jc w:val="center"/>
              <w:textAlignment w:val="center"/>
              <w:rPr>
                <w:rFonts w:eastAsia="仿宋_GB2312"/>
                <w:b/>
                <w:kern w:val="0"/>
                <w:szCs w:val="21"/>
                <w:highlight w:val="none"/>
                <w:lang w:val="zh-CN"/>
              </w:rPr>
            </w:pPr>
            <w:r>
              <w:rPr>
                <w:rFonts w:hint="eastAsia" w:eastAsia="仿宋_GB2312"/>
                <w:b/>
                <w:kern w:val="0"/>
                <w:szCs w:val="21"/>
                <w:highlight w:val="none"/>
                <w:lang w:val="zh-CN"/>
              </w:rPr>
              <w:t>估价期日</w:t>
            </w:r>
          </w:p>
        </w:tc>
        <w:tc>
          <w:tcPr>
            <w:tcW w:w="629" w:type="pct"/>
            <w:tcBorders>
              <w:top w:val="single" w:color="auto" w:sz="4" w:space="0"/>
              <w:left w:val="single" w:color="auto" w:sz="4" w:space="0"/>
              <w:bottom w:val="single" w:color="auto" w:sz="4" w:space="0"/>
              <w:right w:val="single" w:color="auto" w:sz="4" w:space="0"/>
            </w:tcBorders>
            <w:shd w:val="clear" w:color="auto" w:fill="auto"/>
            <w:vAlign w:val="center"/>
          </w:tcPr>
          <w:p w14:paraId="3ABC67A4">
            <w:pPr>
              <w:spacing w:before="81" w:after="81" w:line="240" w:lineRule="auto"/>
              <w:ind w:firstLine="0"/>
              <w:jc w:val="center"/>
              <w:textAlignment w:val="center"/>
              <w:rPr>
                <w:rFonts w:eastAsia="仿宋_GB2312"/>
                <w:b/>
                <w:kern w:val="0"/>
                <w:szCs w:val="21"/>
                <w:highlight w:val="none"/>
                <w:lang w:val="zh-CN"/>
              </w:rPr>
            </w:pPr>
            <w:r>
              <w:rPr>
                <w:rFonts w:eastAsia="仿宋_GB2312"/>
                <w:b/>
                <w:kern w:val="0"/>
                <w:szCs w:val="21"/>
                <w:highlight w:val="none"/>
                <w:lang w:val="zh-CN"/>
              </w:rPr>
              <w:t>土地开发程度</w:t>
            </w:r>
          </w:p>
        </w:tc>
        <w:tc>
          <w:tcPr>
            <w:tcW w:w="765" w:type="pct"/>
            <w:tcBorders>
              <w:top w:val="single" w:color="auto" w:sz="4" w:space="0"/>
              <w:left w:val="nil"/>
              <w:bottom w:val="single" w:color="auto" w:sz="4" w:space="0"/>
              <w:right w:val="single" w:color="auto" w:sz="4" w:space="0"/>
            </w:tcBorders>
            <w:shd w:val="clear" w:color="auto" w:fill="auto"/>
            <w:vAlign w:val="center"/>
          </w:tcPr>
          <w:p w14:paraId="68E0C070">
            <w:pPr>
              <w:spacing w:before="81" w:after="81" w:line="240" w:lineRule="auto"/>
              <w:ind w:firstLine="0"/>
              <w:jc w:val="center"/>
              <w:textAlignment w:val="center"/>
              <w:rPr>
                <w:rFonts w:eastAsia="仿宋_GB2312"/>
                <w:b/>
                <w:kern w:val="0"/>
                <w:szCs w:val="21"/>
                <w:highlight w:val="none"/>
                <w:lang w:val="zh-CN"/>
              </w:rPr>
            </w:pPr>
            <w:r>
              <w:rPr>
                <w:rFonts w:eastAsia="仿宋_GB2312"/>
                <w:b/>
                <w:kern w:val="0"/>
                <w:szCs w:val="21"/>
                <w:highlight w:val="none"/>
                <w:lang w:val="zh-CN"/>
              </w:rPr>
              <w:t>现状容积率</w:t>
            </w:r>
          </w:p>
        </w:tc>
        <w:tc>
          <w:tcPr>
            <w:tcW w:w="889" w:type="pct"/>
            <w:tcBorders>
              <w:top w:val="single" w:color="auto" w:sz="4" w:space="0"/>
              <w:left w:val="nil"/>
              <w:bottom w:val="single" w:color="auto" w:sz="4" w:space="0"/>
              <w:right w:val="single" w:color="auto" w:sz="4" w:space="0"/>
            </w:tcBorders>
            <w:shd w:val="clear" w:color="auto" w:fill="auto"/>
            <w:vAlign w:val="center"/>
          </w:tcPr>
          <w:p w14:paraId="11437BEE">
            <w:pPr>
              <w:spacing w:before="81" w:after="81" w:line="240" w:lineRule="auto"/>
              <w:ind w:firstLine="0"/>
              <w:jc w:val="center"/>
              <w:textAlignment w:val="center"/>
              <w:rPr>
                <w:rFonts w:eastAsia="仿宋_GB2312"/>
                <w:b/>
                <w:kern w:val="0"/>
                <w:szCs w:val="21"/>
                <w:highlight w:val="none"/>
                <w:lang w:val="zh-CN"/>
              </w:rPr>
            </w:pPr>
            <w:r>
              <w:rPr>
                <w:rFonts w:eastAsia="仿宋_GB2312"/>
                <w:b/>
                <w:kern w:val="0"/>
                <w:szCs w:val="21"/>
                <w:highlight w:val="none"/>
                <w:lang w:val="zh-CN"/>
              </w:rPr>
              <w:t>价格类型</w:t>
            </w:r>
          </w:p>
        </w:tc>
        <w:tc>
          <w:tcPr>
            <w:tcW w:w="629" w:type="pct"/>
            <w:tcBorders>
              <w:top w:val="single" w:color="auto" w:sz="4" w:space="0"/>
              <w:left w:val="nil"/>
              <w:bottom w:val="single" w:color="auto" w:sz="4" w:space="0"/>
              <w:right w:val="single" w:color="auto" w:sz="4" w:space="0"/>
            </w:tcBorders>
            <w:shd w:val="clear" w:color="auto" w:fill="auto"/>
            <w:vAlign w:val="center"/>
          </w:tcPr>
          <w:p w14:paraId="64F61ADF">
            <w:pPr>
              <w:spacing w:before="81" w:after="81" w:line="240" w:lineRule="auto"/>
              <w:ind w:firstLine="0"/>
              <w:jc w:val="center"/>
              <w:textAlignment w:val="center"/>
              <w:rPr>
                <w:rFonts w:eastAsia="仿宋_GB2312"/>
                <w:b/>
                <w:kern w:val="0"/>
                <w:szCs w:val="21"/>
                <w:highlight w:val="none"/>
                <w:lang w:val="zh-CN"/>
              </w:rPr>
            </w:pPr>
            <w:r>
              <w:rPr>
                <w:rFonts w:eastAsia="仿宋_GB2312"/>
                <w:b/>
                <w:kern w:val="0"/>
                <w:szCs w:val="21"/>
                <w:highlight w:val="none"/>
                <w:lang w:val="zh-CN"/>
              </w:rPr>
              <w:t>权利特征</w:t>
            </w:r>
          </w:p>
        </w:tc>
        <w:tc>
          <w:tcPr>
            <w:tcW w:w="597" w:type="pct"/>
            <w:tcBorders>
              <w:top w:val="single" w:color="auto" w:sz="4" w:space="0"/>
              <w:left w:val="nil"/>
              <w:bottom w:val="single" w:color="auto" w:sz="4" w:space="0"/>
              <w:right w:val="single" w:color="auto" w:sz="4" w:space="0"/>
            </w:tcBorders>
            <w:shd w:val="clear" w:color="auto" w:fill="auto"/>
            <w:vAlign w:val="center"/>
          </w:tcPr>
          <w:p w14:paraId="5071CCCE">
            <w:pPr>
              <w:spacing w:before="81" w:after="81" w:line="240" w:lineRule="auto"/>
              <w:ind w:firstLine="0"/>
              <w:jc w:val="center"/>
              <w:textAlignment w:val="center"/>
              <w:rPr>
                <w:rFonts w:eastAsia="仿宋_GB2312"/>
                <w:b/>
                <w:kern w:val="0"/>
                <w:szCs w:val="21"/>
                <w:highlight w:val="none"/>
                <w:lang w:val="zh-CN"/>
              </w:rPr>
            </w:pPr>
            <w:r>
              <w:rPr>
                <w:rFonts w:eastAsia="仿宋_GB2312"/>
                <w:b/>
                <w:kern w:val="0"/>
                <w:szCs w:val="21"/>
                <w:highlight w:val="none"/>
                <w:lang w:val="zh-CN"/>
              </w:rPr>
              <w:t>使用年期</w:t>
            </w:r>
          </w:p>
        </w:tc>
      </w:tr>
      <w:tr w14:paraId="12C4E344">
        <w:tblPrEx>
          <w:tblCellMar>
            <w:top w:w="0" w:type="dxa"/>
            <w:left w:w="108" w:type="dxa"/>
            <w:bottom w:w="0" w:type="dxa"/>
            <w:right w:w="108" w:type="dxa"/>
          </w:tblCellMar>
        </w:tblPrEx>
        <w:trPr>
          <w:trHeight w:val="454" w:hRule="atLeast"/>
          <w:jc w:val="center"/>
        </w:trPr>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8594200">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商业</w:t>
            </w:r>
            <w:r>
              <w:rPr>
                <w:rFonts w:eastAsia="仿宋_GB2312"/>
                <w:kern w:val="0"/>
                <w:szCs w:val="21"/>
                <w:highlight w:val="none"/>
                <w:lang w:val="zh-CN"/>
              </w:rPr>
              <w:t>用地</w:t>
            </w:r>
          </w:p>
        </w:tc>
        <w:tc>
          <w:tcPr>
            <w:tcW w:w="629" w:type="pct"/>
            <w:vMerge w:val="restart"/>
            <w:tcBorders>
              <w:top w:val="single" w:color="auto" w:sz="4" w:space="0"/>
              <w:left w:val="nil"/>
              <w:right w:val="single" w:color="auto" w:sz="4" w:space="0"/>
            </w:tcBorders>
            <w:vAlign w:val="center"/>
          </w:tcPr>
          <w:p w14:paraId="7345E944">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2</w:t>
            </w:r>
            <w:r>
              <w:rPr>
                <w:rFonts w:eastAsia="仿宋_GB2312"/>
                <w:kern w:val="0"/>
                <w:szCs w:val="21"/>
                <w:highlight w:val="none"/>
                <w:lang w:val="zh-CN"/>
              </w:rPr>
              <w:t>023</w:t>
            </w:r>
            <w:r>
              <w:rPr>
                <w:rFonts w:hint="eastAsia" w:eastAsia="仿宋_GB2312"/>
                <w:kern w:val="0"/>
                <w:szCs w:val="21"/>
                <w:highlight w:val="none"/>
                <w:lang w:val="zh-CN"/>
              </w:rPr>
              <w:t>年</w:t>
            </w:r>
          </w:p>
          <w:p w14:paraId="5C12CBCA">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1月1日</w:t>
            </w:r>
          </w:p>
        </w:tc>
        <w:tc>
          <w:tcPr>
            <w:tcW w:w="629" w:type="pct"/>
            <w:vMerge w:val="restart"/>
            <w:tcBorders>
              <w:top w:val="nil"/>
              <w:left w:val="single" w:color="auto" w:sz="4" w:space="0"/>
              <w:right w:val="single" w:color="auto" w:sz="4" w:space="0"/>
            </w:tcBorders>
            <w:shd w:val="clear" w:color="auto" w:fill="auto"/>
            <w:noWrap/>
            <w:vAlign w:val="center"/>
          </w:tcPr>
          <w:p w14:paraId="5820E869">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宗地外按现状土地开发程度设定，红线内场地平整</w:t>
            </w:r>
          </w:p>
        </w:tc>
        <w:tc>
          <w:tcPr>
            <w:tcW w:w="765" w:type="pct"/>
            <w:tcBorders>
              <w:top w:val="nil"/>
              <w:left w:val="nil"/>
              <w:bottom w:val="single" w:color="auto" w:sz="4" w:space="0"/>
              <w:right w:val="single" w:color="auto" w:sz="4" w:space="0"/>
            </w:tcBorders>
            <w:shd w:val="clear" w:color="auto" w:fill="auto"/>
            <w:noWrap/>
            <w:vAlign w:val="center"/>
          </w:tcPr>
          <w:p w14:paraId="0180F0CB">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0.08~2.00</w:t>
            </w:r>
          </w:p>
        </w:tc>
        <w:tc>
          <w:tcPr>
            <w:tcW w:w="889" w:type="pct"/>
            <w:tcBorders>
              <w:top w:val="nil"/>
              <w:left w:val="nil"/>
              <w:bottom w:val="single" w:color="auto" w:sz="4" w:space="0"/>
              <w:right w:val="single" w:color="auto" w:sz="4" w:space="0"/>
            </w:tcBorders>
            <w:shd w:val="clear" w:color="auto" w:fill="auto"/>
            <w:noWrap/>
            <w:vAlign w:val="center"/>
          </w:tcPr>
          <w:p w14:paraId="4AA25DC2">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平均楼面地价</w:t>
            </w:r>
          </w:p>
        </w:tc>
        <w:tc>
          <w:tcPr>
            <w:tcW w:w="629" w:type="pct"/>
            <w:vMerge w:val="restart"/>
            <w:tcBorders>
              <w:top w:val="nil"/>
              <w:left w:val="nil"/>
              <w:right w:val="single" w:color="auto" w:sz="4" w:space="0"/>
            </w:tcBorders>
            <w:shd w:val="clear" w:color="auto" w:fill="auto"/>
            <w:noWrap/>
            <w:vAlign w:val="center"/>
          </w:tcPr>
          <w:p w14:paraId="51F3B64A">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具有相对完整的土地权利，不考虑抵押权、地役权等他项权利的限制</w:t>
            </w:r>
          </w:p>
        </w:tc>
        <w:tc>
          <w:tcPr>
            <w:tcW w:w="597" w:type="pct"/>
            <w:tcBorders>
              <w:top w:val="nil"/>
              <w:left w:val="nil"/>
              <w:bottom w:val="single" w:color="auto" w:sz="4" w:space="0"/>
              <w:right w:val="single" w:color="auto" w:sz="4" w:space="0"/>
            </w:tcBorders>
            <w:shd w:val="clear" w:color="auto" w:fill="auto"/>
            <w:noWrap/>
            <w:vAlign w:val="center"/>
          </w:tcPr>
          <w:p w14:paraId="0DA51FE2">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40年</w:t>
            </w:r>
          </w:p>
        </w:tc>
      </w:tr>
      <w:tr w14:paraId="265219A9">
        <w:tblPrEx>
          <w:tblCellMar>
            <w:top w:w="0" w:type="dxa"/>
            <w:left w:w="108" w:type="dxa"/>
            <w:bottom w:w="0" w:type="dxa"/>
            <w:right w:w="108" w:type="dxa"/>
          </w:tblCellMar>
        </w:tblPrEx>
        <w:trPr>
          <w:trHeight w:val="454" w:hRule="atLeast"/>
          <w:jc w:val="center"/>
        </w:trPr>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F6A17">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住宅用地</w:t>
            </w:r>
          </w:p>
        </w:tc>
        <w:tc>
          <w:tcPr>
            <w:tcW w:w="629" w:type="pct"/>
            <w:vMerge w:val="continue"/>
            <w:tcBorders>
              <w:left w:val="nil"/>
              <w:right w:val="single" w:color="auto" w:sz="4" w:space="0"/>
            </w:tcBorders>
          </w:tcPr>
          <w:p w14:paraId="4FA5CBA5">
            <w:pPr>
              <w:spacing w:before="81" w:after="81" w:line="240" w:lineRule="auto"/>
              <w:ind w:firstLine="420" w:firstLineChars="200"/>
              <w:jc w:val="center"/>
              <w:textAlignment w:val="center"/>
              <w:rPr>
                <w:rFonts w:eastAsia="仿宋_GB2312"/>
                <w:kern w:val="0"/>
                <w:szCs w:val="21"/>
                <w:highlight w:val="none"/>
                <w:lang w:val="zh-CN"/>
              </w:rPr>
            </w:pPr>
          </w:p>
        </w:tc>
        <w:tc>
          <w:tcPr>
            <w:tcW w:w="629" w:type="pct"/>
            <w:vMerge w:val="continue"/>
            <w:tcBorders>
              <w:left w:val="single" w:color="auto" w:sz="4" w:space="0"/>
              <w:right w:val="single" w:color="auto" w:sz="4" w:space="0"/>
            </w:tcBorders>
            <w:shd w:val="clear" w:color="auto" w:fill="auto"/>
            <w:noWrap/>
            <w:vAlign w:val="center"/>
          </w:tcPr>
          <w:p w14:paraId="26826A3C">
            <w:pPr>
              <w:spacing w:before="81" w:after="81" w:line="240" w:lineRule="auto"/>
              <w:ind w:firstLine="420" w:firstLineChars="200"/>
              <w:jc w:val="center"/>
              <w:textAlignment w:val="center"/>
              <w:rPr>
                <w:rFonts w:eastAsia="仿宋_GB2312"/>
                <w:kern w:val="0"/>
                <w:szCs w:val="21"/>
                <w:highlight w:val="none"/>
                <w:lang w:val="zh-CN"/>
              </w:rPr>
            </w:pPr>
          </w:p>
        </w:tc>
        <w:tc>
          <w:tcPr>
            <w:tcW w:w="765" w:type="pct"/>
            <w:tcBorders>
              <w:top w:val="nil"/>
              <w:left w:val="nil"/>
              <w:bottom w:val="single" w:color="auto" w:sz="4" w:space="0"/>
              <w:right w:val="single" w:color="auto" w:sz="4" w:space="0"/>
            </w:tcBorders>
            <w:shd w:val="clear" w:color="auto" w:fill="auto"/>
            <w:noWrap/>
            <w:vAlign w:val="center"/>
          </w:tcPr>
          <w:p w14:paraId="74324BD9">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1.50~3.12</w:t>
            </w:r>
          </w:p>
        </w:tc>
        <w:tc>
          <w:tcPr>
            <w:tcW w:w="889" w:type="pct"/>
            <w:tcBorders>
              <w:top w:val="nil"/>
              <w:left w:val="nil"/>
              <w:bottom w:val="single" w:color="auto" w:sz="4" w:space="0"/>
              <w:right w:val="single" w:color="auto" w:sz="4" w:space="0"/>
            </w:tcBorders>
            <w:shd w:val="clear" w:color="auto" w:fill="auto"/>
            <w:noWrap/>
            <w:vAlign w:val="center"/>
          </w:tcPr>
          <w:p w14:paraId="4894ABAF">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平均楼面地价</w:t>
            </w:r>
          </w:p>
        </w:tc>
        <w:tc>
          <w:tcPr>
            <w:tcW w:w="629" w:type="pct"/>
            <w:vMerge w:val="continue"/>
            <w:tcBorders>
              <w:left w:val="nil"/>
              <w:right w:val="single" w:color="auto" w:sz="4" w:space="0"/>
            </w:tcBorders>
            <w:shd w:val="clear" w:color="auto" w:fill="auto"/>
            <w:noWrap/>
            <w:vAlign w:val="center"/>
          </w:tcPr>
          <w:p w14:paraId="0A8B2920">
            <w:pPr>
              <w:spacing w:before="81" w:after="81" w:line="240" w:lineRule="auto"/>
              <w:ind w:firstLine="0"/>
              <w:jc w:val="center"/>
              <w:textAlignment w:val="center"/>
              <w:rPr>
                <w:rFonts w:eastAsia="仿宋_GB2312"/>
                <w:kern w:val="0"/>
                <w:szCs w:val="21"/>
                <w:highlight w:val="none"/>
                <w:lang w:val="zh-CN"/>
              </w:rPr>
            </w:pPr>
          </w:p>
        </w:tc>
        <w:tc>
          <w:tcPr>
            <w:tcW w:w="597" w:type="pct"/>
            <w:tcBorders>
              <w:top w:val="nil"/>
              <w:left w:val="nil"/>
              <w:bottom w:val="single" w:color="auto" w:sz="4" w:space="0"/>
              <w:right w:val="single" w:color="auto" w:sz="4" w:space="0"/>
            </w:tcBorders>
            <w:shd w:val="clear" w:color="auto" w:fill="auto"/>
            <w:noWrap/>
            <w:vAlign w:val="center"/>
          </w:tcPr>
          <w:p w14:paraId="17B56E38">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70年</w:t>
            </w:r>
          </w:p>
        </w:tc>
      </w:tr>
      <w:tr w14:paraId="193A3850">
        <w:tblPrEx>
          <w:tblCellMar>
            <w:top w:w="0" w:type="dxa"/>
            <w:left w:w="108" w:type="dxa"/>
            <w:bottom w:w="0" w:type="dxa"/>
            <w:right w:w="108" w:type="dxa"/>
          </w:tblCellMar>
        </w:tblPrEx>
        <w:trPr>
          <w:trHeight w:val="454" w:hRule="atLeast"/>
          <w:jc w:val="center"/>
        </w:trPr>
        <w:tc>
          <w:tcPr>
            <w:tcW w:w="862" w:type="pct"/>
            <w:tcBorders>
              <w:top w:val="nil"/>
              <w:left w:val="single" w:color="auto" w:sz="4" w:space="0"/>
              <w:bottom w:val="single" w:color="auto" w:sz="4" w:space="0"/>
              <w:right w:val="single" w:color="auto" w:sz="4" w:space="0"/>
            </w:tcBorders>
            <w:shd w:val="clear" w:color="auto" w:fill="auto"/>
            <w:noWrap/>
            <w:vAlign w:val="center"/>
          </w:tcPr>
          <w:p w14:paraId="36AF2E87">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办公用地</w:t>
            </w:r>
          </w:p>
        </w:tc>
        <w:tc>
          <w:tcPr>
            <w:tcW w:w="629" w:type="pct"/>
            <w:vMerge w:val="continue"/>
            <w:tcBorders>
              <w:left w:val="nil"/>
              <w:right w:val="single" w:color="auto" w:sz="4" w:space="0"/>
            </w:tcBorders>
          </w:tcPr>
          <w:p w14:paraId="7998CB7A">
            <w:pPr>
              <w:spacing w:before="81" w:after="81" w:line="240" w:lineRule="auto"/>
              <w:ind w:firstLine="420" w:firstLineChars="200"/>
              <w:jc w:val="center"/>
              <w:textAlignment w:val="center"/>
              <w:rPr>
                <w:rFonts w:eastAsia="仿宋_GB2312"/>
                <w:kern w:val="0"/>
                <w:szCs w:val="21"/>
                <w:highlight w:val="none"/>
                <w:lang w:val="zh-CN"/>
              </w:rPr>
            </w:pPr>
          </w:p>
        </w:tc>
        <w:tc>
          <w:tcPr>
            <w:tcW w:w="629" w:type="pct"/>
            <w:vMerge w:val="continue"/>
            <w:tcBorders>
              <w:left w:val="single" w:color="auto" w:sz="4" w:space="0"/>
              <w:right w:val="single" w:color="auto" w:sz="4" w:space="0"/>
            </w:tcBorders>
            <w:shd w:val="clear" w:color="auto" w:fill="auto"/>
            <w:noWrap/>
            <w:vAlign w:val="center"/>
          </w:tcPr>
          <w:p w14:paraId="75C310BC">
            <w:pPr>
              <w:spacing w:before="81" w:after="81" w:line="240" w:lineRule="auto"/>
              <w:ind w:firstLine="420" w:firstLineChars="200"/>
              <w:jc w:val="center"/>
              <w:textAlignment w:val="center"/>
              <w:rPr>
                <w:rFonts w:eastAsia="仿宋_GB2312"/>
                <w:kern w:val="0"/>
                <w:szCs w:val="21"/>
                <w:highlight w:val="none"/>
                <w:lang w:val="zh-CN"/>
              </w:rPr>
            </w:pPr>
          </w:p>
        </w:tc>
        <w:tc>
          <w:tcPr>
            <w:tcW w:w="765" w:type="pct"/>
            <w:tcBorders>
              <w:top w:val="nil"/>
              <w:left w:val="nil"/>
              <w:bottom w:val="single" w:color="auto" w:sz="4" w:space="0"/>
              <w:right w:val="single" w:color="auto" w:sz="4" w:space="0"/>
            </w:tcBorders>
            <w:shd w:val="clear" w:color="auto" w:fill="auto"/>
            <w:noWrap/>
            <w:vAlign w:val="center"/>
          </w:tcPr>
          <w:p w14:paraId="57660198">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1.80~7.02</w:t>
            </w:r>
          </w:p>
        </w:tc>
        <w:tc>
          <w:tcPr>
            <w:tcW w:w="889" w:type="pct"/>
            <w:tcBorders>
              <w:top w:val="nil"/>
              <w:left w:val="nil"/>
              <w:bottom w:val="single" w:color="auto" w:sz="4" w:space="0"/>
              <w:right w:val="single" w:color="auto" w:sz="4" w:space="0"/>
            </w:tcBorders>
            <w:shd w:val="clear" w:color="auto" w:fill="auto"/>
            <w:noWrap/>
            <w:vAlign w:val="center"/>
          </w:tcPr>
          <w:p w14:paraId="7F580373">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平均楼面地价</w:t>
            </w:r>
          </w:p>
        </w:tc>
        <w:tc>
          <w:tcPr>
            <w:tcW w:w="629" w:type="pct"/>
            <w:vMerge w:val="continue"/>
            <w:tcBorders>
              <w:left w:val="nil"/>
              <w:right w:val="single" w:color="auto" w:sz="4" w:space="0"/>
            </w:tcBorders>
            <w:shd w:val="clear" w:color="auto" w:fill="auto"/>
            <w:noWrap/>
            <w:vAlign w:val="center"/>
          </w:tcPr>
          <w:p w14:paraId="6E894DCF">
            <w:pPr>
              <w:spacing w:before="81" w:after="81" w:line="240" w:lineRule="auto"/>
              <w:ind w:firstLine="0"/>
              <w:jc w:val="center"/>
              <w:textAlignment w:val="center"/>
              <w:rPr>
                <w:rFonts w:eastAsia="仿宋_GB2312"/>
                <w:kern w:val="0"/>
                <w:szCs w:val="21"/>
                <w:highlight w:val="none"/>
                <w:lang w:val="zh-CN"/>
              </w:rPr>
            </w:pPr>
          </w:p>
        </w:tc>
        <w:tc>
          <w:tcPr>
            <w:tcW w:w="597" w:type="pct"/>
            <w:tcBorders>
              <w:top w:val="nil"/>
              <w:left w:val="nil"/>
              <w:bottom w:val="single" w:color="auto" w:sz="4" w:space="0"/>
              <w:right w:val="single" w:color="auto" w:sz="4" w:space="0"/>
            </w:tcBorders>
            <w:shd w:val="clear" w:color="auto" w:fill="auto"/>
            <w:noWrap/>
            <w:vAlign w:val="center"/>
          </w:tcPr>
          <w:p w14:paraId="247AE1EE">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4</w:t>
            </w:r>
            <w:r>
              <w:rPr>
                <w:rFonts w:eastAsia="仿宋_GB2312"/>
                <w:kern w:val="0"/>
                <w:szCs w:val="21"/>
                <w:highlight w:val="none"/>
                <w:lang w:val="zh-CN"/>
              </w:rPr>
              <w:t>0年</w:t>
            </w:r>
          </w:p>
        </w:tc>
      </w:tr>
      <w:tr w14:paraId="0E02F5FC">
        <w:tblPrEx>
          <w:tblCellMar>
            <w:top w:w="0" w:type="dxa"/>
            <w:left w:w="108" w:type="dxa"/>
            <w:bottom w:w="0" w:type="dxa"/>
            <w:right w:w="108" w:type="dxa"/>
          </w:tblCellMar>
        </w:tblPrEx>
        <w:trPr>
          <w:trHeight w:val="454" w:hRule="atLeast"/>
          <w:jc w:val="center"/>
        </w:trPr>
        <w:tc>
          <w:tcPr>
            <w:tcW w:w="862" w:type="pct"/>
            <w:tcBorders>
              <w:top w:val="nil"/>
              <w:left w:val="single" w:color="auto" w:sz="4" w:space="0"/>
              <w:bottom w:val="single" w:color="auto" w:sz="4" w:space="0"/>
              <w:right w:val="single" w:color="auto" w:sz="4" w:space="0"/>
            </w:tcBorders>
            <w:shd w:val="clear" w:color="auto" w:fill="auto"/>
            <w:noWrap/>
            <w:vAlign w:val="center"/>
          </w:tcPr>
          <w:p w14:paraId="698F0829">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酒店</w:t>
            </w:r>
            <w:r>
              <w:rPr>
                <w:rFonts w:eastAsia="仿宋_GB2312"/>
                <w:kern w:val="0"/>
                <w:szCs w:val="21"/>
                <w:highlight w:val="none"/>
                <w:lang w:val="zh-CN"/>
              </w:rPr>
              <w:t>用地</w:t>
            </w:r>
          </w:p>
        </w:tc>
        <w:tc>
          <w:tcPr>
            <w:tcW w:w="629" w:type="pct"/>
            <w:vMerge w:val="continue"/>
            <w:tcBorders>
              <w:left w:val="nil"/>
              <w:right w:val="single" w:color="auto" w:sz="4" w:space="0"/>
            </w:tcBorders>
          </w:tcPr>
          <w:p w14:paraId="2F390874">
            <w:pPr>
              <w:spacing w:before="81" w:after="81" w:line="240" w:lineRule="auto"/>
              <w:ind w:firstLine="420" w:firstLineChars="200"/>
              <w:jc w:val="center"/>
              <w:textAlignment w:val="center"/>
              <w:rPr>
                <w:rFonts w:eastAsia="仿宋_GB2312"/>
                <w:kern w:val="0"/>
                <w:szCs w:val="21"/>
                <w:highlight w:val="none"/>
                <w:lang w:val="zh-CN"/>
              </w:rPr>
            </w:pPr>
          </w:p>
        </w:tc>
        <w:tc>
          <w:tcPr>
            <w:tcW w:w="629" w:type="pct"/>
            <w:vMerge w:val="continue"/>
            <w:tcBorders>
              <w:left w:val="single" w:color="auto" w:sz="4" w:space="0"/>
              <w:right w:val="single" w:color="auto" w:sz="4" w:space="0"/>
            </w:tcBorders>
            <w:shd w:val="clear" w:color="auto" w:fill="auto"/>
            <w:noWrap/>
            <w:vAlign w:val="center"/>
          </w:tcPr>
          <w:p w14:paraId="3A0611C6">
            <w:pPr>
              <w:spacing w:before="81" w:after="81" w:line="240" w:lineRule="auto"/>
              <w:ind w:firstLine="420" w:firstLineChars="200"/>
              <w:jc w:val="center"/>
              <w:textAlignment w:val="center"/>
              <w:rPr>
                <w:rFonts w:eastAsia="仿宋_GB2312"/>
                <w:kern w:val="0"/>
                <w:szCs w:val="21"/>
                <w:highlight w:val="none"/>
                <w:lang w:val="zh-CN"/>
              </w:rPr>
            </w:pPr>
          </w:p>
        </w:tc>
        <w:tc>
          <w:tcPr>
            <w:tcW w:w="765" w:type="pct"/>
            <w:tcBorders>
              <w:top w:val="nil"/>
              <w:left w:val="nil"/>
              <w:bottom w:val="single" w:color="auto" w:sz="4" w:space="0"/>
              <w:right w:val="single" w:color="auto" w:sz="4" w:space="0"/>
            </w:tcBorders>
            <w:shd w:val="clear" w:color="auto" w:fill="auto"/>
            <w:noWrap/>
            <w:vAlign w:val="center"/>
          </w:tcPr>
          <w:p w14:paraId="15E4A549">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1.77~3.99</w:t>
            </w:r>
          </w:p>
        </w:tc>
        <w:tc>
          <w:tcPr>
            <w:tcW w:w="889" w:type="pct"/>
            <w:tcBorders>
              <w:top w:val="nil"/>
              <w:left w:val="nil"/>
              <w:bottom w:val="single" w:color="auto" w:sz="4" w:space="0"/>
              <w:right w:val="single" w:color="auto" w:sz="4" w:space="0"/>
            </w:tcBorders>
            <w:shd w:val="clear" w:color="auto" w:fill="auto"/>
            <w:noWrap/>
            <w:vAlign w:val="center"/>
          </w:tcPr>
          <w:p w14:paraId="7FA59883">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平均楼面地价</w:t>
            </w:r>
          </w:p>
        </w:tc>
        <w:tc>
          <w:tcPr>
            <w:tcW w:w="629" w:type="pct"/>
            <w:vMerge w:val="continue"/>
            <w:tcBorders>
              <w:left w:val="nil"/>
              <w:right w:val="single" w:color="auto" w:sz="4" w:space="0"/>
            </w:tcBorders>
            <w:shd w:val="clear" w:color="auto" w:fill="auto"/>
            <w:noWrap/>
            <w:vAlign w:val="center"/>
          </w:tcPr>
          <w:p w14:paraId="0ED8E63C">
            <w:pPr>
              <w:spacing w:before="81" w:after="81" w:line="240" w:lineRule="auto"/>
              <w:ind w:firstLine="0"/>
              <w:jc w:val="center"/>
              <w:textAlignment w:val="center"/>
              <w:rPr>
                <w:rFonts w:eastAsia="仿宋_GB2312"/>
                <w:kern w:val="0"/>
                <w:szCs w:val="21"/>
                <w:highlight w:val="none"/>
                <w:lang w:val="zh-CN"/>
              </w:rPr>
            </w:pPr>
          </w:p>
        </w:tc>
        <w:tc>
          <w:tcPr>
            <w:tcW w:w="597" w:type="pct"/>
            <w:tcBorders>
              <w:top w:val="nil"/>
              <w:left w:val="nil"/>
              <w:bottom w:val="single" w:color="auto" w:sz="4" w:space="0"/>
              <w:right w:val="single" w:color="auto" w:sz="4" w:space="0"/>
            </w:tcBorders>
            <w:shd w:val="clear" w:color="auto" w:fill="auto"/>
            <w:noWrap/>
            <w:vAlign w:val="center"/>
          </w:tcPr>
          <w:p w14:paraId="32053D07">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40年</w:t>
            </w:r>
          </w:p>
        </w:tc>
      </w:tr>
      <w:tr w14:paraId="4DA0AAF6">
        <w:tblPrEx>
          <w:tblCellMar>
            <w:top w:w="0" w:type="dxa"/>
            <w:left w:w="108" w:type="dxa"/>
            <w:bottom w:w="0" w:type="dxa"/>
            <w:right w:w="108" w:type="dxa"/>
          </w:tblCellMar>
        </w:tblPrEx>
        <w:trPr>
          <w:trHeight w:val="454" w:hRule="atLeast"/>
          <w:jc w:val="center"/>
        </w:trPr>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2A3801E">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工业用地</w:t>
            </w:r>
          </w:p>
        </w:tc>
        <w:tc>
          <w:tcPr>
            <w:tcW w:w="629" w:type="pct"/>
            <w:vMerge w:val="continue"/>
            <w:tcBorders>
              <w:left w:val="nil"/>
              <w:right w:val="single" w:color="auto" w:sz="4" w:space="0"/>
            </w:tcBorders>
          </w:tcPr>
          <w:p w14:paraId="7576C1E2">
            <w:pPr>
              <w:spacing w:before="81" w:after="81" w:line="240" w:lineRule="auto"/>
              <w:ind w:firstLine="0"/>
              <w:jc w:val="center"/>
              <w:textAlignment w:val="center"/>
              <w:rPr>
                <w:rFonts w:eastAsia="仿宋_GB2312"/>
                <w:kern w:val="0"/>
                <w:szCs w:val="21"/>
                <w:highlight w:val="none"/>
                <w:lang w:val="zh-CN"/>
              </w:rPr>
            </w:pPr>
          </w:p>
        </w:tc>
        <w:tc>
          <w:tcPr>
            <w:tcW w:w="629" w:type="pct"/>
            <w:vMerge w:val="continue"/>
            <w:tcBorders>
              <w:left w:val="single" w:color="auto" w:sz="4" w:space="0"/>
              <w:right w:val="single" w:color="auto" w:sz="4" w:space="0"/>
            </w:tcBorders>
            <w:shd w:val="clear" w:color="auto" w:fill="auto"/>
            <w:noWrap/>
            <w:vAlign w:val="center"/>
          </w:tcPr>
          <w:p w14:paraId="67F8E3C6">
            <w:pPr>
              <w:spacing w:before="81" w:after="81" w:line="240" w:lineRule="auto"/>
              <w:ind w:firstLine="0"/>
              <w:jc w:val="center"/>
              <w:textAlignment w:val="center"/>
              <w:rPr>
                <w:rFonts w:eastAsia="仿宋_GB2312"/>
                <w:kern w:val="0"/>
                <w:szCs w:val="21"/>
                <w:highlight w:val="none"/>
                <w:lang w:val="zh-CN"/>
              </w:rPr>
            </w:pPr>
          </w:p>
        </w:tc>
        <w:tc>
          <w:tcPr>
            <w:tcW w:w="765" w:type="pct"/>
            <w:tcBorders>
              <w:top w:val="nil"/>
              <w:left w:val="nil"/>
              <w:bottom w:val="single" w:color="auto" w:sz="4" w:space="0"/>
              <w:right w:val="single" w:color="auto" w:sz="4" w:space="0"/>
            </w:tcBorders>
            <w:shd w:val="clear" w:color="auto" w:fill="auto"/>
            <w:noWrap/>
            <w:vAlign w:val="center"/>
          </w:tcPr>
          <w:p w14:paraId="524719B1">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1.0</w:t>
            </w:r>
          </w:p>
        </w:tc>
        <w:tc>
          <w:tcPr>
            <w:tcW w:w="889" w:type="pct"/>
            <w:tcBorders>
              <w:top w:val="nil"/>
              <w:left w:val="nil"/>
              <w:bottom w:val="single" w:color="auto" w:sz="4" w:space="0"/>
              <w:right w:val="single" w:color="auto" w:sz="4" w:space="0"/>
            </w:tcBorders>
            <w:shd w:val="clear" w:color="auto" w:fill="auto"/>
            <w:noWrap/>
            <w:vAlign w:val="center"/>
          </w:tcPr>
          <w:p w14:paraId="0CB17152">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地面地价</w:t>
            </w:r>
          </w:p>
        </w:tc>
        <w:tc>
          <w:tcPr>
            <w:tcW w:w="629" w:type="pct"/>
            <w:vMerge w:val="continue"/>
            <w:tcBorders>
              <w:left w:val="nil"/>
              <w:right w:val="single" w:color="auto" w:sz="4" w:space="0"/>
            </w:tcBorders>
            <w:shd w:val="clear" w:color="auto" w:fill="auto"/>
            <w:noWrap/>
            <w:vAlign w:val="center"/>
          </w:tcPr>
          <w:p w14:paraId="0E551E59">
            <w:pPr>
              <w:spacing w:before="81" w:after="81" w:line="240" w:lineRule="auto"/>
              <w:ind w:firstLine="0"/>
              <w:jc w:val="center"/>
              <w:textAlignment w:val="center"/>
              <w:rPr>
                <w:rFonts w:eastAsia="仿宋_GB2312"/>
                <w:kern w:val="0"/>
                <w:szCs w:val="21"/>
                <w:highlight w:val="none"/>
                <w:lang w:val="zh-CN"/>
              </w:rPr>
            </w:pPr>
          </w:p>
        </w:tc>
        <w:tc>
          <w:tcPr>
            <w:tcW w:w="597" w:type="pct"/>
            <w:tcBorders>
              <w:top w:val="nil"/>
              <w:left w:val="nil"/>
              <w:bottom w:val="single" w:color="auto" w:sz="4" w:space="0"/>
              <w:right w:val="single" w:color="auto" w:sz="4" w:space="0"/>
            </w:tcBorders>
            <w:shd w:val="clear" w:color="auto" w:fill="auto"/>
            <w:noWrap/>
            <w:vAlign w:val="center"/>
          </w:tcPr>
          <w:p w14:paraId="727A01B6">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50年</w:t>
            </w:r>
          </w:p>
        </w:tc>
      </w:tr>
      <w:tr w14:paraId="7F73E74B">
        <w:tblPrEx>
          <w:tblCellMar>
            <w:top w:w="0" w:type="dxa"/>
            <w:left w:w="108" w:type="dxa"/>
            <w:bottom w:w="0" w:type="dxa"/>
            <w:right w:w="108" w:type="dxa"/>
          </w:tblCellMar>
        </w:tblPrEx>
        <w:trPr>
          <w:trHeight w:val="454" w:hRule="atLeast"/>
          <w:jc w:val="center"/>
        </w:trPr>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7CB8559">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公共管理与公共服务用地</w:t>
            </w:r>
          </w:p>
        </w:tc>
        <w:tc>
          <w:tcPr>
            <w:tcW w:w="629" w:type="pct"/>
            <w:vMerge w:val="continue"/>
            <w:tcBorders>
              <w:left w:val="nil"/>
              <w:right w:val="single" w:color="auto" w:sz="4" w:space="0"/>
            </w:tcBorders>
          </w:tcPr>
          <w:p w14:paraId="45C762FA">
            <w:pPr>
              <w:spacing w:before="81" w:after="81" w:line="240" w:lineRule="auto"/>
              <w:ind w:firstLine="0"/>
              <w:jc w:val="center"/>
              <w:textAlignment w:val="center"/>
              <w:rPr>
                <w:rFonts w:eastAsia="仿宋_GB2312"/>
                <w:kern w:val="0"/>
                <w:szCs w:val="21"/>
                <w:highlight w:val="none"/>
                <w:lang w:val="zh-CN"/>
              </w:rPr>
            </w:pPr>
          </w:p>
        </w:tc>
        <w:tc>
          <w:tcPr>
            <w:tcW w:w="629" w:type="pct"/>
            <w:vMerge w:val="continue"/>
            <w:tcBorders>
              <w:left w:val="single" w:color="auto" w:sz="4" w:space="0"/>
              <w:right w:val="single" w:color="auto" w:sz="4" w:space="0"/>
            </w:tcBorders>
            <w:shd w:val="clear" w:color="auto" w:fill="auto"/>
            <w:noWrap/>
            <w:vAlign w:val="center"/>
          </w:tcPr>
          <w:p w14:paraId="0D2CDAC7">
            <w:pPr>
              <w:spacing w:before="81" w:after="81" w:line="240" w:lineRule="auto"/>
              <w:ind w:firstLine="0"/>
              <w:jc w:val="center"/>
              <w:textAlignment w:val="center"/>
              <w:rPr>
                <w:rFonts w:eastAsia="仿宋_GB2312"/>
                <w:kern w:val="0"/>
                <w:szCs w:val="21"/>
                <w:highlight w:val="none"/>
                <w:lang w:val="zh-CN"/>
              </w:rPr>
            </w:pPr>
          </w:p>
        </w:tc>
        <w:tc>
          <w:tcPr>
            <w:tcW w:w="765" w:type="pct"/>
            <w:tcBorders>
              <w:top w:val="nil"/>
              <w:left w:val="nil"/>
              <w:bottom w:val="single" w:color="auto" w:sz="4" w:space="0"/>
              <w:right w:val="single" w:color="auto" w:sz="4" w:space="0"/>
            </w:tcBorders>
            <w:shd w:val="clear" w:color="auto" w:fill="auto"/>
            <w:noWrap/>
            <w:vAlign w:val="center"/>
          </w:tcPr>
          <w:p w14:paraId="0CD1C27D">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0.80~1.30</w:t>
            </w:r>
          </w:p>
        </w:tc>
        <w:tc>
          <w:tcPr>
            <w:tcW w:w="889" w:type="pct"/>
            <w:tcBorders>
              <w:top w:val="nil"/>
              <w:left w:val="nil"/>
              <w:bottom w:val="single" w:color="auto" w:sz="4" w:space="0"/>
              <w:right w:val="single" w:color="auto" w:sz="4" w:space="0"/>
            </w:tcBorders>
            <w:shd w:val="clear" w:color="auto" w:fill="auto"/>
            <w:noWrap/>
            <w:vAlign w:val="center"/>
          </w:tcPr>
          <w:p w14:paraId="661EDFBE">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平均楼面地价</w:t>
            </w:r>
          </w:p>
        </w:tc>
        <w:tc>
          <w:tcPr>
            <w:tcW w:w="629" w:type="pct"/>
            <w:vMerge w:val="continue"/>
            <w:tcBorders>
              <w:left w:val="nil"/>
              <w:right w:val="single" w:color="auto" w:sz="4" w:space="0"/>
            </w:tcBorders>
            <w:shd w:val="clear" w:color="auto" w:fill="auto"/>
            <w:noWrap/>
            <w:vAlign w:val="center"/>
          </w:tcPr>
          <w:p w14:paraId="497A6DEA">
            <w:pPr>
              <w:spacing w:before="81" w:after="81" w:line="240" w:lineRule="auto"/>
              <w:ind w:firstLine="0"/>
              <w:jc w:val="center"/>
              <w:textAlignment w:val="center"/>
              <w:rPr>
                <w:rFonts w:eastAsia="仿宋_GB2312"/>
                <w:kern w:val="0"/>
                <w:szCs w:val="21"/>
                <w:highlight w:val="none"/>
                <w:lang w:val="zh-CN"/>
              </w:rPr>
            </w:pPr>
          </w:p>
        </w:tc>
        <w:tc>
          <w:tcPr>
            <w:tcW w:w="597" w:type="pct"/>
            <w:tcBorders>
              <w:top w:val="nil"/>
              <w:left w:val="nil"/>
              <w:bottom w:val="single" w:color="auto" w:sz="4" w:space="0"/>
              <w:right w:val="single" w:color="auto" w:sz="4" w:space="0"/>
            </w:tcBorders>
            <w:shd w:val="clear" w:color="auto" w:fill="auto"/>
            <w:noWrap/>
            <w:vAlign w:val="center"/>
          </w:tcPr>
          <w:p w14:paraId="78D78771">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50年</w:t>
            </w:r>
          </w:p>
        </w:tc>
      </w:tr>
      <w:tr w14:paraId="4E1FFE74">
        <w:tblPrEx>
          <w:tblCellMar>
            <w:top w:w="0" w:type="dxa"/>
            <w:left w:w="108" w:type="dxa"/>
            <w:bottom w:w="0" w:type="dxa"/>
            <w:right w:w="108" w:type="dxa"/>
          </w:tblCellMar>
        </w:tblPrEx>
        <w:trPr>
          <w:trHeight w:val="454" w:hRule="atLeast"/>
          <w:jc w:val="center"/>
        </w:trPr>
        <w:tc>
          <w:tcPr>
            <w:tcW w:w="86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C7D2228">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公用设施用地</w:t>
            </w:r>
          </w:p>
        </w:tc>
        <w:tc>
          <w:tcPr>
            <w:tcW w:w="629" w:type="pct"/>
            <w:vMerge w:val="continue"/>
            <w:tcBorders>
              <w:left w:val="nil"/>
              <w:bottom w:val="single" w:color="auto" w:sz="4" w:space="0"/>
              <w:right w:val="single" w:color="auto" w:sz="4" w:space="0"/>
            </w:tcBorders>
          </w:tcPr>
          <w:p w14:paraId="07942064">
            <w:pPr>
              <w:spacing w:before="81" w:after="81" w:line="240" w:lineRule="auto"/>
              <w:ind w:firstLine="0"/>
              <w:jc w:val="center"/>
              <w:textAlignment w:val="center"/>
              <w:rPr>
                <w:rFonts w:eastAsia="仿宋_GB2312"/>
                <w:kern w:val="0"/>
                <w:szCs w:val="21"/>
                <w:highlight w:val="none"/>
                <w:lang w:val="zh-CN"/>
              </w:rPr>
            </w:pPr>
          </w:p>
        </w:tc>
        <w:tc>
          <w:tcPr>
            <w:tcW w:w="629" w:type="pct"/>
            <w:vMerge w:val="continue"/>
            <w:tcBorders>
              <w:left w:val="single" w:color="auto" w:sz="4" w:space="0"/>
              <w:bottom w:val="single" w:color="auto" w:sz="4" w:space="0"/>
              <w:right w:val="single" w:color="auto" w:sz="4" w:space="0"/>
            </w:tcBorders>
            <w:shd w:val="clear" w:color="auto" w:fill="auto"/>
            <w:noWrap/>
            <w:vAlign w:val="center"/>
          </w:tcPr>
          <w:p w14:paraId="58AB5738">
            <w:pPr>
              <w:spacing w:before="81" w:after="81" w:line="240" w:lineRule="auto"/>
              <w:ind w:firstLine="0"/>
              <w:jc w:val="center"/>
              <w:textAlignment w:val="center"/>
              <w:rPr>
                <w:rFonts w:eastAsia="仿宋_GB2312"/>
                <w:kern w:val="0"/>
                <w:szCs w:val="21"/>
                <w:highlight w:val="none"/>
                <w:lang w:val="zh-CN"/>
              </w:rPr>
            </w:pPr>
          </w:p>
        </w:tc>
        <w:tc>
          <w:tcPr>
            <w:tcW w:w="765" w:type="pct"/>
            <w:tcBorders>
              <w:top w:val="single" w:color="auto" w:sz="4" w:space="0"/>
              <w:left w:val="nil"/>
              <w:bottom w:val="single" w:color="auto" w:sz="4" w:space="0"/>
              <w:right w:val="single" w:color="auto" w:sz="4" w:space="0"/>
            </w:tcBorders>
            <w:shd w:val="clear" w:color="auto" w:fill="auto"/>
            <w:noWrap/>
            <w:vAlign w:val="center"/>
          </w:tcPr>
          <w:p w14:paraId="403DF6B4">
            <w:pPr>
              <w:spacing w:before="81" w:after="81" w:line="240" w:lineRule="auto"/>
              <w:ind w:firstLine="0"/>
              <w:jc w:val="center"/>
              <w:textAlignment w:val="center"/>
              <w:rPr>
                <w:rFonts w:eastAsia="仿宋_GB2312"/>
                <w:kern w:val="0"/>
                <w:szCs w:val="21"/>
                <w:highlight w:val="none"/>
                <w:lang w:val="zh-CN"/>
              </w:rPr>
            </w:pPr>
            <w:r>
              <w:rPr>
                <w:rFonts w:eastAsia="等线"/>
                <w:color w:val="000000"/>
                <w:kern w:val="0"/>
                <w:szCs w:val="21"/>
                <w:highlight w:val="none"/>
                <w:lang w:val="zh-CN"/>
              </w:rPr>
              <w:t>1.19</w:t>
            </w:r>
          </w:p>
        </w:tc>
        <w:tc>
          <w:tcPr>
            <w:tcW w:w="889" w:type="pct"/>
            <w:tcBorders>
              <w:top w:val="single" w:color="auto" w:sz="4" w:space="0"/>
              <w:left w:val="nil"/>
              <w:bottom w:val="single" w:color="auto" w:sz="4" w:space="0"/>
              <w:right w:val="single" w:color="auto" w:sz="4" w:space="0"/>
            </w:tcBorders>
            <w:shd w:val="clear" w:color="auto" w:fill="auto"/>
            <w:noWrap/>
            <w:vAlign w:val="center"/>
          </w:tcPr>
          <w:p w14:paraId="242E3ECB">
            <w:pPr>
              <w:spacing w:before="81" w:after="81" w:line="240" w:lineRule="auto"/>
              <w:ind w:firstLine="0"/>
              <w:jc w:val="center"/>
              <w:textAlignment w:val="center"/>
              <w:rPr>
                <w:rFonts w:eastAsia="仿宋_GB2312"/>
                <w:kern w:val="0"/>
                <w:szCs w:val="21"/>
                <w:highlight w:val="none"/>
                <w:lang w:val="zh-CN"/>
              </w:rPr>
            </w:pPr>
            <w:r>
              <w:rPr>
                <w:rFonts w:eastAsia="仿宋_GB2312"/>
                <w:kern w:val="0"/>
                <w:szCs w:val="21"/>
                <w:highlight w:val="none"/>
                <w:lang w:val="zh-CN"/>
              </w:rPr>
              <w:t>地面地价</w:t>
            </w:r>
          </w:p>
        </w:tc>
        <w:tc>
          <w:tcPr>
            <w:tcW w:w="629" w:type="pct"/>
            <w:vMerge w:val="continue"/>
            <w:tcBorders>
              <w:left w:val="nil"/>
              <w:bottom w:val="single" w:color="auto" w:sz="4" w:space="0"/>
              <w:right w:val="single" w:color="auto" w:sz="4" w:space="0"/>
            </w:tcBorders>
            <w:shd w:val="clear" w:color="auto" w:fill="auto"/>
            <w:noWrap/>
            <w:vAlign w:val="center"/>
          </w:tcPr>
          <w:p w14:paraId="1D2BBEB3">
            <w:pPr>
              <w:spacing w:before="81" w:after="81" w:line="240" w:lineRule="auto"/>
              <w:ind w:firstLine="0"/>
              <w:jc w:val="center"/>
              <w:textAlignment w:val="center"/>
              <w:rPr>
                <w:rFonts w:eastAsia="仿宋_GB2312"/>
                <w:kern w:val="0"/>
                <w:szCs w:val="21"/>
                <w:highlight w:val="none"/>
                <w:lang w:val="zh-CN"/>
              </w:rPr>
            </w:pPr>
          </w:p>
        </w:tc>
        <w:tc>
          <w:tcPr>
            <w:tcW w:w="597" w:type="pct"/>
            <w:tcBorders>
              <w:top w:val="single" w:color="auto" w:sz="4" w:space="0"/>
              <w:left w:val="nil"/>
              <w:bottom w:val="single" w:color="auto" w:sz="4" w:space="0"/>
              <w:right w:val="single" w:color="auto" w:sz="4" w:space="0"/>
            </w:tcBorders>
            <w:shd w:val="clear" w:color="auto" w:fill="auto"/>
            <w:noWrap/>
            <w:vAlign w:val="center"/>
          </w:tcPr>
          <w:p w14:paraId="323FA169">
            <w:pPr>
              <w:spacing w:before="81" w:after="81" w:line="240" w:lineRule="auto"/>
              <w:ind w:firstLine="0"/>
              <w:jc w:val="center"/>
              <w:textAlignment w:val="center"/>
              <w:rPr>
                <w:rFonts w:eastAsia="仿宋_GB2312"/>
                <w:kern w:val="0"/>
                <w:szCs w:val="21"/>
                <w:highlight w:val="none"/>
                <w:lang w:val="zh-CN"/>
              </w:rPr>
            </w:pPr>
            <w:r>
              <w:rPr>
                <w:rFonts w:hint="eastAsia" w:eastAsia="仿宋_GB2312"/>
                <w:kern w:val="0"/>
                <w:szCs w:val="21"/>
                <w:highlight w:val="none"/>
                <w:lang w:val="zh-CN"/>
              </w:rPr>
              <w:t>50年</w:t>
            </w:r>
          </w:p>
        </w:tc>
      </w:tr>
    </w:tbl>
    <w:p w14:paraId="3C7182A8">
      <w:pPr>
        <w:spacing w:before="240" w:beforeLines="100" w:after="60" w:afterLines="25" w:line="300" w:lineRule="auto"/>
        <w:outlineLvl w:val="1"/>
        <w:rPr>
          <w:rFonts w:eastAsia="黑体"/>
          <w:b/>
          <w:spacing w:val="-4"/>
          <w:sz w:val="28"/>
          <w:szCs w:val="28"/>
          <w:highlight w:val="none"/>
        </w:rPr>
      </w:pPr>
      <w:r>
        <w:rPr>
          <w:rFonts w:eastAsia="黑体"/>
          <w:b/>
          <w:spacing w:val="-4"/>
          <w:sz w:val="28"/>
          <w:szCs w:val="28"/>
          <w:highlight w:val="none"/>
        </w:rPr>
        <w:t>二、标定区域划分</w:t>
      </w:r>
      <w:r>
        <w:rPr>
          <w:rFonts w:hint="eastAsia" w:eastAsia="黑体"/>
          <w:b/>
          <w:spacing w:val="-4"/>
          <w:sz w:val="28"/>
          <w:szCs w:val="28"/>
          <w:highlight w:val="none"/>
        </w:rPr>
        <w:t>及标准宗地布设</w:t>
      </w:r>
      <w:r>
        <w:rPr>
          <w:rFonts w:eastAsia="黑体"/>
          <w:b/>
          <w:spacing w:val="-4"/>
          <w:sz w:val="28"/>
          <w:szCs w:val="28"/>
          <w:highlight w:val="none"/>
        </w:rPr>
        <w:t>情况</w:t>
      </w:r>
      <w:bookmarkEnd w:id="77"/>
      <w:bookmarkEnd w:id="78"/>
      <w:bookmarkEnd w:id="79"/>
      <w:bookmarkEnd w:id="80"/>
      <w:bookmarkEnd w:id="81"/>
      <w:bookmarkEnd w:id="82"/>
      <w:bookmarkEnd w:id="83"/>
      <w:bookmarkEnd w:id="84"/>
    </w:p>
    <w:p w14:paraId="69AE2AB0">
      <w:pPr>
        <w:spacing w:before="60" w:beforeLines="25" w:after="60" w:afterLines="25" w:line="300" w:lineRule="auto"/>
        <w:ind w:firstLine="480" w:firstLineChars="200"/>
        <w:rPr>
          <w:rFonts w:eastAsia="仿宋_GB2312"/>
          <w:kern w:val="28"/>
          <w:sz w:val="24"/>
          <w:highlight w:val="none"/>
        </w:rPr>
      </w:pPr>
      <w:r>
        <w:rPr>
          <w:rFonts w:hint="eastAsia" w:eastAsia="仿宋_GB2312"/>
          <w:kern w:val="28"/>
          <w:sz w:val="24"/>
          <w:highlight w:val="none"/>
        </w:rPr>
        <w:t>横琴粤澳深度合作区城镇国有建设用地标定地价公示范围为横琴粤澳深度合作区剔除水系、湿地后的范围。按照以单用途划分标定区域，各用途标定区域可相互叠置的思路，并根据合作区现状及规划用地情况，确定各用途标定区域的范围为：商业用地、住宅用地、办公用地、工业用地、公用设施用地的标定区域均不包含大横琴山和小横琴山区域范围；酒店用地标定区域不包含小横琴山区域范围，包含大横琴山区域范围；公共管理与公共服务用地的标定区域均包含大横琴山和小横琴山区域范围。</w:t>
      </w:r>
    </w:p>
    <w:p w14:paraId="59A8A2F6">
      <w:pPr>
        <w:spacing w:before="60" w:beforeLines="25" w:after="60" w:afterLines="25" w:line="300" w:lineRule="auto"/>
        <w:ind w:firstLine="480" w:firstLineChars="200"/>
        <w:rPr>
          <w:rFonts w:eastAsia="仿宋_GB2312"/>
          <w:kern w:val="28"/>
          <w:sz w:val="24"/>
          <w:highlight w:val="none"/>
        </w:rPr>
      </w:pPr>
      <w:r>
        <w:rPr>
          <w:rFonts w:eastAsia="仿宋_GB2312"/>
          <w:kern w:val="28"/>
          <w:sz w:val="24"/>
          <w:highlight w:val="none"/>
        </w:rPr>
        <w:t>本次横琴粤澳深度合作区城镇国有建设用地标定地价</w:t>
      </w:r>
      <w:r>
        <w:rPr>
          <w:rFonts w:hint="eastAsia" w:eastAsia="仿宋_GB2312"/>
          <w:kern w:val="28"/>
          <w:sz w:val="24"/>
          <w:highlight w:val="none"/>
        </w:rPr>
        <w:t>共划分标定区域33个，其中商业用地标定区域7个，住宅用地标定区域8个，办公用地标定区域6个，酒店用地标定区域6个，工业用地标定区域1个，公共管理与公共服务用地标定区域4个，公用设施用地标定区域1个。根据《标定地价规程》（TD/T 1052-2017）的要求，每个标定区域内，有且只有一宗标准宗地，因此各用途标准宗地数量与标定区域数量一致。</w:t>
      </w:r>
    </w:p>
    <w:p w14:paraId="3580AF54">
      <w:pPr>
        <w:adjustRightInd w:val="0"/>
        <w:snapToGrid w:val="0"/>
        <w:spacing w:before="60" w:beforeLines="25" w:after="60" w:afterLines="25" w:line="300" w:lineRule="auto"/>
        <w:ind w:firstLine="0"/>
        <w:jc w:val="center"/>
        <w:outlineLvl w:val="6"/>
        <w:rPr>
          <w:rFonts w:eastAsia="仿宋_GB2312"/>
          <w:b/>
          <w:kern w:val="28"/>
          <w:szCs w:val="21"/>
          <w:highlight w:val="none"/>
        </w:rPr>
      </w:pPr>
      <w:r>
        <w:rPr>
          <w:rFonts w:eastAsia="仿宋_GB2312"/>
          <w:b/>
          <w:kern w:val="28"/>
          <w:szCs w:val="21"/>
          <w:highlight w:val="none"/>
        </w:rPr>
        <w:t>表2-3  横琴粤澳深度合作区城镇国有建设用地标定地价标定区域及标准宗地数量情况表</w:t>
      </w:r>
    </w:p>
    <w:p w14:paraId="24D2FBF0">
      <w:pPr>
        <w:spacing w:before="48" w:beforeLines="20" w:after="48" w:afterLines="20" w:line="288" w:lineRule="auto"/>
        <w:ind w:firstLine="420" w:firstLineChars="200"/>
        <w:jc w:val="right"/>
        <w:rPr>
          <w:rFonts w:eastAsia="仿宋_GB2312"/>
          <w:kern w:val="28"/>
          <w:szCs w:val="21"/>
          <w:highlight w:val="none"/>
        </w:rPr>
      </w:pPr>
      <w:r>
        <w:rPr>
          <w:rFonts w:eastAsia="仿宋_GB2312"/>
          <w:kern w:val="28"/>
          <w:szCs w:val="21"/>
          <w:highlight w:val="none"/>
        </w:rPr>
        <w:t>单位：个、宗</w:t>
      </w:r>
    </w:p>
    <w:tbl>
      <w:tblPr>
        <w:tblStyle w:val="59"/>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
        <w:gridCol w:w="1134"/>
        <w:gridCol w:w="1134"/>
        <w:gridCol w:w="1115"/>
        <w:gridCol w:w="1153"/>
        <w:gridCol w:w="1129"/>
        <w:gridCol w:w="1134"/>
        <w:gridCol w:w="1134"/>
        <w:gridCol w:w="703"/>
      </w:tblGrid>
      <w:tr w14:paraId="258B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0" w:type="dxa"/>
            <w:shd w:val="clear" w:color="auto" w:fill="auto"/>
            <w:vAlign w:val="center"/>
          </w:tcPr>
          <w:p w14:paraId="4D17F889">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标定区域用途</w:t>
            </w:r>
          </w:p>
        </w:tc>
        <w:tc>
          <w:tcPr>
            <w:tcW w:w="1134" w:type="dxa"/>
            <w:shd w:val="clear" w:color="auto" w:fill="auto"/>
            <w:vAlign w:val="center"/>
          </w:tcPr>
          <w:p w14:paraId="2BA66B26">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商业用地</w:t>
            </w:r>
          </w:p>
        </w:tc>
        <w:tc>
          <w:tcPr>
            <w:tcW w:w="1134" w:type="dxa"/>
            <w:shd w:val="clear" w:color="auto" w:fill="auto"/>
            <w:vAlign w:val="center"/>
          </w:tcPr>
          <w:p w14:paraId="2A69604E">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住宅用地</w:t>
            </w:r>
          </w:p>
        </w:tc>
        <w:tc>
          <w:tcPr>
            <w:tcW w:w="1115" w:type="dxa"/>
            <w:shd w:val="clear" w:color="auto" w:fill="auto"/>
            <w:vAlign w:val="center"/>
          </w:tcPr>
          <w:p w14:paraId="27A05F76">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办公用地</w:t>
            </w:r>
          </w:p>
        </w:tc>
        <w:tc>
          <w:tcPr>
            <w:tcW w:w="1153" w:type="dxa"/>
            <w:shd w:val="clear" w:color="auto" w:fill="auto"/>
            <w:vAlign w:val="center"/>
          </w:tcPr>
          <w:p w14:paraId="4E7B0483">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酒店用地</w:t>
            </w:r>
          </w:p>
        </w:tc>
        <w:tc>
          <w:tcPr>
            <w:tcW w:w="1129" w:type="dxa"/>
            <w:shd w:val="clear" w:color="auto" w:fill="auto"/>
            <w:vAlign w:val="center"/>
          </w:tcPr>
          <w:p w14:paraId="6068FCD7">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工业用地</w:t>
            </w:r>
          </w:p>
        </w:tc>
        <w:tc>
          <w:tcPr>
            <w:tcW w:w="1134" w:type="dxa"/>
            <w:shd w:val="clear" w:color="auto" w:fill="auto"/>
            <w:vAlign w:val="center"/>
          </w:tcPr>
          <w:p w14:paraId="36B8A97C">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公共管理与公共服务用地</w:t>
            </w:r>
          </w:p>
        </w:tc>
        <w:tc>
          <w:tcPr>
            <w:tcW w:w="1134" w:type="dxa"/>
            <w:shd w:val="clear" w:color="auto" w:fill="auto"/>
            <w:vAlign w:val="center"/>
          </w:tcPr>
          <w:p w14:paraId="654ACAAB">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公用设施用地</w:t>
            </w:r>
          </w:p>
        </w:tc>
        <w:tc>
          <w:tcPr>
            <w:tcW w:w="703" w:type="dxa"/>
            <w:vAlign w:val="center"/>
          </w:tcPr>
          <w:p w14:paraId="014DED0C">
            <w:pPr>
              <w:widowControl/>
              <w:snapToGrid w:val="0"/>
              <w:spacing w:line="240" w:lineRule="auto"/>
              <w:ind w:firstLine="0"/>
              <w:jc w:val="center"/>
              <w:rPr>
                <w:rFonts w:eastAsia="仿宋_GB2312"/>
                <w:b/>
                <w:bCs/>
                <w:color w:val="000000"/>
                <w:kern w:val="28"/>
                <w:szCs w:val="21"/>
                <w:highlight w:val="none"/>
              </w:rPr>
            </w:pPr>
            <w:r>
              <w:rPr>
                <w:rFonts w:eastAsia="仿宋_GB2312"/>
                <w:b/>
                <w:bCs/>
                <w:color w:val="000000"/>
                <w:kern w:val="28"/>
                <w:szCs w:val="21"/>
                <w:highlight w:val="none"/>
              </w:rPr>
              <w:t>合计</w:t>
            </w:r>
          </w:p>
        </w:tc>
      </w:tr>
      <w:tr w14:paraId="0F00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0" w:type="dxa"/>
            <w:shd w:val="clear" w:color="auto" w:fill="auto"/>
            <w:vAlign w:val="center"/>
          </w:tcPr>
          <w:p w14:paraId="789B2E17">
            <w:pPr>
              <w:widowControl/>
              <w:snapToGrid w:val="0"/>
              <w:spacing w:line="240" w:lineRule="auto"/>
              <w:ind w:firstLine="0"/>
              <w:jc w:val="center"/>
              <w:rPr>
                <w:rFonts w:eastAsia="仿宋_GB2312"/>
                <w:bCs/>
                <w:color w:val="000000"/>
                <w:kern w:val="28"/>
                <w:szCs w:val="21"/>
                <w:highlight w:val="none"/>
              </w:rPr>
            </w:pPr>
            <w:r>
              <w:rPr>
                <w:rFonts w:eastAsia="仿宋_GB2312"/>
                <w:bCs/>
                <w:color w:val="000000"/>
                <w:kern w:val="28"/>
                <w:szCs w:val="21"/>
                <w:highlight w:val="none"/>
              </w:rPr>
              <w:t>标定区域数量</w:t>
            </w:r>
          </w:p>
        </w:tc>
        <w:tc>
          <w:tcPr>
            <w:tcW w:w="1134" w:type="dxa"/>
            <w:shd w:val="clear" w:color="auto" w:fill="auto"/>
            <w:vAlign w:val="center"/>
          </w:tcPr>
          <w:p w14:paraId="74443122">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7</w:t>
            </w:r>
          </w:p>
        </w:tc>
        <w:tc>
          <w:tcPr>
            <w:tcW w:w="1134" w:type="dxa"/>
            <w:shd w:val="clear" w:color="auto" w:fill="auto"/>
            <w:vAlign w:val="center"/>
          </w:tcPr>
          <w:p w14:paraId="771DE8D9">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8</w:t>
            </w:r>
          </w:p>
        </w:tc>
        <w:tc>
          <w:tcPr>
            <w:tcW w:w="1115" w:type="dxa"/>
            <w:shd w:val="clear" w:color="auto" w:fill="auto"/>
            <w:vAlign w:val="center"/>
          </w:tcPr>
          <w:p w14:paraId="517AC4A4">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6</w:t>
            </w:r>
          </w:p>
        </w:tc>
        <w:tc>
          <w:tcPr>
            <w:tcW w:w="1153" w:type="dxa"/>
            <w:shd w:val="clear" w:color="auto" w:fill="auto"/>
            <w:vAlign w:val="center"/>
          </w:tcPr>
          <w:p w14:paraId="6DD6B280">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6</w:t>
            </w:r>
          </w:p>
        </w:tc>
        <w:tc>
          <w:tcPr>
            <w:tcW w:w="1129" w:type="dxa"/>
            <w:shd w:val="clear" w:color="auto" w:fill="auto"/>
            <w:vAlign w:val="center"/>
          </w:tcPr>
          <w:p w14:paraId="608ABA0E">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1</w:t>
            </w:r>
          </w:p>
        </w:tc>
        <w:tc>
          <w:tcPr>
            <w:tcW w:w="1134" w:type="dxa"/>
            <w:shd w:val="clear" w:color="auto" w:fill="auto"/>
            <w:vAlign w:val="center"/>
          </w:tcPr>
          <w:p w14:paraId="4510981B">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4</w:t>
            </w:r>
          </w:p>
        </w:tc>
        <w:tc>
          <w:tcPr>
            <w:tcW w:w="1134" w:type="dxa"/>
            <w:shd w:val="clear" w:color="auto" w:fill="auto"/>
            <w:vAlign w:val="center"/>
          </w:tcPr>
          <w:p w14:paraId="28A828AA">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1</w:t>
            </w:r>
          </w:p>
        </w:tc>
        <w:tc>
          <w:tcPr>
            <w:tcW w:w="703" w:type="dxa"/>
            <w:vAlign w:val="center"/>
          </w:tcPr>
          <w:p w14:paraId="562CC7F7">
            <w:pPr>
              <w:widowControl/>
              <w:snapToGrid w:val="0"/>
              <w:spacing w:line="240" w:lineRule="auto"/>
              <w:ind w:firstLine="0"/>
              <w:jc w:val="center"/>
              <w:rPr>
                <w:rFonts w:eastAsia="仿宋_GB2312"/>
                <w:bCs/>
                <w:color w:val="000000"/>
                <w:kern w:val="28"/>
                <w:szCs w:val="21"/>
                <w:highlight w:val="none"/>
              </w:rPr>
            </w:pPr>
            <w:r>
              <w:rPr>
                <w:rFonts w:eastAsia="仿宋_GB2312"/>
                <w:color w:val="000000"/>
                <w:kern w:val="28"/>
                <w:szCs w:val="21"/>
                <w:highlight w:val="none"/>
              </w:rPr>
              <w:t>33</w:t>
            </w:r>
          </w:p>
        </w:tc>
      </w:tr>
      <w:tr w14:paraId="1628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0" w:type="dxa"/>
            <w:shd w:val="clear" w:color="auto" w:fill="auto"/>
            <w:vAlign w:val="center"/>
          </w:tcPr>
          <w:p w14:paraId="15438DA7">
            <w:pPr>
              <w:widowControl/>
              <w:snapToGrid w:val="0"/>
              <w:spacing w:line="240" w:lineRule="auto"/>
              <w:ind w:firstLine="0"/>
              <w:jc w:val="center"/>
              <w:rPr>
                <w:rFonts w:eastAsia="仿宋_GB2312"/>
                <w:bCs/>
                <w:color w:val="000000"/>
                <w:kern w:val="28"/>
                <w:szCs w:val="21"/>
                <w:highlight w:val="none"/>
              </w:rPr>
            </w:pPr>
            <w:r>
              <w:rPr>
                <w:rFonts w:eastAsia="仿宋_GB2312"/>
                <w:bCs/>
                <w:color w:val="000000"/>
                <w:kern w:val="28"/>
                <w:szCs w:val="21"/>
                <w:highlight w:val="none"/>
              </w:rPr>
              <w:t>标准宗地数量</w:t>
            </w:r>
          </w:p>
        </w:tc>
        <w:tc>
          <w:tcPr>
            <w:tcW w:w="1134" w:type="dxa"/>
            <w:shd w:val="clear" w:color="auto" w:fill="auto"/>
            <w:vAlign w:val="center"/>
          </w:tcPr>
          <w:p w14:paraId="5B9DF876">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7</w:t>
            </w:r>
          </w:p>
        </w:tc>
        <w:tc>
          <w:tcPr>
            <w:tcW w:w="1134" w:type="dxa"/>
            <w:shd w:val="clear" w:color="auto" w:fill="auto"/>
            <w:vAlign w:val="center"/>
          </w:tcPr>
          <w:p w14:paraId="5651BAEE">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8</w:t>
            </w:r>
          </w:p>
        </w:tc>
        <w:tc>
          <w:tcPr>
            <w:tcW w:w="1115" w:type="dxa"/>
            <w:shd w:val="clear" w:color="auto" w:fill="auto"/>
            <w:vAlign w:val="center"/>
          </w:tcPr>
          <w:p w14:paraId="187D242A">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6</w:t>
            </w:r>
          </w:p>
        </w:tc>
        <w:tc>
          <w:tcPr>
            <w:tcW w:w="1153" w:type="dxa"/>
            <w:shd w:val="clear" w:color="auto" w:fill="auto"/>
            <w:vAlign w:val="center"/>
          </w:tcPr>
          <w:p w14:paraId="13E121B9">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6</w:t>
            </w:r>
          </w:p>
        </w:tc>
        <w:tc>
          <w:tcPr>
            <w:tcW w:w="1129" w:type="dxa"/>
            <w:shd w:val="clear" w:color="auto" w:fill="auto"/>
            <w:vAlign w:val="center"/>
          </w:tcPr>
          <w:p w14:paraId="3ED76E1B">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1</w:t>
            </w:r>
          </w:p>
        </w:tc>
        <w:tc>
          <w:tcPr>
            <w:tcW w:w="1134" w:type="dxa"/>
            <w:shd w:val="clear" w:color="auto" w:fill="auto"/>
            <w:vAlign w:val="center"/>
          </w:tcPr>
          <w:p w14:paraId="69A7C89D">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4</w:t>
            </w:r>
          </w:p>
        </w:tc>
        <w:tc>
          <w:tcPr>
            <w:tcW w:w="1134" w:type="dxa"/>
            <w:shd w:val="clear" w:color="auto" w:fill="auto"/>
            <w:vAlign w:val="center"/>
          </w:tcPr>
          <w:p w14:paraId="64C821D3">
            <w:pPr>
              <w:widowControl/>
              <w:snapToGrid w:val="0"/>
              <w:spacing w:line="240" w:lineRule="auto"/>
              <w:ind w:firstLine="0"/>
              <w:jc w:val="center"/>
              <w:rPr>
                <w:rFonts w:eastAsia="仿宋_GB2312"/>
                <w:color w:val="000000"/>
                <w:kern w:val="28"/>
                <w:szCs w:val="21"/>
                <w:highlight w:val="none"/>
              </w:rPr>
            </w:pPr>
            <w:r>
              <w:rPr>
                <w:rFonts w:eastAsia="仿宋_GB2312"/>
                <w:color w:val="000000"/>
                <w:kern w:val="28"/>
                <w:szCs w:val="21"/>
                <w:highlight w:val="none"/>
              </w:rPr>
              <w:t>1</w:t>
            </w:r>
          </w:p>
        </w:tc>
        <w:tc>
          <w:tcPr>
            <w:tcW w:w="703" w:type="dxa"/>
            <w:vAlign w:val="center"/>
          </w:tcPr>
          <w:p w14:paraId="6CC67FFB">
            <w:pPr>
              <w:widowControl/>
              <w:snapToGrid w:val="0"/>
              <w:spacing w:line="240" w:lineRule="auto"/>
              <w:ind w:firstLine="0"/>
              <w:jc w:val="center"/>
              <w:rPr>
                <w:rFonts w:eastAsia="仿宋_GB2312"/>
                <w:bCs/>
                <w:color w:val="000000"/>
                <w:kern w:val="28"/>
                <w:szCs w:val="21"/>
                <w:highlight w:val="none"/>
              </w:rPr>
            </w:pPr>
            <w:r>
              <w:rPr>
                <w:rFonts w:eastAsia="仿宋_GB2312"/>
                <w:color w:val="000000"/>
                <w:kern w:val="28"/>
                <w:szCs w:val="21"/>
                <w:highlight w:val="none"/>
              </w:rPr>
              <w:t>33</w:t>
            </w:r>
          </w:p>
        </w:tc>
      </w:tr>
    </w:tbl>
    <w:p w14:paraId="2FE8BBA6">
      <w:pPr>
        <w:snapToGrid w:val="0"/>
        <w:spacing w:after="240" w:afterLines="100" w:line="240" w:lineRule="auto"/>
        <w:ind w:left="360" w:hanging="360" w:hangingChars="200"/>
        <w:rPr>
          <w:rFonts w:eastAsia="仿宋_GB2312"/>
          <w:kern w:val="28"/>
          <w:sz w:val="18"/>
          <w:szCs w:val="18"/>
          <w:highlight w:val="none"/>
        </w:rPr>
      </w:pPr>
      <w:r>
        <w:rPr>
          <w:rFonts w:eastAsia="仿宋_GB2312"/>
          <w:sz w:val="18"/>
          <w:szCs w:val="18"/>
          <w:highlight w:val="none"/>
        </w:rPr>
        <w:t>注</w:t>
      </w:r>
      <w:r>
        <w:rPr>
          <w:rFonts w:hint="eastAsia" w:eastAsia="仿宋_GB2312"/>
          <w:sz w:val="18"/>
          <w:szCs w:val="18"/>
          <w:highlight w:val="none"/>
        </w:rPr>
        <w:t>：</w:t>
      </w:r>
      <w:r>
        <w:rPr>
          <w:rFonts w:eastAsia="仿宋_GB2312"/>
          <w:sz w:val="18"/>
          <w:szCs w:val="18"/>
          <w:highlight w:val="none"/>
        </w:rPr>
        <w:t>各用途标定区域划分情况详见标定地价项目成果附件《</w:t>
      </w:r>
      <w:r>
        <w:rPr>
          <w:rFonts w:hint="eastAsia" w:eastAsia="仿宋_GB2312"/>
          <w:sz w:val="18"/>
          <w:szCs w:val="18"/>
          <w:highlight w:val="none"/>
        </w:rPr>
        <w:t>横琴粤澳深度合作区城镇国有建设用地标定地价标定区域与标准宗地布设图</w:t>
      </w:r>
      <w:r>
        <w:rPr>
          <w:rFonts w:eastAsia="仿宋_GB2312"/>
          <w:sz w:val="18"/>
          <w:szCs w:val="18"/>
          <w:highlight w:val="none"/>
        </w:rPr>
        <w:t>》</w:t>
      </w:r>
      <w:r>
        <w:rPr>
          <w:rFonts w:eastAsia="仿宋_GB2312"/>
          <w:kern w:val="28"/>
          <w:sz w:val="18"/>
          <w:szCs w:val="18"/>
          <w:highlight w:val="none"/>
        </w:rPr>
        <w:t>。</w:t>
      </w:r>
      <w:bookmarkStart w:id="85" w:name="_Toc143191988"/>
      <w:bookmarkStart w:id="86" w:name="_Toc140059965"/>
      <w:bookmarkStart w:id="87" w:name="_Toc123747033"/>
      <w:bookmarkStart w:id="88" w:name="_Toc118466905"/>
    </w:p>
    <w:p w14:paraId="0E739331">
      <w:pPr>
        <w:widowControl/>
        <w:spacing w:line="240" w:lineRule="auto"/>
        <w:ind w:firstLine="0"/>
        <w:jc w:val="left"/>
        <w:rPr>
          <w:rFonts w:eastAsia="黑体"/>
          <w:b/>
          <w:spacing w:val="-4"/>
          <w:sz w:val="28"/>
          <w:szCs w:val="28"/>
          <w:highlight w:val="none"/>
        </w:rPr>
      </w:pPr>
      <w:r>
        <w:rPr>
          <w:rFonts w:eastAsia="黑体"/>
          <w:b/>
          <w:spacing w:val="-4"/>
          <w:sz w:val="28"/>
          <w:szCs w:val="28"/>
          <w:highlight w:val="none"/>
        </w:rPr>
        <w:br w:type="page"/>
      </w:r>
    </w:p>
    <w:p w14:paraId="02E28803">
      <w:pPr>
        <w:spacing w:before="60" w:beforeLines="25" w:after="60" w:afterLines="25" w:line="300" w:lineRule="auto"/>
        <w:outlineLvl w:val="1"/>
        <w:rPr>
          <w:rFonts w:eastAsia="黑体"/>
          <w:b/>
          <w:spacing w:val="-4"/>
          <w:sz w:val="28"/>
          <w:szCs w:val="28"/>
          <w:highlight w:val="none"/>
        </w:rPr>
      </w:pPr>
      <w:r>
        <w:rPr>
          <w:rFonts w:eastAsia="黑体"/>
          <w:b/>
          <w:spacing w:val="-4"/>
          <w:sz w:val="28"/>
          <w:szCs w:val="28"/>
          <w:highlight w:val="none"/>
        </w:rPr>
        <w:t>三、标定地价成果</w:t>
      </w:r>
      <w:bookmarkEnd w:id="85"/>
    </w:p>
    <w:p w14:paraId="478879F6">
      <w:pPr>
        <w:spacing w:before="60" w:beforeLines="25" w:after="60" w:afterLines="25" w:line="300" w:lineRule="auto"/>
        <w:ind w:firstLine="480" w:firstLineChars="200"/>
        <w:rPr>
          <w:rFonts w:eastAsia="仿宋_GB2312"/>
          <w:sz w:val="24"/>
          <w:highlight w:val="none"/>
        </w:rPr>
      </w:pPr>
      <w:r>
        <w:rPr>
          <w:rFonts w:eastAsia="仿宋_GB2312"/>
          <w:sz w:val="24"/>
          <w:highlight w:val="none"/>
        </w:rPr>
        <w:t>横琴粤澳深度合作区城镇国有建设用地标定地价受到房地产市场发育情况、城市规划及产权资料完整性的影响，划分的标定区域及设定的标准宗地仅代表该标定区域及标准宗地的情况，其地价水平也仅代表该标定区域的地价水平</w:t>
      </w:r>
      <w:r>
        <w:rPr>
          <w:rFonts w:hint="eastAsia" w:eastAsia="仿宋_GB2312"/>
          <w:sz w:val="24"/>
          <w:highlight w:val="none"/>
        </w:rPr>
        <w:t>，</w:t>
      </w:r>
      <w:r>
        <w:rPr>
          <w:rFonts w:eastAsia="仿宋_GB2312"/>
          <w:sz w:val="24"/>
          <w:highlight w:val="none"/>
        </w:rPr>
        <w:t>具体详见下表：</w:t>
      </w:r>
    </w:p>
    <w:p w14:paraId="59BBA5EA">
      <w:pPr>
        <w:adjustRightInd w:val="0"/>
        <w:snapToGrid w:val="0"/>
        <w:spacing w:before="60" w:beforeLines="25" w:after="60" w:afterLines="25" w:line="300" w:lineRule="auto"/>
        <w:ind w:firstLine="0"/>
        <w:jc w:val="center"/>
        <w:outlineLvl w:val="6"/>
        <w:rPr>
          <w:rFonts w:eastAsia="仿宋_GB2312"/>
          <w:b/>
          <w:kern w:val="28"/>
          <w:szCs w:val="21"/>
          <w:highlight w:val="none"/>
        </w:rPr>
      </w:pPr>
      <w:r>
        <w:rPr>
          <w:rFonts w:eastAsia="仿宋_GB2312"/>
          <w:b/>
          <w:kern w:val="28"/>
          <w:szCs w:val="21"/>
          <w:highlight w:val="none"/>
        </w:rPr>
        <w:t>表2-4  标定地价地价水平状况表</w:t>
      </w:r>
    </w:p>
    <w:bookmarkEnd w:id="73"/>
    <w:bookmarkEnd w:id="74"/>
    <w:bookmarkEnd w:id="86"/>
    <w:bookmarkEnd w:id="87"/>
    <w:bookmarkEnd w:id="88"/>
    <w:tbl>
      <w:tblPr>
        <w:tblStyle w:val="60"/>
        <w:tblW w:w="89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8"/>
        <w:gridCol w:w="2409"/>
        <w:gridCol w:w="1568"/>
        <w:gridCol w:w="2251"/>
      </w:tblGrid>
      <w:tr w14:paraId="74EB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0ED8E0CC">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用途</w:t>
            </w:r>
          </w:p>
        </w:tc>
        <w:tc>
          <w:tcPr>
            <w:tcW w:w="2409" w:type="dxa"/>
            <w:vAlign w:val="center"/>
          </w:tcPr>
          <w:p w14:paraId="31349CF8">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地价区间</w:t>
            </w:r>
          </w:p>
        </w:tc>
        <w:tc>
          <w:tcPr>
            <w:tcW w:w="1568" w:type="dxa"/>
            <w:vAlign w:val="center"/>
          </w:tcPr>
          <w:p w14:paraId="4A76AC09">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容积率范围</w:t>
            </w:r>
          </w:p>
        </w:tc>
        <w:tc>
          <w:tcPr>
            <w:tcW w:w="2251" w:type="dxa"/>
            <w:vAlign w:val="center"/>
          </w:tcPr>
          <w:p w14:paraId="45B2BC39">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价格类型</w:t>
            </w:r>
          </w:p>
        </w:tc>
      </w:tr>
      <w:tr w14:paraId="1548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0E6E18BA">
            <w:pPr>
              <w:widowControl/>
              <w:spacing w:before="72" w:beforeLines="30" w:after="72" w:afterLines="30" w:line="240" w:lineRule="auto"/>
              <w:ind w:firstLine="0" w:firstLineChars="0"/>
              <w:jc w:val="center"/>
              <w:rPr>
                <w:rFonts w:eastAsia="仿宋_GB2312"/>
                <w:kern w:val="0"/>
                <w:szCs w:val="22"/>
                <w:highlight w:val="none"/>
                <w:lang w:val="zh-CN"/>
              </w:rPr>
            </w:pPr>
            <w:r>
              <w:rPr>
                <w:rFonts w:hint="eastAsia" w:eastAsia="仿宋_GB2312"/>
                <w:b/>
                <w:bCs/>
                <w:color w:val="000000"/>
                <w:kern w:val="0"/>
                <w:szCs w:val="21"/>
                <w:highlight w:val="none"/>
              </w:rPr>
              <w:t>商业</w:t>
            </w:r>
            <w:r>
              <w:rPr>
                <w:rFonts w:eastAsia="仿宋_GB2312"/>
                <w:b/>
                <w:bCs/>
                <w:color w:val="000000"/>
                <w:kern w:val="0"/>
                <w:szCs w:val="21"/>
                <w:highlight w:val="none"/>
              </w:rPr>
              <w:t>用地</w:t>
            </w:r>
          </w:p>
        </w:tc>
        <w:tc>
          <w:tcPr>
            <w:tcW w:w="2409" w:type="dxa"/>
            <w:vAlign w:val="center"/>
          </w:tcPr>
          <w:p w14:paraId="30B75AA2">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13719~25040</w:t>
            </w:r>
          </w:p>
        </w:tc>
        <w:tc>
          <w:tcPr>
            <w:tcW w:w="1568" w:type="dxa"/>
            <w:vAlign w:val="center"/>
          </w:tcPr>
          <w:p w14:paraId="051CC223">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0.08~2.0</w:t>
            </w:r>
          </w:p>
        </w:tc>
        <w:tc>
          <w:tcPr>
            <w:tcW w:w="2251" w:type="dxa"/>
            <w:vAlign w:val="center"/>
          </w:tcPr>
          <w:p w14:paraId="3B505E8E">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平均楼面地价</w:t>
            </w:r>
          </w:p>
        </w:tc>
      </w:tr>
      <w:tr w14:paraId="0F4CA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0F596440">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住宅用地</w:t>
            </w:r>
          </w:p>
        </w:tc>
        <w:tc>
          <w:tcPr>
            <w:tcW w:w="2409" w:type="dxa"/>
            <w:vAlign w:val="center"/>
          </w:tcPr>
          <w:p w14:paraId="73679BA7">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17762~25628</w:t>
            </w:r>
          </w:p>
        </w:tc>
        <w:tc>
          <w:tcPr>
            <w:tcW w:w="1568" w:type="dxa"/>
            <w:vAlign w:val="center"/>
          </w:tcPr>
          <w:p w14:paraId="68CB3C8B">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1.50~3.12</w:t>
            </w:r>
          </w:p>
        </w:tc>
        <w:tc>
          <w:tcPr>
            <w:tcW w:w="2251" w:type="dxa"/>
            <w:vAlign w:val="center"/>
          </w:tcPr>
          <w:p w14:paraId="57DE8978">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平均楼面地价</w:t>
            </w:r>
          </w:p>
        </w:tc>
      </w:tr>
      <w:tr w14:paraId="3900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0B8DA651">
            <w:pPr>
              <w:widowControl/>
              <w:spacing w:before="72" w:beforeLines="30" w:after="72" w:afterLines="30" w:line="240" w:lineRule="auto"/>
              <w:ind w:firstLine="0" w:firstLineChars="0"/>
              <w:jc w:val="center"/>
              <w:rPr>
                <w:rFonts w:eastAsia="仿宋_GB2312"/>
                <w:kern w:val="0"/>
                <w:szCs w:val="22"/>
                <w:highlight w:val="none"/>
                <w:lang w:val="zh-CN"/>
              </w:rPr>
            </w:pPr>
            <w:r>
              <w:rPr>
                <w:rFonts w:hint="eastAsia" w:eastAsia="仿宋_GB2312"/>
                <w:b/>
                <w:bCs/>
                <w:color w:val="000000"/>
                <w:kern w:val="0"/>
                <w:szCs w:val="21"/>
                <w:highlight w:val="none"/>
              </w:rPr>
              <w:t>办公</w:t>
            </w:r>
            <w:r>
              <w:rPr>
                <w:rFonts w:eastAsia="仿宋_GB2312"/>
                <w:b/>
                <w:bCs/>
                <w:color w:val="000000"/>
                <w:kern w:val="0"/>
                <w:szCs w:val="21"/>
                <w:highlight w:val="none"/>
              </w:rPr>
              <w:t>用地</w:t>
            </w:r>
          </w:p>
        </w:tc>
        <w:tc>
          <w:tcPr>
            <w:tcW w:w="2409" w:type="dxa"/>
            <w:vAlign w:val="center"/>
          </w:tcPr>
          <w:p w14:paraId="5432183D">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8146~12631</w:t>
            </w:r>
          </w:p>
        </w:tc>
        <w:tc>
          <w:tcPr>
            <w:tcW w:w="1568" w:type="dxa"/>
            <w:vAlign w:val="center"/>
          </w:tcPr>
          <w:p w14:paraId="20D8B973">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1.80~7.02</w:t>
            </w:r>
          </w:p>
        </w:tc>
        <w:tc>
          <w:tcPr>
            <w:tcW w:w="2251" w:type="dxa"/>
            <w:vAlign w:val="center"/>
          </w:tcPr>
          <w:p w14:paraId="354F29B9">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平均楼面地价</w:t>
            </w:r>
          </w:p>
        </w:tc>
      </w:tr>
      <w:tr w14:paraId="68B22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624F32ED">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酒店用地</w:t>
            </w:r>
          </w:p>
        </w:tc>
        <w:tc>
          <w:tcPr>
            <w:tcW w:w="2409" w:type="dxa"/>
            <w:vAlign w:val="center"/>
          </w:tcPr>
          <w:p w14:paraId="136197AD">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4703~5639</w:t>
            </w:r>
          </w:p>
        </w:tc>
        <w:tc>
          <w:tcPr>
            <w:tcW w:w="1568" w:type="dxa"/>
            <w:vAlign w:val="center"/>
          </w:tcPr>
          <w:p w14:paraId="220478B4">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1.77~3.99</w:t>
            </w:r>
          </w:p>
        </w:tc>
        <w:tc>
          <w:tcPr>
            <w:tcW w:w="2251" w:type="dxa"/>
            <w:vAlign w:val="center"/>
          </w:tcPr>
          <w:p w14:paraId="2097555A">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平均楼面地价</w:t>
            </w:r>
          </w:p>
        </w:tc>
      </w:tr>
      <w:tr w14:paraId="37B84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16968521">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b/>
                <w:bCs/>
                <w:color w:val="000000"/>
                <w:kern w:val="0"/>
                <w:szCs w:val="21"/>
                <w:highlight w:val="none"/>
              </w:rPr>
              <w:t>工业用地</w:t>
            </w:r>
          </w:p>
        </w:tc>
        <w:tc>
          <w:tcPr>
            <w:tcW w:w="2409" w:type="dxa"/>
            <w:vAlign w:val="center"/>
          </w:tcPr>
          <w:p w14:paraId="277DF08C">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1294</w:t>
            </w:r>
          </w:p>
        </w:tc>
        <w:tc>
          <w:tcPr>
            <w:tcW w:w="1568" w:type="dxa"/>
            <w:vAlign w:val="center"/>
          </w:tcPr>
          <w:p w14:paraId="2581EF1F">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1.0</w:t>
            </w:r>
          </w:p>
        </w:tc>
        <w:tc>
          <w:tcPr>
            <w:tcW w:w="2251" w:type="dxa"/>
            <w:vAlign w:val="center"/>
          </w:tcPr>
          <w:p w14:paraId="04BF3DF3">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地面地价</w:t>
            </w:r>
          </w:p>
        </w:tc>
      </w:tr>
      <w:tr w14:paraId="1FEB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3311F0B3">
            <w:pPr>
              <w:widowControl/>
              <w:spacing w:before="72" w:beforeLines="30" w:after="72" w:afterLines="30" w:line="240" w:lineRule="auto"/>
              <w:ind w:firstLine="0" w:firstLineChars="0"/>
              <w:jc w:val="center"/>
              <w:rPr>
                <w:rFonts w:eastAsia="仿宋_GB2312"/>
                <w:kern w:val="0"/>
                <w:szCs w:val="22"/>
                <w:highlight w:val="none"/>
                <w:lang w:val="zh-CN"/>
              </w:rPr>
            </w:pPr>
            <w:r>
              <w:rPr>
                <w:rFonts w:hint="eastAsia" w:eastAsia="仿宋_GB2312"/>
                <w:b/>
                <w:bCs/>
                <w:color w:val="000000"/>
                <w:kern w:val="0"/>
                <w:szCs w:val="21"/>
                <w:highlight w:val="none"/>
              </w:rPr>
              <w:t>公共管理与公共服务用地</w:t>
            </w:r>
          </w:p>
        </w:tc>
        <w:tc>
          <w:tcPr>
            <w:tcW w:w="2409" w:type="dxa"/>
            <w:vAlign w:val="center"/>
          </w:tcPr>
          <w:p w14:paraId="524BDF90">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1329~3585</w:t>
            </w:r>
          </w:p>
        </w:tc>
        <w:tc>
          <w:tcPr>
            <w:tcW w:w="1568" w:type="dxa"/>
            <w:vAlign w:val="center"/>
          </w:tcPr>
          <w:p w14:paraId="43CC7DAA">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0.80~1.30</w:t>
            </w:r>
          </w:p>
        </w:tc>
        <w:tc>
          <w:tcPr>
            <w:tcW w:w="2251" w:type="dxa"/>
            <w:vAlign w:val="center"/>
          </w:tcPr>
          <w:p w14:paraId="16FDC13F">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平均楼面地价</w:t>
            </w:r>
          </w:p>
        </w:tc>
      </w:tr>
      <w:tr w14:paraId="4A5D2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698" w:type="dxa"/>
            <w:vAlign w:val="center"/>
          </w:tcPr>
          <w:p w14:paraId="1F7F3B3A">
            <w:pPr>
              <w:widowControl/>
              <w:spacing w:before="72" w:beforeLines="30" w:after="72" w:afterLines="30" w:line="240" w:lineRule="auto"/>
              <w:ind w:firstLine="0" w:firstLineChars="0"/>
              <w:jc w:val="center"/>
              <w:rPr>
                <w:rFonts w:eastAsia="仿宋_GB2312"/>
                <w:kern w:val="0"/>
                <w:szCs w:val="22"/>
                <w:highlight w:val="none"/>
                <w:lang w:val="zh-CN"/>
              </w:rPr>
            </w:pPr>
            <w:r>
              <w:rPr>
                <w:rFonts w:hint="eastAsia" w:eastAsia="仿宋_GB2312"/>
                <w:b/>
                <w:bCs/>
                <w:color w:val="000000"/>
                <w:kern w:val="0"/>
                <w:szCs w:val="21"/>
                <w:highlight w:val="none"/>
              </w:rPr>
              <w:t>公用设施用地</w:t>
            </w:r>
          </w:p>
        </w:tc>
        <w:tc>
          <w:tcPr>
            <w:tcW w:w="2409" w:type="dxa"/>
            <w:vAlign w:val="center"/>
          </w:tcPr>
          <w:p w14:paraId="6F0FDF28">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1002</w:t>
            </w:r>
          </w:p>
        </w:tc>
        <w:tc>
          <w:tcPr>
            <w:tcW w:w="1568" w:type="dxa"/>
            <w:vAlign w:val="center"/>
          </w:tcPr>
          <w:p w14:paraId="4EF0FF7C">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等线"/>
                <w:color w:val="000000"/>
                <w:kern w:val="0"/>
                <w:szCs w:val="21"/>
                <w:highlight w:val="none"/>
              </w:rPr>
              <w:t>1.19</w:t>
            </w:r>
          </w:p>
        </w:tc>
        <w:tc>
          <w:tcPr>
            <w:tcW w:w="2251" w:type="dxa"/>
            <w:vAlign w:val="center"/>
          </w:tcPr>
          <w:p w14:paraId="0E861EED">
            <w:pPr>
              <w:widowControl/>
              <w:spacing w:before="72" w:beforeLines="30" w:after="72" w:afterLines="30" w:line="240" w:lineRule="auto"/>
              <w:ind w:firstLine="0" w:firstLineChars="0"/>
              <w:jc w:val="center"/>
              <w:rPr>
                <w:rFonts w:eastAsia="仿宋_GB2312"/>
                <w:kern w:val="0"/>
                <w:szCs w:val="22"/>
                <w:highlight w:val="none"/>
                <w:lang w:val="zh-CN"/>
              </w:rPr>
            </w:pPr>
            <w:r>
              <w:rPr>
                <w:rFonts w:eastAsia="仿宋_GB2312"/>
                <w:color w:val="000000"/>
                <w:kern w:val="0"/>
                <w:szCs w:val="21"/>
                <w:highlight w:val="none"/>
              </w:rPr>
              <w:t>地面地价</w:t>
            </w:r>
          </w:p>
        </w:tc>
      </w:tr>
    </w:tbl>
    <w:p w14:paraId="73862814">
      <w:pPr>
        <w:snapToGrid w:val="0"/>
        <w:spacing w:line="240" w:lineRule="auto"/>
        <w:ind w:left="504" w:hanging="503" w:hangingChars="280"/>
        <w:rPr>
          <w:rFonts w:eastAsia="仿宋_GB2312"/>
          <w:sz w:val="18"/>
          <w:szCs w:val="18"/>
          <w:highlight w:val="none"/>
        </w:rPr>
      </w:pPr>
      <w:r>
        <w:rPr>
          <w:rFonts w:eastAsia="仿宋_GB2312"/>
          <w:sz w:val="18"/>
          <w:szCs w:val="18"/>
          <w:highlight w:val="none"/>
        </w:rPr>
        <w:t>注：1</w:t>
      </w:r>
      <w:r>
        <w:rPr>
          <w:rFonts w:hint="eastAsia" w:eastAsia="仿宋_GB2312"/>
          <w:sz w:val="18"/>
          <w:szCs w:val="18"/>
          <w:highlight w:val="none"/>
        </w:rPr>
        <w:t>.</w:t>
      </w:r>
      <w:r>
        <w:rPr>
          <w:rFonts w:eastAsia="仿宋_GB2312"/>
          <w:sz w:val="18"/>
          <w:szCs w:val="18"/>
          <w:highlight w:val="none"/>
        </w:rPr>
        <w:t>商业用地、住宅用地、办公用地、酒店用地、公共管理与公共服务用地价格类型均为现状或规划容积率下平均楼面地价，工业用地、公用设施用地价格类型为地面地价；</w:t>
      </w:r>
    </w:p>
    <w:p w14:paraId="7CBC7050">
      <w:pPr>
        <w:snapToGrid w:val="0"/>
        <w:spacing w:line="240" w:lineRule="auto"/>
        <w:ind w:left="738" w:leftChars="180" w:hanging="360" w:hangingChars="200"/>
        <w:rPr>
          <w:rFonts w:eastAsia="仿宋_GB2312"/>
          <w:sz w:val="18"/>
          <w:szCs w:val="18"/>
          <w:highlight w:val="none"/>
        </w:rPr>
      </w:pPr>
      <w:r>
        <w:rPr>
          <w:rFonts w:eastAsia="仿宋_GB2312"/>
          <w:sz w:val="18"/>
          <w:szCs w:val="18"/>
          <w:highlight w:val="none"/>
        </w:rPr>
        <w:t>2</w:t>
      </w:r>
      <w:r>
        <w:rPr>
          <w:rFonts w:hint="eastAsia" w:eastAsia="仿宋_GB2312"/>
          <w:sz w:val="18"/>
          <w:szCs w:val="18"/>
          <w:highlight w:val="none"/>
        </w:rPr>
        <w:t>.</w:t>
      </w:r>
      <w:r>
        <w:rPr>
          <w:rFonts w:eastAsia="仿宋_GB2312"/>
          <w:sz w:val="18"/>
          <w:szCs w:val="18"/>
          <w:highlight w:val="none"/>
        </w:rPr>
        <w:t>各标准宗地其他信息详见附件《</w:t>
      </w:r>
      <w:r>
        <w:rPr>
          <w:rFonts w:hint="eastAsia" w:eastAsia="仿宋_GB2312"/>
          <w:sz w:val="18"/>
          <w:szCs w:val="18"/>
          <w:highlight w:val="none"/>
        </w:rPr>
        <w:t>横琴粤澳深度合作区城镇国有建设用地标定地价公示信息表</w:t>
      </w:r>
      <w:r>
        <w:rPr>
          <w:rFonts w:eastAsia="仿宋_GB2312"/>
          <w:sz w:val="18"/>
          <w:szCs w:val="18"/>
          <w:highlight w:val="none"/>
        </w:rPr>
        <w:t>》</w:t>
      </w:r>
      <w:r>
        <w:rPr>
          <w:rFonts w:hint="eastAsia" w:eastAsia="仿宋_GB2312"/>
          <w:sz w:val="18"/>
          <w:szCs w:val="18"/>
          <w:highlight w:val="none"/>
        </w:rPr>
        <w:t>；</w:t>
      </w:r>
    </w:p>
    <w:p w14:paraId="642DA060">
      <w:pPr>
        <w:snapToGrid w:val="0"/>
        <w:spacing w:line="240" w:lineRule="auto"/>
        <w:ind w:left="522" w:leftChars="180" w:hanging="144" w:hangingChars="80"/>
        <w:rPr>
          <w:rFonts w:eastAsia="仿宋_GB2312"/>
          <w:sz w:val="18"/>
          <w:szCs w:val="18"/>
          <w:highlight w:val="none"/>
        </w:rPr>
      </w:pPr>
      <w:r>
        <w:rPr>
          <w:rFonts w:hint="eastAsia" w:eastAsia="仿宋_GB2312"/>
          <w:sz w:val="18"/>
          <w:szCs w:val="18"/>
          <w:highlight w:val="none"/>
        </w:rPr>
        <w:t>3.</w:t>
      </w:r>
      <w:r>
        <w:rPr>
          <w:rFonts w:eastAsia="仿宋_GB2312"/>
          <w:sz w:val="18"/>
          <w:szCs w:val="18"/>
          <w:highlight w:val="none"/>
        </w:rPr>
        <w:t>各标定区域及标准宗地分布情况详见附件《</w:t>
      </w:r>
      <w:r>
        <w:rPr>
          <w:rFonts w:hint="eastAsia" w:eastAsia="仿宋_GB2312"/>
          <w:sz w:val="18"/>
          <w:szCs w:val="18"/>
          <w:highlight w:val="none"/>
        </w:rPr>
        <w:t>横琴粤澳深度合作区城镇国有建设用地标定地价标定区域与标准宗地布设图</w:t>
      </w:r>
      <w:r>
        <w:rPr>
          <w:rFonts w:eastAsia="仿宋_GB2312"/>
          <w:sz w:val="18"/>
          <w:szCs w:val="18"/>
          <w:highlight w:val="none"/>
        </w:rPr>
        <w:t>》。</w:t>
      </w:r>
    </w:p>
    <w:p w14:paraId="456E71B2">
      <w:pPr>
        <w:spacing w:before="60" w:beforeLines="25" w:after="60" w:afterLines="25" w:line="300" w:lineRule="auto"/>
        <w:ind w:firstLine="0"/>
        <w:jc w:val="center"/>
        <w:rPr>
          <w:rFonts w:eastAsia="仿宋_GB2312"/>
          <w:sz w:val="24"/>
          <w:highlight w:val="none"/>
        </w:rPr>
      </w:pPr>
      <w:r>
        <w:rPr>
          <w:rFonts w:hint="eastAsia" w:eastAsia="仿宋_GB2312"/>
          <w:sz w:val="24"/>
          <w:highlight w:val="none"/>
        </w:rPr>
        <w:t>（本页余下空白）</w:t>
      </w:r>
    </w:p>
    <w:p w14:paraId="390C85F1">
      <w:pPr>
        <w:pStyle w:val="2"/>
        <w:rPr>
          <w:highlight w:val="none"/>
        </w:rPr>
      </w:pPr>
    </w:p>
    <w:p w14:paraId="5482DCEC">
      <w:pPr>
        <w:spacing w:before="60" w:beforeLines="25" w:after="60" w:afterLines="25" w:line="360" w:lineRule="auto"/>
        <w:ind w:firstLine="0"/>
        <w:jc w:val="center"/>
        <w:outlineLvl w:val="0"/>
        <w:rPr>
          <w:rFonts w:eastAsia="黑体"/>
          <w:b/>
          <w:spacing w:val="-4"/>
          <w:sz w:val="32"/>
          <w:szCs w:val="32"/>
          <w:highlight w:val="none"/>
        </w:rPr>
        <w:sectPr>
          <w:headerReference r:id="rId11" w:type="first"/>
          <w:footerReference r:id="rId13" w:type="first"/>
          <w:footerReference r:id="rId12" w:type="even"/>
          <w:footnotePr>
            <w:numRestart w:val="eachPage"/>
          </w:footnotePr>
          <w:pgSz w:w="11906" w:h="16838"/>
          <w:pgMar w:top="1474" w:right="1474" w:bottom="1474" w:left="1474" w:header="851" w:footer="851" w:gutter="0"/>
          <w:cols w:space="720" w:num="1"/>
          <w:docGrid w:linePitch="326" w:charSpace="0"/>
        </w:sectPr>
      </w:pPr>
    </w:p>
    <w:p w14:paraId="0410BBF4">
      <w:pPr>
        <w:spacing w:before="60" w:beforeLines="25" w:after="60" w:afterLines="25" w:line="360" w:lineRule="auto"/>
        <w:ind w:firstLine="0"/>
        <w:jc w:val="center"/>
        <w:outlineLvl w:val="0"/>
        <w:rPr>
          <w:rFonts w:eastAsia="黑体"/>
          <w:b/>
          <w:spacing w:val="-4"/>
          <w:sz w:val="32"/>
          <w:szCs w:val="32"/>
          <w:highlight w:val="none"/>
        </w:rPr>
      </w:pPr>
      <w:r>
        <w:rPr>
          <w:rFonts w:eastAsia="黑体"/>
          <w:b/>
          <w:spacing w:val="-4"/>
          <w:sz w:val="32"/>
          <w:szCs w:val="32"/>
          <w:highlight w:val="none"/>
        </w:rPr>
        <w:t>第</w:t>
      </w:r>
      <w:r>
        <w:rPr>
          <w:rFonts w:hint="eastAsia" w:eastAsia="黑体"/>
          <w:b/>
          <w:spacing w:val="-4"/>
          <w:sz w:val="32"/>
          <w:szCs w:val="32"/>
          <w:highlight w:val="none"/>
        </w:rPr>
        <w:t>三</w:t>
      </w:r>
      <w:r>
        <w:rPr>
          <w:rFonts w:eastAsia="黑体"/>
          <w:b/>
          <w:spacing w:val="-4"/>
          <w:sz w:val="32"/>
          <w:szCs w:val="32"/>
          <w:highlight w:val="none"/>
        </w:rPr>
        <w:t>章</w:t>
      </w:r>
      <w:r>
        <w:rPr>
          <w:rFonts w:hint="eastAsia" w:eastAsia="黑体"/>
          <w:b/>
          <w:spacing w:val="-4"/>
          <w:sz w:val="32"/>
          <w:szCs w:val="32"/>
          <w:highlight w:val="none"/>
        </w:rPr>
        <w:t xml:space="preserve"> </w:t>
      </w:r>
      <w:r>
        <w:rPr>
          <w:rFonts w:eastAsia="黑体"/>
          <w:b/>
          <w:spacing w:val="-4"/>
          <w:sz w:val="32"/>
          <w:szCs w:val="32"/>
          <w:highlight w:val="none"/>
        </w:rPr>
        <w:t xml:space="preserve">  标定地价</w:t>
      </w:r>
      <w:r>
        <w:rPr>
          <w:rFonts w:hint="eastAsia" w:eastAsia="黑体"/>
          <w:b/>
          <w:spacing w:val="-4"/>
          <w:sz w:val="32"/>
          <w:szCs w:val="32"/>
          <w:highlight w:val="none"/>
        </w:rPr>
        <w:t>项目</w:t>
      </w:r>
      <w:r>
        <w:rPr>
          <w:rFonts w:eastAsia="黑体"/>
          <w:b/>
          <w:spacing w:val="-4"/>
          <w:sz w:val="32"/>
          <w:szCs w:val="32"/>
          <w:highlight w:val="none"/>
        </w:rPr>
        <w:t>成果附件</w:t>
      </w:r>
    </w:p>
    <w:p w14:paraId="1107306C">
      <w:pPr>
        <w:spacing w:before="60" w:beforeLines="25" w:after="60" w:afterLines="25"/>
        <w:ind w:left="558" w:leftChars="-100" w:hanging="768" w:hangingChars="320"/>
        <w:jc w:val="left"/>
        <w:rPr>
          <w:rFonts w:eastAsia="仿宋_GB2312"/>
          <w:sz w:val="24"/>
          <w:highlight w:val="none"/>
        </w:rPr>
      </w:pPr>
      <w:r>
        <w:rPr>
          <w:rFonts w:hint="eastAsia" w:eastAsia="仿宋_GB2312"/>
          <w:sz w:val="24"/>
          <w:highlight w:val="none"/>
        </w:rPr>
        <w:t>附件</w:t>
      </w:r>
      <w:r>
        <w:rPr>
          <w:rFonts w:eastAsia="仿宋_GB2312"/>
          <w:sz w:val="24"/>
          <w:highlight w:val="none"/>
        </w:rPr>
        <w:t>1</w:t>
      </w:r>
      <w:r>
        <w:rPr>
          <w:rFonts w:hint="eastAsia" w:eastAsia="仿宋_GB2312"/>
          <w:sz w:val="24"/>
          <w:highlight w:val="none"/>
        </w:rPr>
        <w:t xml:space="preserve"> </w:t>
      </w:r>
      <w:r>
        <w:rPr>
          <w:rFonts w:eastAsia="仿宋_GB2312"/>
          <w:sz w:val="24"/>
          <w:highlight w:val="none"/>
        </w:rPr>
        <w:t xml:space="preserve"> </w:t>
      </w:r>
      <w:r>
        <w:rPr>
          <w:rFonts w:hint="eastAsia" w:eastAsia="仿宋_GB2312"/>
          <w:sz w:val="24"/>
          <w:highlight w:val="none"/>
        </w:rPr>
        <w:t>横琴粤澳深度合作区城镇国有建设用地标定地价标定区域与标准宗地布设图</w:t>
      </w:r>
    </w:p>
    <w:p w14:paraId="5BD95C3A">
      <w:pPr>
        <w:spacing w:before="60" w:beforeLines="25" w:after="60" w:afterLines="25"/>
        <w:ind w:left="-210" w:leftChars="-100" w:firstLine="0"/>
        <w:jc w:val="left"/>
        <w:rPr>
          <w:rFonts w:eastAsia="仿宋_GB2312"/>
          <w:sz w:val="24"/>
          <w:highlight w:val="none"/>
        </w:rPr>
      </w:pPr>
      <w:r>
        <w:rPr>
          <w:rFonts w:hint="eastAsia" w:eastAsia="仿宋_GB2312"/>
          <w:sz w:val="24"/>
          <w:highlight w:val="none"/>
        </w:rPr>
        <w:t>附件</w:t>
      </w:r>
      <w:r>
        <w:rPr>
          <w:rFonts w:eastAsia="仿宋_GB2312"/>
          <w:sz w:val="24"/>
          <w:highlight w:val="none"/>
        </w:rPr>
        <w:t>2</w:t>
      </w:r>
      <w:r>
        <w:rPr>
          <w:rFonts w:hint="eastAsia" w:eastAsia="仿宋_GB2312"/>
          <w:sz w:val="24"/>
          <w:highlight w:val="none"/>
        </w:rPr>
        <w:t xml:space="preserve"> </w:t>
      </w:r>
      <w:r>
        <w:rPr>
          <w:rFonts w:eastAsia="仿宋_GB2312"/>
          <w:sz w:val="24"/>
          <w:highlight w:val="none"/>
        </w:rPr>
        <w:t xml:space="preserve"> </w:t>
      </w:r>
      <w:r>
        <w:rPr>
          <w:rFonts w:hint="eastAsia" w:eastAsia="仿宋_GB2312"/>
          <w:sz w:val="24"/>
          <w:highlight w:val="none"/>
        </w:rPr>
        <w:t>横琴粤澳深度合作区城镇国有建设用地标定地价公示信息表</w:t>
      </w:r>
    </w:p>
    <w:p w14:paraId="4316EA1D">
      <w:pPr>
        <w:spacing w:before="60" w:beforeLines="25" w:after="60" w:afterLines="25"/>
        <w:ind w:left="-210" w:leftChars="-100" w:firstLine="0"/>
        <w:jc w:val="left"/>
        <w:rPr>
          <w:rFonts w:eastAsia="仿宋_GB2312"/>
          <w:sz w:val="24"/>
          <w:highlight w:val="none"/>
        </w:rPr>
        <w:sectPr>
          <w:footnotePr>
            <w:numRestart w:val="eachPage"/>
          </w:footnotePr>
          <w:pgSz w:w="11906" w:h="16838"/>
          <w:pgMar w:top="1474" w:right="1474" w:bottom="1474" w:left="1474" w:header="851" w:footer="851" w:gutter="0"/>
          <w:cols w:space="720" w:num="1"/>
          <w:docGrid w:linePitch="326" w:charSpace="0"/>
        </w:sectPr>
      </w:pPr>
      <w:r>
        <w:rPr>
          <w:rFonts w:hint="eastAsia" w:eastAsia="仿宋_GB2312"/>
          <w:sz w:val="24"/>
          <w:highlight w:val="none"/>
        </w:rPr>
        <w:t>附件</w:t>
      </w:r>
      <w:r>
        <w:rPr>
          <w:rFonts w:eastAsia="仿宋_GB2312"/>
          <w:sz w:val="24"/>
          <w:highlight w:val="none"/>
        </w:rPr>
        <w:t>3</w:t>
      </w:r>
      <w:r>
        <w:rPr>
          <w:rFonts w:hint="eastAsia" w:eastAsia="仿宋_GB2312"/>
          <w:sz w:val="24"/>
          <w:highlight w:val="none"/>
        </w:rPr>
        <w:t xml:space="preserve"> </w:t>
      </w:r>
      <w:r>
        <w:rPr>
          <w:rFonts w:eastAsia="仿宋_GB2312"/>
          <w:sz w:val="24"/>
          <w:highlight w:val="none"/>
        </w:rPr>
        <w:t xml:space="preserve"> </w:t>
      </w:r>
      <w:r>
        <w:rPr>
          <w:rFonts w:hint="eastAsia" w:eastAsia="仿宋_GB2312"/>
          <w:sz w:val="24"/>
          <w:highlight w:val="none"/>
        </w:rPr>
        <w:t>横琴粤澳深度合作区城镇国有建设用地标定地价修正体系</w:t>
      </w:r>
    </w:p>
    <w:p w14:paraId="5E3F63E3">
      <w:pPr>
        <w:spacing w:before="60" w:beforeLines="25" w:after="60" w:afterLines="25"/>
        <w:ind w:firstLine="0"/>
        <w:jc w:val="center"/>
        <w:outlineLvl w:val="0"/>
        <w:rPr>
          <w:rFonts w:eastAsia="黑体"/>
          <w:spacing w:val="-4"/>
          <w:sz w:val="32"/>
          <w:szCs w:val="32"/>
          <w:highlight w:val="none"/>
        </w:rPr>
      </w:pPr>
      <w:r>
        <w:rPr>
          <w:rFonts w:hint="eastAsia" w:eastAsia="黑体"/>
          <w:spacing w:val="-4"/>
          <w:sz w:val="32"/>
          <w:szCs w:val="32"/>
          <w:highlight w:val="none"/>
        </w:rPr>
        <w:t>附件</w:t>
      </w:r>
      <w:r>
        <w:rPr>
          <w:rFonts w:eastAsia="黑体"/>
          <w:spacing w:val="-4"/>
          <w:sz w:val="32"/>
          <w:szCs w:val="32"/>
          <w:highlight w:val="none"/>
        </w:rPr>
        <w:t>1</w:t>
      </w:r>
      <w:r>
        <w:rPr>
          <w:rFonts w:hint="eastAsia" w:eastAsia="黑体"/>
          <w:spacing w:val="-4"/>
          <w:sz w:val="32"/>
          <w:szCs w:val="32"/>
          <w:highlight w:val="none"/>
        </w:rPr>
        <w:t>：横琴粤澳深度合作区城镇国有建设用地标定地价</w:t>
      </w:r>
    </w:p>
    <w:p w14:paraId="40E7D2E8">
      <w:pPr>
        <w:spacing w:before="60" w:beforeLines="25" w:after="60" w:afterLines="25"/>
        <w:ind w:firstLine="0"/>
        <w:jc w:val="center"/>
        <w:outlineLvl w:val="0"/>
        <w:rPr>
          <w:rFonts w:eastAsia="黑体"/>
          <w:spacing w:val="-4"/>
          <w:sz w:val="32"/>
          <w:szCs w:val="32"/>
          <w:highlight w:val="none"/>
        </w:rPr>
      </w:pPr>
      <w:r>
        <w:rPr>
          <w:rFonts w:hint="eastAsia" w:eastAsia="黑体"/>
          <w:spacing w:val="-4"/>
          <w:sz w:val="32"/>
          <w:szCs w:val="32"/>
          <w:highlight w:val="none"/>
        </w:rPr>
        <w:t>标定区域与标准宗地布设图</w:t>
      </w:r>
    </w:p>
    <w:p w14:paraId="1892E726">
      <w:pPr>
        <w:spacing w:before="60" w:beforeLines="25" w:after="60" w:afterLines="25"/>
        <w:ind w:firstLine="0"/>
        <w:jc w:val="center"/>
        <w:rPr>
          <w:rFonts w:eastAsia="仿宋_GB2312"/>
          <w:sz w:val="24"/>
          <w:highlight w:val="none"/>
        </w:rPr>
      </w:pPr>
      <w:r>
        <w:rPr>
          <w:rFonts w:eastAsia="Times New Roman"/>
          <w:snapToGrid w:val="0"/>
          <w:color w:val="000000"/>
          <w:w w:val="0"/>
          <w:kern w:val="0"/>
          <w:sz w:val="0"/>
          <w:szCs w:val="0"/>
          <w:highlight w:val="none"/>
          <w:u w:color="000000"/>
          <w:shd w:val="clear" w:color="000000" w:fill="000000"/>
          <w:lang w:val="zh-CN" w:bidi="zh-CN"/>
        </w:rPr>
        <w:t xml:space="preserve"> </w:t>
      </w:r>
      <w:r>
        <w:rPr>
          <w:rFonts w:eastAsia="仿宋_GB2312"/>
          <w:sz w:val="24"/>
          <w:highlight w:val="none"/>
        </w:rPr>
        <w:pict>
          <v:shape id="_x0000_i1025" o:spt="75" type="#_x0000_t75" style="height:632.35pt;width:447.2pt;" filled="f" o:preferrelative="t" stroked="f" coordsize="21600,21600">
            <v:path/>
            <v:fill on="f" focussize="0,0"/>
            <v:stroke on="f" joinstyle="miter"/>
            <v:imagedata r:id="rId28" o:title="01商业"/>
            <o:lock v:ext="edit" aspectratio="t"/>
            <w10:wrap type="none"/>
            <w10:anchorlock/>
          </v:shape>
        </w:pict>
      </w:r>
    </w:p>
    <w:p w14:paraId="56BA609D">
      <w:pPr>
        <w:spacing w:before="60" w:beforeLines="25" w:after="60" w:afterLines="25"/>
        <w:ind w:firstLine="0"/>
        <w:jc w:val="center"/>
        <w:rPr>
          <w:rFonts w:eastAsia="仿宋_GB2312"/>
          <w:sz w:val="24"/>
          <w:highlight w:val="none"/>
        </w:rPr>
      </w:pPr>
      <w:r>
        <w:rPr>
          <w:rFonts w:hint="eastAsia" w:eastAsia="仿宋_GB2312"/>
          <w:sz w:val="24"/>
          <w:highlight w:val="none"/>
        </w:rPr>
        <w:drawing>
          <wp:inline distT="0" distB="0" distL="114300" distR="114300">
            <wp:extent cx="5679440" cy="8030845"/>
            <wp:effectExtent l="0" t="0" r="16510" b="8255"/>
            <wp:docPr id="5" name="图片 5" descr="02住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02住宅"/>
                    <pic:cNvPicPr>
                      <a:picLocks noChangeAspect="1"/>
                    </pic:cNvPicPr>
                  </pic:nvPicPr>
                  <pic:blipFill>
                    <a:blip r:embed="rId29"/>
                    <a:stretch>
                      <a:fillRect/>
                    </a:stretch>
                  </pic:blipFill>
                  <pic:spPr>
                    <a:xfrm>
                      <a:off x="0" y="0"/>
                      <a:ext cx="5679440" cy="8030845"/>
                    </a:xfrm>
                    <a:prstGeom prst="rect">
                      <a:avLst/>
                    </a:prstGeom>
                  </pic:spPr>
                </pic:pic>
              </a:graphicData>
            </a:graphic>
          </wp:inline>
        </w:drawing>
      </w:r>
    </w:p>
    <w:p w14:paraId="47194FA3">
      <w:pPr>
        <w:spacing w:before="60" w:beforeLines="25" w:after="60" w:afterLines="25"/>
        <w:ind w:firstLine="0"/>
        <w:jc w:val="center"/>
        <w:rPr>
          <w:rFonts w:eastAsia="仿宋_GB2312"/>
          <w:sz w:val="24"/>
          <w:highlight w:val="none"/>
        </w:rPr>
      </w:pPr>
      <w:r>
        <w:rPr>
          <w:rFonts w:eastAsia="仿宋_GB2312"/>
          <w:sz w:val="24"/>
          <w:highlight w:val="none"/>
        </w:rPr>
        <w:br w:type="page"/>
      </w:r>
    </w:p>
    <w:p w14:paraId="3110E992">
      <w:pPr>
        <w:spacing w:before="60" w:beforeLines="25" w:after="60" w:afterLines="25"/>
        <w:ind w:firstLine="0"/>
        <w:jc w:val="center"/>
        <w:rPr>
          <w:rFonts w:eastAsia="仿宋_GB2312"/>
          <w:sz w:val="24"/>
          <w:highlight w:val="none"/>
        </w:rPr>
      </w:pPr>
      <w:r>
        <w:rPr>
          <w:rFonts w:eastAsia="仿宋_GB2312"/>
          <w:sz w:val="24"/>
          <w:highlight w:val="none"/>
        </w:rPr>
        <w:drawing>
          <wp:inline distT="0" distB="0" distL="114300" distR="114300">
            <wp:extent cx="5679440" cy="8030845"/>
            <wp:effectExtent l="0" t="0" r="16510" b="8255"/>
            <wp:docPr id="2" name="图片 2" descr="03办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03办公"/>
                    <pic:cNvPicPr>
                      <a:picLocks noChangeAspect="1"/>
                    </pic:cNvPicPr>
                  </pic:nvPicPr>
                  <pic:blipFill>
                    <a:blip r:embed="rId30"/>
                    <a:stretch>
                      <a:fillRect/>
                    </a:stretch>
                  </pic:blipFill>
                  <pic:spPr>
                    <a:xfrm>
                      <a:off x="0" y="0"/>
                      <a:ext cx="5679440" cy="8030845"/>
                    </a:xfrm>
                    <a:prstGeom prst="rect">
                      <a:avLst/>
                    </a:prstGeom>
                  </pic:spPr>
                </pic:pic>
              </a:graphicData>
            </a:graphic>
          </wp:inline>
        </w:drawing>
      </w:r>
      <w:r>
        <w:rPr>
          <w:rFonts w:eastAsia="仿宋_GB2312"/>
          <w:sz w:val="24"/>
          <w:highlight w:val="none"/>
        </w:rPr>
        <w:t xml:space="preserve"> </w:t>
      </w:r>
    </w:p>
    <w:p w14:paraId="70DD5935">
      <w:pPr>
        <w:spacing w:before="60" w:beforeLines="25" w:after="60" w:afterLines="25"/>
        <w:ind w:firstLine="0"/>
        <w:jc w:val="center"/>
        <w:rPr>
          <w:rFonts w:eastAsia="仿宋_GB2312"/>
          <w:sz w:val="24"/>
          <w:highlight w:val="none"/>
        </w:rPr>
      </w:pPr>
      <w:r>
        <w:rPr>
          <w:rFonts w:eastAsia="仿宋_GB2312"/>
          <w:sz w:val="24"/>
          <w:highlight w:val="none"/>
        </w:rPr>
        <w:br w:type="page"/>
      </w:r>
    </w:p>
    <w:p w14:paraId="76B437EB">
      <w:pPr>
        <w:spacing w:before="60" w:beforeLines="25" w:after="60" w:afterLines="25"/>
        <w:ind w:firstLine="0"/>
        <w:jc w:val="center"/>
        <w:rPr>
          <w:rFonts w:eastAsia="仿宋_GB2312"/>
          <w:sz w:val="24"/>
          <w:highlight w:val="none"/>
        </w:rPr>
      </w:pPr>
      <w:r>
        <w:rPr>
          <w:rFonts w:eastAsia="仿宋_GB2312"/>
          <w:sz w:val="24"/>
          <w:highlight w:val="none"/>
        </w:rPr>
        <w:pict>
          <v:shape id="_x0000_i1026" o:spt="75" type="#_x0000_t75" style="height:632.35pt;width:447.2pt;" filled="f" o:preferrelative="t" stroked="f" coordsize="21600,21600">
            <v:path/>
            <v:fill on="f" focussize="0,0"/>
            <v:stroke on="f" joinstyle="miter"/>
            <v:imagedata r:id="rId31" o:title="04酒店"/>
            <o:lock v:ext="edit" aspectratio="t"/>
            <w10:wrap type="none"/>
            <w10:anchorlock/>
          </v:shape>
        </w:pict>
      </w:r>
    </w:p>
    <w:p w14:paraId="7AD22156">
      <w:pPr>
        <w:spacing w:before="60" w:beforeLines="25" w:after="60" w:afterLines="25"/>
        <w:ind w:firstLine="0"/>
        <w:jc w:val="center"/>
        <w:rPr>
          <w:rFonts w:eastAsia="仿宋_GB2312"/>
          <w:sz w:val="24"/>
          <w:highlight w:val="none"/>
        </w:rPr>
      </w:pPr>
      <w:r>
        <w:rPr>
          <w:rFonts w:eastAsia="仿宋_GB2312"/>
          <w:sz w:val="24"/>
          <w:highlight w:val="none"/>
        </w:rPr>
        <w:br w:type="page"/>
      </w:r>
    </w:p>
    <w:p w14:paraId="6A55E0E4">
      <w:pPr>
        <w:spacing w:before="60" w:beforeLines="25" w:after="60" w:afterLines="25"/>
        <w:ind w:firstLine="0"/>
        <w:jc w:val="center"/>
        <w:rPr>
          <w:rFonts w:eastAsia="仿宋_GB2312"/>
          <w:sz w:val="24"/>
          <w:highlight w:val="none"/>
        </w:rPr>
      </w:pPr>
      <w:r>
        <w:rPr>
          <w:rFonts w:eastAsia="仿宋_GB2312"/>
          <w:sz w:val="24"/>
          <w:highlight w:val="none"/>
        </w:rPr>
        <w:pict>
          <v:shape id="_x0000_i1027" o:spt="75" type="#_x0000_t75" style="height:632.35pt;width:447.2pt;" filled="f" o:preferrelative="t" stroked="f" coordsize="21600,21600">
            <v:path/>
            <v:fill on="f" focussize="0,0"/>
            <v:stroke on="f" joinstyle="miter"/>
            <v:imagedata r:id="rId32" o:title="05工业"/>
            <o:lock v:ext="edit" aspectratio="t"/>
            <w10:wrap type="none"/>
            <w10:anchorlock/>
          </v:shape>
        </w:pict>
      </w:r>
      <w:bookmarkStart w:id="91" w:name="_GoBack"/>
      <w:bookmarkEnd w:id="91"/>
    </w:p>
    <w:p w14:paraId="7BA18662">
      <w:pPr>
        <w:spacing w:before="60" w:beforeLines="25" w:after="60" w:afterLines="25"/>
        <w:ind w:firstLine="0"/>
        <w:jc w:val="center"/>
        <w:rPr>
          <w:rFonts w:eastAsia="仿宋_GB2312"/>
          <w:sz w:val="24"/>
          <w:highlight w:val="none"/>
        </w:rPr>
      </w:pPr>
      <w:r>
        <w:rPr>
          <w:rFonts w:eastAsia="仿宋_GB2312"/>
          <w:sz w:val="24"/>
          <w:highlight w:val="none"/>
        </w:rPr>
        <w:br w:type="page"/>
      </w:r>
    </w:p>
    <w:p w14:paraId="7EAD4B98">
      <w:pPr>
        <w:spacing w:before="60" w:beforeLines="25" w:after="60" w:afterLines="25"/>
        <w:ind w:firstLine="0"/>
        <w:jc w:val="center"/>
        <w:rPr>
          <w:rFonts w:eastAsia="仿宋_GB2312"/>
          <w:sz w:val="24"/>
          <w:highlight w:val="none"/>
        </w:rPr>
      </w:pPr>
      <w:r>
        <w:rPr>
          <w:rFonts w:eastAsia="仿宋_GB2312"/>
          <w:sz w:val="24"/>
          <w:highlight w:val="none"/>
        </w:rPr>
        <w:pict>
          <v:shape id="_x0000_i1028" o:spt="75" type="#_x0000_t75" style="height:632.35pt;width:447.2pt;" filled="f" o:preferrelative="t" stroked="f" coordsize="21600,21600">
            <v:path/>
            <v:fill on="f" focussize="0,0"/>
            <v:stroke on="f" joinstyle="miter"/>
            <v:imagedata r:id="rId33" o:title="06公服一"/>
            <o:lock v:ext="edit" aspectratio="t"/>
            <w10:wrap type="none"/>
            <w10:anchorlock/>
          </v:shape>
        </w:pict>
      </w:r>
    </w:p>
    <w:p w14:paraId="5939F8EF">
      <w:pPr>
        <w:spacing w:before="60" w:beforeLines="25" w:after="60" w:afterLines="25"/>
        <w:ind w:firstLine="0"/>
        <w:jc w:val="center"/>
        <w:rPr>
          <w:rFonts w:eastAsia="仿宋_GB2312"/>
          <w:sz w:val="24"/>
          <w:highlight w:val="none"/>
        </w:rPr>
      </w:pPr>
      <w:r>
        <w:rPr>
          <w:rFonts w:eastAsia="仿宋_GB2312"/>
          <w:sz w:val="24"/>
          <w:highlight w:val="none"/>
        </w:rPr>
        <w:br w:type="page"/>
      </w:r>
    </w:p>
    <w:p w14:paraId="200FC643">
      <w:pPr>
        <w:spacing w:before="60" w:beforeLines="25" w:after="60" w:afterLines="25"/>
        <w:ind w:firstLine="0"/>
        <w:jc w:val="center"/>
        <w:rPr>
          <w:rFonts w:eastAsia="仿宋_GB2312"/>
          <w:sz w:val="24"/>
          <w:highlight w:val="none"/>
        </w:rPr>
      </w:pPr>
      <w:r>
        <w:rPr>
          <w:rFonts w:eastAsia="仿宋_GB2312"/>
          <w:sz w:val="24"/>
          <w:highlight w:val="none"/>
        </w:rPr>
        <w:pict>
          <v:shape id="_x0000_i1029" o:spt="75" type="#_x0000_t75" style="height:632.35pt;width:447.2pt;" filled="f" o:preferrelative="t" stroked="f" coordsize="21600,21600">
            <v:path/>
            <v:fill on="f" focussize="0,0"/>
            <v:stroke on="f" joinstyle="miter"/>
            <v:imagedata r:id="rId34" o:title="07公服二"/>
            <o:lock v:ext="edit" aspectratio="t"/>
            <w10:wrap type="none"/>
            <w10:anchorlock/>
          </v:shape>
        </w:pict>
      </w:r>
    </w:p>
    <w:p w14:paraId="5DB29AB2">
      <w:pPr>
        <w:spacing w:before="60" w:beforeLines="25" w:after="60" w:afterLines="25"/>
        <w:ind w:firstLine="0"/>
        <w:jc w:val="center"/>
        <w:rPr>
          <w:rFonts w:eastAsia="仿宋_GB2312"/>
          <w:sz w:val="24"/>
          <w:highlight w:val="none"/>
        </w:rPr>
        <w:sectPr>
          <w:headerReference r:id="rId16" w:type="first"/>
          <w:footerReference r:id="rId18" w:type="first"/>
          <w:headerReference r:id="rId14" w:type="default"/>
          <w:headerReference r:id="rId15" w:type="even"/>
          <w:footerReference r:id="rId17" w:type="even"/>
          <w:footnotePr>
            <w:numRestart w:val="eachPage"/>
          </w:footnotePr>
          <w:pgSz w:w="11906" w:h="16838"/>
          <w:pgMar w:top="1474" w:right="1474" w:bottom="1474" w:left="1474" w:header="851" w:footer="851" w:gutter="0"/>
          <w:cols w:space="720" w:num="1"/>
          <w:docGrid w:linePitch="326" w:charSpace="0"/>
        </w:sectPr>
      </w:pPr>
    </w:p>
    <w:p w14:paraId="60F5C11A">
      <w:pPr>
        <w:spacing w:before="60" w:beforeLines="25" w:after="60" w:afterLines="25"/>
        <w:ind w:firstLine="0"/>
        <w:jc w:val="center"/>
        <w:outlineLvl w:val="0"/>
        <w:rPr>
          <w:rFonts w:eastAsia="黑体"/>
          <w:spacing w:val="-4"/>
          <w:sz w:val="32"/>
          <w:szCs w:val="32"/>
          <w:highlight w:val="none"/>
        </w:rPr>
      </w:pPr>
      <w:r>
        <w:rPr>
          <w:rFonts w:hint="eastAsia" w:eastAsia="黑体"/>
          <w:spacing w:val="-4"/>
          <w:sz w:val="32"/>
          <w:szCs w:val="32"/>
          <w:highlight w:val="none"/>
        </w:rPr>
        <w:t>附件</w:t>
      </w:r>
      <w:r>
        <w:rPr>
          <w:rFonts w:eastAsia="黑体"/>
          <w:spacing w:val="-4"/>
          <w:sz w:val="32"/>
          <w:szCs w:val="32"/>
          <w:highlight w:val="none"/>
        </w:rPr>
        <w:t>2</w:t>
      </w:r>
      <w:r>
        <w:rPr>
          <w:rFonts w:hint="eastAsia" w:eastAsia="黑体"/>
          <w:spacing w:val="-4"/>
          <w:sz w:val="32"/>
          <w:szCs w:val="32"/>
          <w:highlight w:val="none"/>
        </w:rPr>
        <w:t>：</w:t>
      </w:r>
      <w:r>
        <w:rPr>
          <w:rFonts w:eastAsia="黑体"/>
          <w:spacing w:val="-4"/>
          <w:sz w:val="32"/>
          <w:szCs w:val="32"/>
          <w:highlight w:val="none"/>
        </w:rPr>
        <w:t>横琴粤澳深度合作区城镇国有建设用地标定地价公示信息表</w:t>
      </w:r>
    </w:p>
    <w:tbl>
      <w:tblPr>
        <w:tblStyle w:val="60"/>
        <w:tblW w:w="1534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568"/>
        <w:gridCol w:w="7780"/>
      </w:tblGrid>
      <w:tr w14:paraId="2BA08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568" w:type="dxa"/>
          </w:tcPr>
          <w:p w14:paraId="4EFDE2A7">
            <w:pPr>
              <w:pStyle w:val="2"/>
              <w:rPr>
                <w:highlight w:val="none"/>
              </w:rPr>
            </w:pPr>
            <w:r>
              <w:rPr>
                <w:highlight w:val="none"/>
              </w:rPr>
              <w:t>市县名称：横琴粤澳深度合作区</w:t>
            </w:r>
          </w:p>
        </w:tc>
        <w:tc>
          <w:tcPr>
            <w:tcW w:w="7780" w:type="dxa"/>
          </w:tcPr>
          <w:p w14:paraId="7CED0332">
            <w:pPr>
              <w:pStyle w:val="2"/>
              <w:rPr>
                <w:highlight w:val="none"/>
              </w:rPr>
            </w:pPr>
            <w:r>
              <w:rPr>
                <w:highlight w:val="none"/>
              </w:rPr>
              <w:t>地价期日：2023年1月1日</w:t>
            </w:r>
          </w:p>
        </w:tc>
      </w:tr>
    </w:tbl>
    <w:tbl>
      <w:tblPr>
        <w:tblStyle w:val="59"/>
        <w:tblW w:w="5003" w:type="pct"/>
        <w:jc w:val="center"/>
        <w:tblLayout w:type="fixed"/>
        <w:tblCellMar>
          <w:top w:w="0" w:type="dxa"/>
          <w:left w:w="108" w:type="dxa"/>
          <w:bottom w:w="0" w:type="dxa"/>
          <w:right w:w="108" w:type="dxa"/>
        </w:tblCellMar>
      </w:tblPr>
      <w:tblGrid>
        <w:gridCol w:w="434"/>
        <w:gridCol w:w="1091"/>
        <w:gridCol w:w="1033"/>
        <w:gridCol w:w="1217"/>
        <w:gridCol w:w="950"/>
        <w:gridCol w:w="550"/>
        <w:gridCol w:w="933"/>
        <w:gridCol w:w="423"/>
        <w:gridCol w:w="557"/>
        <w:gridCol w:w="575"/>
        <w:gridCol w:w="817"/>
        <w:gridCol w:w="693"/>
        <w:gridCol w:w="692"/>
        <w:gridCol w:w="693"/>
        <w:gridCol w:w="421"/>
        <w:gridCol w:w="422"/>
        <w:gridCol w:w="341"/>
        <w:gridCol w:w="367"/>
        <w:gridCol w:w="424"/>
        <w:gridCol w:w="692"/>
        <w:gridCol w:w="558"/>
        <w:gridCol w:w="1475"/>
      </w:tblGrid>
      <w:tr w14:paraId="6FEAD646">
        <w:tblPrEx>
          <w:tblCellMar>
            <w:top w:w="0" w:type="dxa"/>
            <w:left w:w="108" w:type="dxa"/>
            <w:bottom w:w="0" w:type="dxa"/>
            <w:right w:w="108" w:type="dxa"/>
          </w:tblCellMar>
        </w:tblPrEx>
        <w:trPr>
          <w:trHeight w:val="461" w:hRule="atLeast"/>
          <w:tblHeader/>
          <w:jc w:val="center"/>
        </w:trPr>
        <w:tc>
          <w:tcPr>
            <w:tcW w:w="4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9BD3269">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序号</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43C766">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标准宗地</w:t>
            </w:r>
          </w:p>
          <w:p w14:paraId="15458B6B">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编码</w:t>
            </w:r>
          </w:p>
        </w:tc>
        <w:tc>
          <w:tcPr>
            <w:tcW w:w="10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0248FC">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区域</w:t>
            </w:r>
          </w:p>
        </w:tc>
        <w:tc>
          <w:tcPr>
            <w:tcW w:w="11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AB6BF77">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标准宗地名称</w:t>
            </w:r>
          </w:p>
        </w:tc>
        <w:tc>
          <w:tcPr>
            <w:tcW w:w="9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FDC22DA">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用途</w:t>
            </w:r>
          </w:p>
        </w:tc>
        <w:tc>
          <w:tcPr>
            <w:tcW w:w="54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B31F151">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权利类型</w:t>
            </w:r>
          </w:p>
        </w:tc>
        <w:tc>
          <w:tcPr>
            <w:tcW w:w="91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6038E63">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标准宗地用地面积（</w:t>
            </w:r>
            <w:r>
              <w:rPr>
                <w:rFonts w:hint="eastAsia" w:ascii="Segoe UI Symbol" w:hAnsi="Segoe UI Symbol" w:eastAsia="Segoe UI Symbol" w:cs="Segoe UI Symbol"/>
                <w:b/>
                <w:bCs/>
                <w:kern w:val="0"/>
                <w:sz w:val="16"/>
                <w:szCs w:val="16"/>
                <w:highlight w:val="none"/>
              </w:rPr>
              <w:t>㎡</w:t>
            </w:r>
            <w:r>
              <w:rPr>
                <w:rFonts w:hint="eastAsia" w:ascii="仿宋_GB2312" w:hAnsi="仿宋_GB2312" w:eastAsia="仿宋_GB2312" w:cs="仿宋_GB2312"/>
                <w:b/>
                <w:bCs/>
                <w:kern w:val="0"/>
                <w:sz w:val="16"/>
                <w:szCs w:val="16"/>
                <w:highlight w:val="none"/>
              </w:rPr>
              <w:t>）</w:t>
            </w:r>
          </w:p>
        </w:tc>
        <w:tc>
          <w:tcPr>
            <w:tcW w:w="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17A3D43">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楼层数</w:t>
            </w:r>
          </w:p>
        </w:tc>
        <w:tc>
          <w:tcPr>
            <w:tcW w:w="54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8D1041">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容积率</w:t>
            </w:r>
          </w:p>
        </w:tc>
        <w:tc>
          <w:tcPr>
            <w:tcW w:w="5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3B54A15">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开发程度</w:t>
            </w:r>
          </w:p>
        </w:tc>
        <w:tc>
          <w:tcPr>
            <w:tcW w:w="80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CE7D181">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设定</w:t>
            </w:r>
          </w:p>
          <w:p w14:paraId="645D45CF">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年期（年）</w:t>
            </w:r>
          </w:p>
        </w:tc>
        <w:tc>
          <w:tcPr>
            <w:tcW w:w="68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4C1174">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对应用途比例</w:t>
            </w:r>
          </w:p>
        </w:tc>
        <w:tc>
          <w:tcPr>
            <w:tcW w:w="13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64687A1">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标定地价</w:t>
            </w:r>
          </w:p>
          <w:p w14:paraId="7ACDE1F5">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(元/</w:t>
            </w:r>
            <w:r>
              <w:rPr>
                <w:rFonts w:hint="eastAsia" w:ascii="Segoe UI Symbol" w:hAnsi="Segoe UI Symbol" w:eastAsia="Segoe UI Symbol" w:cs="Segoe UI Symbol"/>
                <w:b/>
                <w:bCs/>
                <w:kern w:val="0"/>
                <w:sz w:val="16"/>
                <w:szCs w:val="16"/>
                <w:highlight w:val="none"/>
              </w:rPr>
              <w:t>㎡</w:t>
            </w:r>
            <w:r>
              <w:rPr>
                <w:rFonts w:eastAsia="仿宋_GB2312"/>
                <w:b/>
                <w:bCs/>
                <w:kern w:val="0"/>
                <w:sz w:val="16"/>
                <w:szCs w:val="16"/>
                <w:highlight w:val="none"/>
              </w:rPr>
              <w:t>)</w:t>
            </w:r>
          </w:p>
        </w:tc>
        <w:tc>
          <w:tcPr>
            <w:tcW w:w="3179" w:type="dxa"/>
            <w:gridSpan w:val="7"/>
            <w:tcBorders>
              <w:top w:val="single" w:color="auto" w:sz="4" w:space="0"/>
              <w:left w:val="single" w:color="auto" w:sz="4" w:space="0"/>
              <w:bottom w:val="single" w:color="auto" w:sz="4" w:space="0"/>
              <w:right w:val="single" w:color="auto" w:sz="4" w:space="0"/>
            </w:tcBorders>
            <w:shd w:val="clear" w:color="auto" w:fill="auto"/>
            <w:vAlign w:val="center"/>
          </w:tcPr>
          <w:p w14:paraId="4762763B">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所在基准地价级别</w:t>
            </w:r>
          </w:p>
        </w:tc>
        <w:tc>
          <w:tcPr>
            <w:tcW w:w="14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75E8396">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备注</w:t>
            </w:r>
          </w:p>
        </w:tc>
      </w:tr>
      <w:tr w14:paraId="3983DB99">
        <w:tblPrEx>
          <w:tblCellMar>
            <w:top w:w="0" w:type="dxa"/>
            <w:left w:w="108" w:type="dxa"/>
            <w:bottom w:w="0" w:type="dxa"/>
            <w:right w:w="108" w:type="dxa"/>
          </w:tblCellMar>
        </w:tblPrEx>
        <w:trPr>
          <w:trHeight w:val="1095" w:hRule="atLeast"/>
          <w:tblHeader/>
          <w:jc w:val="center"/>
        </w:trPr>
        <w:tc>
          <w:tcPr>
            <w:tcW w:w="428" w:type="dxa"/>
            <w:vMerge w:val="continue"/>
            <w:tcBorders>
              <w:top w:val="single" w:color="auto" w:sz="4" w:space="0"/>
              <w:left w:val="single" w:color="auto" w:sz="4" w:space="0"/>
              <w:bottom w:val="single" w:color="auto" w:sz="4" w:space="0"/>
              <w:right w:val="single" w:color="auto" w:sz="4" w:space="0"/>
            </w:tcBorders>
            <w:vAlign w:val="center"/>
          </w:tcPr>
          <w:p w14:paraId="1F2B31E5">
            <w:pPr>
              <w:widowControl/>
              <w:spacing w:line="240" w:lineRule="auto"/>
              <w:ind w:firstLine="0"/>
              <w:jc w:val="center"/>
              <w:rPr>
                <w:rFonts w:eastAsia="仿宋_GB2312"/>
                <w:b/>
                <w:bCs/>
                <w:kern w:val="0"/>
                <w:sz w:val="16"/>
                <w:szCs w:val="16"/>
                <w:highlight w:val="none"/>
              </w:rPr>
            </w:pPr>
          </w:p>
        </w:tc>
        <w:tc>
          <w:tcPr>
            <w:tcW w:w="1075" w:type="dxa"/>
            <w:vMerge w:val="continue"/>
            <w:tcBorders>
              <w:top w:val="single" w:color="auto" w:sz="4" w:space="0"/>
              <w:left w:val="single" w:color="auto" w:sz="4" w:space="0"/>
              <w:bottom w:val="single" w:color="auto" w:sz="4" w:space="0"/>
              <w:right w:val="single" w:color="auto" w:sz="4" w:space="0"/>
            </w:tcBorders>
            <w:vAlign w:val="center"/>
          </w:tcPr>
          <w:p w14:paraId="5725D869">
            <w:pPr>
              <w:widowControl/>
              <w:spacing w:line="240" w:lineRule="auto"/>
              <w:ind w:firstLine="0"/>
              <w:jc w:val="center"/>
              <w:rPr>
                <w:rFonts w:eastAsia="仿宋_GB2312"/>
                <w:b/>
                <w:bCs/>
                <w:kern w:val="0"/>
                <w:sz w:val="16"/>
                <w:szCs w:val="16"/>
                <w:highlight w:val="none"/>
              </w:rPr>
            </w:pPr>
          </w:p>
        </w:tc>
        <w:tc>
          <w:tcPr>
            <w:tcW w:w="1018" w:type="dxa"/>
            <w:vMerge w:val="continue"/>
            <w:tcBorders>
              <w:top w:val="single" w:color="auto" w:sz="4" w:space="0"/>
              <w:left w:val="single" w:color="auto" w:sz="4" w:space="0"/>
              <w:bottom w:val="single" w:color="auto" w:sz="4" w:space="0"/>
              <w:right w:val="single" w:color="auto" w:sz="4" w:space="0"/>
            </w:tcBorders>
            <w:vAlign w:val="center"/>
          </w:tcPr>
          <w:p w14:paraId="61EC1327">
            <w:pPr>
              <w:widowControl/>
              <w:spacing w:line="240" w:lineRule="auto"/>
              <w:ind w:firstLine="0"/>
              <w:jc w:val="center"/>
              <w:rPr>
                <w:rFonts w:eastAsia="仿宋_GB2312"/>
                <w:b/>
                <w:bCs/>
                <w:kern w:val="0"/>
                <w:sz w:val="16"/>
                <w:szCs w:val="16"/>
                <w:highlight w:val="none"/>
              </w:rPr>
            </w:pPr>
          </w:p>
        </w:tc>
        <w:tc>
          <w:tcPr>
            <w:tcW w:w="1199" w:type="dxa"/>
            <w:vMerge w:val="continue"/>
            <w:tcBorders>
              <w:top w:val="single" w:color="auto" w:sz="4" w:space="0"/>
              <w:left w:val="single" w:color="auto" w:sz="4" w:space="0"/>
              <w:bottom w:val="single" w:color="auto" w:sz="4" w:space="0"/>
              <w:right w:val="single" w:color="auto" w:sz="4" w:space="0"/>
            </w:tcBorders>
            <w:vAlign w:val="center"/>
          </w:tcPr>
          <w:p w14:paraId="38A7A54C">
            <w:pPr>
              <w:widowControl/>
              <w:spacing w:line="240" w:lineRule="auto"/>
              <w:ind w:firstLine="0"/>
              <w:jc w:val="center"/>
              <w:rPr>
                <w:rFonts w:eastAsia="仿宋_GB2312"/>
                <w:b/>
                <w:bCs/>
                <w:kern w:val="0"/>
                <w:sz w:val="16"/>
                <w:szCs w:val="16"/>
                <w:highlight w:val="none"/>
              </w:rPr>
            </w:pPr>
          </w:p>
        </w:tc>
        <w:tc>
          <w:tcPr>
            <w:tcW w:w="936" w:type="dxa"/>
            <w:vMerge w:val="continue"/>
            <w:tcBorders>
              <w:top w:val="single" w:color="auto" w:sz="4" w:space="0"/>
              <w:left w:val="single" w:color="auto" w:sz="4" w:space="0"/>
              <w:bottom w:val="single" w:color="auto" w:sz="4" w:space="0"/>
              <w:right w:val="single" w:color="auto" w:sz="4" w:space="0"/>
            </w:tcBorders>
            <w:vAlign w:val="center"/>
          </w:tcPr>
          <w:p w14:paraId="127D1E31">
            <w:pPr>
              <w:widowControl/>
              <w:spacing w:line="240" w:lineRule="auto"/>
              <w:ind w:firstLine="0"/>
              <w:jc w:val="center"/>
              <w:rPr>
                <w:rFonts w:eastAsia="仿宋_GB2312"/>
                <w:b/>
                <w:bCs/>
                <w:kern w:val="0"/>
                <w:sz w:val="16"/>
                <w:szCs w:val="16"/>
                <w:highlight w:val="none"/>
              </w:rPr>
            </w:pPr>
          </w:p>
        </w:tc>
        <w:tc>
          <w:tcPr>
            <w:tcW w:w="542" w:type="dxa"/>
            <w:vMerge w:val="continue"/>
            <w:tcBorders>
              <w:top w:val="single" w:color="auto" w:sz="4" w:space="0"/>
              <w:left w:val="single" w:color="auto" w:sz="4" w:space="0"/>
              <w:bottom w:val="single" w:color="auto" w:sz="4" w:space="0"/>
              <w:right w:val="single" w:color="auto" w:sz="4" w:space="0"/>
            </w:tcBorders>
            <w:vAlign w:val="center"/>
          </w:tcPr>
          <w:p w14:paraId="64FBFF83">
            <w:pPr>
              <w:widowControl/>
              <w:spacing w:line="240" w:lineRule="auto"/>
              <w:ind w:firstLine="0"/>
              <w:jc w:val="center"/>
              <w:rPr>
                <w:rFonts w:eastAsia="仿宋_GB2312"/>
                <w:b/>
                <w:bCs/>
                <w:kern w:val="0"/>
                <w:sz w:val="16"/>
                <w:szCs w:val="16"/>
                <w:highlight w:val="none"/>
              </w:rPr>
            </w:pPr>
          </w:p>
        </w:tc>
        <w:tc>
          <w:tcPr>
            <w:tcW w:w="919" w:type="dxa"/>
            <w:vMerge w:val="continue"/>
            <w:tcBorders>
              <w:top w:val="single" w:color="auto" w:sz="4" w:space="0"/>
              <w:left w:val="single" w:color="auto" w:sz="4" w:space="0"/>
              <w:bottom w:val="single" w:color="auto" w:sz="4" w:space="0"/>
              <w:right w:val="single" w:color="auto" w:sz="4" w:space="0"/>
            </w:tcBorders>
            <w:vAlign w:val="center"/>
          </w:tcPr>
          <w:p w14:paraId="328629E5">
            <w:pPr>
              <w:widowControl/>
              <w:spacing w:line="240" w:lineRule="auto"/>
              <w:ind w:firstLine="0"/>
              <w:jc w:val="center"/>
              <w:rPr>
                <w:rFonts w:eastAsia="仿宋_GB2312"/>
                <w:b/>
                <w:bCs/>
                <w:kern w:val="0"/>
                <w:sz w:val="16"/>
                <w:szCs w:val="16"/>
                <w:highlight w:val="none"/>
              </w:rPr>
            </w:pPr>
          </w:p>
        </w:tc>
        <w:tc>
          <w:tcPr>
            <w:tcW w:w="417" w:type="dxa"/>
            <w:vMerge w:val="continue"/>
            <w:tcBorders>
              <w:top w:val="single" w:color="auto" w:sz="4" w:space="0"/>
              <w:left w:val="single" w:color="auto" w:sz="4" w:space="0"/>
              <w:bottom w:val="single" w:color="auto" w:sz="4" w:space="0"/>
              <w:right w:val="single" w:color="auto" w:sz="4" w:space="0"/>
            </w:tcBorders>
            <w:vAlign w:val="center"/>
          </w:tcPr>
          <w:p w14:paraId="6001FFD8">
            <w:pPr>
              <w:widowControl/>
              <w:spacing w:line="240" w:lineRule="auto"/>
              <w:ind w:firstLine="0"/>
              <w:jc w:val="center"/>
              <w:rPr>
                <w:rFonts w:eastAsia="仿宋_GB2312"/>
                <w:b/>
                <w:bCs/>
                <w:kern w:val="0"/>
                <w:sz w:val="16"/>
                <w:szCs w:val="16"/>
                <w:highlight w:val="none"/>
              </w:rPr>
            </w:pPr>
          </w:p>
        </w:tc>
        <w:tc>
          <w:tcPr>
            <w:tcW w:w="549" w:type="dxa"/>
            <w:vMerge w:val="continue"/>
            <w:tcBorders>
              <w:top w:val="single" w:color="auto" w:sz="4" w:space="0"/>
              <w:left w:val="single" w:color="auto" w:sz="4" w:space="0"/>
              <w:bottom w:val="single" w:color="auto" w:sz="4" w:space="0"/>
              <w:right w:val="single" w:color="auto" w:sz="4" w:space="0"/>
            </w:tcBorders>
            <w:vAlign w:val="center"/>
          </w:tcPr>
          <w:p w14:paraId="47C0F083">
            <w:pPr>
              <w:widowControl/>
              <w:spacing w:line="240" w:lineRule="auto"/>
              <w:ind w:firstLine="0"/>
              <w:jc w:val="center"/>
              <w:rPr>
                <w:rFonts w:eastAsia="仿宋_GB2312"/>
                <w:b/>
                <w:bCs/>
                <w:kern w:val="0"/>
                <w:sz w:val="16"/>
                <w:szCs w:val="16"/>
                <w:highlight w:val="none"/>
              </w:rPr>
            </w:pPr>
          </w:p>
        </w:tc>
        <w:tc>
          <w:tcPr>
            <w:tcW w:w="567" w:type="dxa"/>
            <w:vMerge w:val="continue"/>
            <w:tcBorders>
              <w:top w:val="single" w:color="auto" w:sz="4" w:space="0"/>
              <w:left w:val="single" w:color="auto" w:sz="4" w:space="0"/>
              <w:bottom w:val="single" w:color="auto" w:sz="4" w:space="0"/>
              <w:right w:val="single" w:color="auto" w:sz="4" w:space="0"/>
            </w:tcBorders>
            <w:vAlign w:val="center"/>
          </w:tcPr>
          <w:p w14:paraId="4FD7B2C5">
            <w:pPr>
              <w:widowControl/>
              <w:spacing w:line="240" w:lineRule="auto"/>
              <w:ind w:firstLine="0"/>
              <w:jc w:val="center"/>
              <w:rPr>
                <w:rFonts w:eastAsia="仿宋_GB2312"/>
                <w:b/>
                <w:bCs/>
                <w:kern w:val="0"/>
                <w:sz w:val="16"/>
                <w:szCs w:val="16"/>
                <w:highlight w:val="none"/>
              </w:rPr>
            </w:pPr>
          </w:p>
        </w:tc>
        <w:tc>
          <w:tcPr>
            <w:tcW w:w="805" w:type="dxa"/>
            <w:vMerge w:val="continue"/>
            <w:tcBorders>
              <w:top w:val="single" w:color="auto" w:sz="4" w:space="0"/>
              <w:left w:val="single" w:color="auto" w:sz="4" w:space="0"/>
              <w:bottom w:val="single" w:color="auto" w:sz="4" w:space="0"/>
              <w:right w:val="single" w:color="auto" w:sz="4" w:space="0"/>
            </w:tcBorders>
            <w:vAlign w:val="center"/>
          </w:tcPr>
          <w:p w14:paraId="20F21FF6">
            <w:pPr>
              <w:widowControl/>
              <w:spacing w:line="240" w:lineRule="auto"/>
              <w:ind w:firstLine="0"/>
              <w:jc w:val="center"/>
              <w:rPr>
                <w:rFonts w:eastAsia="仿宋_GB2312"/>
                <w:b/>
                <w:bCs/>
                <w:kern w:val="0"/>
                <w:sz w:val="16"/>
                <w:szCs w:val="16"/>
                <w:highlight w:val="none"/>
              </w:rPr>
            </w:pPr>
          </w:p>
        </w:tc>
        <w:tc>
          <w:tcPr>
            <w:tcW w:w="683" w:type="dxa"/>
            <w:vMerge w:val="continue"/>
            <w:tcBorders>
              <w:top w:val="single" w:color="auto" w:sz="4" w:space="0"/>
              <w:left w:val="single" w:color="auto" w:sz="4" w:space="0"/>
              <w:bottom w:val="single" w:color="auto" w:sz="4" w:space="0"/>
              <w:right w:val="single" w:color="auto" w:sz="4" w:space="0"/>
            </w:tcBorders>
            <w:vAlign w:val="center"/>
          </w:tcPr>
          <w:p w14:paraId="03C0E588">
            <w:pPr>
              <w:widowControl/>
              <w:spacing w:line="240" w:lineRule="auto"/>
              <w:ind w:firstLine="0"/>
              <w:jc w:val="center"/>
              <w:rPr>
                <w:rFonts w:eastAsia="仿宋_GB2312"/>
                <w:b/>
                <w:bCs/>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1A32389F">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地面</w:t>
            </w:r>
          </w:p>
          <w:p w14:paraId="13B2F7AB">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地价</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3D40EAC">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楼面</w:t>
            </w:r>
          </w:p>
          <w:p w14:paraId="0943B521">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地价</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058861E6">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商业用地</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5C205CCA">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住宅用地</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0949FFA">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办公用地</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0CA178E">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酒店用地</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23F68558">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工业用地</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36643E1">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公共管理与公共服务用地</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546F072">
            <w:pPr>
              <w:widowControl/>
              <w:spacing w:line="240" w:lineRule="auto"/>
              <w:ind w:firstLine="0"/>
              <w:jc w:val="center"/>
              <w:rPr>
                <w:rFonts w:eastAsia="仿宋_GB2312"/>
                <w:b/>
                <w:bCs/>
                <w:kern w:val="0"/>
                <w:sz w:val="16"/>
                <w:szCs w:val="16"/>
                <w:highlight w:val="none"/>
              </w:rPr>
            </w:pPr>
            <w:r>
              <w:rPr>
                <w:rFonts w:eastAsia="仿宋_GB2312"/>
                <w:b/>
                <w:bCs/>
                <w:kern w:val="0"/>
                <w:sz w:val="16"/>
                <w:szCs w:val="16"/>
                <w:highlight w:val="none"/>
              </w:rPr>
              <w:t>公用设施用地</w:t>
            </w:r>
          </w:p>
        </w:tc>
        <w:tc>
          <w:tcPr>
            <w:tcW w:w="1453" w:type="dxa"/>
            <w:vMerge w:val="continue"/>
            <w:tcBorders>
              <w:top w:val="single" w:color="auto" w:sz="4" w:space="0"/>
              <w:left w:val="single" w:color="auto" w:sz="4" w:space="0"/>
              <w:bottom w:val="single" w:color="auto" w:sz="4" w:space="0"/>
              <w:right w:val="single" w:color="auto" w:sz="4" w:space="0"/>
            </w:tcBorders>
            <w:vAlign w:val="center"/>
          </w:tcPr>
          <w:p w14:paraId="4D8319DC">
            <w:pPr>
              <w:widowControl/>
              <w:spacing w:line="240" w:lineRule="auto"/>
              <w:ind w:firstLine="0"/>
              <w:jc w:val="center"/>
              <w:rPr>
                <w:rFonts w:eastAsia="仿宋_GB2312"/>
                <w:b/>
                <w:bCs/>
                <w:kern w:val="0"/>
                <w:sz w:val="16"/>
                <w:szCs w:val="16"/>
                <w:highlight w:val="none"/>
              </w:rPr>
            </w:pPr>
          </w:p>
        </w:tc>
      </w:tr>
      <w:tr w14:paraId="18DF2FD1">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28C4BC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2B44114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6D57673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4D1ECEE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融创（新兴际华财富广场）</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1F4DAA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973EA0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EE576A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18108.08</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14054D9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2A7E75C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0.79</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079C1B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A09629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51753C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6AF4EF59">
            <w:pPr>
              <w:widowControl/>
              <w:spacing w:line="240" w:lineRule="auto"/>
              <w:ind w:firstLine="0"/>
              <w:jc w:val="center"/>
              <w:rPr>
                <w:rFonts w:eastAsia="仿宋_GB2312"/>
                <w:kern w:val="0"/>
                <w:sz w:val="16"/>
                <w:szCs w:val="16"/>
                <w:highlight w:val="none"/>
              </w:rPr>
            </w:pPr>
            <w:r>
              <w:rPr>
                <w:rFonts w:hint="eastAsia" w:eastAsia="仿宋_GB2312"/>
                <w:kern w:val="0"/>
                <w:sz w:val="16"/>
                <w:szCs w:val="16"/>
                <w:highlight w:val="none"/>
              </w:rPr>
              <w:t>15966</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18F1A2C">
            <w:pPr>
              <w:ind w:firstLine="0"/>
              <w:jc w:val="center"/>
              <w:rPr>
                <w:rFonts w:eastAsia="仿宋_GB2312"/>
                <w:kern w:val="0"/>
                <w:sz w:val="16"/>
                <w:szCs w:val="16"/>
                <w:highlight w:val="none"/>
              </w:rPr>
            </w:pPr>
            <w:r>
              <w:rPr>
                <w:rFonts w:hint="eastAsia" w:eastAsia="仿宋_GB2312"/>
                <w:kern w:val="0"/>
                <w:sz w:val="16"/>
                <w:szCs w:val="16"/>
                <w:highlight w:val="none"/>
              </w:rPr>
              <w:t>20313</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79EBF91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6CC04298">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26C7ADA4">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555D401F">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571D367">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AC81712">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929E2BB">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36EC0DEE">
            <w:pPr>
              <w:widowControl/>
              <w:spacing w:line="240" w:lineRule="auto"/>
              <w:ind w:firstLine="0"/>
              <w:jc w:val="center"/>
              <w:rPr>
                <w:rFonts w:eastAsia="仿宋_GB2312"/>
                <w:kern w:val="0"/>
                <w:sz w:val="16"/>
                <w:szCs w:val="16"/>
                <w:highlight w:val="none"/>
              </w:rPr>
            </w:pPr>
          </w:p>
        </w:tc>
      </w:tr>
      <w:tr w14:paraId="2D651213">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453A1BE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614E130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440402S050100201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0B3C319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F47E72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励骏友谊广场（庞都广场）</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47B362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5D878F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7CA5618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30686.87</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6F9CB63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6</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6A0835C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803D14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257FB32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2F07F73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FA4E1D5">
            <w:pPr>
              <w:ind w:firstLine="0"/>
              <w:jc w:val="center"/>
              <w:rPr>
                <w:rFonts w:eastAsia="仿宋_GB2312"/>
                <w:kern w:val="0"/>
                <w:sz w:val="16"/>
                <w:szCs w:val="16"/>
                <w:highlight w:val="none"/>
              </w:rPr>
            </w:pPr>
            <w:r>
              <w:rPr>
                <w:rFonts w:hint="eastAsia" w:eastAsia="仿宋_GB2312"/>
                <w:kern w:val="0"/>
                <w:sz w:val="16"/>
                <w:szCs w:val="16"/>
                <w:highlight w:val="none"/>
              </w:rPr>
              <w:t>50198</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378A030">
            <w:pPr>
              <w:ind w:firstLine="0"/>
              <w:jc w:val="center"/>
              <w:rPr>
                <w:rFonts w:eastAsia="仿宋_GB2312"/>
                <w:kern w:val="0"/>
                <w:sz w:val="16"/>
                <w:szCs w:val="16"/>
                <w:highlight w:val="none"/>
              </w:rPr>
            </w:pPr>
            <w:r>
              <w:rPr>
                <w:rFonts w:hint="eastAsia" w:eastAsia="仿宋_GB2312"/>
                <w:kern w:val="0"/>
                <w:sz w:val="16"/>
                <w:szCs w:val="16"/>
                <w:highlight w:val="none"/>
              </w:rPr>
              <w:t>25040</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5A63C4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6563971B">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38A8D7CD">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06BAA04">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D662D6C">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3E97D7F">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3F805551">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3955D8A5">
            <w:pPr>
              <w:widowControl/>
              <w:spacing w:line="240" w:lineRule="auto"/>
              <w:ind w:firstLine="0"/>
              <w:jc w:val="center"/>
              <w:rPr>
                <w:rFonts w:eastAsia="仿宋_GB2312"/>
                <w:kern w:val="0"/>
                <w:sz w:val="16"/>
                <w:szCs w:val="16"/>
                <w:highlight w:val="none"/>
              </w:rPr>
            </w:pPr>
          </w:p>
        </w:tc>
      </w:tr>
      <w:tr w14:paraId="44BDBF15">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9733E7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3</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753033B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440402S050100301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553D078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21570FF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横琴新家园（横琴中央汇商业街）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40CB14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5FABBC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4F019A5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59999.97</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0B8B543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B2AED4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0.19</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8DD2C6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17FC8DF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4EDFC2F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7947E721">
            <w:pPr>
              <w:ind w:firstLine="0"/>
              <w:jc w:val="center"/>
              <w:rPr>
                <w:rFonts w:eastAsia="仿宋_GB2312"/>
                <w:kern w:val="0"/>
                <w:sz w:val="16"/>
                <w:szCs w:val="16"/>
                <w:highlight w:val="none"/>
              </w:rPr>
            </w:pPr>
            <w:r>
              <w:rPr>
                <w:rFonts w:hint="eastAsia" w:eastAsia="仿宋_GB2312"/>
                <w:kern w:val="0"/>
                <w:sz w:val="16"/>
                <w:szCs w:val="16"/>
                <w:highlight w:val="none"/>
              </w:rPr>
              <w:t>4599</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67AD5EC">
            <w:pPr>
              <w:ind w:firstLine="0"/>
              <w:jc w:val="center"/>
              <w:rPr>
                <w:rFonts w:eastAsia="仿宋_GB2312"/>
                <w:kern w:val="0"/>
                <w:sz w:val="16"/>
                <w:szCs w:val="16"/>
                <w:highlight w:val="none"/>
              </w:rPr>
            </w:pPr>
            <w:r>
              <w:rPr>
                <w:rFonts w:hint="eastAsia" w:eastAsia="仿宋_GB2312"/>
                <w:kern w:val="0"/>
                <w:sz w:val="16"/>
                <w:szCs w:val="16"/>
                <w:highlight w:val="none"/>
              </w:rPr>
              <w:t>24117</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416D9F2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258005B2">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3B6745AC">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03E8A052">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E5B0C2F">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5EF28DC">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2FF6C31">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2BE67FB3">
            <w:pPr>
              <w:widowControl/>
              <w:spacing w:line="240" w:lineRule="auto"/>
              <w:ind w:firstLine="0"/>
              <w:jc w:val="center"/>
              <w:rPr>
                <w:rFonts w:eastAsia="仿宋_GB2312"/>
                <w:kern w:val="0"/>
                <w:sz w:val="16"/>
                <w:szCs w:val="16"/>
                <w:highlight w:val="none"/>
              </w:rPr>
            </w:pPr>
          </w:p>
        </w:tc>
      </w:tr>
      <w:tr w14:paraId="3C194761">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E58664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605900A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440402S050100401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517B8D8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0BF0E24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国家食品安全（横琴）创新中心</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325E27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F6E925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5FF06DD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85987.86</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25B2BC5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54EFB99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0.08</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BAF658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2D6515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2FC69E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8769157">
            <w:pPr>
              <w:ind w:firstLine="0"/>
              <w:jc w:val="center"/>
              <w:rPr>
                <w:rFonts w:eastAsia="仿宋_GB2312"/>
                <w:kern w:val="0"/>
                <w:sz w:val="16"/>
                <w:szCs w:val="16"/>
                <w:highlight w:val="none"/>
              </w:rPr>
            </w:pPr>
            <w:r>
              <w:rPr>
                <w:rFonts w:hint="eastAsia" w:eastAsia="仿宋_GB2312"/>
                <w:kern w:val="0"/>
                <w:sz w:val="16"/>
                <w:szCs w:val="16"/>
                <w:highlight w:val="none"/>
              </w:rPr>
              <w:t>1407</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37B27DB7">
            <w:pPr>
              <w:ind w:firstLine="0"/>
              <w:jc w:val="center"/>
              <w:rPr>
                <w:rFonts w:eastAsia="仿宋_GB2312"/>
                <w:kern w:val="0"/>
                <w:sz w:val="16"/>
                <w:szCs w:val="16"/>
                <w:highlight w:val="none"/>
              </w:rPr>
            </w:pPr>
            <w:r>
              <w:rPr>
                <w:rFonts w:hint="eastAsia" w:eastAsia="仿宋_GB2312"/>
                <w:kern w:val="0"/>
                <w:sz w:val="16"/>
                <w:szCs w:val="16"/>
                <w:highlight w:val="none"/>
              </w:rPr>
              <w:t>18516</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58D976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33F6B7B8">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1AF2CB23">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F67C784">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B5E0FEE">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62961CC3">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33DA560F">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5A244288">
            <w:pPr>
              <w:widowControl/>
              <w:spacing w:line="240" w:lineRule="auto"/>
              <w:ind w:firstLine="0"/>
              <w:jc w:val="center"/>
              <w:rPr>
                <w:rFonts w:eastAsia="仿宋_GB2312"/>
                <w:kern w:val="0"/>
                <w:sz w:val="16"/>
                <w:szCs w:val="16"/>
                <w:highlight w:val="none"/>
              </w:rPr>
            </w:pPr>
          </w:p>
        </w:tc>
      </w:tr>
      <w:tr w14:paraId="40F780E2">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0D4244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5</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557FF7E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440402S050100501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29554EE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48C0B76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华润万象世界</w:t>
            </w:r>
          </w:p>
          <w:p w14:paraId="2449C3B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（一期）</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CE510C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AC173F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2A8AA41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28300.00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23C7077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2577122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0.70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400A13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07365BA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4B67F6B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6E713993">
            <w:pPr>
              <w:ind w:firstLine="0"/>
              <w:jc w:val="center"/>
              <w:rPr>
                <w:rFonts w:eastAsia="仿宋_GB2312"/>
                <w:kern w:val="0"/>
                <w:sz w:val="16"/>
                <w:szCs w:val="16"/>
                <w:highlight w:val="none"/>
              </w:rPr>
            </w:pPr>
            <w:r>
              <w:rPr>
                <w:rFonts w:hint="eastAsia" w:eastAsia="仿宋_GB2312"/>
                <w:kern w:val="0"/>
                <w:sz w:val="16"/>
                <w:szCs w:val="16"/>
                <w:highlight w:val="none"/>
              </w:rPr>
              <w:t>12466</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8BAADD9">
            <w:pPr>
              <w:ind w:firstLine="0"/>
              <w:jc w:val="center"/>
              <w:rPr>
                <w:rFonts w:eastAsia="仿宋_GB2312"/>
                <w:kern w:val="0"/>
                <w:sz w:val="16"/>
                <w:szCs w:val="16"/>
                <w:highlight w:val="none"/>
              </w:rPr>
            </w:pPr>
            <w:r>
              <w:rPr>
                <w:rFonts w:hint="eastAsia" w:eastAsia="仿宋_GB2312"/>
                <w:kern w:val="0"/>
                <w:sz w:val="16"/>
                <w:szCs w:val="16"/>
                <w:highlight w:val="none"/>
              </w:rPr>
              <w:t>17913</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7CAC119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702C54DA">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FC01E9C">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38634AC5">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54384A65">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0E8AF4F0">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03E3526A">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42DD5AF7">
            <w:pPr>
              <w:widowControl/>
              <w:spacing w:line="240" w:lineRule="auto"/>
              <w:ind w:firstLine="0"/>
              <w:jc w:val="center"/>
              <w:rPr>
                <w:rFonts w:eastAsia="仿宋_GB2312"/>
                <w:kern w:val="0"/>
                <w:sz w:val="16"/>
                <w:szCs w:val="16"/>
                <w:highlight w:val="none"/>
              </w:rPr>
            </w:pPr>
          </w:p>
        </w:tc>
      </w:tr>
      <w:tr w14:paraId="0CEC806E">
        <w:tblPrEx>
          <w:tblCellMar>
            <w:top w:w="0" w:type="dxa"/>
            <w:left w:w="108" w:type="dxa"/>
            <w:bottom w:w="0" w:type="dxa"/>
            <w:right w:w="108" w:type="dxa"/>
          </w:tblCellMar>
        </w:tblPrEx>
        <w:trPr>
          <w:trHeight w:val="482"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72183F0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6</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2737FDF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440402S050100601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2A15B1C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D523E7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科学城1期</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732476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EE9DF6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4D2D74F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321934.33</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63ED518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225D25B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0.20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A7CEBD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55709BC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C15FB9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2627E57">
            <w:pPr>
              <w:ind w:firstLine="0"/>
              <w:jc w:val="center"/>
              <w:rPr>
                <w:rFonts w:eastAsia="仿宋_GB2312"/>
                <w:kern w:val="0"/>
                <w:sz w:val="16"/>
                <w:szCs w:val="16"/>
                <w:highlight w:val="none"/>
              </w:rPr>
            </w:pPr>
            <w:r>
              <w:rPr>
                <w:rFonts w:hint="eastAsia" w:eastAsia="仿宋_GB2312"/>
                <w:kern w:val="0"/>
                <w:sz w:val="16"/>
                <w:szCs w:val="16"/>
                <w:highlight w:val="none"/>
              </w:rPr>
              <w:t>2988</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2795B450">
            <w:pPr>
              <w:ind w:firstLine="0"/>
              <w:jc w:val="center"/>
              <w:rPr>
                <w:rFonts w:eastAsia="仿宋_GB2312"/>
                <w:kern w:val="0"/>
                <w:sz w:val="16"/>
                <w:szCs w:val="16"/>
                <w:highlight w:val="none"/>
              </w:rPr>
            </w:pPr>
            <w:r>
              <w:rPr>
                <w:rFonts w:hint="eastAsia" w:eastAsia="仿宋_GB2312"/>
                <w:kern w:val="0"/>
                <w:sz w:val="16"/>
                <w:szCs w:val="16"/>
                <w:highlight w:val="none"/>
              </w:rPr>
              <w:t>15066</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3533195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045FBB88">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7AA083A">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010A7F47">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AC170FB">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A180AC7">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7623F1C">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1F1BE9FE">
            <w:pPr>
              <w:widowControl/>
              <w:spacing w:line="240" w:lineRule="auto"/>
              <w:ind w:firstLine="0"/>
              <w:jc w:val="center"/>
              <w:rPr>
                <w:rFonts w:eastAsia="仿宋_GB2312"/>
                <w:kern w:val="0"/>
                <w:sz w:val="16"/>
                <w:szCs w:val="16"/>
                <w:highlight w:val="none"/>
              </w:rPr>
            </w:pPr>
          </w:p>
        </w:tc>
      </w:tr>
      <w:tr w14:paraId="099A5366">
        <w:tblPrEx>
          <w:tblCellMar>
            <w:top w:w="0" w:type="dxa"/>
            <w:left w:w="108" w:type="dxa"/>
            <w:bottom w:w="0" w:type="dxa"/>
            <w:right w:w="108" w:type="dxa"/>
          </w:tblCellMar>
        </w:tblPrEx>
        <w:trPr>
          <w:trHeight w:val="900"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6807B68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7</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0AF3411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440402S050100701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3114476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204EC0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A403b020205</w:t>
            </w:r>
          </w:p>
          <w:p w14:paraId="41E0853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5D6273F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商业用地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507389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2113211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12347.00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75E8810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3AC0E4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AAC1D3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27EACBE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59E65B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8B01748">
            <w:pPr>
              <w:ind w:firstLine="0"/>
              <w:jc w:val="center"/>
              <w:rPr>
                <w:rFonts w:eastAsia="仿宋_GB2312"/>
                <w:kern w:val="0"/>
                <w:sz w:val="16"/>
                <w:szCs w:val="16"/>
                <w:highlight w:val="none"/>
              </w:rPr>
            </w:pPr>
            <w:r>
              <w:rPr>
                <w:rFonts w:hint="eastAsia" w:eastAsia="仿宋_GB2312"/>
                <w:kern w:val="0"/>
                <w:sz w:val="16"/>
                <w:szCs w:val="16"/>
                <w:highlight w:val="none"/>
              </w:rPr>
              <w:t>13719</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67A1938">
            <w:pPr>
              <w:ind w:firstLine="0"/>
              <w:jc w:val="center"/>
              <w:rPr>
                <w:rFonts w:eastAsia="仿宋_GB2312"/>
                <w:kern w:val="0"/>
                <w:sz w:val="16"/>
                <w:szCs w:val="16"/>
                <w:highlight w:val="none"/>
              </w:rPr>
            </w:pPr>
            <w:r>
              <w:rPr>
                <w:rFonts w:hint="eastAsia" w:eastAsia="仿宋_GB2312"/>
                <w:kern w:val="0"/>
                <w:sz w:val="16"/>
                <w:szCs w:val="16"/>
                <w:highlight w:val="none"/>
              </w:rPr>
              <w:t>13719</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4526610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w:t>
            </w: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6C65CBD2">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1849158D">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6CC892E">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2FB78413">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E52A8FE">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3429D4D1">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43D626C6">
            <w:pPr>
              <w:widowControl/>
              <w:spacing w:line="240" w:lineRule="auto"/>
              <w:ind w:firstLine="0"/>
              <w:jc w:val="center"/>
              <w:rPr>
                <w:rFonts w:eastAsia="仿宋_GB2312"/>
                <w:kern w:val="0"/>
                <w:sz w:val="16"/>
                <w:szCs w:val="16"/>
                <w:highlight w:val="none"/>
              </w:rPr>
            </w:pPr>
            <w:r>
              <w:rPr>
                <w:rFonts w:hint="eastAsia" w:eastAsia="仿宋_GB2312"/>
                <w:kern w:val="0"/>
                <w:sz w:val="16"/>
                <w:szCs w:val="16"/>
                <w:highlight w:val="none"/>
              </w:rPr>
              <w:t>为控制性详细规划中的规划地块</w:t>
            </w:r>
            <w:r>
              <w:rPr>
                <w:rFonts w:eastAsia="仿宋_GB2312"/>
                <w:kern w:val="0"/>
                <w:sz w:val="16"/>
                <w:szCs w:val="16"/>
                <w:highlight w:val="none"/>
              </w:rPr>
              <w:t>，土地权利类型设定为国有出让。</w:t>
            </w:r>
          </w:p>
        </w:tc>
      </w:tr>
      <w:tr w14:paraId="1784BEEF">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007E1EE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8</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0173B21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4E84356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102CC2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华发广场</w:t>
            </w:r>
          </w:p>
          <w:p w14:paraId="2360050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（48号地块）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5ADFB9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E98C69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76074B5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33333.01</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10E1791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34EFE57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241D15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209577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B6D4E1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B5A9F3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69214</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E9B551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23087</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81CA8E6">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5E88737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33C29C5C">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BF54020">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1AA9E923">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0361B192">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5E5D6F3">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6D7408DC">
            <w:pPr>
              <w:widowControl/>
              <w:spacing w:line="240" w:lineRule="auto"/>
              <w:ind w:firstLine="0"/>
              <w:jc w:val="center"/>
              <w:rPr>
                <w:rFonts w:eastAsia="仿宋_GB2312"/>
                <w:kern w:val="0"/>
                <w:sz w:val="16"/>
                <w:szCs w:val="16"/>
                <w:highlight w:val="none"/>
              </w:rPr>
            </w:pPr>
          </w:p>
        </w:tc>
      </w:tr>
      <w:tr w14:paraId="76CB3425">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5A9D969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9</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6AA6E86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440402Z070100201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202FD26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A7785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K2荔枝湾</w:t>
            </w:r>
          </w:p>
          <w:p w14:paraId="64C12B1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（地块4）</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19E66F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4E0331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7815101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40367.53</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5B17EDB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4006925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2.58</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728004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34A0396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1C6FD7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9F55D1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59774</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5005BE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23210</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9D267A9">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77DFA7D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5A35EC91">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1C16964">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53F4FEB0">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78DB8C36">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199EF180">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01A374F9">
            <w:pPr>
              <w:widowControl/>
              <w:spacing w:line="240" w:lineRule="auto"/>
              <w:ind w:firstLine="0"/>
              <w:jc w:val="center"/>
              <w:rPr>
                <w:rFonts w:eastAsia="仿宋_GB2312"/>
                <w:kern w:val="0"/>
                <w:sz w:val="16"/>
                <w:szCs w:val="16"/>
                <w:highlight w:val="none"/>
              </w:rPr>
            </w:pPr>
          </w:p>
        </w:tc>
      </w:tr>
      <w:tr w14:paraId="5CE58FD9">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6C9C586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10</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44F8D25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440402Z070100301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18A9585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33AF2FE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横琴新家园</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2CD045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E2C2E2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2FF3A95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54307.55</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31B475B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31440F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2.01</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B0D6E5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7D4EF05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868549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581E3D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42305</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30FB2A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21048</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1C44DBC7">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18B01C7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3741ADEB">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DB9E749">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FEAD056">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E472D9D">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BADA69E">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5FDDD948">
            <w:pPr>
              <w:widowControl/>
              <w:spacing w:line="240" w:lineRule="auto"/>
              <w:ind w:firstLine="0"/>
              <w:jc w:val="center"/>
              <w:rPr>
                <w:rFonts w:eastAsia="仿宋_GB2312"/>
                <w:kern w:val="0"/>
                <w:sz w:val="16"/>
                <w:szCs w:val="16"/>
                <w:highlight w:val="none"/>
              </w:rPr>
            </w:pPr>
          </w:p>
        </w:tc>
      </w:tr>
      <w:tr w14:paraId="3B97E67F">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6DCC58D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11</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5379F8B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440402Z070100401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09485E9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3861072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中冶逸景公馆</w:t>
            </w:r>
          </w:p>
          <w:p w14:paraId="7D5CC75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（一期区域2）</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B5798A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1A887F9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194530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38599.70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3241CE5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2196C70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1.83</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05E964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37B7D02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21B8A29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3429B8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46807</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D54681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25628</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A2B594F">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4C0E02D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508FD576">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38FCE42A">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58C9DFFF">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3A31114">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31D30522">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0778AD2A">
            <w:pPr>
              <w:widowControl/>
              <w:spacing w:line="240" w:lineRule="auto"/>
              <w:ind w:firstLine="0"/>
              <w:jc w:val="center"/>
              <w:rPr>
                <w:rFonts w:eastAsia="仿宋_GB2312"/>
                <w:kern w:val="0"/>
                <w:sz w:val="16"/>
                <w:szCs w:val="16"/>
                <w:highlight w:val="none"/>
              </w:rPr>
            </w:pPr>
          </w:p>
        </w:tc>
      </w:tr>
      <w:tr w14:paraId="44261146">
        <w:tblPrEx>
          <w:tblCellMar>
            <w:top w:w="0" w:type="dxa"/>
            <w:left w:w="108" w:type="dxa"/>
            <w:bottom w:w="0" w:type="dxa"/>
            <w:right w:w="108" w:type="dxa"/>
          </w:tblCellMar>
        </w:tblPrEx>
        <w:trPr>
          <w:trHeight w:val="900"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4D725F7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12</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37C637F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440402Z070100501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4A5D0A3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6E5DCED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A401c040205</w:t>
            </w:r>
          </w:p>
          <w:p w14:paraId="1FD63A9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893B81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60AD58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78AF51D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77077.13</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78E4B51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903647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3.12</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231AC2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16A6314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0BE4EB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DE59A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60772</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30217A9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19502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0F67BC12">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19A6C0E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2D42AB75">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71B8614F">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497A05ED">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69423ED2">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2D70E372">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5ED24821">
            <w:pPr>
              <w:widowControl/>
              <w:spacing w:line="240" w:lineRule="auto"/>
              <w:ind w:firstLine="0"/>
              <w:jc w:val="center"/>
              <w:rPr>
                <w:rFonts w:eastAsia="仿宋_GB2312"/>
                <w:kern w:val="0"/>
                <w:sz w:val="16"/>
                <w:szCs w:val="16"/>
                <w:highlight w:val="none"/>
              </w:rPr>
            </w:pPr>
            <w:r>
              <w:rPr>
                <w:rFonts w:hint="eastAsia" w:eastAsia="仿宋_GB2312"/>
                <w:kern w:val="0"/>
                <w:sz w:val="16"/>
                <w:szCs w:val="16"/>
                <w:highlight w:val="none"/>
              </w:rPr>
              <w:t>为控制性详细规划中的规划地块</w:t>
            </w:r>
            <w:r>
              <w:rPr>
                <w:rFonts w:eastAsia="仿宋_GB2312"/>
                <w:kern w:val="0"/>
                <w:sz w:val="16"/>
                <w:szCs w:val="16"/>
                <w:highlight w:val="none"/>
              </w:rPr>
              <w:t>，土地权利类型设定为国有出让。</w:t>
            </w:r>
          </w:p>
        </w:tc>
      </w:tr>
      <w:tr w14:paraId="0B806287">
        <w:tblPrEx>
          <w:tblCellMar>
            <w:top w:w="0" w:type="dxa"/>
            <w:left w:w="108" w:type="dxa"/>
            <w:bottom w:w="0" w:type="dxa"/>
            <w:right w:w="108" w:type="dxa"/>
          </w:tblCellMar>
        </w:tblPrEx>
        <w:trPr>
          <w:trHeight w:val="900"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03718AD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13</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35E9115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440402Z070100601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494BBE6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9D54AC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A402a010901</w:t>
            </w:r>
          </w:p>
          <w:p w14:paraId="06A3168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9A314B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05EF07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153B2D3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39296.58</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1A417A3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5CFB039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4C4E59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30A8746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49863CC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DD6825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33110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952706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18394</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1AB03AB4">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75C8BFD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31747AA4">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5C91AFD5">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5C135871">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6D34CDA0">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1DC16684">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1F86A54E">
            <w:pPr>
              <w:widowControl/>
              <w:spacing w:line="240" w:lineRule="auto"/>
              <w:ind w:firstLine="0"/>
              <w:jc w:val="center"/>
              <w:rPr>
                <w:rFonts w:eastAsia="仿宋_GB2312"/>
                <w:kern w:val="0"/>
                <w:sz w:val="16"/>
                <w:szCs w:val="16"/>
                <w:highlight w:val="none"/>
              </w:rPr>
            </w:pPr>
            <w:r>
              <w:rPr>
                <w:rFonts w:hint="eastAsia" w:eastAsia="仿宋_GB2312"/>
                <w:kern w:val="0"/>
                <w:sz w:val="16"/>
                <w:szCs w:val="16"/>
                <w:highlight w:val="none"/>
              </w:rPr>
              <w:t>为控制性详细规划中的规划地块</w:t>
            </w:r>
            <w:r>
              <w:rPr>
                <w:rFonts w:eastAsia="仿宋_GB2312"/>
                <w:kern w:val="0"/>
                <w:sz w:val="16"/>
                <w:szCs w:val="16"/>
                <w:highlight w:val="none"/>
              </w:rPr>
              <w:t>，土地权利类型设定为国有出让。</w:t>
            </w:r>
          </w:p>
        </w:tc>
      </w:tr>
      <w:tr w14:paraId="5B99C547">
        <w:trPr>
          <w:trHeight w:val="900"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5750899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14</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47BA662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440402Z070100701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54EEB8C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6533310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A403a0603</w:t>
            </w:r>
          </w:p>
          <w:p w14:paraId="77ED0D7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5C29ACD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5D7EF6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807E03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44150.67</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3132693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5FC244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1.60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508667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0E50101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30861DE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43698D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29143</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D931D9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18214</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6FE40D3D">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1ADCCB0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2364CA4B">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CB16C6B">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6D994885">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C7FF5B4">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401B6B5">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10CB2010">
            <w:pPr>
              <w:widowControl/>
              <w:spacing w:line="240" w:lineRule="auto"/>
              <w:ind w:firstLine="0"/>
              <w:jc w:val="center"/>
              <w:rPr>
                <w:rFonts w:eastAsia="仿宋_GB2312"/>
                <w:kern w:val="0"/>
                <w:sz w:val="16"/>
                <w:szCs w:val="16"/>
                <w:highlight w:val="none"/>
              </w:rPr>
            </w:pPr>
            <w:r>
              <w:rPr>
                <w:rFonts w:hint="eastAsia" w:eastAsia="仿宋_GB2312"/>
                <w:kern w:val="0"/>
                <w:sz w:val="16"/>
                <w:szCs w:val="16"/>
                <w:highlight w:val="none"/>
              </w:rPr>
              <w:t>为控制性详细规划中的规划地块</w:t>
            </w:r>
            <w:r>
              <w:rPr>
                <w:rFonts w:eastAsia="仿宋_GB2312"/>
                <w:kern w:val="0"/>
                <w:sz w:val="16"/>
                <w:szCs w:val="16"/>
                <w:highlight w:val="none"/>
              </w:rPr>
              <w:t>，土地权利类型设定为国有出让。</w:t>
            </w:r>
          </w:p>
        </w:tc>
      </w:tr>
      <w:tr w14:paraId="764FC895">
        <w:tblPrEx>
          <w:tblCellMar>
            <w:top w:w="0" w:type="dxa"/>
            <w:left w:w="108" w:type="dxa"/>
            <w:bottom w:w="0" w:type="dxa"/>
            <w:right w:w="108" w:type="dxa"/>
          </w:tblCellMar>
        </w:tblPrEx>
        <w:trPr>
          <w:trHeight w:val="516"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53208D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15</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5B8AD87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440402Z070100801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789FCA7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2527F52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A403b020204</w:t>
            </w:r>
          </w:p>
          <w:p w14:paraId="08F4A79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CCF390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住宅用地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4CCB41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5C24ABD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58743.45</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05E0613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0BFF6C1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1.50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0E20BF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5AF1CE4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982976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71F7846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26644</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3F9EC3B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17762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48C7707D">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263354E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w:t>
            </w: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1A4D3EE5">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20729F46">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6855103A">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25C6C12">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EAAB0B3">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0549ABC8">
            <w:pPr>
              <w:widowControl/>
              <w:spacing w:line="240" w:lineRule="auto"/>
              <w:ind w:firstLine="0"/>
              <w:jc w:val="center"/>
              <w:rPr>
                <w:rFonts w:eastAsia="仿宋_GB2312"/>
                <w:kern w:val="0"/>
                <w:sz w:val="16"/>
                <w:szCs w:val="16"/>
                <w:highlight w:val="none"/>
              </w:rPr>
            </w:pPr>
          </w:p>
        </w:tc>
      </w:tr>
      <w:tr w14:paraId="21298B72">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6DCEED6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16</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3677144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440402S050500101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11521C7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61A18C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中冶国际广场</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0235828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办公用地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9DE498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3FB7352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11543.22</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7280099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34FCC49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7.02</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00DB8E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097C5C8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2F6674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1E41C0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88708</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71321B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12631</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640141AB">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1F41354F">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23A6D8A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52D2B7BD">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8DFC086">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AE9BFFA">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3476B7DB">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497824D3">
            <w:pPr>
              <w:widowControl/>
              <w:spacing w:line="240" w:lineRule="auto"/>
              <w:ind w:firstLine="0"/>
              <w:jc w:val="center"/>
              <w:rPr>
                <w:rFonts w:eastAsia="仿宋_GB2312"/>
                <w:kern w:val="0"/>
                <w:sz w:val="16"/>
                <w:szCs w:val="16"/>
                <w:highlight w:val="none"/>
              </w:rPr>
            </w:pPr>
          </w:p>
        </w:tc>
      </w:tr>
      <w:tr w14:paraId="0076DFD0">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51D7514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17</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4C55175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440402S050500201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776D073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2CBAEC6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保利国际广场</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1A0BE50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办公用地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55E7E4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251E8AB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85649.03</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1FBC2EB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115866E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2.39</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770E95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11B4694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13784E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9F1C5D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23245</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2B40A17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9732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697F9844">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5F014576">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4ED2BB2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05618CC0">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A61583A">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3825E91">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B72D50A">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0F63BDD9">
            <w:pPr>
              <w:widowControl/>
              <w:spacing w:line="240" w:lineRule="auto"/>
              <w:ind w:firstLine="0"/>
              <w:jc w:val="center"/>
              <w:rPr>
                <w:rFonts w:eastAsia="仿宋_GB2312"/>
                <w:kern w:val="0"/>
                <w:sz w:val="16"/>
                <w:szCs w:val="16"/>
                <w:highlight w:val="none"/>
              </w:rPr>
            </w:pPr>
          </w:p>
        </w:tc>
      </w:tr>
      <w:tr w14:paraId="4A614700">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6B74E7F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18</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7EF3811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440402S050500301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5EAC21B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0C95C1D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应来科创广场</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83A51E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办公用地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0662F3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B2D3DD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22476.74</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61A9850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3F60E19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2.29</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02BB305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23AC60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3CB285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3D7C53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20953</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27B56B2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9150</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75DC9C65">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2B68B7BE">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B5DC0F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06C0FF34">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350B335A">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09BDC5C9">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0596B70">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117B831A">
            <w:pPr>
              <w:widowControl/>
              <w:spacing w:line="240" w:lineRule="auto"/>
              <w:ind w:firstLine="0"/>
              <w:jc w:val="center"/>
              <w:rPr>
                <w:rFonts w:eastAsia="仿宋_GB2312"/>
                <w:kern w:val="0"/>
                <w:sz w:val="16"/>
                <w:szCs w:val="16"/>
                <w:highlight w:val="none"/>
              </w:rPr>
            </w:pPr>
          </w:p>
        </w:tc>
      </w:tr>
      <w:tr w14:paraId="39305908">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0ED9A9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19</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064FCF8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440402S050500401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3ED809A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00F7800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国家食品安全（横琴）创新中心</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1F721A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办公用地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0D3A5D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28F079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59916.58</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4422BDC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03D6CB7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2.04</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2496F9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364B1DB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ABFED3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FFC3AD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18177</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A6AE8B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8922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726E38F9">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098CA4C4">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7399B3D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A961C1F">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1BC1AE66">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704C506D">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3AB6497A">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7E2DAC1A">
            <w:pPr>
              <w:widowControl/>
              <w:spacing w:line="240" w:lineRule="auto"/>
              <w:ind w:firstLine="0"/>
              <w:jc w:val="center"/>
              <w:rPr>
                <w:rFonts w:eastAsia="仿宋_GB2312"/>
                <w:kern w:val="0"/>
                <w:sz w:val="16"/>
                <w:szCs w:val="16"/>
                <w:highlight w:val="none"/>
              </w:rPr>
            </w:pPr>
          </w:p>
        </w:tc>
      </w:tr>
      <w:tr w14:paraId="1C6CB056">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0ED45DD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20</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042134C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440402S050500501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08F2CC8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659D11C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华润万象世界</w:t>
            </w:r>
          </w:p>
          <w:p w14:paraId="55C0357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（一期）</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49CF1FB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办公用地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9FFBBD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52D7031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21340.97</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1D9DB81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46AAEE3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2.83</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6819AD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551EAC7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4CAE9B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77593F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25078</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4BAF75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8861</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13AFF224">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5FE91CA1">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0CFC264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0545651">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E803EEF">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18FB4B0A">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7B7A8DFB">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27A5BDBC">
            <w:pPr>
              <w:widowControl/>
              <w:spacing w:line="240" w:lineRule="auto"/>
              <w:ind w:firstLine="0"/>
              <w:jc w:val="center"/>
              <w:rPr>
                <w:rFonts w:eastAsia="仿宋_GB2312"/>
                <w:kern w:val="0"/>
                <w:sz w:val="16"/>
                <w:szCs w:val="16"/>
                <w:highlight w:val="none"/>
              </w:rPr>
            </w:pPr>
          </w:p>
        </w:tc>
      </w:tr>
      <w:tr w14:paraId="623975BC">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0B5A15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21</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22FA849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440402S050500601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7FBE028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3773D52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人文天地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1C5FAF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办公用地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533A750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4A7911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39188.60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2B75DE2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63D8138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1.80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371CC9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FC3106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29582A6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65EE70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14636</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1D1502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8146</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05FBED5D">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2CCDC780">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D6B549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w:t>
            </w: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999E014">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2F363F66">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F2B079E">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0D010E4">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0924C22A">
            <w:pPr>
              <w:widowControl/>
              <w:spacing w:line="240" w:lineRule="auto"/>
              <w:ind w:firstLine="0"/>
              <w:jc w:val="center"/>
              <w:rPr>
                <w:rFonts w:eastAsia="仿宋_GB2312"/>
                <w:kern w:val="0"/>
                <w:sz w:val="16"/>
                <w:szCs w:val="16"/>
                <w:highlight w:val="none"/>
              </w:rPr>
            </w:pPr>
          </w:p>
        </w:tc>
      </w:tr>
      <w:tr w14:paraId="32BA535B">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51669B2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22</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685A98D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440402S050400101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76A6EF2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D31DD6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梧桐树酒店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D0856D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酒店用地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3F96C5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52BF5DB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2905.86</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127C04B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3ACD86E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3.99</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9BDC62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0068A04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48D9042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8822A6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20421</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44A0D96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5122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69C027AA">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0BBEA543">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2BD6C286">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8F1579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DB9E538">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F9B5303">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74CC605F">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5F9A04E3">
            <w:pPr>
              <w:widowControl/>
              <w:spacing w:line="240" w:lineRule="auto"/>
              <w:ind w:firstLine="0"/>
              <w:jc w:val="center"/>
              <w:rPr>
                <w:rFonts w:eastAsia="仿宋_GB2312"/>
                <w:kern w:val="0"/>
                <w:sz w:val="16"/>
                <w:szCs w:val="16"/>
                <w:highlight w:val="none"/>
              </w:rPr>
            </w:pPr>
          </w:p>
        </w:tc>
      </w:tr>
      <w:tr w14:paraId="60E64720">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11C8A3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23</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2EEE8C9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440402S050400201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109429F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F1AA98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乾元酒店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5CE717E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酒店用地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88CF40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427A74B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9961.98</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6EDCE8A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2BD6036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2.03</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4C4DF4E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65B9951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B9881C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4B73F2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10099</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44FF8EA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4975</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1B11107D">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78B24121">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9799841">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78D2ECD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4ED4341E">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DE0383E">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DDA7817">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213DF4D5">
            <w:pPr>
              <w:widowControl/>
              <w:spacing w:line="240" w:lineRule="auto"/>
              <w:ind w:firstLine="0"/>
              <w:jc w:val="center"/>
              <w:rPr>
                <w:rFonts w:eastAsia="仿宋_GB2312"/>
                <w:kern w:val="0"/>
                <w:sz w:val="16"/>
                <w:szCs w:val="16"/>
                <w:highlight w:val="none"/>
              </w:rPr>
            </w:pPr>
          </w:p>
        </w:tc>
      </w:tr>
      <w:tr w14:paraId="0E391BE2">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7D4375D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24</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200D4D9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440402S050400301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39667D9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2BECB44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钜星汇商业广场</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32CC673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酒店用地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69FE8D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1FB46DB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2766.74</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67E2487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6F02090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2.50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C20C2D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4FE034A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751F15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DA499A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12259</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3EA78FF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4913</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3D4A803F">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6E26CD59">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61A0AEB7">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6C5B852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E105834">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414825B">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1D9B121">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576D112F">
            <w:pPr>
              <w:widowControl/>
              <w:spacing w:line="240" w:lineRule="auto"/>
              <w:ind w:firstLine="0"/>
              <w:jc w:val="center"/>
              <w:rPr>
                <w:rFonts w:eastAsia="仿宋_GB2312"/>
                <w:kern w:val="0"/>
                <w:sz w:val="16"/>
                <w:szCs w:val="16"/>
                <w:highlight w:val="none"/>
              </w:rPr>
            </w:pPr>
          </w:p>
        </w:tc>
      </w:tr>
      <w:tr w14:paraId="27A6DDAE">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FEF5E7B">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25</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5D08630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440402S050400401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25CD102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46F0F8D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企鹅酒店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586253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酒店用地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264DBCA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F4AB26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72794.00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3FA9DBB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25E3F2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1.77</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4A9FFA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28C0A78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1E75F9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44B58F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9998</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9A089D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5639</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1ED40D77">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48154F7E">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749776A0">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71AEE0D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5CF59185">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53DC724F">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B1A161E">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42CF596F">
            <w:pPr>
              <w:widowControl/>
              <w:spacing w:line="240" w:lineRule="auto"/>
              <w:ind w:firstLine="0"/>
              <w:jc w:val="center"/>
              <w:rPr>
                <w:rFonts w:eastAsia="仿宋_GB2312"/>
                <w:kern w:val="0"/>
                <w:sz w:val="16"/>
                <w:szCs w:val="16"/>
                <w:highlight w:val="none"/>
              </w:rPr>
            </w:pPr>
          </w:p>
        </w:tc>
      </w:tr>
      <w:tr w14:paraId="7CC14AC7">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4793145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26</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707FDC9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440402S050400501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743E734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AD976B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凯悦酒店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3AAF63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酒店用地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70B438E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4CF7D41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27451.31</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5A90CFB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007DC3B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73CA700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383915B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101CF1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D726A2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9423</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95EB72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4703</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71A62551">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0DF28AD1">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2CC4271A">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7C1CEC9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CADE02E">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57E37E0">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6326D42">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17965180">
            <w:pPr>
              <w:widowControl/>
              <w:spacing w:line="240" w:lineRule="auto"/>
              <w:ind w:firstLine="0"/>
              <w:jc w:val="center"/>
              <w:rPr>
                <w:rFonts w:eastAsia="仿宋_GB2312"/>
                <w:kern w:val="0"/>
                <w:sz w:val="16"/>
                <w:szCs w:val="16"/>
                <w:highlight w:val="none"/>
              </w:rPr>
            </w:pPr>
          </w:p>
        </w:tc>
      </w:tr>
      <w:tr w14:paraId="1487B20F">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E5EA5BD">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27</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3008F77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440402S050400601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63094AD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768A15E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臻林酒店</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2A77A819">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酒店用地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B7884B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6989800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7189.66</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5B019B4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67AEF3F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3DD250A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486BFAA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17C453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77839A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9839</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A4994D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4932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23E0B528">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7E929552">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58776A2A">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7830C55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02108783">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F2B507B">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BBB58C0">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6D4894F7">
            <w:pPr>
              <w:widowControl/>
              <w:spacing w:line="240" w:lineRule="auto"/>
              <w:ind w:firstLine="0"/>
              <w:jc w:val="center"/>
              <w:rPr>
                <w:rFonts w:eastAsia="仿宋_GB2312"/>
                <w:kern w:val="0"/>
                <w:sz w:val="16"/>
                <w:szCs w:val="16"/>
                <w:highlight w:val="none"/>
              </w:rPr>
            </w:pPr>
          </w:p>
        </w:tc>
      </w:tr>
      <w:tr w14:paraId="4B5BAD2C">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4C6935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28</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410F125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440402G060100101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7A3EC9F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55D65A46">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中电投珠海横琴热电有限公司</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1B5217F5">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工业用地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76DD46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B79D7A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336921.44</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5C51B9B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464D875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74E6F8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071A1E4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0079FF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0F91C13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1294</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65AD608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1294</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475DBC57">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720F3B81">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4D6AC544">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141E8FDB">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7381895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B7EC511">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95AFDC2">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12C5DA7D">
            <w:pPr>
              <w:widowControl/>
              <w:spacing w:line="240" w:lineRule="auto"/>
              <w:ind w:firstLine="0"/>
              <w:jc w:val="center"/>
              <w:rPr>
                <w:rFonts w:eastAsia="仿宋_GB2312"/>
                <w:kern w:val="0"/>
                <w:sz w:val="16"/>
                <w:szCs w:val="16"/>
                <w:highlight w:val="none"/>
              </w:rPr>
            </w:pPr>
          </w:p>
        </w:tc>
      </w:tr>
      <w:tr w14:paraId="546D2D63">
        <w:tblPrEx>
          <w:tblCellMar>
            <w:top w:w="0" w:type="dxa"/>
            <w:left w:w="108" w:type="dxa"/>
            <w:bottom w:w="0" w:type="dxa"/>
            <w:right w:w="108" w:type="dxa"/>
          </w:tblCellMar>
        </w:tblPrEx>
        <w:trPr>
          <w:trHeight w:val="565"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70F60E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29</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44064C2C">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440402L080300101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40A5194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18C7F58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伯牙幼儿园</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4A2377D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公共管理与公共服务用地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4DB847B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31A5346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3688.00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29D8B20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932A97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79CC5F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4462D544">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E9C715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72B3DB3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1636</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8ED7597">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1631</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48C50D14">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4A938F68">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19F16C24">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5DCE4F02">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4EB9E6D4">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CD92A7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423EA35E">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780E3752">
            <w:pPr>
              <w:widowControl/>
              <w:spacing w:line="240" w:lineRule="auto"/>
              <w:ind w:firstLine="0"/>
              <w:jc w:val="center"/>
              <w:rPr>
                <w:rFonts w:eastAsia="仿宋_GB2312"/>
                <w:kern w:val="0"/>
                <w:sz w:val="16"/>
                <w:szCs w:val="16"/>
                <w:highlight w:val="none"/>
              </w:rPr>
            </w:pPr>
          </w:p>
        </w:tc>
      </w:tr>
      <w:tr w14:paraId="7C8BB872">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7B731EA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30</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0A6CF2C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440402L080300201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10A954D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4B28929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横琴哈罗礼德学校</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E8BDC6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公共管理与公共服务用地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069354C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5D29203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32503.90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0DC53BA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628EBB4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1.20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18B285E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13C8C2B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7E2DCB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753A4A7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4302</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5846DBD1">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3585</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316BCA0D">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0F33287F">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38A54676">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378CEACB">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341843FD">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1F51D6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5374A4E5">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3CE6C7CC">
            <w:pPr>
              <w:widowControl/>
              <w:spacing w:line="240" w:lineRule="auto"/>
              <w:ind w:firstLine="0"/>
              <w:jc w:val="center"/>
              <w:rPr>
                <w:rFonts w:eastAsia="仿宋_GB2312"/>
                <w:kern w:val="0"/>
                <w:sz w:val="16"/>
                <w:szCs w:val="16"/>
                <w:highlight w:val="none"/>
              </w:rPr>
            </w:pPr>
          </w:p>
        </w:tc>
      </w:tr>
      <w:tr w14:paraId="42EE02F5">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172FD75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31</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2165DEA2">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440402L080300301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5C1AAA24">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05FE174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横琴华发容闳学校</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FCEA28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公共管理与公共服务用地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53D07C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016134B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36134.33</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092F2F6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7239AE9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1.30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29EB18E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3B28245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E06510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35F6152">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3357</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D25503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2583</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3B834E7C">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3766B23B">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79D04A56">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6C0BB54">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6ADF698B">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17E0E62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29E9DB9B">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0B9A8BB3">
            <w:pPr>
              <w:widowControl/>
              <w:spacing w:line="240" w:lineRule="auto"/>
              <w:ind w:firstLine="0"/>
              <w:jc w:val="center"/>
              <w:rPr>
                <w:rFonts w:eastAsia="仿宋_GB2312"/>
                <w:kern w:val="0"/>
                <w:sz w:val="16"/>
                <w:szCs w:val="16"/>
                <w:highlight w:val="none"/>
              </w:rPr>
            </w:pPr>
          </w:p>
        </w:tc>
      </w:tr>
      <w:tr w14:paraId="19871D0B">
        <w:tblPrEx>
          <w:tblCellMar>
            <w:top w:w="0" w:type="dxa"/>
            <w:left w:w="108" w:type="dxa"/>
            <w:bottom w:w="0" w:type="dxa"/>
            <w:right w:w="108" w:type="dxa"/>
          </w:tblCellMar>
        </w:tblPrEx>
        <w:trPr>
          <w:trHeight w:val="975"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3FF43BE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32</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17AC0BE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440402L080300401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3E50783A">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30211978">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A403b020802</w:t>
            </w:r>
          </w:p>
          <w:p w14:paraId="00DAE69E">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幼托用地</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68CDDC97">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公共管理与公共服务用地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3C94789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26E398E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5959.50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046D40B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6E5876CF">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0.80</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2D2C43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7ABEEDF6">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9BBF11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0A1D3A4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1063</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1E527D3B">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1329</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D9B116E">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20F8905D">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7AC70CBC">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4140770B">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6123A674">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2FB59898">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3</w:t>
            </w: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64ABBAA3">
            <w:pPr>
              <w:widowControl/>
              <w:spacing w:line="240" w:lineRule="auto"/>
              <w:ind w:firstLine="0"/>
              <w:jc w:val="center"/>
              <w:rPr>
                <w:rFonts w:eastAsia="仿宋_GB2312"/>
                <w:kern w:val="0"/>
                <w:sz w:val="16"/>
                <w:szCs w:val="16"/>
                <w:highlight w:val="none"/>
              </w:rPr>
            </w:pP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2B23DAA1">
            <w:pPr>
              <w:widowControl/>
              <w:spacing w:line="240" w:lineRule="auto"/>
              <w:ind w:firstLine="0"/>
              <w:jc w:val="center"/>
              <w:rPr>
                <w:rFonts w:eastAsia="仿宋_GB2312"/>
                <w:kern w:val="0"/>
                <w:sz w:val="16"/>
                <w:szCs w:val="16"/>
                <w:highlight w:val="none"/>
              </w:rPr>
            </w:pPr>
            <w:r>
              <w:rPr>
                <w:rFonts w:hint="eastAsia" w:eastAsia="仿宋_GB2312"/>
                <w:kern w:val="0"/>
                <w:sz w:val="16"/>
                <w:szCs w:val="16"/>
                <w:highlight w:val="none"/>
              </w:rPr>
              <w:t>为控制性详细规划中的规划地块</w:t>
            </w:r>
            <w:r>
              <w:rPr>
                <w:rFonts w:eastAsia="仿宋_GB2312"/>
                <w:kern w:val="0"/>
                <w:sz w:val="16"/>
                <w:szCs w:val="16"/>
                <w:highlight w:val="none"/>
              </w:rPr>
              <w:t>，土地权利类型设定为国有出让。</w:t>
            </w:r>
          </w:p>
        </w:tc>
      </w:tr>
      <w:tr w14:paraId="7AF901A6">
        <w:tblPrEx>
          <w:tblCellMar>
            <w:top w:w="0" w:type="dxa"/>
            <w:left w:w="108" w:type="dxa"/>
            <w:bottom w:w="0" w:type="dxa"/>
            <w:right w:w="108" w:type="dxa"/>
          </w:tblCellMar>
        </w:tblPrEx>
        <w:trPr>
          <w:trHeight w:val="559" w:hRule="atLeast"/>
          <w:jc w:val="center"/>
        </w:trPr>
        <w:tc>
          <w:tcPr>
            <w:tcW w:w="428" w:type="dxa"/>
            <w:tcBorders>
              <w:top w:val="single" w:color="auto" w:sz="4" w:space="0"/>
              <w:left w:val="single" w:color="auto" w:sz="4" w:space="0"/>
              <w:bottom w:val="single" w:color="auto" w:sz="4" w:space="0"/>
              <w:right w:val="single" w:color="auto" w:sz="4" w:space="0"/>
            </w:tcBorders>
            <w:shd w:val="clear" w:color="auto" w:fill="auto"/>
            <w:vAlign w:val="center"/>
          </w:tcPr>
          <w:p w14:paraId="6F71FE91">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33</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14:paraId="033FFD2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440402L080900101</w:t>
            </w:r>
          </w:p>
        </w:tc>
        <w:tc>
          <w:tcPr>
            <w:tcW w:w="1018" w:type="dxa"/>
            <w:tcBorders>
              <w:top w:val="single" w:color="auto" w:sz="4" w:space="0"/>
              <w:left w:val="single" w:color="auto" w:sz="4" w:space="0"/>
              <w:bottom w:val="single" w:color="auto" w:sz="4" w:space="0"/>
              <w:right w:val="single" w:color="auto" w:sz="4" w:space="0"/>
            </w:tcBorders>
            <w:shd w:val="clear" w:color="auto" w:fill="auto"/>
            <w:vAlign w:val="center"/>
          </w:tcPr>
          <w:p w14:paraId="48DECFF3">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横琴粤澳深度合作区</w:t>
            </w:r>
          </w:p>
        </w:tc>
        <w:tc>
          <w:tcPr>
            <w:tcW w:w="1199" w:type="dxa"/>
            <w:tcBorders>
              <w:top w:val="single" w:color="auto" w:sz="4" w:space="0"/>
              <w:left w:val="single" w:color="auto" w:sz="4" w:space="0"/>
              <w:bottom w:val="single" w:color="auto" w:sz="4" w:space="0"/>
              <w:right w:val="single" w:color="auto" w:sz="4" w:space="0"/>
            </w:tcBorders>
            <w:shd w:val="clear" w:color="auto" w:fill="auto"/>
            <w:vAlign w:val="center"/>
          </w:tcPr>
          <w:p w14:paraId="26DC8BE0">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10号冷站</w:t>
            </w:r>
          </w:p>
        </w:tc>
        <w:tc>
          <w:tcPr>
            <w:tcW w:w="936" w:type="dxa"/>
            <w:tcBorders>
              <w:top w:val="single" w:color="auto" w:sz="4" w:space="0"/>
              <w:left w:val="single" w:color="auto" w:sz="4" w:space="0"/>
              <w:bottom w:val="single" w:color="auto" w:sz="4" w:space="0"/>
              <w:right w:val="single" w:color="auto" w:sz="4" w:space="0"/>
            </w:tcBorders>
            <w:shd w:val="clear" w:color="auto" w:fill="auto"/>
            <w:vAlign w:val="center"/>
          </w:tcPr>
          <w:p w14:paraId="75EEDEBF">
            <w:pPr>
              <w:widowControl/>
              <w:spacing w:line="240" w:lineRule="auto"/>
              <w:ind w:firstLine="0"/>
              <w:jc w:val="center"/>
              <w:rPr>
                <w:rFonts w:eastAsia="仿宋_GB2312"/>
                <w:color w:val="000000"/>
                <w:kern w:val="0"/>
                <w:sz w:val="16"/>
                <w:szCs w:val="16"/>
                <w:highlight w:val="none"/>
              </w:rPr>
            </w:pPr>
            <w:r>
              <w:rPr>
                <w:rFonts w:eastAsia="仿宋_GB2312"/>
                <w:color w:val="000000"/>
                <w:kern w:val="0"/>
                <w:sz w:val="16"/>
                <w:szCs w:val="16"/>
                <w:highlight w:val="none"/>
              </w:rPr>
              <w:t>公用设施用地</w:t>
            </w:r>
          </w:p>
        </w:tc>
        <w:tc>
          <w:tcPr>
            <w:tcW w:w="542" w:type="dxa"/>
            <w:tcBorders>
              <w:top w:val="single" w:color="auto" w:sz="4" w:space="0"/>
              <w:left w:val="single" w:color="auto" w:sz="4" w:space="0"/>
              <w:bottom w:val="single" w:color="auto" w:sz="4" w:space="0"/>
              <w:right w:val="single" w:color="auto" w:sz="4" w:space="0"/>
            </w:tcBorders>
            <w:shd w:val="clear" w:color="auto" w:fill="auto"/>
            <w:vAlign w:val="center"/>
          </w:tcPr>
          <w:p w14:paraId="67E44570">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国有出让</w:t>
            </w:r>
          </w:p>
        </w:tc>
        <w:tc>
          <w:tcPr>
            <w:tcW w:w="919" w:type="dxa"/>
            <w:tcBorders>
              <w:top w:val="single" w:color="auto" w:sz="4" w:space="0"/>
              <w:left w:val="single" w:color="auto" w:sz="4" w:space="0"/>
              <w:bottom w:val="single" w:color="auto" w:sz="4" w:space="0"/>
              <w:right w:val="single" w:color="auto" w:sz="4" w:space="0"/>
            </w:tcBorders>
            <w:shd w:val="clear" w:color="auto" w:fill="auto"/>
            <w:vAlign w:val="center"/>
          </w:tcPr>
          <w:p w14:paraId="3B48C3DD">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4915.20</w:t>
            </w:r>
          </w:p>
        </w:tc>
        <w:tc>
          <w:tcPr>
            <w:tcW w:w="417" w:type="dxa"/>
            <w:tcBorders>
              <w:top w:val="single" w:color="auto" w:sz="4" w:space="0"/>
              <w:left w:val="single" w:color="auto" w:sz="4" w:space="0"/>
              <w:bottom w:val="single" w:color="auto" w:sz="4" w:space="0"/>
              <w:right w:val="single" w:color="auto" w:sz="4" w:space="0"/>
            </w:tcBorders>
            <w:shd w:val="clear" w:color="auto" w:fill="auto"/>
            <w:vAlign w:val="center"/>
          </w:tcPr>
          <w:p w14:paraId="718EB78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w:t>
            </w:r>
          </w:p>
        </w:tc>
        <w:tc>
          <w:tcPr>
            <w:tcW w:w="549" w:type="dxa"/>
            <w:tcBorders>
              <w:top w:val="single" w:color="auto" w:sz="4" w:space="0"/>
              <w:left w:val="single" w:color="auto" w:sz="4" w:space="0"/>
              <w:bottom w:val="single" w:color="auto" w:sz="4" w:space="0"/>
              <w:right w:val="single" w:color="auto" w:sz="4" w:space="0"/>
            </w:tcBorders>
            <w:shd w:val="clear" w:color="auto" w:fill="auto"/>
            <w:vAlign w:val="center"/>
          </w:tcPr>
          <w:p w14:paraId="0B23590A">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1.19</w:t>
            </w:r>
          </w:p>
        </w:tc>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661B8183">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七通一平</w:t>
            </w:r>
          </w:p>
        </w:tc>
        <w:tc>
          <w:tcPr>
            <w:tcW w:w="805" w:type="dxa"/>
            <w:tcBorders>
              <w:top w:val="single" w:color="auto" w:sz="4" w:space="0"/>
              <w:left w:val="single" w:color="auto" w:sz="4" w:space="0"/>
              <w:bottom w:val="single" w:color="auto" w:sz="4" w:space="0"/>
              <w:right w:val="single" w:color="auto" w:sz="4" w:space="0"/>
            </w:tcBorders>
            <w:shd w:val="clear" w:color="auto" w:fill="auto"/>
            <w:vAlign w:val="center"/>
          </w:tcPr>
          <w:p w14:paraId="48447739">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50</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059EB07C">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w:t>
            </w: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33E5324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1002</w:t>
            </w:r>
          </w:p>
        </w:tc>
        <w:tc>
          <w:tcPr>
            <w:tcW w:w="683" w:type="dxa"/>
            <w:tcBorders>
              <w:top w:val="single" w:color="auto" w:sz="4" w:space="0"/>
              <w:left w:val="single" w:color="auto" w:sz="4" w:space="0"/>
              <w:bottom w:val="single" w:color="auto" w:sz="4" w:space="0"/>
              <w:right w:val="single" w:color="auto" w:sz="4" w:space="0"/>
            </w:tcBorders>
            <w:shd w:val="clear" w:color="auto" w:fill="auto"/>
            <w:vAlign w:val="center"/>
          </w:tcPr>
          <w:p w14:paraId="7AC7A915">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842</w:t>
            </w:r>
          </w:p>
        </w:tc>
        <w:tc>
          <w:tcPr>
            <w:tcW w:w="415" w:type="dxa"/>
            <w:tcBorders>
              <w:top w:val="single" w:color="auto" w:sz="4" w:space="0"/>
              <w:left w:val="single" w:color="auto" w:sz="4" w:space="0"/>
              <w:bottom w:val="single" w:color="auto" w:sz="4" w:space="0"/>
              <w:right w:val="single" w:color="auto" w:sz="4" w:space="0"/>
            </w:tcBorders>
            <w:shd w:val="clear" w:color="auto" w:fill="auto"/>
            <w:vAlign w:val="center"/>
          </w:tcPr>
          <w:p w14:paraId="58AE8729">
            <w:pPr>
              <w:widowControl/>
              <w:spacing w:line="240" w:lineRule="auto"/>
              <w:ind w:firstLine="0"/>
              <w:jc w:val="center"/>
              <w:rPr>
                <w:rFonts w:eastAsia="仿宋_GB2312"/>
                <w:kern w:val="0"/>
                <w:sz w:val="16"/>
                <w:szCs w:val="16"/>
                <w:highlight w:val="none"/>
              </w:rPr>
            </w:pPr>
          </w:p>
        </w:tc>
        <w:tc>
          <w:tcPr>
            <w:tcW w:w="416" w:type="dxa"/>
            <w:tcBorders>
              <w:top w:val="single" w:color="auto" w:sz="4" w:space="0"/>
              <w:left w:val="single" w:color="auto" w:sz="4" w:space="0"/>
              <w:bottom w:val="single" w:color="auto" w:sz="4" w:space="0"/>
              <w:right w:val="single" w:color="auto" w:sz="4" w:space="0"/>
            </w:tcBorders>
            <w:shd w:val="clear" w:color="auto" w:fill="auto"/>
            <w:vAlign w:val="center"/>
          </w:tcPr>
          <w:p w14:paraId="3A84058A">
            <w:pPr>
              <w:widowControl/>
              <w:spacing w:line="240" w:lineRule="auto"/>
              <w:ind w:firstLine="0"/>
              <w:jc w:val="center"/>
              <w:rPr>
                <w:rFonts w:eastAsia="仿宋_GB2312"/>
                <w:kern w:val="0"/>
                <w:sz w:val="16"/>
                <w:szCs w:val="16"/>
                <w:highlight w:val="none"/>
              </w:rPr>
            </w:pPr>
          </w:p>
        </w:tc>
        <w:tc>
          <w:tcPr>
            <w:tcW w:w="336" w:type="dxa"/>
            <w:tcBorders>
              <w:top w:val="single" w:color="auto" w:sz="4" w:space="0"/>
              <w:left w:val="single" w:color="auto" w:sz="4" w:space="0"/>
              <w:bottom w:val="single" w:color="auto" w:sz="4" w:space="0"/>
              <w:right w:val="single" w:color="auto" w:sz="4" w:space="0"/>
            </w:tcBorders>
            <w:shd w:val="clear" w:color="auto" w:fill="auto"/>
            <w:vAlign w:val="center"/>
          </w:tcPr>
          <w:p w14:paraId="75D54A35">
            <w:pPr>
              <w:widowControl/>
              <w:spacing w:line="240" w:lineRule="auto"/>
              <w:ind w:firstLine="0"/>
              <w:jc w:val="center"/>
              <w:rPr>
                <w:rFonts w:eastAsia="仿宋_GB2312"/>
                <w:kern w:val="0"/>
                <w:sz w:val="16"/>
                <w:szCs w:val="16"/>
                <w:highlight w:val="none"/>
              </w:rPr>
            </w:pPr>
          </w:p>
        </w:tc>
        <w:tc>
          <w:tcPr>
            <w:tcW w:w="362" w:type="dxa"/>
            <w:tcBorders>
              <w:top w:val="single" w:color="auto" w:sz="4" w:space="0"/>
              <w:left w:val="single" w:color="auto" w:sz="4" w:space="0"/>
              <w:bottom w:val="single" w:color="auto" w:sz="4" w:space="0"/>
              <w:right w:val="single" w:color="auto" w:sz="4" w:space="0"/>
            </w:tcBorders>
            <w:shd w:val="clear" w:color="auto" w:fill="auto"/>
            <w:vAlign w:val="center"/>
          </w:tcPr>
          <w:p w14:paraId="128CD39C">
            <w:pPr>
              <w:widowControl/>
              <w:spacing w:line="240" w:lineRule="auto"/>
              <w:ind w:firstLine="0"/>
              <w:jc w:val="center"/>
              <w:rPr>
                <w:rFonts w:eastAsia="仿宋_GB2312"/>
                <w:kern w:val="0"/>
                <w:sz w:val="16"/>
                <w:szCs w:val="16"/>
                <w:highlight w:val="none"/>
              </w:rPr>
            </w:pPr>
          </w:p>
        </w:tc>
        <w:tc>
          <w:tcPr>
            <w:tcW w:w="418" w:type="dxa"/>
            <w:tcBorders>
              <w:top w:val="single" w:color="auto" w:sz="4" w:space="0"/>
              <w:left w:val="single" w:color="auto" w:sz="4" w:space="0"/>
              <w:bottom w:val="single" w:color="auto" w:sz="4" w:space="0"/>
              <w:right w:val="single" w:color="auto" w:sz="4" w:space="0"/>
            </w:tcBorders>
            <w:shd w:val="clear" w:color="auto" w:fill="auto"/>
            <w:vAlign w:val="center"/>
          </w:tcPr>
          <w:p w14:paraId="3F9EC0FE">
            <w:pPr>
              <w:widowControl/>
              <w:spacing w:line="240" w:lineRule="auto"/>
              <w:ind w:firstLine="0"/>
              <w:jc w:val="center"/>
              <w:rPr>
                <w:rFonts w:eastAsia="仿宋_GB2312"/>
                <w:kern w:val="0"/>
                <w:sz w:val="16"/>
                <w:szCs w:val="16"/>
                <w:highlight w:val="none"/>
              </w:rPr>
            </w:pPr>
          </w:p>
        </w:tc>
        <w:tc>
          <w:tcPr>
            <w:tcW w:w="682" w:type="dxa"/>
            <w:tcBorders>
              <w:top w:val="single" w:color="auto" w:sz="4" w:space="0"/>
              <w:left w:val="single" w:color="auto" w:sz="4" w:space="0"/>
              <w:bottom w:val="single" w:color="auto" w:sz="4" w:space="0"/>
              <w:right w:val="single" w:color="auto" w:sz="4" w:space="0"/>
            </w:tcBorders>
            <w:shd w:val="clear" w:color="auto" w:fill="auto"/>
            <w:vAlign w:val="center"/>
          </w:tcPr>
          <w:p w14:paraId="485EA864">
            <w:pPr>
              <w:widowControl/>
              <w:spacing w:line="240" w:lineRule="auto"/>
              <w:ind w:firstLine="0"/>
              <w:jc w:val="center"/>
              <w:rPr>
                <w:rFonts w:eastAsia="仿宋_GB2312"/>
                <w:kern w:val="0"/>
                <w:sz w:val="16"/>
                <w:szCs w:val="16"/>
                <w:highlight w:val="none"/>
              </w:rPr>
            </w:pPr>
          </w:p>
        </w:tc>
        <w:tc>
          <w:tcPr>
            <w:tcW w:w="550" w:type="dxa"/>
            <w:tcBorders>
              <w:top w:val="single" w:color="auto" w:sz="4" w:space="0"/>
              <w:left w:val="single" w:color="auto" w:sz="4" w:space="0"/>
              <w:bottom w:val="single" w:color="auto" w:sz="4" w:space="0"/>
              <w:right w:val="single" w:color="auto" w:sz="4" w:space="0"/>
            </w:tcBorders>
            <w:shd w:val="clear" w:color="auto" w:fill="auto"/>
            <w:vAlign w:val="center"/>
          </w:tcPr>
          <w:p w14:paraId="726ECF2E">
            <w:pPr>
              <w:widowControl/>
              <w:spacing w:line="240" w:lineRule="auto"/>
              <w:ind w:firstLine="0"/>
              <w:jc w:val="center"/>
              <w:rPr>
                <w:rFonts w:eastAsia="仿宋_GB2312"/>
                <w:kern w:val="0"/>
                <w:sz w:val="16"/>
                <w:szCs w:val="16"/>
                <w:highlight w:val="none"/>
              </w:rPr>
            </w:pPr>
            <w:r>
              <w:rPr>
                <w:rFonts w:eastAsia="仿宋_GB2312"/>
                <w:kern w:val="0"/>
                <w:sz w:val="16"/>
                <w:szCs w:val="16"/>
                <w:highlight w:val="none"/>
              </w:rPr>
              <w:t>2</w:t>
            </w: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14:paraId="200F0329">
            <w:pPr>
              <w:widowControl/>
              <w:spacing w:line="240" w:lineRule="auto"/>
              <w:ind w:firstLine="0"/>
              <w:jc w:val="center"/>
              <w:rPr>
                <w:rFonts w:eastAsia="仿宋_GB2312"/>
                <w:kern w:val="0"/>
                <w:sz w:val="16"/>
                <w:szCs w:val="16"/>
                <w:highlight w:val="none"/>
              </w:rPr>
            </w:pPr>
          </w:p>
        </w:tc>
      </w:tr>
    </w:tbl>
    <w:p w14:paraId="3DC141A1">
      <w:pPr>
        <w:snapToGrid w:val="0"/>
        <w:spacing w:line="240" w:lineRule="auto"/>
        <w:ind w:left="923" w:leftChars="200" w:hanging="503" w:hangingChars="280"/>
        <w:rPr>
          <w:rFonts w:eastAsia="仿宋_GB2312"/>
          <w:sz w:val="18"/>
          <w:szCs w:val="18"/>
          <w:highlight w:val="none"/>
        </w:rPr>
      </w:pPr>
      <w:r>
        <w:rPr>
          <w:rFonts w:eastAsia="仿宋_GB2312"/>
          <w:sz w:val="18"/>
          <w:szCs w:val="18"/>
          <w:highlight w:val="none"/>
        </w:rPr>
        <w:t>说明：</w:t>
      </w:r>
      <w:r>
        <w:rPr>
          <w:rFonts w:hint="eastAsia" w:eastAsia="仿宋_GB2312"/>
          <w:sz w:val="18"/>
          <w:szCs w:val="18"/>
          <w:highlight w:val="none"/>
        </w:rPr>
        <w:t xml:space="preserve">1.所在级别以《横琴粤澳深度合作区国有建设用地使用权基准地价成果》（估价期日：2022年1月1日）各用途对应的级别范围为准； </w:t>
      </w:r>
    </w:p>
    <w:p w14:paraId="39FF8EF0">
      <w:pPr>
        <w:snapToGrid w:val="0"/>
        <w:spacing w:line="240" w:lineRule="auto"/>
        <w:ind w:left="923" w:leftChars="200" w:hanging="503" w:hangingChars="280"/>
        <w:rPr>
          <w:rFonts w:eastAsia="仿宋_GB2312"/>
          <w:sz w:val="18"/>
          <w:szCs w:val="18"/>
          <w:highlight w:val="none"/>
        </w:rPr>
      </w:pPr>
      <w:r>
        <w:rPr>
          <w:rFonts w:hint="eastAsia" w:eastAsia="仿宋_GB2312"/>
          <w:sz w:val="18"/>
          <w:szCs w:val="18"/>
          <w:highlight w:val="none"/>
        </w:rPr>
        <w:t xml:space="preserve">     </w:t>
      </w:r>
      <w:r>
        <w:rPr>
          <w:rFonts w:eastAsia="仿宋_GB2312"/>
          <w:sz w:val="18"/>
          <w:szCs w:val="18"/>
          <w:highlight w:val="none"/>
        </w:rPr>
        <w:t xml:space="preserve">      </w:t>
      </w:r>
      <w:r>
        <w:rPr>
          <w:rFonts w:hint="eastAsia" w:eastAsia="仿宋_GB2312"/>
          <w:sz w:val="18"/>
          <w:szCs w:val="18"/>
          <w:highlight w:val="none"/>
        </w:rPr>
        <w:t xml:space="preserve"> 2.各标准宗地中对应用途占比均为100%；</w:t>
      </w:r>
    </w:p>
    <w:p w14:paraId="1C1B51AD">
      <w:pPr>
        <w:snapToGrid w:val="0"/>
        <w:spacing w:line="240" w:lineRule="auto"/>
        <w:ind w:left="923" w:leftChars="200" w:hanging="503" w:hangingChars="280"/>
        <w:rPr>
          <w:rFonts w:eastAsia="仿宋_GB2312"/>
          <w:sz w:val="18"/>
          <w:szCs w:val="18"/>
          <w:highlight w:val="none"/>
        </w:rPr>
      </w:pPr>
      <w:r>
        <w:rPr>
          <w:rFonts w:hint="eastAsia" w:eastAsia="仿宋_GB2312"/>
          <w:sz w:val="18"/>
          <w:szCs w:val="18"/>
          <w:highlight w:val="none"/>
        </w:rPr>
        <w:t xml:space="preserve">      </w:t>
      </w:r>
      <w:r>
        <w:rPr>
          <w:rFonts w:eastAsia="仿宋_GB2312"/>
          <w:sz w:val="18"/>
          <w:szCs w:val="18"/>
          <w:highlight w:val="none"/>
        </w:rPr>
        <w:t xml:space="preserve">      </w:t>
      </w:r>
      <w:r>
        <w:rPr>
          <w:rFonts w:hint="eastAsia" w:eastAsia="仿宋_GB2312"/>
          <w:sz w:val="18"/>
          <w:szCs w:val="18"/>
          <w:highlight w:val="none"/>
        </w:rPr>
        <w:t>3.商业用地、住宅用地、办公用地、酒店用地、公共管理与公共服务用地价格类型均为现状或规划容积率下平均楼面地价，工业用地、公用设施用地价格类型为地面地价；</w:t>
      </w:r>
    </w:p>
    <w:p w14:paraId="5F190E12">
      <w:pPr>
        <w:snapToGrid w:val="0"/>
        <w:spacing w:line="240" w:lineRule="auto"/>
        <w:ind w:left="923" w:leftChars="200" w:hanging="503" w:hangingChars="280"/>
        <w:rPr>
          <w:rFonts w:eastAsia="仿宋_GB2312"/>
          <w:sz w:val="18"/>
          <w:szCs w:val="18"/>
          <w:highlight w:val="none"/>
        </w:rPr>
      </w:pPr>
      <w:r>
        <w:rPr>
          <w:rFonts w:hint="eastAsia" w:eastAsia="仿宋_GB2312"/>
          <w:sz w:val="18"/>
          <w:szCs w:val="18"/>
          <w:highlight w:val="none"/>
        </w:rPr>
        <w:t xml:space="preserve">     </w:t>
      </w:r>
      <w:r>
        <w:rPr>
          <w:rFonts w:eastAsia="仿宋_GB2312"/>
          <w:sz w:val="18"/>
          <w:szCs w:val="18"/>
          <w:highlight w:val="none"/>
        </w:rPr>
        <w:t xml:space="preserve">      </w:t>
      </w:r>
      <w:r>
        <w:rPr>
          <w:rFonts w:hint="eastAsia" w:eastAsia="仿宋_GB2312"/>
          <w:sz w:val="18"/>
          <w:szCs w:val="18"/>
          <w:highlight w:val="none"/>
        </w:rPr>
        <w:t xml:space="preserve"> 4.本次评估不考虑物业销售限制条件（如物业自持比例、销售对象限制、物业转让限制等）对地价的影响。</w:t>
      </w:r>
    </w:p>
    <w:p w14:paraId="5F3DB988">
      <w:pPr>
        <w:spacing w:before="60" w:beforeLines="25" w:after="60" w:afterLines="25"/>
        <w:ind w:firstLine="0"/>
        <w:jc w:val="center"/>
        <w:rPr>
          <w:rFonts w:eastAsia="仿宋_GB2312"/>
          <w:sz w:val="24"/>
          <w:highlight w:val="none"/>
        </w:rPr>
      </w:pPr>
    </w:p>
    <w:p w14:paraId="0A6B9FC7">
      <w:pPr>
        <w:spacing w:before="60" w:beforeLines="25" w:after="60" w:afterLines="25"/>
        <w:ind w:firstLine="0"/>
        <w:jc w:val="center"/>
        <w:rPr>
          <w:rFonts w:eastAsia="仿宋_GB2312"/>
          <w:sz w:val="24"/>
          <w:highlight w:val="none"/>
        </w:rPr>
        <w:sectPr>
          <w:footnotePr>
            <w:numRestart w:val="eachPage"/>
          </w:footnotePr>
          <w:pgSz w:w="16838" w:h="11906" w:orient="landscape"/>
          <w:pgMar w:top="1474" w:right="851" w:bottom="1474" w:left="851" w:header="851" w:footer="851" w:gutter="0"/>
          <w:cols w:space="720" w:num="1"/>
          <w:docGrid w:linePitch="326" w:charSpace="0"/>
        </w:sectPr>
      </w:pPr>
    </w:p>
    <w:p w14:paraId="44777840">
      <w:pPr>
        <w:spacing w:before="60" w:beforeLines="25" w:after="60" w:afterLines="25" w:line="360" w:lineRule="auto"/>
        <w:ind w:firstLine="0"/>
        <w:jc w:val="center"/>
        <w:outlineLvl w:val="0"/>
        <w:rPr>
          <w:rFonts w:eastAsia="黑体"/>
          <w:b/>
          <w:spacing w:val="-4"/>
          <w:sz w:val="32"/>
          <w:szCs w:val="32"/>
          <w:highlight w:val="none"/>
        </w:rPr>
      </w:pPr>
      <w:r>
        <w:rPr>
          <w:rFonts w:hint="eastAsia" w:eastAsia="黑体"/>
          <w:b/>
          <w:spacing w:val="-4"/>
          <w:sz w:val="32"/>
          <w:szCs w:val="32"/>
          <w:highlight w:val="none"/>
        </w:rPr>
        <w:t>附件</w:t>
      </w:r>
      <w:r>
        <w:rPr>
          <w:rFonts w:eastAsia="黑体"/>
          <w:b/>
          <w:spacing w:val="-4"/>
          <w:sz w:val="32"/>
          <w:szCs w:val="32"/>
          <w:highlight w:val="none"/>
        </w:rPr>
        <w:t>3</w:t>
      </w:r>
      <w:r>
        <w:rPr>
          <w:rFonts w:hint="eastAsia" w:eastAsia="黑体"/>
          <w:b/>
          <w:spacing w:val="-4"/>
          <w:sz w:val="32"/>
          <w:szCs w:val="32"/>
          <w:highlight w:val="none"/>
        </w:rPr>
        <w:t>：</w:t>
      </w:r>
      <w:r>
        <w:rPr>
          <w:rFonts w:eastAsia="黑体"/>
          <w:b/>
          <w:spacing w:val="-4"/>
          <w:sz w:val="32"/>
          <w:szCs w:val="32"/>
          <w:highlight w:val="none"/>
        </w:rPr>
        <w:t>横琴粤澳深度合作区城镇国有建设用地</w:t>
      </w:r>
    </w:p>
    <w:p w14:paraId="364CFE27">
      <w:pPr>
        <w:spacing w:before="60" w:beforeLines="25" w:after="60" w:afterLines="25" w:line="360" w:lineRule="auto"/>
        <w:ind w:firstLine="0"/>
        <w:jc w:val="center"/>
        <w:outlineLvl w:val="0"/>
        <w:rPr>
          <w:rFonts w:eastAsia="黑体"/>
          <w:b/>
          <w:spacing w:val="-4"/>
          <w:sz w:val="32"/>
          <w:szCs w:val="32"/>
          <w:highlight w:val="none"/>
        </w:rPr>
      </w:pPr>
      <w:r>
        <w:rPr>
          <w:rFonts w:eastAsia="黑体"/>
          <w:b/>
          <w:spacing w:val="-4"/>
          <w:sz w:val="32"/>
          <w:szCs w:val="32"/>
          <w:highlight w:val="none"/>
        </w:rPr>
        <w:t>标定地价修正体系</w:t>
      </w:r>
    </w:p>
    <w:p w14:paraId="42BEDBE9">
      <w:pPr>
        <w:pStyle w:val="2"/>
        <w:rPr>
          <w:highlight w:val="none"/>
        </w:rPr>
      </w:pPr>
    </w:p>
    <w:p w14:paraId="2F0746E6">
      <w:pPr>
        <w:widowControl/>
        <w:spacing w:before="60" w:beforeLines="25" w:after="60" w:afterLines="25" w:line="300" w:lineRule="auto"/>
        <w:ind w:firstLine="0"/>
        <w:outlineLvl w:val="0"/>
        <w:rPr>
          <w:rFonts w:ascii="黑体" w:hAnsi="黑体" w:eastAsia="黑体"/>
          <w:b/>
          <w:kern w:val="28"/>
          <w:sz w:val="28"/>
          <w:szCs w:val="30"/>
          <w:highlight w:val="none"/>
        </w:rPr>
      </w:pPr>
      <w:bookmarkStart w:id="89" w:name="_Toc162862385"/>
      <w:bookmarkStart w:id="90" w:name="_Toc158848386"/>
      <w:r>
        <w:rPr>
          <w:rFonts w:hint="eastAsia" w:ascii="黑体" w:hAnsi="黑体" w:eastAsia="黑体"/>
          <w:b/>
          <w:kern w:val="28"/>
          <w:sz w:val="28"/>
          <w:szCs w:val="30"/>
          <w:highlight w:val="none"/>
        </w:rPr>
        <w:t>一、商业用地标定地价修正体系</w:t>
      </w:r>
    </w:p>
    <w:p w14:paraId="4537A372">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（一）交易情况修正</w:t>
      </w:r>
    </w:p>
    <w:p w14:paraId="0286279B">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6FAA1AF4">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二</w:t>
      </w:r>
      <w:r>
        <w:rPr>
          <w:rFonts w:ascii="仿宋_GB2312" w:hAnsi="黑体" w:eastAsia="仿宋_GB2312"/>
          <w:b/>
          <w:sz w:val="28"/>
          <w:szCs w:val="32"/>
          <w:highlight w:val="none"/>
        </w:rPr>
        <w:t>）</w:t>
      </w:r>
      <w:r>
        <w:rPr>
          <w:rFonts w:hint="eastAsia" w:ascii="仿宋_GB2312" w:hAnsi="黑体" w:eastAsia="仿宋_GB2312"/>
          <w:b/>
          <w:sz w:val="28"/>
          <w:szCs w:val="32"/>
          <w:highlight w:val="none"/>
        </w:rPr>
        <w:t>区域因素修正</w:t>
      </w:r>
    </w:p>
    <w:p w14:paraId="6BD904F1">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一级商业用地标定地价修正系数表</w:t>
      </w:r>
    </w:p>
    <w:tbl>
      <w:tblPr>
        <w:tblStyle w:val="59"/>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850"/>
        <w:gridCol w:w="1211"/>
        <w:gridCol w:w="1276"/>
        <w:gridCol w:w="1276"/>
        <w:gridCol w:w="1276"/>
        <w:gridCol w:w="1276"/>
      </w:tblGrid>
      <w:tr w14:paraId="72745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vAlign w:val="center"/>
          </w:tcPr>
          <w:p w14:paraId="7F9F7D8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850" w:type="dxa"/>
            <w:shd w:val="clear" w:color="auto" w:fill="auto"/>
            <w:noWrap/>
            <w:vAlign w:val="center"/>
          </w:tcPr>
          <w:p w14:paraId="249F4DC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211" w:type="dxa"/>
            <w:shd w:val="clear" w:color="auto" w:fill="auto"/>
            <w:vAlign w:val="center"/>
          </w:tcPr>
          <w:p w14:paraId="0E77ABE1">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20098F6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76" w:type="dxa"/>
            <w:shd w:val="clear" w:color="auto" w:fill="auto"/>
            <w:vAlign w:val="center"/>
          </w:tcPr>
          <w:p w14:paraId="29CE88BB">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7360378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276" w:type="dxa"/>
            <w:shd w:val="clear" w:color="auto" w:fill="auto"/>
            <w:vAlign w:val="center"/>
          </w:tcPr>
          <w:p w14:paraId="4D3E84A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4F54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73A6365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850" w:type="dxa"/>
            <w:shd w:val="clear" w:color="auto" w:fill="auto"/>
            <w:noWrap/>
            <w:vAlign w:val="center"/>
          </w:tcPr>
          <w:p w14:paraId="4A7F6C2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0.1744 </w:t>
            </w:r>
          </w:p>
        </w:tc>
        <w:tc>
          <w:tcPr>
            <w:tcW w:w="1211" w:type="dxa"/>
            <w:shd w:val="clear" w:color="auto" w:fill="auto"/>
            <w:noWrap/>
            <w:vAlign w:val="center"/>
          </w:tcPr>
          <w:p w14:paraId="156568E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0.84</w:t>
            </w:r>
          </w:p>
        </w:tc>
        <w:tc>
          <w:tcPr>
            <w:tcW w:w="1276" w:type="dxa"/>
            <w:shd w:val="clear" w:color="auto" w:fill="auto"/>
            <w:noWrap/>
            <w:vAlign w:val="center"/>
          </w:tcPr>
          <w:p w14:paraId="6E75C04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0.42</w:t>
            </w:r>
          </w:p>
        </w:tc>
        <w:tc>
          <w:tcPr>
            <w:tcW w:w="1276" w:type="dxa"/>
            <w:shd w:val="clear" w:color="auto" w:fill="auto"/>
            <w:noWrap/>
            <w:vAlign w:val="center"/>
          </w:tcPr>
          <w:p w14:paraId="365F43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7F9F3E3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276" w:type="dxa"/>
            <w:shd w:val="clear" w:color="auto" w:fill="auto"/>
            <w:vAlign w:val="center"/>
          </w:tcPr>
          <w:p w14:paraId="1B2401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r>
      <w:tr w14:paraId="5E510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035533F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850" w:type="dxa"/>
            <w:shd w:val="clear" w:color="auto" w:fill="auto"/>
            <w:noWrap/>
            <w:vAlign w:val="center"/>
          </w:tcPr>
          <w:p w14:paraId="76B6F2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0.2428 </w:t>
            </w:r>
          </w:p>
        </w:tc>
        <w:tc>
          <w:tcPr>
            <w:tcW w:w="1211" w:type="dxa"/>
            <w:shd w:val="clear" w:color="auto" w:fill="auto"/>
            <w:noWrap/>
            <w:vAlign w:val="center"/>
          </w:tcPr>
          <w:p w14:paraId="638E8B0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1.17</w:t>
            </w:r>
          </w:p>
        </w:tc>
        <w:tc>
          <w:tcPr>
            <w:tcW w:w="1276" w:type="dxa"/>
            <w:shd w:val="clear" w:color="auto" w:fill="auto"/>
            <w:noWrap/>
            <w:vAlign w:val="center"/>
          </w:tcPr>
          <w:p w14:paraId="6E787E8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0.59</w:t>
            </w:r>
          </w:p>
        </w:tc>
        <w:tc>
          <w:tcPr>
            <w:tcW w:w="1276" w:type="dxa"/>
            <w:shd w:val="clear" w:color="auto" w:fill="auto"/>
            <w:noWrap/>
            <w:vAlign w:val="center"/>
          </w:tcPr>
          <w:p w14:paraId="1F9C06D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3FBE7C3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-0.45</w:t>
            </w:r>
          </w:p>
        </w:tc>
        <w:tc>
          <w:tcPr>
            <w:tcW w:w="1276" w:type="dxa"/>
            <w:shd w:val="clear" w:color="auto" w:fill="auto"/>
            <w:vAlign w:val="center"/>
          </w:tcPr>
          <w:p w14:paraId="09B0CA6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-0.90</w:t>
            </w:r>
          </w:p>
        </w:tc>
      </w:tr>
      <w:tr w14:paraId="0991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64B239B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850" w:type="dxa"/>
            <w:shd w:val="clear" w:color="auto" w:fill="auto"/>
            <w:noWrap/>
            <w:vAlign w:val="center"/>
          </w:tcPr>
          <w:p w14:paraId="245C717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0.2516 </w:t>
            </w:r>
          </w:p>
        </w:tc>
        <w:tc>
          <w:tcPr>
            <w:tcW w:w="1211" w:type="dxa"/>
            <w:shd w:val="clear" w:color="auto" w:fill="auto"/>
            <w:noWrap/>
            <w:vAlign w:val="center"/>
          </w:tcPr>
          <w:p w14:paraId="0979386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1.21</w:t>
            </w:r>
          </w:p>
        </w:tc>
        <w:tc>
          <w:tcPr>
            <w:tcW w:w="1276" w:type="dxa"/>
            <w:shd w:val="clear" w:color="auto" w:fill="auto"/>
            <w:noWrap/>
            <w:vAlign w:val="center"/>
          </w:tcPr>
          <w:p w14:paraId="0A76537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0.61</w:t>
            </w:r>
          </w:p>
        </w:tc>
        <w:tc>
          <w:tcPr>
            <w:tcW w:w="1276" w:type="dxa"/>
            <w:shd w:val="clear" w:color="auto" w:fill="auto"/>
            <w:noWrap/>
            <w:vAlign w:val="center"/>
          </w:tcPr>
          <w:p w14:paraId="786BBF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588F83B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-0.47</w:t>
            </w:r>
          </w:p>
        </w:tc>
        <w:tc>
          <w:tcPr>
            <w:tcW w:w="1276" w:type="dxa"/>
            <w:shd w:val="clear" w:color="auto" w:fill="auto"/>
            <w:vAlign w:val="center"/>
          </w:tcPr>
          <w:p w14:paraId="14BBF42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-0.93</w:t>
            </w:r>
          </w:p>
        </w:tc>
      </w:tr>
      <w:tr w14:paraId="55C49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3FBAA08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850" w:type="dxa"/>
            <w:shd w:val="clear" w:color="auto" w:fill="auto"/>
            <w:noWrap/>
            <w:vAlign w:val="center"/>
          </w:tcPr>
          <w:p w14:paraId="75ACA7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0.0761 </w:t>
            </w:r>
          </w:p>
        </w:tc>
        <w:tc>
          <w:tcPr>
            <w:tcW w:w="1211" w:type="dxa"/>
            <w:shd w:val="clear" w:color="auto" w:fill="auto"/>
            <w:noWrap/>
            <w:vAlign w:val="center"/>
          </w:tcPr>
          <w:p w14:paraId="7B96E85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c>
          <w:tcPr>
            <w:tcW w:w="1276" w:type="dxa"/>
            <w:shd w:val="clear" w:color="auto" w:fill="auto"/>
            <w:noWrap/>
            <w:vAlign w:val="center"/>
          </w:tcPr>
          <w:p w14:paraId="675BBD2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276" w:type="dxa"/>
            <w:shd w:val="clear" w:color="auto" w:fill="auto"/>
            <w:noWrap/>
            <w:vAlign w:val="center"/>
          </w:tcPr>
          <w:p w14:paraId="4574448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1875D43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w:t>
            </w:r>
          </w:p>
        </w:tc>
        <w:tc>
          <w:tcPr>
            <w:tcW w:w="1276" w:type="dxa"/>
            <w:shd w:val="clear" w:color="auto" w:fill="auto"/>
            <w:vAlign w:val="center"/>
          </w:tcPr>
          <w:p w14:paraId="7B5A64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-0.28</w:t>
            </w:r>
          </w:p>
        </w:tc>
      </w:tr>
      <w:tr w14:paraId="36E7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71B406A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850" w:type="dxa"/>
            <w:shd w:val="clear" w:color="auto" w:fill="auto"/>
            <w:noWrap/>
            <w:vAlign w:val="center"/>
          </w:tcPr>
          <w:p w14:paraId="226F45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0.0666 </w:t>
            </w:r>
          </w:p>
        </w:tc>
        <w:tc>
          <w:tcPr>
            <w:tcW w:w="1211" w:type="dxa"/>
            <w:shd w:val="clear" w:color="auto" w:fill="auto"/>
            <w:noWrap/>
            <w:vAlign w:val="center"/>
          </w:tcPr>
          <w:p w14:paraId="21DA5D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0.32</w:t>
            </w:r>
          </w:p>
        </w:tc>
        <w:tc>
          <w:tcPr>
            <w:tcW w:w="1276" w:type="dxa"/>
            <w:shd w:val="clear" w:color="auto" w:fill="auto"/>
            <w:noWrap/>
            <w:vAlign w:val="center"/>
          </w:tcPr>
          <w:p w14:paraId="51385D6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276" w:type="dxa"/>
            <w:shd w:val="clear" w:color="auto" w:fill="auto"/>
            <w:noWrap/>
            <w:vAlign w:val="center"/>
          </w:tcPr>
          <w:p w14:paraId="7A63391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B92F66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-0.13</w:t>
            </w:r>
          </w:p>
        </w:tc>
        <w:tc>
          <w:tcPr>
            <w:tcW w:w="1276" w:type="dxa"/>
            <w:shd w:val="clear" w:color="auto" w:fill="auto"/>
            <w:vAlign w:val="center"/>
          </w:tcPr>
          <w:p w14:paraId="6004E58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w:t>
            </w:r>
          </w:p>
        </w:tc>
      </w:tr>
      <w:tr w14:paraId="15D53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5FD9B93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850" w:type="dxa"/>
            <w:shd w:val="clear" w:color="auto" w:fill="auto"/>
            <w:noWrap/>
            <w:vAlign w:val="center"/>
          </w:tcPr>
          <w:p w14:paraId="3EA3ED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0.0776 </w:t>
            </w:r>
          </w:p>
        </w:tc>
        <w:tc>
          <w:tcPr>
            <w:tcW w:w="1211" w:type="dxa"/>
            <w:shd w:val="clear" w:color="auto" w:fill="auto"/>
            <w:noWrap/>
            <w:vAlign w:val="center"/>
          </w:tcPr>
          <w:p w14:paraId="31D1311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c>
          <w:tcPr>
            <w:tcW w:w="1276" w:type="dxa"/>
            <w:shd w:val="clear" w:color="auto" w:fill="auto"/>
            <w:noWrap/>
            <w:vAlign w:val="center"/>
          </w:tcPr>
          <w:p w14:paraId="41547FA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276" w:type="dxa"/>
            <w:shd w:val="clear" w:color="auto" w:fill="auto"/>
            <w:noWrap/>
            <w:vAlign w:val="center"/>
          </w:tcPr>
          <w:p w14:paraId="61B28D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19F7B52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w:t>
            </w:r>
          </w:p>
        </w:tc>
        <w:tc>
          <w:tcPr>
            <w:tcW w:w="1276" w:type="dxa"/>
            <w:shd w:val="clear" w:color="auto" w:fill="auto"/>
            <w:vAlign w:val="center"/>
          </w:tcPr>
          <w:p w14:paraId="4EEDDA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-0.29</w:t>
            </w:r>
          </w:p>
        </w:tc>
      </w:tr>
      <w:tr w14:paraId="1CFA9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2F237CF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850" w:type="dxa"/>
            <w:shd w:val="clear" w:color="auto" w:fill="auto"/>
            <w:noWrap/>
            <w:vAlign w:val="center"/>
          </w:tcPr>
          <w:p w14:paraId="7F7F21A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0.1109 </w:t>
            </w:r>
          </w:p>
        </w:tc>
        <w:tc>
          <w:tcPr>
            <w:tcW w:w="1211" w:type="dxa"/>
            <w:shd w:val="clear" w:color="auto" w:fill="auto"/>
            <w:noWrap/>
            <w:vAlign w:val="center"/>
          </w:tcPr>
          <w:p w14:paraId="4B3A9D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276" w:type="dxa"/>
            <w:shd w:val="clear" w:color="auto" w:fill="auto"/>
            <w:noWrap/>
            <w:vAlign w:val="center"/>
          </w:tcPr>
          <w:p w14:paraId="22A8853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276" w:type="dxa"/>
            <w:shd w:val="clear" w:color="auto" w:fill="auto"/>
            <w:noWrap/>
            <w:vAlign w:val="center"/>
          </w:tcPr>
          <w:p w14:paraId="360A97D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F701AA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-0.21</w:t>
            </w:r>
          </w:p>
        </w:tc>
        <w:tc>
          <w:tcPr>
            <w:tcW w:w="1276" w:type="dxa"/>
            <w:shd w:val="clear" w:color="auto" w:fill="auto"/>
            <w:vAlign w:val="center"/>
          </w:tcPr>
          <w:p w14:paraId="1ABB42B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-0.41</w:t>
            </w:r>
          </w:p>
        </w:tc>
      </w:tr>
      <w:tr w14:paraId="4582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2" w:type="dxa"/>
            <w:shd w:val="clear" w:color="auto" w:fill="auto"/>
            <w:noWrap/>
            <w:vAlign w:val="center"/>
          </w:tcPr>
          <w:p w14:paraId="53C7080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850" w:type="dxa"/>
            <w:shd w:val="clear" w:color="auto" w:fill="auto"/>
            <w:noWrap/>
            <w:vAlign w:val="center"/>
          </w:tcPr>
          <w:p w14:paraId="158B4D5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211" w:type="dxa"/>
            <w:shd w:val="clear" w:color="auto" w:fill="auto"/>
            <w:noWrap/>
            <w:vAlign w:val="center"/>
          </w:tcPr>
          <w:p w14:paraId="1C2375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4.81 </w:t>
            </w:r>
          </w:p>
        </w:tc>
        <w:tc>
          <w:tcPr>
            <w:tcW w:w="1276" w:type="dxa"/>
            <w:shd w:val="clear" w:color="auto" w:fill="auto"/>
            <w:noWrap/>
            <w:vAlign w:val="center"/>
          </w:tcPr>
          <w:p w14:paraId="1771AA1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2.43 </w:t>
            </w:r>
          </w:p>
        </w:tc>
        <w:tc>
          <w:tcPr>
            <w:tcW w:w="1276" w:type="dxa"/>
            <w:shd w:val="clear" w:color="auto" w:fill="auto"/>
            <w:noWrap/>
            <w:vAlign w:val="center"/>
          </w:tcPr>
          <w:p w14:paraId="7E97565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76" w:type="dxa"/>
            <w:shd w:val="clear" w:color="auto" w:fill="auto"/>
            <w:noWrap/>
            <w:vAlign w:val="center"/>
          </w:tcPr>
          <w:p w14:paraId="0ED889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-1.88 </w:t>
            </w:r>
          </w:p>
        </w:tc>
        <w:tc>
          <w:tcPr>
            <w:tcW w:w="1276" w:type="dxa"/>
            <w:shd w:val="clear" w:color="auto" w:fill="auto"/>
            <w:vAlign w:val="center"/>
          </w:tcPr>
          <w:p w14:paraId="2417F0E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-3.71 </w:t>
            </w:r>
          </w:p>
        </w:tc>
      </w:tr>
    </w:tbl>
    <w:p w14:paraId="2CED95C1">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一级商业用地标定地价修正因素说明表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0"/>
        <w:gridCol w:w="1565"/>
        <w:gridCol w:w="1565"/>
        <w:gridCol w:w="1565"/>
        <w:gridCol w:w="1565"/>
        <w:gridCol w:w="1565"/>
      </w:tblGrid>
      <w:tr w14:paraId="1304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blHeader/>
          <w:jc w:val="center"/>
        </w:trPr>
        <w:tc>
          <w:tcPr>
            <w:tcW w:w="1400" w:type="dxa"/>
            <w:shd w:val="clear" w:color="auto" w:fill="auto"/>
            <w:noWrap/>
            <w:vAlign w:val="center"/>
          </w:tcPr>
          <w:p w14:paraId="3196D06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noWrap/>
            <w:vAlign w:val="center"/>
          </w:tcPr>
          <w:p w14:paraId="01C5B73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noWrap/>
            <w:vAlign w:val="center"/>
          </w:tcPr>
          <w:p w14:paraId="1913855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noWrap/>
            <w:vAlign w:val="center"/>
          </w:tcPr>
          <w:p w14:paraId="1CF0115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noWrap/>
            <w:vAlign w:val="center"/>
          </w:tcPr>
          <w:p w14:paraId="40D5E4D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68B8C25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571B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0" w:type="dxa"/>
            <w:shd w:val="clear" w:color="auto" w:fill="auto"/>
            <w:noWrap/>
            <w:vAlign w:val="center"/>
          </w:tcPr>
          <w:p w14:paraId="3DAC47D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1565" w:type="dxa"/>
            <w:shd w:val="clear" w:color="auto" w:fill="auto"/>
            <w:vAlign w:val="center"/>
          </w:tcPr>
          <w:p w14:paraId="154BF90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区域内有大量商场、酒店、宾馆、专卖店，商业设施聚集成规模</w:t>
            </w:r>
          </w:p>
        </w:tc>
        <w:tc>
          <w:tcPr>
            <w:tcW w:w="1565" w:type="dxa"/>
            <w:shd w:val="clear" w:color="auto" w:fill="auto"/>
            <w:vAlign w:val="center"/>
          </w:tcPr>
          <w:p w14:paraId="1E9CCAF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区域内有较多商业设施，聚集较成规模</w:t>
            </w:r>
          </w:p>
        </w:tc>
        <w:tc>
          <w:tcPr>
            <w:tcW w:w="1565" w:type="dxa"/>
            <w:shd w:val="clear" w:color="auto" w:fill="auto"/>
            <w:vAlign w:val="center"/>
          </w:tcPr>
          <w:p w14:paraId="0024697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区域内有一定量商业设施，聚集一般</w:t>
            </w:r>
          </w:p>
        </w:tc>
        <w:tc>
          <w:tcPr>
            <w:tcW w:w="1565" w:type="dxa"/>
            <w:shd w:val="clear" w:color="auto" w:fill="auto"/>
            <w:vAlign w:val="center"/>
          </w:tcPr>
          <w:p w14:paraId="0FEF938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区域内有商业设施，分布较分散</w:t>
            </w:r>
          </w:p>
        </w:tc>
        <w:tc>
          <w:tcPr>
            <w:tcW w:w="1565" w:type="dxa"/>
            <w:shd w:val="clear" w:color="auto" w:fill="auto"/>
            <w:vAlign w:val="center"/>
          </w:tcPr>
          <w:p w14:paraId="74FADDC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区域内有零星的商业设施</w:t>
            </w:r>
          </w:p>
        </w:tc>
      </w:tr>
      <w:tr w14:paraId="45760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0" w:type="dxa"/>
            <w:shd w:val="clear" w:color="auto" w:fill="auto"/>
            <w:noWrap/>
            <w:vAlign w:val="center"/>
          </w:tcPr>
          <w:p w14:paraId="4B27155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3569938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[0,500）</w:t>
            </w:r>
          </w:p>
        </w:tc>
        <w:tc>
          <w:tcPr>
            <w:tcW w:w="1565" w:type="dxa"/>
            <w:shd w:val="clear" w:color="auto" w:fill="auto"/>
            <w:noWrap/>
            <w:vAlign w:val="center"/>
          </w:tcPr>
          <w:p w14:paraId="2E4E5AD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[500,1000）</w:t>
            </w:r>
          </w:p>
        </w:tc>
        <w:tc>
          <w:tcPr>
            <w:tcW w:w="1565" w:type="dxa"/>
            <w:shd w:val="clear" w:color="auto" w:fill="auto"/>
            <w:noWrap/>
            <w:vAlign w:val="center"/>
          </w:tcPr>
          <w:p w14:paraId="0F00DDE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[1000,1500）</w:t>
            </w:r>
          </w:p>
        </w:tc>
        <w:tc>
          <w:tcPr>
            <w:tcW w:w="1565" w:type="dxa"/>
            <w:shd w:val="clear" w:color="auto" w:fill="auto"/>
            <w:noWrap/>
            <w:vAlign w:val="center"/>
          </w:tcPr>
          <w:p w14:paraId="2F4DA5E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[1500,2000）</w:t>
            </w:r>
          </w:p>
        </w:tc>
        <w:tc>
          <w:tcPr>
            <w:tcW w:w="1565" w:type="dxa"/>
            <w:shd w:val="clear" w:color="auto" w:fill="auto"/>
            <w:vAlign w:val="center"/>
          </w:tcPr>
          <w:p w14:paraId="50E3927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w:t>
            </w:r>
          </w:p>
        </w:tc>
      </w:tr>
      <w:tr w14:paraId="57FEB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0" w:type="dxa"/>
            <w:shd w:val="clear" w:color="auto" w:fill="auto"/>
            <w:noWrap/>
            <w:vAlign w:val="center"/>
          </w:tcPr>
          <w:p w14:paraId="5C7766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6BAF8C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[0,2000）</w:t>
            </w:r>
          </w:p>
        </w:tc>
        <w:tc>
          <w:tcPr>
            <w:tcW w:w="1565" w:type="dxa"/>
            <w:shd w:val="clear" w:color="auto" w:fill="auto"/>
            <w:noWrap/>
            <w:vAlign w:val="center"/>
          </w:tcPr>
          <w:p w14:paraId="48C0501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[2000,4000）</w:t>
            </w:r>
          </w:p>
        </w:tc>
        <w:tc>
          <w:tcPr>
            <w:tcW w:w="1565" w:type="dxa"/>
            <w:shd w:val="clear" w:color="auto" w:fill="auto"/>
            <w:noWrap/>
            <w:vAlign w:val="center"/>
          </w:tcPr>
          <w:p w14:paraId="14CDC3E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[4000,6000）</w:t>
            </w:r>
          </w:p>
        </w:tc>
        <w:tc>
          <w:tcPr>
            <w:tcW w:w="1565" w:type="dxa"/>
            <w:shd w:val="clear" w:color="auto" w:fill="auto"/>
            <w:noWrap/>
            <w:vAlign w:val="center"/>
          </w:tcPr>
          <w:p w14:paraId="34E108D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[6000,8000）</w:t>
            </w:r>
          </w:p>
        </w:tc>
        <w:tc>
          <w:tcPr>
            <w:tcW w:w="1565" w:type="dxa"/>
            <w:shd w:val="clear" w:color="auto" w:fill="auto"/>
            <w:vAlign w:val="center"/>
          </w:tcPr>
          <w:p w14:paraId="381D52C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[8000,∞）</w:t>
            </w:r>
          </w:p>
        </w:tc>
      </w:tr>
      <w:tr w14:paraId="3CAA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0" w:type="dxa"/>
            <w:shd w:val="clear" w:color="auto" w:fill="auto"/>
            <w:noWrap/>
            <w:vAlign w:val="center"/>
          </w:tcPr>
          <w:p w14:paraId="60E1083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3404BDC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34F27EE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55FB091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1A9848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5F117B0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561E3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0" w:type="dxa"/>
            <w:shd w:val="clear" w:color="auto" w:fill="auto"/>
            <w:noWrap/>
            <w:vAlign w:val="center"/>
          </w:tcPr>
          <w:p w14:paraId="7DDB5BA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6358DE6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公交线路≥8条且距站点距离R≤400</w:t>
            </w:r>
            <w:r>
              <w:rPr>
                <w:rFonts w:hint="eastAsia" w:eastAsia="仿宋_GB2312"/>
                <w:color w:val="000000"/>
                <w:kern w:val="0"/>
                <w:szCs w:val="21"/>
                <w:highlight w:val="none"/>
              </w:rPr>
              <w:t>米</w:t>
            </w:r>
          </w:p>
        </w:tc>
        <w:tc>
          <w:tcPr>
            <w:tcW w:w="1565" w:type="dxa"/>
            <w:shd w:val="clear" w:color="auto" w:fill="auto"/>
            <w:vAlign w:val="center"/>
          </w:tcPr>
          <w:p w14:paraId="635803A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公交线路6~8条且距站点距离R≤600</w:t>
            </w:r>
            <w:r>
              <w:rPr>
                <w:rFonts w:hint="eastAsia" w:eastAsia="仿宋_GB2312"/>
                <w:color w:val="000000"/>
                <w:kern w:val="0"/>
                <w:szCs w:val="21"/>
                <w:highlight w:val="none"/>
              </w:rPr>
              <w:t>米</w:t>
            </w:r>
          </w:p>
        </w:tc>
        <w:tc>
          <w:tcPr>
            <w:tcW w:w="1565" w:type="dxa"/>
            <w:shd w:val="clear" w:color="auto" w:fill="auto"/>
            <w:vAlign w:val="center"/>
          </w:tcPr>
          <w:p w14:paraId="42921F4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公交线路4~6条且距站点距离R≤800</w:t>
            </w:r>
            <w:r>
              <w:rPr>
                <w:rFonts w:hint="eastAsia" w:eastAsia="仿宋_GB2312"/>
                <w:color w:val="000000"/>
                <w:kern w:val="0"/>
                <w:szCs w:val="21"/>
                <w:highlight w:val="none"/>
              </w:rPr>
              <w:t>米</w:t>
            </w:r>
          </w:p>
        </w:tc>
        <w:tc>
          <w:tcPr>
            <w:tcW w:w="1565" w:type="dxa"/>
            <w:shd w:val="clear" w:color="auto" w:fill="auto"/>
            <w:vAlign w:val="center"/>
          </w:tcPr>
          <w:p w14:paraId="7AC5A97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公交线路2~4条且距站点距离R≤1000</w:t>
            </w:r>
            <w:r>
              <w:rPr>
                <w:rFonts w:hint="eastAsia" w:eastAsia="仿宋_GB2312"/>
                <w:color w:val="000000"/>
                <w:kern w:val="0"/>
                <w:szCs w:val="21"/>
                <w:highlight w:val="none"/>
              </w:rPr>
              <w:t>米</w:t>
            </w:r>
          </w:p>
        </w:tc>
        <w:tc>
          <w:tcPr>
            <w:tcW w:w="1565" w:type="dxa"/>
            <w:shd w:val="clear" w:color="auto" w:fill="auto"/>
            <w:vAlign w:val="center"/>
          </w:tcPr>
          <w:p w14:paraId="0C027A6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0CE68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00" w:type="dxa"/>
            <w:shd w:val="clear" w:color="auto" w:fill="auto"/>
            <w:noWrap/>
            <w:vAlign w:val="center"/>
          </w:tcPr>
          <w:p w14:paraId="5F5C3B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705A201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4C8D759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69E4B88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0689213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55CBF7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16F52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400" w:type="dxa"/>
            <w:shd w:val="clear" w:color="auto" w:fill="auto"/>
            <w:noWrap/>
            <w:vAlign w:val="center"/>
          </w:tcPr>
          <w:p w14:paraId="01D89E6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565" w:type="dxa"/>
            <w:shd w:val="clear" w:color="auto" w:fill="auto"/>
            <w:vAlign w:val="center"/>
          </w:tcPr>
          <w:p w14:paraId="6E41849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65" w:type="dxa"/>
            <w:shd w:val="clear" w:color="auto" w:fill="auto"/>
            <w:vAlign w:val="center"/>
          </w:tcPr>
          <w:p w14:paraId="6289B23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65" w:type="dxa"/>
            <w:shd w:val="clear" w:color="auto" w:fill="auto"/>
            <w:vAlign w:val="center"/>
          </w:tcPr>
          <w:p w14:paraId="57879CE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65" w:type="dxa"/>
            <w:shd w:val="clear" w:color="auto" w:fill="auto"/>
            <w:vAlign w:val="center"/>
          </w:tcPr>
          <w:p w14:paraId="089B6CD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65" w:type="dxa"/>
            <w:shd w:val="clear" w:color="auto" w:fill="auto"/>
            <w:vAlign w:val="center"/>
          </w:tcPr>
          <w:p w14:paraId="4DAA3D0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55AFF416">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二级商业用地标定地价修正系数表</w:t>
      </w:r>
    </w:p>
    <w:tbl>
      <w:tblPr>
        <w:tblStyle w:val="59"/>
        <w:tblW w:w="94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3"/>
        <w:gridCol w:w="1025"/>
        <w:gridCol w:w="1092"/>
        <w:gridCol w:w="1334"/>
        <w:gridCol w:w="1359"/>
        <w:gridCol w:w="1276"/>
        <w:gridCol w:w="1134"/>
      </w:tblGrid>
      <w:tr w14:paraId="6B64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6" w:hRule="atLeast"/>
          <w:tblHeader/>
          <w:jc w:val="center"/>
        </w:trPr>
        <w:tc>
          <w:tcPr>
            <w:tcW w:w="2273" w:type="dxa"/>
            <w:shd w:val="clear" w:color="auto" w:fill="auto"/>
            <w:vAlign w:val="center"/>
          </w:tcPr>
          <w:p w14:paraId="5A33CED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25" w:type="dxa"/>
            <w:shd w:val="clear" w:color="auto" w:fill="auto"/>
            <w:vAlign w:val="center"/>
          </w:tcPr>
          <w:p w14:paraId="1093596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092" w:type="dxa"/>
            <w:shd w:val="clear" w:color="auto" w:fill="auto"/>
            <w:vAlign w:val="center"/>
          </w:tcPr>
          <w:p w14:paraId="7FD8FCC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34" w:type="dxa"/>
            <w:shd w:val="clear" w:color="auto" w:fill="auto"/>
            <w:vAlign w:val="center"/>
          </w:tcPr>
          <w:p w14:paraId="4266925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59" w:type="dxa"/>
            <w:shd w:val="clear" w:color="auto" w:fill="auto"/>
            <w:vAlign w:val="center"/>
          </w:tcPr>
          <w:p w14:paraId="7409266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1E129DC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4B3C826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35F21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14733AF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1025" w:type="dxa"/>
            <w:shd w:val="clear" w:color="auto" w:fill="auto"/>
            <w:vAlign w:val="center"/>
          </w:tcPr>
          <w:p w14:paraId="23AAC0E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0.1744</w:t>
            </w:r>
          </w:p>
        </w:tc>
        <w:tc>
          <w:tcPr>
            <w:tcW w:w="1092" w:type="dxa"/>
            <w:shd w:val="clear" w:color="auto" w:fill="auto"/>
            <w:noWrap/>
            <w:vAlign w:val="center"/>
          </w:tcPr>
          <w:p w14:paraId="68B7DC5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0.86</w:t>
            </w:r>
          </w:p>
        </w:tc>
        <w:tc>
          <w:tcPr>
            <w:tcW w:w="1334" w:type="dxa"/>
            <w:shd w:val="clear" w:color="auto" w:fill="auto"/>
            <w:noWrap/>
            <w:vAlign w:val="center"/>
          </w:tcPr>
          <w:p w14:paraId="708E230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c>
          <w:tcPr>
            <w:tcW w:w="1359" w:type="dxa"/>
            <w:shd w:val="clear" w:color="auto" w:fill="auto"/>
            <w:noWrap/>
            <w:vAlign w:val="center"/>
          </w:tcPr>
          <w:p w14:paraId="17E24FF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6023300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-0.61</w:t>
            </w:r>
          </w:p>
        </w:tc>
        <w:tc>
          <w:tcPr>
            <w:tcW w:w="1134" w:type="dxa"/>
            <w:shd w:val="clear" w:color="auto" w:fill="auto"/>
            <w:noWrap/>
            <w:vAlign w:val="center"/>
          </w:tcPr>
          <w:p w14:paraId="40F5EF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-1.22</w:t>
            </w:r>
          </w:p>
        </w:tc>
      </w:tr>
      <w:tr w14:paraId="298F0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227CCDF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25" w:type="dxa"/>
            <w:shd w:val="clear" w:color="auto" w:fill="auto"/>
            <w:vAlign w:val="center"/>
          </w:tcPr>
          <w:p w14:paraId="28F555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0.2428</w:t>
            </w:r>
          </w:p>
        </w:tc>
        <w:tc>
          <w:tcPr>
            <w:tcW w:w="1092" w:type="dxa"/>
            <w:shd w:val="clear" w:color="auto" w:fill="auto"/>
            <w:noWrap/>
            <w:vAlign w:val="center"/>
          </w:tcPr>
          <w:p w14:paraId="66CF2D1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1.20</w:t>
            </w:r>
          </w:p>
        </w:tc>
        <w:tc>
          <w:tcPr>
            <w:tcW w:w="1334" w:type="dxa"/>
            <w:shd w:val="clear" w:color="auto" w:fill="auto"/>
            <w:noWrap/>
            <w:vAlign w:val="center"/>
          </w:tcPr>
          <w:p w14:paraId="35010F3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0.60</w:t>
            </w:r>
          </w:p>
        </w:tc>
        <w:tc>
          <w:tcPr>
            <w:tcW w:w="1359" w:type="dxa"/>
            <w:shd w:val="clear" w:color="auto" w:fill="auto"/>
            <w:noWrap/>
            <w:vAlign w:val="center"/>
          </w:tcPr>
          <w:p w14:paraId="04B083C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02BB120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-0.85</w:t>
            </w:r>
          </w:p>
        </w:tc>
        <w:tc>
          <w:tcPr>
            <w:tcW w:w="1134" w:type="dxa"/>
            <w:shd w:val="clear" w:color="auto" w:fill="auto"/>
            <w:noWrap/>
            <w:vAlign w:val="center"/>
          </w:tcPr>
          <w:p w14:paraId="5DAF4F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-1.69</w:t>
            </w:r>
          </w:p>
        </w:tc>
      </w:tr>
      <w:tr w14:paraId="659D3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6F77789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25" w:type="dxa"/>
            <w:shd w:val="clear" w:color="auto" w:fill="auto"/>
            <w:vAlign w:val="center"/>
          </w:tcPr>
          <w:p w14:paraId="555A8D3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0.2516</w:t>
            </w:r>
          </w:p>
        </w:tc>
        <w:tc>
          <w:tcPr>
            <w:tcW w:w="1092" w:type="dxa"/>
            <w:shd w:val="clear" w:color="auto" w:fill="auto"/>
            <w:noWrap/>
            <w:vAlign w:val="center"/>
          </w:tcPr>
          <w:p w14:paraId="0DE7D50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1.25</w:t>
            </w:r>
          </w:p>
        </w:tc>
        <w:tc>
          <w:tcPr>
            <w:tcW w:w="1334" w:type="dxa"/>
            <w:shd w:val="clear" w:color="auto" w:fill="auto"/>
            <w:noWrap/>
            <w:vAlign w:val="center"/>
          </w:tcPr>
          <w:p w14:paraId="11E4AF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0.63</w:t>
            </w:r>
          </w:p>
        </w:tc>
        <w:tc>
          <w:tcPr>
            <w:tcW w:w="1359" w:type="dxa"/>
            <w:shd w:val="clear" w:color="auto" w:fill="auto"/>
            <w:noWrap/>
            <w:vAlign w:val="center"/>
          </w:tcPr>
          <w:p w14:paraId="0D31B86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77B50B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-0.88</w:t>
            </w:r>
          </w:p>
        </w:tc>
        <w:tc>
          <w:tcPr>
            <w:tcW w:w="1134" w:type="dxa"/>
            <w:shd w:val="clear" w:color="auto" w:fill="auto"/>
            <w:noWrap/>
            <w:vAlign w:val="center"/>
          </w:tcPr>
          <w:p w14:paraId="60D4FA9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-1.75</w:t>
            </w:r>
          </w:p>
        </w:tc>
      </w:tr>
      <w:tr w14:paraId="302F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5C5F8D9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25" w:type="dxa"/>
            <w:shd w:val="clear" w:color="auto" w:fill="auto"/>
            <w:vAlign w:val="center"/>
          </w:tcPr>
          <w:p w14:paraId="58C7B7A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0.0761</w:t>
            </w:r>
          </w:p>
        </w:tc>
        <w:tc>
          <w:tcPr>
            <w:tcW w:w="1092" w:type="dxa"/>
            <w:shd w:val="clear" w:color="auto" w:fill="auto"/>
            <w:noWrap/>
            <w:vAlign w:val="center"/>
          </w:tcPr>
          <w:p w14:paraId="00DDDE7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0.38</w:t>
            </w:r>
          </w:p>
        </w:tc>
        <w:tc>
          <w:tcPr>
            <w:tcW w:w="1334" w:type="dxa"/>
            <w:shd w:val="clear" w:color="auto" w:fill="auto"/>
            <w:noWrap/>
            <w:vAlign w:val="center"/>
          </w:tcPr>
          <w:p w14:paraId="5AACF9D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359" w:type="dxa"/>
            <w:shd w:val="clear" w:color="auto" w:fill="auto"/>
            <w:noWrap/>
            <w:vAlign w:val="center"/>
          </w:tcPr>
          <w:p w14:paraId="38F968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5337430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134" w:type="dxa"/>
            <w:shd w:val="clear" w:color="auto" w:fill="auto"/>
            <w:noWrap/>
            <w:vAlign w:val="center"/>
          </w:tcPr>
          <w:p w14:paraId="0A13AF0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r>
      <w:tr w14:paraId="73B8E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20A094F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25" w:type="dxa"/>
            <w:shd w:val="clear" w:color="auto" w:fill="auto"/>
            <w:vAlign w:val="center"/>
          </w:tcPr>
          <w:p w14:paraId="4B7F42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0.0666</w:t>
            </w:r>
          </w:p>
        </w:tc>
        <w:tc>
          <w:tcPr>
            <w:tcW w:w="1092" w:type="dxa"/>
            <w:shd w:val="clear" w:color="auto" w:fill="auto"/>
            <w:noWrap/>
            <w:vAlign w:val="center"/>
          </w:tcPr>
          <w:p w14:paraId="6C18147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334" w:type="dxa"/>
            <w:shd w:val="clear" w:color="auto" w:fill="auto"/>
            <w:noWrap/>
            <w:vAlign w:val="center"/>
          </w:tcPr>
          <w:p w14:paraId="72D639C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w:t>
            </w:r>
          </w:p>
        </w:tc>
        <w:tc>
          <w:tcPr>
            <w:tcW w:w="1359" w:type="dxa"/>
            <w:shd w:val="clear" w:color="auto" w:fill="auto"/>
            <w:noWrap/>
            <w:vAlign w:val="center"/>
          </w:tcPr>
          <w:p w14:paraId="1F74513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C5C08B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-0.23</w:t>
            </w:r>
          </w:p>
        </w:tc>
        <w:tc>
          <w:tcPr>
            <w:tcW w:w="1134" w:type="dxa"/>
            <w:shd w:val="clear" w:color="auto" w:fill="auto"/>
            <w:noWrap/>
            <w:vAlign w:val="center"/>
          </w:tcPr>
          <w:p w14:paraId="01C8142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-0.46</w:t>
            </w:r>
          </w:p>
        </w:tc>
      </w:tr>
      <w:tr w14:paraId="7C288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172F13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25" w:type="dxa"/>
            <w:shd w:val="clear" w:color="auto" w:fill="auto"/>
            <w:vAlign w:val="center"/>
          </w:tcPr>
          <w:p w14:paraId="041C282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0.0776</w:t>
            </w:r>
          </w:p>
        </w:tc>
        <w:tc>
          <w:tcPr>
            <w:tcW w:w="1092" w:type="dxa"/>
            <w:shd w:val="clear" w:color="auto" w:fill="auto"/>
            <w:noWrap/>
            <w:vAlign w:val="center"/>
          </w:tcPr>
          <w:p w14:paraId="473DAE8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0.38</w:t>
            </w:r>
          </w:p>
        </w:tc>
        <w:tc>
          <w:tcPr>
            <w:tcW w:w="1334" w:type="dxa"/>
            <w:shd w:val="clear" w:color="auto" w:fill="auto"/>
            <w:noWrap/>
            <w:vAlign w:val="center"/>
          </w:tcPr>
          <w:p w14:paraId="245D07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359" w:type="dxa"/>
            <w:shd w:val="clear" w:color="auto" w:fill="auto"/>
            <w:noWrap/>
            <w:vAlign w:val="center"/>
          </w:tcPr>
          <w:p w14:paraId="1FEDC66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7FE218F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134" w:type="dxa"/>
            <w:shd w:val="clear" w:color="auto" w:fill="auto"/>
            <w:noWrap/>
            <w:vAlign w:val="center"/>
          </w:tcPr>
          <w:p w14:paraId="1FE3AB1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r>
      <w:tr w14:paraId="73AD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3A0A425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025" w:type="dxa"/>
            <w:shd w:val="clear" w:color="auto" w:fill="auto"/>
            <w:vAlign w:val="center"/>
          </w:tcPr>
          <w:p w14:paraId="36A0C0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0.1109</w:t>
            </w:r>
          </w:p>
        </w:tc>
        <w:tc>
          <w:tcPr>
            <w:tcW w:w="1092" w:type="dxa"/>
            <w:shd w:val="clear" w:color="auto" w:fill="auto"/>
            <w:noWrap/>
            <w:vAlign w:val="center"/>
          </w:tcPr>
          <w:p w14:paraId="5016277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0.55</w:t>
            </w:r>
          </w:p>
        </w:tc>
        <w:tc>
          <w:tcPr>
            <w:tcW w:w="1334" w:type="dxa"/>
            <w:shd w:val="clear" w:color="auto" w:fill="auto"/>
            <w:noWrap/>
            <w:vAlign w:val="center"/>
          </w:tcPr>
          <w:p w14:paraId="7CF461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0.28</w:t>
            </w:r>
          </w:p>
        </w:tc>
        <w:tc>
          <w:tcPr>
            <w:tcW w:w="1359" w:type="dxa"/>
            <w:shd w:val="clear" w:color="auto" w:fill="auto"/>
            <w:noWrap/>
            <w:vAlign w:val="center"/>
          </w:tcPr>
          <w:p w14:paraId="464AC66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3DAB1B0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-0.39</w:t>
            </w:r>
          </w:p>
        </w:tc>
        <w:tc>
          <w:tcPr>
            <w:tcW w:w="1134" w:type="dxa"/>
            <w:shd w:val="clear" w:color="auto" w:fill="auto"/>
            <w:noWrap/>
            <w:vAlign w:val="center"/>
          </w:tcPr>
          <w:p w14:paraId="683927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-0.77</w:t>
            </w:r>
          </w:p>
        </w:tc>
      </w:tr>
      <w:tr w14:paraId="38DB6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3" w:type="dxa"/>
            <w:shd w:val="clear" w:color="auto" w:fill="auto"/>
            <w:noWrap/>
            <w:vAlign w:val="center"/>
          </w:tcPr>
          <w:p w14:paraId="534A48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25" w:type="dxa"/>
            <w:shd w:val="clear" w:color="auto" w:fill="auto"/>
            <w:noWrap/>
            <w:vAlign w:val="center"/>
          </w:tcPr>
          <w:p w14:paraId="63C47B5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092" w:type="dxa"/>
            <w:shd w:val="clear" w:color="auto" w:fill="auto"/>
            <w:noWrap/>
            <w:vAlign w:val="center"/>
          </w:tcPr>
          <w:p w14:paraId="03BC18B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4.95 </w:t>
            </w:r>
          </w:p>
        </w:tc>
        <w:tc>
          <w:tcPr>
            <w:tcW w:w="1334" w:type="dxa"/>
            <w:shd w:val="clear" w:color="auto" w:fill="auto"/>
            <w:noWrap/>
            <w:vAlign w:val="center"/>
          </w:tcPr>
          <w:p w14:paraId="620BE33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2.49 </w:t>
            </w:r>
          </w:p>
        </w:tc>
        <w:tc>
          <w:tcPr>
            <w:tcW w:w="1359" w:type="dxa"/>
            <w:shd w:val="clear" w:color="auto" w:fill="auto"/>
            <w:noWrap/>
            <w:vAlign w:val="center"/>
          </w:tcPr>
          <w:p w14:paraId="7D198A0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76" w:type="dxa"/>
            <w:shd w:val="clear" w:color="auto" w:fill="auto"/>
            <w:noWrap/>
            <w:vAlign w:val="center"/>
          </w:tcPr>
          <w:p w14:paraId="57D20E5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-3.50 </w:t>
            </w:r>
          </w:p>
        </w:tc>
        <w:tc>
          <w:tcPr>
            <w:tcW w:w="1134" w:type="dxa"/>
            <w:shd w:val="clear" w:color="auto" w:fill="auto"/>
            <w:vAlign w:val="center"/>
          </w:tcPr>
          <w:p w14:paraId="307CA53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-6.96 </w:t>
            </w:r>
          </w:p>
        </w:tc>
      </w:tr>
    </w:tbl>
    <w:p w14:paraId="5502A446">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二级商业用地标定地价修正因素说明表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565"/>
        <w:gridCol w:w="1565"/>
        <w:gridCol w:w="1565"/>
        <w:gridCol w:w="1565"/>
        <w:gridCol w:w="1565"/>
      </w:tblGrid>
      <w:tr w14:paraId="54366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400" w:type="dxa"/>
            <w:shd w:val="clear" w:color="auto" w:fill="auto"/>
            <w:vAlign w:val="center"/>
          </w:tcPr>
          <w:p w14:paraId="616506E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vAlign w:val="center"/>
          </w:tcPr>
          <w:p w14:paraId="7BC7380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24BCD8B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7BD256E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4F5D53E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4A69B44B">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2F592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46B8883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1565" w:type="dxa"/>
            <w:shd w:val="clear" w:color="auto" w:fill="auto"/>
            <w:vAlign w:val="center"/>
          </w:tcPr>
          <w:p w14:paraId="304E54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区域内有大量商场、酒店、宾馆、专卖店，商业设施聚集成规模</w:t>
            </w:r>
          </w:p>
        </w:tc>
        <w:tc>
          <w:tcPr>
            <w:tcW w:w="1565" w:type="dxa"/>
            <w:shd w:val="clear" w:color="auto" w:fill="auto"/>
            <w:vAlign w:val="center"/>
          </w:tcPr>
          <w:p w14:paraId="480A17D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区域内有较多商业设施，聚集较成规模</w:t>
            </w:r>
          </w:p>
        </w:tc>
        <w:tc>
          <w:tcPr>
            <w:tcW w:w="1565" w:type="dxa"/>
            <w:shd w:val="clear" w:color="auto" w:fill="auto"/>
            <w:vAlign w:val="center"/>
          </w:tcPr>
          <w:p w14:paraId="464174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区域内有一定量商业设施，聚集一般</w:t>
            </w:r>
          </w:p>
        </w:tc>
        <w:tc>
          <w:tcPr>
            <w:tcW w:w="1565" w:type="dxa"/>
            <w:shd w:val="clear" w:color="auto" w:fill="auto"/>
            <w:vAlign w:val="center"/>
          </w:tcPr>
          <w:p w14:paraId="580E65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区域内有商业设施，分布较分散</w:t>
            </w:r>
          </w:p>
        </w:tc>
        <w:tc>
          <w:tcPr>
            <w:tcW w:w="1565" w:type="dxa"/>
            <w:shd w:val="clear" w:color="auto" w:fill="auto"/>
            <w:vAlign w:val="center"/>
          </w:tcPr>
          <w:p w14:paraId="3B510C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区域内有零星的商业设施</w:t>
            </w:r>
          </w:p>
        </w:tc>
      </w:tr>
      <w:tr w14:paraId="01A0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0B838A5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505E5D2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[0,800）</w:t>
            </w:r>
          </w:p>
        </w:tc>
        <w:tc>
          <w:tcPr>
            <w:tcW w:w="1565" w:type="dxa"/>
            <w:shd w:val="clear" w:color="auto" w:fill="auto"/>
            <w:noWrap/>
            <w:vAlign w:val="center"/>
          </w:tcPr>
          <w:p w14:paraId="4F289A8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[800,1300）</w:t>
            </w:r>
          </w:p>
        </w:tc>
        <w:tc>
          <w:tcPr>
            <w:tcW w:w="1565" w:type="dxa"/>
            <w:shd w:val="clear" w:color="auto" w:fill="auto"/>
            <w:noWrap/>
            <w:vAlign w:val="center"/>
          </w:tcPr>
          <w:p w14:paraId="63BDF6F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[1300,1800）</w:t>
            </w:r>
          </w:p>
        </w:tc>
        <w:tc>
          <w:tcPr>
            <w:tcW w:w="1565" w:type="dxa"/>
            <w:shd w:val="clear" w:color="auto" w:fill="auto"/>
            <w:noWrap/>
            <w:vAlign w:val="center"/>
          </w:tcPr>
          <w:p w14:paraId="09B7BF6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[1800,2300）</w:t>
            </w:r>
          </w:p>
        </w:tc>
        <w:tc>
          <w:tcPr>
            <w:tcW w:w="1565" w:type="dxa"/>
            <w:shd w:val="clear" w:color="auto" w:fill="auto"/>
            <w:noWrap/>
            <w:vAlign w:val="center"/>
          </w:tcPr>
          <w:p w14:paraId="6937180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w:t>
            </w:r>
          </w:p>
        </w:tc>
      </w:tr>
      <w:tr w14:paraId="6EFF0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0DB3557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33E2AC7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[0,3000）</w:t>
            </w:r>
          </w:p>
        </w:tc>
        <w:tc>
          <w:tcPr>
            <w:tcW w:w="1565" w:type="dxa"/>
            <w:shd w:val="clear" w:color="auto" w:fill="auto"/>
            <w:noWrap/>
            <w:vAlign w:val="center"/>
          </w:tcPr>
          <w:p w14:paraId="19FF4EB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[3000,5000）</w:t>
            </w:r>
          </w:p>
        </w:tc>
        <w:tc>
          <w:tcPr>
            <w:tcW w:w="1565" w:type="dxa"/>
            <w:shd w:val="clear" w:color="auto" w:fill="auto"/>
            <w:noWrap/>
            <w:vAlign w:val="center"/>
          </w:tcPr>
          <w:p w14:paraId="727AF5B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[5000,7000）</w:t>
            </w:r>
          </w:p>
        </w:tc>
        <w:tc>
          <w:tcPr>
            <w:tcW w:w="1565" w:type="dxa"/>
            <w:shd w:val="clear" w:color="auto" w:fill="auto"/>
            <w:noWrap/>
            <w:vAlign w:val="center"/>
          </w:tcPr>
          <w:p w14:paraId="7231570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[7000,9000）</w:t>
            </w:r>
          </w:p>
        </w:tc>
        <w:tc>
          <w:tcPr>
            <w:tcW w:w="1565" w:type="dxa"/>
            <w:shd w:val="clear" w:color="auto" w:fill="auto"/>
            <w:noWrap/>
            <w:vAlign w:val="center"/>
          </w:tcPr>
          <w:p w14:paraId="69E41B7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[9000,∞）</w:t>
            </w:r>
          </w:p>
        </w:tc>
      </w:tr>
      <w:tr w14:paraId="1B543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49D1D16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115AA8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5E0A47D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4B71EF1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6CEF5C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35ABCFE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36DE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0914B0F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79D519E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公交线路≥7条且距站点距离R≤400</w:t>
            </w:r>
            <w:r>
              <w:rPr>
                <w:rFonts w:hint="eastAsia" w:eastAsia="仿宋_GB2312"/>
                <w:color w:val="000000"/>
                <w:kern w:val="0"/>
                <w:szCs w:val="21"/>
                <w:highlight w:val="none"/>
              </w:rPr>
              <w:t>米</w:t>
            </w:r>
          </w:p>
        </w:tc>
        <w:tc>
          <w:tcPr>
            <w:tcW w:w="1565" w:type="dxa"/>
            <w:shd w:val="clear" w:color="auto" w:fill="auto"/>
            <w:vAlign w:val="center"/>
          </w:tcPr>
          <w:p w14:paraId="7F4F21D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公交线路5~6条且距站点距离R≤600</w:t>
            </w:r>
            <w:r>
              <w:rPr>
                <w:rFonts w:hint="eastAsia" w:eastAsia="仿宋_GB2312"/>
                <w:color w:val="000000"/>
                <w:kern w:val="0"/>
                <w:szCs w:val="21"/>
                <w:highlight w:val="none"/>
              </w:rPr>
              <w:t>米</w:t>
            </w:r>
          </w:p>
        </w:tc>
        <w:tc>
          <w:tcPr>
            <w:tcW w:w="1565" w:type="dxa"/>
            <w:shd w:val="clear" w:color="auto" w:fill="auto"/>
            <w:vAlign w:val="center"/>
          </w:tcPr>
          <w:p w14:paraId="19D1D8B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公交线路3~4条且距站点距离R≤800</w:t>
            </w:r>
            <w:r>
              <w:rPr>
                <w:rFonts w:hint="eastAsia" w:eastAsia="仿宋_GB2312"/>
                <w:color w:val="000000"/>
                <w:kern w:val="0"/>
                <w:szCs w:val="21"/>
                <w:highlight w:val="none"/>
              </w:rPr>
              <w:t>米</w:t>
            </w:r>
          </w:p>
        </w:tc>
        <w:tc>
          <w:tcPr>
            <w:tcW w:w="1565" w:type="dxa"/>
            <w:shd w:val="clear" w:color="auto" w:fill="auto"/>
            <w:vAlign w:val="center"/>
          </w:tcPr>
          <w:p w14:paraId="2273094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公交线路共1~2条且距站点距离R≤1000</w:t>
            </w:r>
            <w:r>
              <w:rPr>
                <w:rFonts w:hint="eastAsia" w:eastAsia="仿宋_GB2312"/>
                <w:color w:val="000000"/>
                <w:kern w:val="0"/>
                <w:szCs w:val="21"/>
                <w:highlight w:val="none"/>
              </w:rPr>
              <w:t>米</w:t>
            </w:r>
          </w:p>
        </w:tc>
        <w:tc>
          <w:tcPr>
            <w:tcW w:w="1565" w:type="dxa"/>
            <w:shd w:val="clear" w:color="auto" w:fill="auto"/>
            <w:vAlign w:val="center"/>
          </w:tcPr>
          <w:p w14:paraId="323859E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7C4F3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0481195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67B5222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2AEBF0F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3887C91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4C3A21E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6D33EE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6DD70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0" w:type="dxa"/>
            <w:shd w:val="clear" w:color="auto" w:fill="auto"/>
            <w:vAlign w:val="center"/>
          </w:tcPr>
          <w:p w14:paraId="05DC31C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565" w:type="dxa"/>
            <w:shd w:val="clear" w:color="auto" w:fill="auto"/>
            <w:vAlign w:val="center"/>
          </w:tcPr>
          <w:p w14:paraId="6B6E9C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65" w:type="dxa"/>
            <w:shd w:val="clear" w:color="auto" w:fill="auto"/>
            <w:vAlign w:val="center"/>
          </w:tcPr>
          <w:p w14:paraId="0D76A1F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65" w:type="dxa"/>
            <w:shd w:val="clear" w:color="auto" w:fill="auto"/>
            <w:vAlign w:val="center"/>
          </w:tcPr>
          <w:p w14:paraId="1B30FF1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65" w:type="dxa"/>
            <w:shd w:val="clear" w:color="auto" w:fill="auto"/>
            <w:vAlign w:val="center"/>
          </w:tcPr>
          <w:p w14:paraId="41B7C8B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65" w:type="dxa"/>
            <w:shd w:val="clear" w:color="auto" w:fill="auto"/>
            <w:vAlign w:val="center"/>
          </w:tcPr>
          <w:p w14:paraId="429BCB6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6E367435">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三级商业用地标定地价修正系数表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855"/>
        <w:gridCol w:w="1219"/>
        <w:gridCol w:w="1399"/>
        <w:gridCol w:w="1276"/>
        <w:gridCol w:w="1276"/>
        <w:gridCol w:w="1134"/>
      </w:tblGrid>
      <w:tr w14:paraId="2CBF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92" w:type="dxa"/>
            <w:shd w:val="clear" w:color="auto" w:fill="auto"/>
            <w:vAlign w:val="center"/>
          </w:tcPr>
          <w:p w14:paraId="3A14F4C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855" w:type="dxa"/>
            <w:shd w:val="clear" w:color="auto" w:fill="auto"/>
            <w:vAlign w:val="center"/>
          </w:tcPr>
          <w:p w14:paraId="50FFB3A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219" w:type="dxa"/>
            <w:shd w:val="clear" w:color="auto" w:fill="auto"/>
            <w:vAlign w:val="center"/>
          </w:tcPr>
          <w:p w14:paraId="7C9B4E4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99" w:type="dxa"/>
            <w:shd w:val="clear" w:color="auto" w:fill="auto"/>
            <w:vAlign w:val="center"/>
          </w:tcPr>
          <w:p w14:paraId="6D16E05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76" w:type="dxa"/>
            <w:shd w:val="clear" w:color="auto" w:fill="auto"/>
            <w:vAlign w:val="center"/>
          </w:tcPr>
          <w:p w14:paraId="21AA699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21A2826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727279F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50D65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36DA6FB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855" w:type="dxa"/>
            <w:shd w:val="clear" w:color="auto" w:fill="auto"/>
            <w:vAlign w:val="center"/>
          </w:tcPr>
          <w:p w14:paraId="74FCE77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0.1744</w:t>
            </w:r>
          </w:p>
        </w:tc>
        <w:tc>
          <w:tcPr>
            <w:tcW w:w="1219" w:type="dxa"/>
            <w:shd w:val="clear" w:color="auto" w:fill="auto"/>
            <w:noWrap/>
            <w:vAlign w:val="center"/>
          </w:tcPr>
          <w:p w14:paraId="2548C99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1.11</w:t>
            </w:r>
          </w:p>
        </w:tc>
        <w:tc>
          <w:tcPr>
            <w:tcW w:w="1399" w:type="dxa"/>
            <w:shd w:val="clear" w:color="auto" w:fill="auto"/>
            <w:noWrap/>
            <w:vAlign w:val="center"/>
          </w:tcPr>
          <w:p w14:paraId="7469E44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0.56</w:t>
            </w:r>
          </w:p>
        </w:tc>
        <w:tc>
          <w:tcPr>
            <w:tcW w:w="1276" w:type="dxa"/>
            <w:shd w:val="clear" w:color="auto" w:fill="auto"/>
            <w:noWrap/>
            <w:vAlign w:val="center"/>
          </w:tcPr>
          <w:p w14:paraId="1D67ED8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3711586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w:t>
            </w:r>
          </w:p>
        </w:tc>
        <w:tc>
          <w:tcPr>
            <w:tcW w:w="1134" w:type="dxa"/>
            <w:shd w:val="clear" w:color="auto" w:fill="auto"/>
            <w:noWrap/>
            <w:vAlign w:val="center"/>
          </w:tcPr>
          <w:p w14:paraId="2F79058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-1.59</w:t>
            </w:r>
          </w:p>
        </w:tc>
      </w:tr>
      <w:tr w14:paraId="678DC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4A3CD8D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855" w:type="dxa"/>
            <w:shd w:val="clear" w:color="auto" w:fill="auto"/>
            <w:vAlign w:val="center"/>
          </w:tcPr>
          <w:p w14:paraId="1B57604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0.2428</w:t>
            </w:r>
          </w:p>
        </w:tc>
        <w:tc>
          <w:tcPr>
            <w:tcW w:w="1219" w:type="dxa"/>
            <w:shd w:val="clear" w:color="auto" w:fill="auto"/>
            <w:noWrap/>
            <w:vAlign w:val="center"/>
          </w:tcPr>
          <w:p w14:paraId="0215A2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1.54</w:t>
            </w:r>
          </w:p>
        </w:tc>
        <w:tc>
          <w:tcPr>
            <w:tcW w:w="1399" w:type="dxa"/>
            <w:shd w:val="clear" w:color="auto" w:fill="auto"/>
            <w:noWrap/>
            <w:vAlign w:val="center"/>
          </w:tcPr>
          <w:p w14:paraId="13078A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0.77</w:t>
            </w:r>
          </w:p>
        </w:tc>
        <w:tc>
          <w:tcPr>
            <w:tcW w:w="1276" w:type="dxa"/>
            <w:shd w:val="clear" w:color="auto" w:fill="auto"/>
            <w:noWrap/>
            <w:vAlign w:val="center"/>
          </w:tcPr>
          <w:p w14:paraId="235FCC9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2D38A1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-1.11</w:t>
            </w:r>
          </w:p>
        </w:tc>
        <w:tc>
          <w:tcPr>
            <w:tcW w:w="1134" w:type="dxa"/>
            <w:shd w:val="clear" w:color="auto" w:fill="auto"/>
            <w:noWrap/>
            <w:vAlign w:val="center"/>
          </w:tcPr>
          <w:p w14:paraId="70898A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-2.21</w:t>
            </w:r>
          </w:p>
        </w:tc>
      </w:tr>
      <w:tr w14:paraId="20756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4528C94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855" w:type="dxa"/>
            <w:shd w:val="clear" w:color="auto" w:fill="auto"/>
            <w:vAlign w:val="center"/>
          </w:tcPr>
          <w:p w14:paraId="48BDE44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0.2516</w:t>
            </w:r>
          </w:p>
        </w:tc>
        <w:tc>
          <w:tcPr>
            <w:tcW w:w="1219" w:type="dxa"/>
            <w:shd w:val="clear" w:color="auto" w:fill="auto"/>
            <w:noWrap/>
            <w:vAlign w:val="center"/>
          </w:tcPr>
          <w:p w14:paraId="37EC83C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w:t>
            </w:r>
          </w:p>
        </w:tc>
        <w:tc>
          <w:tcPr>
            <w:tcW w:w="1399" w:type="dxa"/>
            <w:shd w:val="clear" w:color="auto" w:fill="auto"/>
            <w:noWrap/>
            <w:vAlign w:val="center"/>
          </w:tcPr>
          <w:p w14:paraId="0788B51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0.80</w:t>
            </w:r>
          </w:p>
        </w:tc>
        <w:tc>
          <w:tcPr>
            <w:tcW w:w="1276" w:type="dxa"/>
            <w:shd w:val="clear" w:color="auto" w:fill="auto"/>
            <w:noWrap/>
            <w:vAlign w:val="center"/>
          </w:tcPr>
          <w:p w14:paraId="22985C5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A1A804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-1.15</w:t>
            </w:r>
          </w:p>
        </w:tc>
        <w:tc>
          <w:tcPr>
            <w:tcW w:w="1134" w:type="dxa"/>
            <w:shd w:val="clear" w:color="auto" w:fill="auto"/>
            <w:noWrap/>
            <w:vAlign w:val="center"/>
          </w:tcPr>
          <w:p w14:paraId="75B79FA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-2.29</w:t>
            </w:r>
          </w:p>
        </w:tc>
      </w:tr>
      <w:tr w14:paraId="7257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527E982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855" w:type="dxa"/>
            <w:shd w:val="clear" w:color="auto" w:fill="auto"/>
            <w:vAlign w:val="center"/>
          </w:tcPr>
          <w:p w14:paraId="5DA0E17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0.0761</w:t>
            </w:r>
          </w:p>
        </w:tc>
        <w:tc>
          <w:tcPr>
            <w:tcW w:w="1219" w:type="dxa"/>
            <w:shd w:val="clear" w:color="auto" w:fill="auto"/>
            <w:noWrap/>
            <w:vAlign w:val="center"/>
          </w:tcPr>
          <w:p w14:paraId="7FF7953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0.48</w:t>
            </w:r>
          </w:p>
        </w:tc>
        <w:tc>
          <w:tcPr>
            <w:tcW w:w="1399" w:type="dxa"/>
            <w:shd w:val="clear" w:color="auto" w:fill="auto"/>
            <w:noWrap/>
            <w:vAlign w:val="center"/>
          </w:tcPr>
          <w:p w14:paraId="5824FF4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0.24</w:t>
            </w:r>
          </w:p>
        </w:tc>
        <w:tc>
          <w:tcPr>
            <w:tcW w:w="1276" w:type="dxa"/>
            <w:shd w:val="clear" w:color="auto" w:fill="auto"/>
            <w:noWrap/>
            <w:vAlign w:val="center"/>
          </w:tcPr>
          <w:p w14:paraId="1E632B6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5D83EC1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c>
          <w:tcPr>
            <w:tcW w:w="1134" w:type="dxa"/>
            <w:shd w:val="clear" w:color="auto" w:fill="auto"/>
            <w:noWrap/>
            <w:vAlign w:val="center"/>
          </w:tcPr>
          <w:p w14:paraId="290650D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-0.69</w:t>
            </w:r>
          </w:p>
        </w:tc>
      </w:tr>
      <w:tr w14:paraId="6961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2B851A9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855" w:type="dxa"/>
            <w:shd w:val="clear" w:color="auto" w:fill="auto"/>
            <w:vAlign w:val="center"/>
          </w:tcPr>
          <w:p w14:paraId="2C598DF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0.0666</w:t>
            </w:r>
          </w:p>
        </w:tc>
        <w:tc>
          <w:tcPr>
            <w:tcW w:w="1219" w:type="dxa"/>
            <w:shd w:val="clear" w:color="auto" w:fill="auto"/>
            <w:noWrap/>
            <w:vAlign w:val="center"/>
          </w:tcPr>
          <w:p w14:paraId="02A8DDC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0.42</w:t>
            </w:r>
          </w:p>
        </w:tc>
        <w:tc>
          <w:tcPr>
            <w:tcW w:w="1399" w:type="dxa"/>
            <w:shd w:val="clear" w:color="auto" w:fill="auto"/>
            <w:noWrap/>
            <w:vAlign w:val="center"/>
          </w:tcPr>
          <w:p w14:paraId="2351F8D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0.21</w:t>
            </w:r>
          </w:p>
        </w:tc>
        <w:tc>
          <w:tcPr>
            <w:tcW w:w="1276" w:type="dxa"/>
            <w:shd w:val="clear" w:color="auto" w:fill="auto"/>
            <w:noWrap/>
            <w:vAlign w:val="center"/>
          </w:tcPr>
          <w:p w14:paraId="1AC3EAC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6912DE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c>
          <w:tcPr>
            <w:tcW w:w="1134" w:type="dxa"/>
            <w:shd w:val="clear" w:color="auto" w:fill="auto"/>
            <w:noWrap/>
            <w:vAlign w:val="center"/>
          </w:tcPr>
          <w:p w14:paraId="13F2EC5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-0.61</w:t>
            </w:r>
          </w:p>
        </w:tc>
      </w:tr>
      <w:tr w14:paraId="06597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6F79E57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855" w:type="dxa"/>
            <w:shd w:val="clear" w:color="auto" w:fill="auto"/>
            <w:vAlign w:val="center"/>
          </w:tcPr>
          <w:p w14:paraId="3264763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0.0776</w:t>
            </w:r>
          </w:p>
        </w:tc>
        <w:tc>
          <w:tcPr>
            <w:tcW w:w="1219" w:type="dxa"/>
            <w:shd w:val="clear" w:color="auto" w:fill="auto"/>
            <w:noWrap/>
            <w:vAlign w:val="center"/>
          </w:tcPr>
          <w:p w14:paraId="53173B1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0.49</w:t>
            </w:r>
          </w:p>
        </w:tc>
        <w:tc>
          <w:tcPr>
            <w:tcW w:w="1399" w:type="dxa"/>
            <w:shd w:val="clear" w:color="auto" w:fill="auto"/>
            <w:noWrap/>
            <w:vAlign w:val="center"/>
          </w:tcPr>
          <w:p w14:paraId="3D430D3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0.25</w:t>
            </w:r>
          </w:p>
        </w:tc>
        <w:tc>
          <w:tcPr>
            <w:tcW w:w="1276" w:type="dxa"/>
            <w:shd w:val="clear" w:color="auto" w:fill="auto"/>
            <w:noWrap/>
            <w:vAlign w:val="center"/>
          </w:tcPr>
          <w:p w14:paraId="505FD13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06EA5F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-0.36</w:t>
            </w:r>
          </w:p>
        </w:tc>
        <w:tc>
          <w:tcPr>
            <w:tcW w:w="1134" w:type="dxa"/>
            <w:shd w:val="clear" w:color="auto" w:fill="auto"/>
            <w:noWrap/>
            <w:vAlign w:val="center"/>
          </w:tcPr>
          <w:p w14:paraId="685B019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-0.71</w:t>
            </w:r>
          </w:p>
        </w:tc>
      </w:tr>
      <w:tr w14:paraId="7802C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310028D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855" w:type="dxa"/>
            <w:shd w:val="clear" w:color="auto" w:fill="auto"/>
            <w:vAlign w:val="center"/>
          </w:tcPr>
          <w:p w14:paraId="6E2BD94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0.1109</w:t>
            </w:r>
          </w:p>
        </w:tc>
        <w:tc>
          <w:tcPr>
            <w:tcW w:w="1219" w:type="dxa"/>
            <w:shd w:val="clear" w:color="auto" w:fill="auto"/>
            <w:noWrap/>
            <w:vAlign w:val="center"/>
          </w:tcPr>
          <w:p w14:paraId="233A9D4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0.71</w:t>
            </w:r>
          </w:p>
        </w:tc>
        <w:tc>
          <w:tcPr>
            <w:tcW w:w="1399" w:type="dxa"/>
            <w:shd w:val="clear" w:color="auto" w:fill="auto"/>
            <w:noWrap/>
            <w:vAlign w:val="center"/>
          </w:tcPr>
          <w:p w14:paraId="1AB19B9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0.36</w:t>
            </w:r>
          </w:p>
        </w:tc>
        <w:tc>
          <w:tcPr>
            <w:tcW w:w="1276" w:type="dxa"/>
            <w:shd w:val="clear" w:color="auto" w:fill="auto"/>
            <w:noWrap/>
            <w:vAlign w:val="center"/>
          </w:tcPr>
          <w:p w14:paraId="2AA9E88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534AA7F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-0.51</w:t>
            </w:r>
          </w:p>
        </w:tc>
        <w:tc>
          <w:tcPr>
            <w:tcW w:w="1134" w:type="dxa"/>
            <w:shd w:val="clear" w:color="auto" w:fill="auto"/>
            <w:noWrap/>
            <w:vAlign w:val="center"/>
          </w:tcPr>
          <w:p w14:paraId="721A5A3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-1.01</w:t>
            </w:r>
          </w:p>
        </w:tc>
      </w:tr>
      <w:tr w14:paraId="059C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92" w:type="dxa"/>
            <w:shd w:val="clear" w:color="auto" w:fill="auto"/>
            <w:noWrap/>
            <w:vAlign w:val="center"/>
          </w:tcPr>
          <w:p w14:paraId="1E29874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855" w:type="dxa"/>
            <w:shd w:val="clear" w:color="auto" w:fill="auto"/>
            <w:noWrap/>
            <w:vAlign w:val="center"/>
          </w:tcPr>
          <w:p w14:paraId="3A36E8E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219" w:type="dxa"/>
            <w:shd w:val="clear" w:color="auto" w:fill="auto"/>
            <w:noWrap/>
            <w:vAlign w:val="center"/>
          </w:tcPr>
          <w:p w14:paraId="679114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6.35 </w:t>
            </w:r>
          </w:p>
        </w:tc>
        <w:tc>
          <w:tcPr>
            <w:tcW w:w="1399" w:type="dxa"/>
            <w:shd w:val="clear" w:color="auto" w:fill="auto"/>
            <w:noWrap/>
            <w:vAlign w:val="center"/>
          </w:tcPr>
          <w:p w14:paraId="43C28F2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 xml:space="preserve">3.19 </w:t>
            </w:r>
          </w:p>
        </w:tc>
        <w:tc>
          <w:tcPr>
            <w:tcW w:w="1276" w:type="dxa"/>
            <w:shd w:val="clear" w:color="auto" w:fill="auto"/>
            <w:noWrap/>
            <w:vAlign w:val="center"/>
          </w:tcPr>
          <w:p w14:paraId="19FB867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76" w:type="dxa"/>
            <w:shd w:val="clear" w:color="auto" w:fill="auto"/>
            <w:noWrap/>
            <w:vAlign w:val="center"/>
          </w:tcPr>
          <w:p w14:paraId="61626A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-4.59 </w:t>
            </w:r>
          </w:p>
        </w:tc>
        <w:tc>
          <w:tcPr>
            <w:tcW w:w="1134" w:type="dxa"/>
            <w:shd w:val="clear" w:color="auto" w:fill="auto"/>
            <w:vAlign w:val="center"/>
          </w:tcPr>
          <w:p w14:paraId="1793367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-9.11 </w:t>
            </w:r>
          </w:p>
        </w:tc>
      </w:tr>
    </w:tbl>
    <w:p w14:paraId="681C40A3">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三级商业用地标定地价修正因素说明表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565"/>
        <w:gridCol w:w="1565"/>
        <w:gridCol w:w="1565"/>
        <w:gridCol w:w="1565"/>
        <w:gridCol w:w="1565"/>
      </w:tblGrid>
      <w:tr w14:paraId="4050B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blHeader/>
          <w:jc w:val="center"/>
        </w:trPr>
        <w:tc>
          <w:tcPr>
            <w:tcW w:w="1400" w:type="dxa"/>
            <w:shd w:val="clear" w:color="auto" w:fill="auto"/>
            <w:vAlign w:val="center"/>
          </w:tcPr>
          <w:p w14:paraId="1EE89957">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vAlign w:val="center"/>
          </w:tcPr>
          <w:p w14:paraId="5C4F5633">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6AAADA2F">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37814059">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748E7929">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18CB0A24">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54F14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74A7248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1565" w:type="dxa"/>
            <w:shd w:val="clear" w:color="auto" w:fill="auto"/>
            <w:vAlign w:val="center"/>
          </w:tcPr>
          <w:p w14:paraId="4B315EA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区域内有大量商场、酒店、宾馆、专卖店，商业设施聚集成规模</w:t>
            </w:r>
          </w:p>
        </w:tc>
        <w:tc>
          <w:tcPr>
            <w:tcW w:w="1565" w:type="dxa"/>
            <w:shd w:val="clear" w:color="auto" w:fill="auto"/>
            <w:vAlign w:val="center"/>
          </w:tcPr>
          <w:p w14:paraId="400A1AF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区域内有较多商业设施，聚集较成规模</w:t>
            </w:r>
          </w:p>
        </w:tc>
        <w:tc>
          <w:tcPr>
            <w:tcW w:w="1565" w:type="dxa"/>
            <w:shd w:val="clear" w:color="auto" w:fill="auto"/>
            <w:vAlign w:val="center"/>
          </w:tcPr>
          <w:p w14:paraId="5EBA5DA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区域内有一定量商业设施，聚集一般</w:t>
            </w:r>
          </w:p>
        </w:tc>
        <w:tc>
          <w:tcPr>
            <w:tcW w:w="1565" w:type="dxa"/>
            <w:shd w:val="clear" w:color="auto" w:fill="auto"/>
            <w:vAlign w:val="center"/>
          </w:tcPr>
          <w:p w14:paraId="2EA8F37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区域内有商业设施，分布较分散</w:t>
            </w:r>
          </w:p>
        </w:tc>
        <w:tc>
          <w:tcPr>
            <w:tcW w:w="1565" w:type="dxa"/>
            <w:shd w:val="clear" w:color="auto" w:fill="auto"/>
            <w:vAlign w:val="center"/>
          </w:tcPr>
          <w:p w14:paraId="2291F85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区域内有零星的商业设施</w:t>
            </w:r>
          </w:p>
        </w:tc>
      </w:tr>
      <w:tr w14:paraId="3FF0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46DAD81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54A204E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[0,1300）</w:t>
            </w:r>
          </w:p>
        </w:tc>
        <w:tc>
          <w:tcPr>
            <w:tcW w:w="1565" w:type="dxa"/>
            <w:shd w:val="clear" w:color="auto" w:fill="auto"/>
            <w:noWrap/>
            <w:vAlign w:val="center"/>
          </w:tcPr>
          <w:p w14:paraId="66A25A5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[1300,1800）</w:t>
            </w:r>
          </w:p>
        </w:tc>
        <w:tc>
          <w:tcPr>
            <w:tcW w:w="1565" w:type="dxa"/>
            <w:shd w:val="clear" w:color="auto" w:fill="auto"/>
            <w:noWrap/>
            <w:vAlign w:val="center"/>
          </w:tcPr>
          <w:p w14:paraId="7D6FDE2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[1800,2300）</w:t>
            </w:r>
          </w:p>
        </w:tc>
        <w:tc>
          <w:tcPr>
            <w:tcW w:w="1565" w:type="dxa"/>
            <w:shd w:val="clear" w:color="auto" w:fill="auto"/>
            <w:noWrap/>
            <w:vAlign w:val="center"/>
          </w:tcPr>
          <w:p w14:paraId="47AB046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[2300,2800）</w:t>
            </w:r>
          </w:p>
        </w:tc>
        <w:tc>
          <w:tcPr>
            <w:tcW w:w="1565" w:type="dxa"/>
            <w:shd w:val="clear" w:color="auto" w:fill="auto"/>
            <w:noWrap/>
            <w:vAlign w:val="center"/>
          </w:tcPr>
          <w:p w14:paraId="06D54CD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[2800,∞）</w:t>
            </w:r>
          </w:p>
        </w:tc>
      </w:tr>
      <w:tr w14:paraId="5E0BA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17D5663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70BEC26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[0,4000）</w:t>
            </w:r>
          </w:p>
        </w:tc>
        <w:tc>
          <w:tcPr>
            <w:tcW w:w="1565" w:type="dxa"/>
            <w:shd w:val="clear" w:color="auto" w:fill="auto"/>
            <w:noWrap/>
            <w:vAlign w:val="center"/>
          </w:tcPr>
          <w:p w14:paraId="6134469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[4000,6000）</w:t>
            </w:r>
          </w:p>
        </w:tc>
        <w:tc>
          <w:tcPr>
            <w:tcW w:w="1565" w:type="dxa"/>
            <w:shd w:val="clear" w:color="auto" w:fill="auto"/>
            <w:noWrap/>
            <w:vAlign w:val="center"/>
          </w:tcPr>
          <w:p w14:paraId="2D8463E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[6000,8000）</w:t>
            </w:r>
          </w:p>
        </w:tc>
        <w:tc>
          <w:tcPr>
            <w:tcW w:w="1565" w:type="dxa"/>
            <w:shd w:val="clear" w:color="auto" w:fill="auto"/>
            <w:noWrap/>
            <w:vAlign w:val="center"/>
          </w:tcPr>
          <w:p w14:paraId="4AFA2B8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[8000,10000）</w:t>
            </w:r>
          </w:p>
        </w:tc>
        <w:tc>
          <w:tcPr>
            <w:tcW w:w="1565" w:type="dxa"/>
            <w:shd w:val="clear" w:color="auto" w:fill="auto"/>
            <w:noWrap/>
            <w:vAlign w:val="center"/>
          </w:tcPr>
          <w:p w14:paraId="7A63B46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[100000,∞）</w:t>
            </w:r>
          </w:p>
        </w:tc>
      </w:tr>
      <w:tr w14:paraId="39E78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0163242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536EFB9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63B64FE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642549B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058A76D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2BFD926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43F8C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02A5645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1E06FE4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65" w:type="dxa"/>
            <w:shd w:val="clear" w:color="auto" w:fill="auto"/>
            <w:vAlign w:val="center"/>
          </w:tcPr>
          <w:p w14:paraId="0D55A4C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65" w:type="dxa"/>
            <w:shd w:val="clear" w:color="auto" w:fill="auto"/>
            <w:vAlign w:val="center"/>
          </w:tcPr>
          <w:p w14:paraId="299EBBC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565" w:type="dxa"/>
            <w:shd w:val="clear" w:color="auto" w:fill="auto"/>
            <w:vAlign w:val="center"/>
          </w:tcPr>
          <w:p w14:paraId="4997CE6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565" w:type="dxa"/>
            <w:shd w:val="clear" w:color="auto" w:fill="auto"/>
            <w:vAlign w:val="center"/>
          </w:tcPr>
          <w:p w14:paraId="5FD686A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w:t>
            </w:r>
            <w:r>
              <w:rPr>
                <w:rFonts w:hint="eastAsia"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6B59B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39D7A2C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208DBFB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79005AC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1DA807F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52478AF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1DAC057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08E0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400" w:type="dxa"/>
            <w:shd w:val="clear" w:color="auto" w:fill="auto"/>
            <w:vAlign w:val="center"/>
          </w:tcPr>
          <w:p w14:paraId="6B03A85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565" w:type="dxa"/>
            <w:shd w:val="clear" w:color="auto" w:fill="auto"/>
            <w:vAlign w:val="center"/>
          </w:tcPr>
          <w:p w14:paraId="065F3E2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65" w:type="dxa"/>
            <w:shd w:val="clear" w:color="auto" w:fill="auto"/>
            <w:vAlign w:val="center"/>
          </w:tcPr>
          <w:p w14:paraId="0EDEFD9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65" w:type="dxa"/>
            <w:shd w:val="clear" w:color="auto" w:fill="auto"/>
            <w:vAlign w:val="center"/>
          </w:tcPr>
          <w:p w14:paraId="1BB4150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65" w:type="dxa"/>
            <w:shd w:val="clear" w:color="auto" w:fill="auto"/>
            <w:vAlign w:val="center"/>
          </w:tcPr>
          <w:p w14:paraId="6698633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65" w:type="dxa"/>
            <w:shd w:val="clear" w:color="auto" w:fill="auto"/>
            <w:vAlign w:val="center"/>
          </w:tcPr>
          <w:p w14:paraId="7F2350D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334CA382">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四级商业用地标定地价修正系数表</w:t>
      </w:r>
    </w:p>
    <w:tbl>
      <w:tblPr>
        <w:tblStyle w:val="59"/>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5"/>
        <w:gridCol w:w="1003"/>
        <w:gridCol w:w="1060"/>
        <w:gridCol w:w="1378"/>
        <w:gridCol w:w="1315"/>
        <w:gridCol w:w="1276"/>
        <w:gridCol w:w="1066"/>
      </w:tblGrid>
      <w:tr w14:paraId="33D7E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vAlign w:val="center"/>
          </w:tcPr>
          <w:p w14:paraId="1E29783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37F57C1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060" w:type="dxa"/>
            <w:shd w:val="clear" w:color="auto" w:fill="auto"/>
            <w:vAlign w:val="center"/>
          </w:tcPr>
          <w:p w14:paraId="5FA7763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78" w:type="dxa"/>
            <w:shd w:val="clear" w:color="auto" w:fill="auto"/>
            <w:vAlign w:val="center"/>
          </w:tcPr>
          <w:p w14:paraId="366E3A3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15" w:type="dxa"/>
            <w:shd w:val="clear" w:color="auto" w:fill="auto"/>
            <w:vAlign w:val="center"/>
          </w:tcPr>
          <w:p w14:paraId="3DBB8ECB">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5F61DA8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066" w:type="dxa"/>
            <w:shd w:val="clear" w:color="auto" w:fill="auto"/>
            <w:vAlign w:val="center"/>
          </w:tcPr>
          <w:p w14:paraId="48099CF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DDD2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7D1952B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1003" w:type="dxa"/>
            <w:shd w:val="clear" w:color="auto" w:fill="auto"/>
            <w:vAlign w:val="center"/>
          </w:tcPr>
          <w:p w14:paraId="4F8626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0.1744</w:t>
            </w:r>
          </w:p>
        </w:tc>
        <w:tc>
          <w:tcPr>
            <w:tcW w:w="1060" w:type="dxa"/>
            <w:shd w:val="clear" w:color="auto" w:fill="auto"/>
            <w:noWrap/>
            <w:vAlign w:val="center"/>
          </w:tcPr>
          <w:p w14:paraId="6892BE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1.28</w:t>
            </w:r>
          </w:p>
        </w:tc>
        <w:tc>
          <w:tcPr>
            <w:tcW w:w="1378" w:type="dxa"/>
            <w:shd w:val="clear" w:color="auto" w:fill="auto"/>
            <w:noWrap/>
            <w:vAlign w:val="center"/>
          </w:tcPr>
          <w:p w14:paraId="6099B79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0.64</w:t>
            </w:r>
          </w:p>
        </w:tc>
        <w:tc>
          <w:tcPr>
            <w:tcW w:w="1315" w:type="dxa"/>
            <w:shd w:val="clear" w:color="auto" w:fill="auto"/>
            <w:noWrap/>
            <w:vAlign w:val="center"/>
          </w:tcPr>
          <w:p w14:paraId="04256FA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2B3A2C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066" w:type="dxa"/>
            <w:shd w:val="clear" w:color="auto" w:fill="auto"/>
            <w:noWrap/>
            <w:vAlign w:val="center"/>
          </w:tcPr>
          <w:p w14:paraId="71D545A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-1.06</w:t>
            </w:r>
          </w:p>
        </w:tc>
      </w:tr>
      <w:tr w14:paraId="61206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47751FB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03" w:type="dxa"/>
            <w:shd w:val="clear" w:color="auto" w:fill="auto"/>
            <w:vAlign w:val="center"/>
          </w:tcPr>
          <w:p w14:paraId="734F9E7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0.2428</w:t>
            </w:r>
          </w:p>
        </w:tc>
        <w:tc>
          <w:tcPr>
            <w:tcW w:w="1060" w:type="dxa"/>
            <w:shd w:val="clear" w:color="auto" w:fill="auto"/>
            <w:noWrap/>
            <w:vAlign w:val="center"/>
          </w:tcPr>
          <w:p w14:paraId="507FA21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1.79</w:t>
            </w:r>
          </w:p>
        </w:tc>
        <w:tc>
          <w:tcPr>
            <w:tcW w:w="1378" w:type="dxa"/>
            <w:shd w:val="clear" w:color="auto" w:fill="auto"/>
            <w:noWrap/>
            <w:vAlign w:val="center"/>
          </w:tcPr>
          <w:p w14:paraId="4B79F1E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0.90</w:t>
            </w:r>
          </w:p>
        </w:tc>
        <w:tc>
          <w:tcPr>
            <w:tcW w:w="1315" w:type="dxa"/>
            <w:shd w:val="clear" w:color="auto" w:fill="auto"/>
            <w:noWrap/>
            <w:vAlign w:val="center"/>
          </w:tcPr>
          <w:p w14:paraId="2041B8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1440BC7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-0.74</w:t>
            </w:r>
          </w:p>
        </w:tc>
        <w:tc>
          <w:tcPr>
            <w:tcW w:w="1066" w:type="dxa"/>
            <w:shd w:val="clear" w:color="auto" w:fill="auto"/>
            <w:noWrap/>
            <w:vAlign w:val="center"/>
          </w:tcPr>
          <w:p w14:paraId="128A5D0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-1.47</w:t>
            </w:r>
          </w:p>
        </w:tc>
      </w:tr>
      <w:tr w14:paraId="7090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32A79C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632F775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0.2516</w:t>
            </w:r>
          </w:p>
        </w:tc>
        <w:tc>
          <w:tcPr>
            <w:tcW w:w="1060" w:type="dxa"/>
            <w:shd w:val="clear" w:color="auto" w:fill="auto"/>
            <w:noWrap/>
            <w:vAlign w:val="center"/>
          </w:tcPr>
          <w:p w14:paraId="2F01412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1.85</w:t>
            </w:r>
          </w:p>
        </w:tc>
        <w:tc>
          <w:tcPr>
            <w:tcW w:w="1378" w:type="dxa"/>
            <w:shd w:val="clear" w:color="auto" w:fill="auto"/>
            <w:noWrap/>
            <w:vAlign w:val="center"/>
          </w:tcPr>
          <w:p w14:paraId="5E2E6AF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0.93</w:t>
            </w:r>
          </w:p>
        </w:tc>
        <w:tc>
          <w:tcPr>
            <w:tcW w:w="1315" w:type="dxa"/>
            <w:shd w:val="clear" w:color="auto" w:fill="auto"/>
            <w:noWrap/>
            <w:vAlign w:val="center"/>
          </w:tcPr>
          <w:p w14:paraId="35CB27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DADBD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-0.76</w:t>
            </w:r>
          </w:p>
        </w:tc>
        <w:tc>
          <w:tcPr>
            <w:tcW w:w="1066" w:type="dxa"/>
            <w:shd w:val="clear" w:color="auto" w:fill="auto"/>
            <w:noWrap/>
            <w:vAlign w:val="center"/>
          </w:tcPr>
          <w:p w14:paraId="1D3AB72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-1.52</w:t>
            </w:r>
          </w:p>
        </w:tc>
      </w:tr>
      <w:tr w14:paraId="102CC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62A2194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7FB028D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0.0761</w:t>
            </w:r>
          </w:p>
        </w:tc>
        <w:tc>
          <w:tcPr>
            <w:tcW w:w="1060" w:type="dxa"/>
            <w:shd w:val="clear" w:color="auto" w:fill="auto"/>
            <w:noWrap/>
            <w:vAlign w:val="center"/>
          </w:tcPr>
          <w:p w14:paraId="241B59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0.56</w:t>
            </w:r>
          </w:p>
        </w:tc>
        <w:tc>
          <w:tcPr>
            <w:tcW w:w="1378" w:type="dxa"/>
            <w:shd w:val="clear" w:color="auto" w:fill="auto"/>
            <w:noWrap/>
            <w:vAlign w:val="center"/>
          </w:tcPr>
          <w:p w14:paraId="48373A9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0.28</w:t>
            </w:r>
          </w:p>
        </w:tc>
        <w:tc>
          <w:tcPr>
            <w:tcW w:w="1315" w:type="dxa"/>
            <w:shd w:val="clear" w:color="auto" w:fill="auto"/>
            <w:noWrap/>
            <w:vAlign w:val="center"/>
          </w:tcPr>
          <w:p w14:paraId="09D00A3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0D2421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-0.23</w:t>
            </w:r>
          </w:p>
        </w:tc>
        <w:tc>
          <w:tcPr>
            <w:tcW w:w="1066" w:type="dxa"/>
            <w:shd w:val="clear" w:color="auto" w:fill="auto"/>
            <w:noWrap/>
            <w:vAlign w:val="center"/>
          </w:tcPr>
          <w:p w14:paraId="3E2E457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-0.46</w:t>
            </w:r>
          </w:p>
        </w:tc>
      </w:tr>
      <w:tr w14:paraId="369A0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2202F11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65E7B21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0.0666</w:t>
            </w:r>
          </w:p>
        </w:tc>
        <w:tc>
          <w:tcPr>
            <w:tcW w:w="1060" w:type="dxa"/>
            <w:shd w:val="clear" w:color="auto" w:fill="auto"/>
            <w:noWrap/>
            <w:vAlign w:val="center"/>
          </w:tcPr>
          <w:p w14:paraId="04A7A85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0.49</w:t>
            </w:r>
          </w:p>
        </w:tc>
        <w:tc>
          <w:tcPr>
            <w:tcW w:w="1378" w:type="dxa"/>
            <w:shd w:val="clear" w:color="auto" w:fill="auto"/>
            <w:noWrap/>
            <w:vAlign w:val="center"/>
          </w:tcPr>
          <w:p w14:paraId="2EF2143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0.25</w:t>
            </w:r>
          </w:p>
        </w:tc>
        <w:tc>
          <w:tcPr>
            <w:tcW w:w="1315" w:type="dxa"/>
            <w:shd w:val="clear" w:color="auto" w:fill="auto"/>
            <w:noWrap/>
            <w:vAlign w:val="center"/>
          </w:tcPr>
          <w:p w14:paraId="17FDFFB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064897E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c>
          <w:tcPr>
            <w:tcW w:w="1066" w:type="dxa"/>
            <w:shd w:val="clear" w:color="auto" w:fill="auto"/>
            <w:noWrap/>
            <w:vAlign w:val="center"/>
          </w:tcPr>
          <w:p w14:paraId="29F853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-0.40</w:t>
            </w:r>
          </w:p>
        </w:tc>
      </w:tr>
      <w:tr w14:paraId="245B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4F04D2A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0711FA6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0.0776</w:t>
            </w:r>
          </w:p>
        </w:tc>
        <w:tc>
          <w:tcPr>
            <w:tcW w:w="1060" w:type="dxa"/>
            <w:shd w:val="clear" w:color="auto" w:fill="auto"/>
            <w:noWrap/>
            <w:vAlign w:val="center"/>
          </w:tcPr>
          <w:p w14:paraId="57C021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0.57</w:t>
            </w:r>
          </w:p>
        </w:tc>
        <w:tc>
          <w:tcPr>
            <w:tcW w:w="1378" w:type="dxa"/>
            <w:shd w:val="clear" w:color="auto" w:fill="auto"/>
            <w:noWrap/>
            <w:vAlign w:val="center"/>
          </w:tcPr>
          <w:p w14:paraId="00E2592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0.29</w:t>
            </w:r>
          </w:p>
        </w:tc>
        <w:tc>
          <w:tcPr>
            <w:tcW w:w="1315" w:type="dxa"/>
            <w:shd w:val="clear" w:color="auto" w:fill="auto"/>
            <w:noWrap/>
            <w:vAlign w:val="center"/>
          </w:tcPr>
          <w:p w14:paraId="06827DF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572735E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066" w:type="dxa"/>
            <w:shd w:val="clear" w:color="auto" w:fill="auto"/>
            <w:noWrap/>
            <w:vAlign w:val="center"/>
          </w:tcPr>
          <w:p w14:paraId="164D08E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-0.47</w:t>
            </w:r>
          </w:p>
        </w:tc>
      </w:tr>
      <w:tr w14:paraId="5693A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77911C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003" w:type="dxa"/>
            <w:shd w:val="clear" w:color="auto" w:fill="auto"/>
            <w:vAlign w:val="center"/>
          </w:tcPr>
          <w:p w14:paraId="1512392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0.1109</w:t>
            </w:r>
          </w:p>
        </w:tc>
        <w:tc>
          <w:tcPr>
            <w:tcW w:w="1060" w:type="dxa"/>
            <w:shd w:val="clear" w:color="auto" w:fill="auto"/>
            <w:noWrap/>
            <w:vAlign w:val="center"/>
          </w:tcPr>
          <w:p w14:paraId="77286BC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0.82</w:t>
            </w:r>
          </w:p>
        </w:tc>
        <w:tc>
          <w:tcPr>
            <w:tcW w:w="1378" w:type="dxa"/>
            <w:shd w:val="clear" w:color="auto" w:fill="auto"/>
            <w:noWrap/>
            <w:vAlign w:val="center"/>
          </w:tcPr>
          <w:p w14:paraId="64BAC75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0.41</w:t>
            </w:r>
          </w:p>
        </w:tc>
        <w:tc>
          <w:tcPr>
            <w:tcW w:w="1315" w:type="dxa"/>
            <w:shd w:val="clear" w:color="auto" w:fill="auto"/>
            <w:noWrap/>
            <w:vAlign w:val="center"/>
          </w:tcPr>
          <w:p w14:paraId="6C7E5B1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679D00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c>
          <w:tcPr>
            <w:tcW w:w="1066" w:type="dxa"/>
            <w:shd w:val="clear" w:color="auto" w:fill="auto"/>
            <w:noWrap/>
            <w:vAlign w:val="center"/>
          </w:tcPr>
          <w:p w14:paraId="4A2DB55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-0.67</w:t>
            </w:r>
          </w:p>
        </w:tc>
      </w:tr>
      <w:tr w14:paraId="495B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2185" w:type="dxa"/>
            <w:shd w:val="clear" w:color="auto" w:fill="auto"/>
            <w:noWrap/>
            <w:vAlign w:val="center"/>
          </w:tcPr>
          <w:p w14:paraId="7A4A537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107111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060" w:type="dxa"/>
            <w:shd w:val="clear" w:color="auto" w:fill="auto"/>
            <w:noWrap/>
            <w:vAlign w:val="center"/>
          </w:tcPr>
          <w:p w14:paraId="5CAD3C2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7.36 </w:t>
            </w:r>
          </w:p>
        </w:tc>
        <w:tc>
          <w:tcPr>
            <w:tcW w:w="1378" w:type="dxa"/>
            <w:shd w:val="clear" w:color="auto" w:fill="auto"/>
            <w:noWrap/>
            <w:vAlign w:val="center"/>
          </w:tcPr>
          <w:p w14:paraId="7CEA46B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 xml:space="preserve">3.70 </w:t>
            </w:r>
          </w:p>
        </w:tc>
        <w:tc>
          <w:tcPr>
            <w:tcW w:w="1315" w:type="dxa"/>
            <w:shd w:val="clear" w:color="auto" w:fill="auto"/>
            <w:noWrap/>
            <w:vAlign w:val="center"/>
          </w:tcPr>
          <w:p w14:paraId="42A8A9E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76" w:type="dxa"/>
            <w:shd w:val="clear" w:color="auto" w:fill="auto"/>
            <w:noWrap/>
            <w:vAlign w:val="center"/>
          </w:tcPr>
          <w:p w14:paraId="5B8C179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-3.04 </w:t>
            </w:r>
          </w:p>
        </w:tc>
        <w:tc>
          <w:tcPr>
            <w:tcW w:w="1066" w:type="dxa"/>
            <w:shd w:val="clear" w:color="auto" w:fill="auto"/>
            <w:vAlign w:val="center"/>
          </w:tcPr>
          <w:p w14:paraId="287270B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-6.05 </w:t>
            </w:r>
          </w:p>
        </w:tc>
      </w:tr>
    </w:tbl>
    <w:p w14:paraId="4ADD8F6A">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四级商业用地标定地价修正因素说明表</w:t>
      </w:r>
    </w:p>
    <w:tbl>
      <w:tblPr>
        <w:tblStyle w:val="59"/>
        <w:tblW w:w="9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1565"/>
        <w:gridCol w:w="1565"/>
        <w:gridCol w:w="1565"/>
        <w:gridCol w:w="1599"/>
        <w:gridCol w:w="1565"/>
      </w:tblGrid>
      <w:tr w14:paraId="46B3C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1512" w:type="dxa"/>
            <w:shd w:val="clear" w:color="auto" w:fill="auto"/>
            <w:vAlign w:val="center"/>
          </w:tcPr>
          <w:p w14:paraId="30D3AB9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vAlign w:val="center"/>
          </w:tcPr>
          <w:p w14:paraId="436B017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7B24403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38C0863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99" w:type="dxa"/>
            <w:shd w:val="clear" w:color="auto" w:fill="auto"/>
            <w:vAlign w:val="center"/>
          </w:tcPr>
          <w:p w14:paraId="4CE9350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29A554D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114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1" w:hRule="atLeast"/>
          <w:jc w:val="center"/>
        </w:trPr>
        <w:tc>
          <w:tcPr>
            <w:tcW w:w="1512" w:type="dxa"/>
            <w:shd w:val="clear" w:color="auto" w:fill="auto"/>
            <w:vAlign w:val="center"/>
          </w:tcPr>
          <w:p w14:paraId="7972E0F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区域商服繁华程度</w:t>
            </w:r>
          </w:p>
        </w:tc>
        <w:tc>
          <w:tcPr>
            <w:tcW w:w="1565" w:type="dxa"/>
            <w:shd w:val="clear" w:color="auto" w:fill="auto"/>
            <w:vAlign w:val="center"/>
          </w:tcPr>
          <w:p w14:paraId="472CF0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区域内有大量商场、酒店、宾馆、专卖店，商业设施聚集成规模</w:t>
            </w:r>
          </w:p>
        </w:tc>
        <w:tc>
          <w:tcPr>
            <w:tcW w:w="1565" w:type="dxa"/>
            <w:shd w:val="clear" w:color="auto" w:fill="auto"/>
            <w:vAlign w:val="center"/>
          </w:tcPr>
          <w:p w14:paraId="220961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区域内有较多商业设施，聚集较成规模</w:t>
            </w:r>
          </w:p>
        </w:tc>
        <w:tc>
          <w:tcPr>
            <w:tcW w:w="1565" w:type="dxa"/>
            <w:shd w:val="clear" w:color="auto" w:fill="auto"/>
            <w:vAlign w:val="center"/>
          </w:tcPr>
          <w:p w14:paraId="5CE4AF3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区域内有一定量商业设施，聚集一般</w:t>
            </w:r>
          </w:p>
        </w:tc>
        <w:tc>
          <w:tcPr>
            <w:tcW w:w="1599" w:type="dxa"/>
            <w:shd w:val="clear" w:color="auto" w:fill="auto"/>
            <w:vAlign w:val="center"/>
          </w:tcPr>
          <w:p w14:paraId="4C22981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区域内有商业设施，分布较分散</w:t>
            </w:r>
          </w:p>
        </w:tc>
        <w:tc>
          <w:tcPr>
            <w:tcW w:w="1565" w:type="dxa"/>
            <w:shd w:val="clear" w:color="auto" w:fill="auto"/>
            <w:vAlign w:val="center"/>
          </w:tcPr>
          <w:p w14:paraId="66316C4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区域内有零星的商业设施</w:t>
            </w:r>
          </w:p>
        </w:tc>
      </w:tr>
      <w:tr w14:paraId="2258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12" w:type="dxa"/>
            <w:shd w:val="clear" w:color="auto" w:fill="auto"/>
            <w:vAlign w:val="center"/>
          </w:tcPr>
          <w:p w14:paraId="52DE4F0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3589EFE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[0,1800）</w:t>
            </w:r>
          </w:p>
        </w:tc>
        <w:tc>
          <w:tcPr>
            <w:tcW w:w="1565" w:type="dxa"/>
            <w:shd w:val="clear" w:color="auto" w:fill="auto"/>
            <w:noWrap/>
            <w:vAlign w:val="center"/>
          </w:tcPr>
          <w:p w14:paraId="07C4FAD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[1800,2300）</w:t>
            </w:r>
          </w:p>
        </w:tc>
        <w:tc>
          <w:tcPr>
            <w:tcW w:w="1565" w:type="dxa"/>
            <w:shd w:val="clear" w:color="auto" w:fill="auto"/>
            <w:noWrap/>
            <w:vAlign w:val="center"/>
          </w:tcPr>
          <w:p w14:paraId="2AD6B02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[2300,2800）</w:t>
            </w:r>
          </w:p>
        </w:tc>
        <w:tc>
          <w:tcPr>
            <w:tcW w:w="1599" w:type="dxa"/>
            <w:shd w:val="clear" w:color="auto" w:fill="auto"/>
            <w:noWrap/>
            <w:vAlign w:val="center"/>
          </w:tcPr>
          <w:p w14:paraId="09301FD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[2800,3300）</w:t>
            </w:r>
          </w:p>
        </w:tc>
        <w:tc>
          <w:tcPr>
            <w:tcW w:w="1565" w:type="dxa"/>
            <w:shd w:val="clear" w:color="auto" w:fill="auto"/>
            <w:noWrap/>
            <w:vAlign w:val="center"/>
          </w:tcPr>
          <w:p w14:paraId="1642F90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[3300,∞）</w:t>
            </w:r>
          </w:p>
        </w:tc>
      </w:tr>
      <w:tr w14:paraId="26463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12" w:type="dxa"/>
            <w:shd w:val="clear" w:color="auto" w:fill="auto"/>
            <w:vAlign w:val="center"/>
          </w:tcPr>
          <w:p w14:paraId="418BC56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noWrap/>
            <w:vAlign w:val="center"/>
          </w:tcPr>
          <w:p w14:paraId="2A22106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[0,6000</w:t>
            </w:r>
            <w:r>
              <w:rPr>
                <w:rFonts w:hint="eastAsia" w:eastAsia="仿宋_GB2312"/>
                <w:color w:val="000000"/>
                <w:kern w:val="0"/>
                <w:szCs w:val="21"/>
                <w:highlight w:val="none"/>
              </w:rPr>
              <w:t>）</w:t>
            </w:r>
          </w:p>
        </w:tc>
        <w:tc>
          <w:tcPr>
            <w:tcW w:w="1565" w:type="dxa"/>
            <w:shd w:val="clear" w:color="auto" w:fill="auto"/>
            <w:noWrap/>
            <w:vAlign w:val="center"/>
          </w:tcPr>
          <w:p w14:paraId="77DB705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r>
              <w:rPr>
                <w:rFonts w:hint="eastAsia" w:eastAsia="仿宋_GB2312"/>
                <w:color w:val="000000"/>
                <w:kern w:val="0"/>
                <w:szCs w:val="21"/>
                <w:highlight w:val="none"/>
              </w:rPr>
              <w:t>）</w:t>
            </w:r>
          </w:p>
        </w:tc>
        <w:tc>
          <w:tcPr>
            <w:tcW w:w="1565" w:type="dxa"/>
            <w:shd w:val="clear" w:color="auto" w:fill="auto"/>
            <w:noWrap/>
            <w:vAlign w:val="center"/>
          </w:tcPr>
          <w:p w14:paraId="3872AE2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[8000,10000</w:t>
            </w:r>
            <w:r>
              <w:rPr>
                <w:rFonts w:hint="eastAsia" w:eastAsia="仿宋_GB2312"/>
                <w:color w:val="000000"/>
                <w:kern w:val="0"/>
                <w:szCs w:val="21"/>
                <w:highlight w:val="none"/>
              </w:rPr>
              <w:t>）</w:t>
            </w:r>
          </w:p>
        </w:tc>
        <w:tc>
          <w:tcPr>
            <w:tcW w:w="1599" w:type="dxa"/>
            <w:shd w:val="clear" w:color="auto" w:fill="auto"/>
            <w:noWrap/>
            <w:vAlign w:val="center"/>
          </w:tcPr>
          <w:p w14:paraId="228FC62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[10000,12000</w:t>
            </w:r>
            <w:r>
              <w:rPr>
                <w:rFonts w:hint="eastAsia" w:eastAsia="仿宋_GB2312"/>
                <w:color w:val="000000"/>
                <w:kern w:val="0"/>
                <w:szCs w:val="21"/>
                <w:highlight w:val="none"/>
              </w:rPr>
              <w:t>）</w:t>
            </w:r>
          </w:p>
        </w:tc>
        <w:tc>
          <w:tcPr>
            <w:tcW w:w="1565" w:type="dxa"/>
            <w:shd w:val="clear" w:color="auto" w:fill="auto"/>
            <w:noWrap/>
            <w:vAlign w:val="center"/>
          </w:tcPr>
          <w:p w14:paraId="00B120D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[120000,</w:t>
            </w:r>
            <w:r>
              <w:rPr>
                <w:rFonts w:hint="eastAsia" w:eastAsia="仿宋_GB2312"/>
                <w:color w:val="000000"/>
                <w:kern w:val="0"/>
                <w:szCs w:val="21"/>
                <w:highlight w:val="none"/>
              </w:rPr>
              <w:t>∞）</w:t>
            </w:r>
          </w:p>
        </w:tc>
      </w:tr>
      <w:tr w14:paraId="6B73F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12" w:type="dxa"/>
            <w:shd w:val="clear" w:color="auto" w:fill="auto"/>
            <w:vAlign w:val="center"/>
          </w:tcPr>
          <w:p w14:paraId="6F26B7F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3B6D4F0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6B7E516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6805D8A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99" w:type="dxa"/>
            <w:shd w:val="clear" w:color="auto" w:fill="auto"/>
            <w:vAlign w:val="center"/>
          </w:tcPr>
          <w:p w14:paraId="435538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3762FC4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573A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12" w:type="dxa"/>
            <w:shd w:val="clear" w:color="auto" w:fill="auto"/>
            <w:vAlign w:val="center"/>
          </w:tcPr>
          <w:p w14:paraId="5B8D6F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5BF5CCE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65" w:type="dxa"/>
            <w:shd w:val="clear" w:color="auto" w:fill="auto"/>
            <w:vAlign w:val="center"/>
          </w:tcPr>
          <w:p w14:paraId="7FC2816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65" w:type="dxa"/>
            <w:shd w:val="clear" w:color="auto" w:fill="auto"/>
            <w:vAlign w:val="center"/>
          </w:tcPr>
          <w:p w14:paraId="63EB0AD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599" w:type="dxa"/>
            <w:shd w:val="clear" w:color="auto" w:fill="auto"/>
            <w:vAlign w:val="center"/>
          </w:tcPr>
          <w:p w14:paraId="4B0B730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565" w:type="dxa"/>
            <w:shd w:val="clear" w:color="auto" w:fill="auto"/>
            <w:vAlign w:val="center"/>
          </w:tcPr>
          <w:p w14:paraId="1149CC9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11A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12" w:type="dxa"/>
            <w:shd w:val="clear" w:color="auto" w:fill="auto"/>
            <w:vAlign w:val="center"/>
          </w:tcPr>
          <w:p w14:paraId="724B7FB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557007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45E4EF2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7AB714F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99" w:type="dxa"/>
            <w:shd w:val="clear" w:color="auto" w:fill="auto"/>
            <w:vAlign w:val="center"/>
          </w:tcPr>
          <w:p w14:paraId="5CAD10B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766812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6E03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512" w:type="dxa"/>
            <w:shd w:val="clear" w:color="auto" w:fill="auto"/>
            <w:vAlign w:val="center"/>
          </w:tcPr>
          <w:p w14:paraId="30E864B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565" w:type="dxa"/>
            <w:shd w:val="clear" w:color="auto" w:fill="auto"/>
            <w:vAlign w:val="center"/>
          </w:tcPr>
          <w:p w14:paraId="5E6CE6A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65" w:type="dxa"/>
            <w:shd w:val="clear" w:color="auto" w:fill="auto"/>
            <w:vAlign w:val="center"/>
          </w:tcPr>
          <w:p w14:paraId="12DA29A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65" w:type="dxa"/>
            <w:shd w:val="clear" w:color="auto" w:fill="auto"/>
            <w:vAlign w:val="center"/>
          </w:tcPr>
          <w:p w14:paraId="567DBFD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99" w:type="dxa"/>
            <w:shd w:val="clear" w:color="auto" w:fill="auto"/>
            <w:vAlign w:val="center"/>
          </w:tcPr>
          <w:p w14:paraId="31358DD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65" w:type="dxa"/>
            <w:shd w:val="clear" w:color="auto" w:fill="auto"/>
            <w:vAlign w:val="center"/>
          </w:tcPr>
          <w:p w14:paraId="6E8E8EA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120397B9">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三</w:t>
      </w:r>
      <w:r>
        <w:rPr>
          <w:rFonts w:ascii="仿宋_GB2312" w:hAnsi="黑体" w:eastAsia="仿宋_GB2312"/>
          <w:b/>
          <w:sz w:val="28"/>
          <w:szCs w:val="32"/>
          <w:highlight w:val="none"/>
        </w:rPr>
        <w:t>）</w:t>
      </w:r>
      <w:r>
        <w:rPr>
          <w:rFonts w:hint="eastAsia" w:ascii="仿宋_GB2312" w:hAnsi="黑体" w:eastAsia="仿宋_GB2312"/>
          <w:b/>
          <w:sz w:val="28"/>
          <w:szCs w:val="32"/>
          <w:highlight w:val="none"/>
        </w:rPr>
        <w:t>街角地修正</w:t>
      </w:r>
    </w:p>
    <w:p w14:paraId="2EE054B9">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街角地修正系数</w:t>
      </w:r>
    </w:p>
    <w:tbl>
      <w:tblPr>
        <w:tblStyle w:val="5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700"/>
        <w:gridCol w:w="1863"/>
        <w:gridCol w:w="1863"/>
        <w:gridCol w:w="1699"/>
      </w:tblGrid>
      <w:tr w14:paraId="574FE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595" w:type="dxa"/>
            <w:vAlign w:val="center"/>
          </w:tcPr>
          <w:p w14:paraId="6F1EFFBE">
            <w:pPr>
              <w:widowControl/>
              <w:adjustRightInd w:val="0"/>
              <w:snapToGrid w:val="0"/>
              <w:spacing w:before="60" w:beforeLines="25" w:after="60" w:afterLines="25" w:line="240" w:lineRule="auto"/>
              <w:ind w:firstLine="0"/>
              <w:jc w:val="center"/>
              <w:textAlignment w:val="center"/>
              <w:rPr>
                <w:rFonts w:eastAsia="仿宋_GB2312"/>
                <w:b/>
                <w:bCs/>
                <w:kern w:val="0"/>
                <w:szCs w:val="21"/>
                <w:highlight w:val="none"/>
              </w:rPr>
            </w:pPr>
            <w:r>
              <w:rPr>
                <w:rFonts w:eastAsia="仿宋_GB2312"/>
                <w:b/>
                <w:bCs/>
                <w:kern w:val="0"/>
                <w:szCs w:val="21"/>
                <w:highlight w:val="none"/>
              </w:rPr>
              <w:t>临街情况</w:t>
            </w:r>
          </w:p>
        </w:tc>
        <w:tc>
          <w:tcPr>
            <w:tcW w:w="1700" w:type="dxa"/>
            <w:vAlign w:val="center"/>
          </w:tcPr>
          <w:p w14:paraId="13460141">
            <w:pPr>
              <w:widowControl/>
              <w:adjustRightInd w:val="0"/>
              <w:snapToGrid w:val="0"/>
              <w:spacing w:before="60" w:beforeLines="25" w:after="60" w:afterLines="25" w:line="240" w:lineRule="auto"/>
              <w:ind w:firstLine="0"/>
              <w:jc w:val="center"/>
              <w:textAlignment w:val="center"/>
              <w:rPr>
                <w:rFonts w:eastAsia="仿宋_GB2312"/>
                <w:b/>
                <w:bCs/>
                <w:kern w:val="0"/>
                <w:szCs w:val="21"/>
                <w:highlight w:val="none"/>
              </w:rPr>
            </w:pPr>
            <w:r>
              <w:rPr>
                <w:rFonts w:eastAsia="仿宋_GB2312"/>
                <w:b/>
                <w:bCs/>
                <w:kern w:val="0"/>
                <w:szCs w:val="21"/>
                <w:highlight w:val="none"/>
              </w:rPr>
              <w:t>一面临街</w:t>
            </w:r>
          </w:p>
        </w:tc>
        <w:tc>
          <w:tcPr>
            <w:tcW w:w="1863" w:type="dxa"/>
            <w:vAlign w:val="center"/>
          </w:tcPr>
          <w:p w14:paraId="7FAADD5F">
            <w:pPr>
              <w:widowControl/>
              <w:adjustRightInd w:val="0"/>
              <w:snapToGrid w:val="0"/>
              <w:spacing w:before="60" w:beforeLines="25" w:after="60" w:afterLines="25" w:line="240" w:lineRule="auto"/>
              <w:ind w:firstLine="0"/>
              <w:jc w:val="center"/>
              <w:textAlignment w:val="center"/>
              <w:rPr>
                <w:rFonts w:eastAsia="仿宋_GB2312"/>
                <w:b/>
                <w:bCs/>
                <w:kern w:val="0"/>
                <w:szCs w:val="21"/>
                <w:highlight w:val="none"/>
              </w:rPr>
            </w:pPr>
            <w:r>
              <w:rPr>
                <w:rFonts w:eastAsia="仿宋_GB2312"/>
                <w:b/>
                <w:bCs/>
                <w:kern w:val="0"/>
                <w:szCs w:val="21"/>
                <w:highlight w:val="none"/>
              </w:rPr>
              <w:t>两面临街</w:t>
            </w:r>
          </w:p>
        </w:tc>
        <w:tc>
          <w:tcPr>
            <w:tcW w:w="1863" w:type="dxa"/>
            <w:vAlign w:val="center"/>
          </w:tcPr>
          <w:p w14:paraId="58FB7FA5">
            <w:pPr>
              <w:widowControl/>
              <w:adjustRightInd w:val="0"/>
              <w:snapToGrid w:val="0"/>
              <w:spacing w:before="60" w:beforeLines="25" w:after="60" w:afterLines="25" w:line="240" w:lineRule="auto"/>
              <w:ind w:firstLine="0"/>
              <w:jc w:val="center"/>
              <w:textAlignment w:val="center"/>
              <w:rPr>
                <w:rFonts w:eastAsia="仿宋_GB2312"/>
                <w:b/>
                <w:bCs/>
                <w:kern w:val="0"/>
                <w:szCs w:val="21"/>
                <w:highlight w:val="none"/>
              </w:rPr>
            </w:pPr>
            <w:r>
              <w:rPr>
                <w:rFonts w:eastAsia="仿宋_GB2312"/>
                <w:b/>
                <w:bCs/>
                <w:kern w:val="0"/>
                <w:szCs w:val="21"/>
                <w:highlight w:val="none"/>
              </w:rPr>
              <w:t>三面临街</w:t>
            </w:r>
          </w:p>
        </w:tc>
        <w:tc>
          <w:tcPr>
            <w:tcW w:w="1699" w:type="dxa"/>
            <w:vAlign w:val="center"/>
          </w:tcPr>
          <w:p w14:paraId="435CB9C7">
            <w:pPr>
              <w:widowControl/>
              <w:adjustRightInd w:val="0"/>
              <w:snapToGrid w:val="0"/>
              <w:spacing w:before="60" w:beforeLines="25" w:after="60" w:afterLines="25" w:line="240" w:lineRule="auto"/>
              <w:ind w:firstLine="0"/>
              <w:jc w:val="center"/>
              <w:textAlignment w:val="center"/>
              <w:rPr>
                <w:rFonts w:eastAsia="仿宋_GB2312"/>
                <w:b/>
                <w:bCs/>
                <w:kern w:val="0"/>
                <w:szCs w:val="21"/>
                <w:highlight w:val="none"/>
              </w:rPr>
            </w:pPr>
            <w:r>
              <w:rPr>
                <w:rFonts w:eastAsia="仿宋_GB2312"/>
                <w:b/>
                <w:bCs/>
                <w:kern w:val="0"/>
                <w:szCs w:val="21"/>
                <w:highlight w:val="none"/>
              </w:rPr>
              <w:t>四面临街</w:t>
            </w:r>
          </w:p>
        </w:tc>
      </w:tr>
      <w:tr w14:paraId="236BA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4" w:hRule="atLeast"/>
          <w:jc w:val="center"/>
        </w:trPr>
        <w:tc>
          <w:tcPr>
            <w:tcW w:w="1595" w:type="dxa"/>
            <w:vAlign w:val="center"/>
          </w:tcPr>
          <w:p w14:paraId="2ECA4388">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修正系数</w:t>
            </w:r>
          </w:p>
        </w:tc>
        <w:tc>
          <w:tcPr>
            <w:tcW w:w="1700" w:type="dxa"/>
            <w:vAlign w:val="center"/>
          </w:tcPr>
          <w:p w14:paraId="208D959F">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1.0</w:t>
            </w:r>
          </w:p>
        </w:tc>
        <w:tc>
          <w:tcPr>
            <w:tcW w:w="1863" w:type="dxa"/>
            <w:vAlign w:val="center"/>
          </w:tcPr>
          <w:p w14:paraId="72B1A6BC">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1.08</w:t>
            </w:r>
          </w:p>
        </w:tc>
        <w:tc>
          <w:tcPr>
            <w:tcW w:w="1863" w:type="dxa"/>
            <w:vAlign w:val="center"/>
          </w:tcPr>
          <w:p w14:paraId="2456806C">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1.15</w:t>
            </w:r>
          </w:p>
        </w:tc>
        <w:tc>
          <w:tcPr>
            <w:tcW w:w="1699" w:type="dxa"/>
            <w:vAlign w:val="center"/>
          </w:tcPr>
          <w:p w14:paraId="2589681B">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1.20</w:t>
            </w:r>
          </w:p>
        </w:tc>
      </w:tr>
    </w:tbl>
    <w:p w14:paraId="742B33E6">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w:t>
      </w:r>
      <w:r>
        <w:rPr>
          <w:rFonts w:hint="eastAsia" w:ascii="仿宋_GB2312" w:hAnsi="黑体" w:eastAsia="仿宋_GB2312"/>
          <w:b/>
          <w:sz w:val="28"/>
          <w:szCs w:val="32"/>
          <w:highlight w:val="none"/>
        </w:rPr>
        <w:t>容积率修正</w:t>
      </w:r>
    </w:p>
    <w:p w14:paraId="3872E7C1">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商业用地</w:t>
      </w:r>
      <w:r>
        <w:rPr>
          <w:rFonts w:hint="eastAsia" w:eastAsia="仿宋_GB2312"/>
          <w:b/>
          <w:bCs/>
          <w:spacing w:val="6"/>
          <w:kern w:val="28"/>
          <w:sz w:val="24"/>
          <w:highlight w:val="none"/>
        </w:rPr>
        <w:t>容积率</w:t>
      </w:r>
      <w:r>
        <w:rPr>
          <w:rFonts w:eastAsia="仿宋_GB2312"/>
          <w:b/>
          <w:bCs/>
          <w:spacing w:val="6"/>
          <w:kern w:val="28"/>
          <w:sz w:val="24"/>
          <w:highlight w:val="none"/>
        </w:rPr>
        <w:t>修正公式一览表</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3"/>
        <w:gridCol w:w="2137"/>
        <w:gridCol w:w="2835"/>
        <w:gridCol w:w="2375"/>
      </w:tblGrid>
      <w:tr w14:paraId="2A22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73" w:type="dxa"/>
            <w:vAlign w:val="center"/>
          </w:tcPr>
          <w:p w14:paraId="2B31B1DA">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2137" w:type="dxa"/>
            <w:vAlign w:val="center"/>
          </w:tcPr>
          <w:p w14:paraId="2C80D0C3">
            <w:pPr>
              <w:widowControl/>
              <w:adjustRightInd w:val="0"/>
              <w:snapToGrid w:val="0"/>
              <w:spacing w:before="60" w:beforeLines="25" w:after="60" w:afterLines="25" w:line="240" w:lineRule="auto"/>
              <w:ind w:firstLine="0"/>
              <w:jc w:val="center"/>
              <w:textAlignment w:val="baseline"/>
              <w:rPr>
                <w:kern w:val="0"/>
                <w:szCs w:val="21"/>
                <w:highlight w:val="none"/>
              </w:rPr>
            </w:pPr>
            <w:r>
              <w:rPr>
                <w:rFonts w:eastAsia="仿宋_GB2312"/>
                <w:kern w:val="0"/>
                <w:szCs w:val="21"/>
                <w:highlight w:val="none"/>
              </w:rPr>
              <w:t>r</w:t>
            </w:r>
            <w:r>
              <w:rPr>
                <w:kern w:val="0"/>
                <w:szCs w:val="21"/>
                <w:highlight w:val="none"/>
              </w:rPr>
              <w:t>≤0.4</w:t>
            </w:r>
          </w:p>
        </w:tc>
        <w:tc>
          <w:tcPr>
            <w:tcW w:w="2835" w:type="dxa"/>
            <w:vAlign w:val="center"/>
          </w:tcPr>
          <w:p w14:paraId="64D59723">
            <w:pPr>
              <w:widowControl/>
              <w:adjustRightInd w:val="0"/>
              <w:snapToGrid w:val="0"/>
              <w:spacing w:before="60" w:beforeLines="25" w:after="60" w:afterLines="25" w:line="240" w:lineRule="auto"/>
              <w:ind w:firstLine="0"/>
              <w:jc w:val="center"/>
              <w:textAlignment w:val="baseline"/>
              <w:rPr>
                <w:kern w:val="0"/>
                <w:szCs w:val="21"/>
                <w:highlight w:val="none"/>
              </w:rPr>
            </w:pPr>
            <w:r>
              <w:rPr>
                <w:kern w:val="0"/>
                <w:szCs w:val="21"/>
                <w:highlight w:val="none"/>
              </w:rPr>
              <w:t>0.4&lt;</w:t>
            </w:r>
            <w:r>
              <w:rPr>
                <w:i/>
                <w:iCs/>
                <w:kern w:val="0"/>
                <w:szCs w:val="21"/>
                <w:highlight w:val="none"/>
              </w:rPr>
              <w:t>r</w:t>
            </w:r>
            <w:r>
              <w:rPr>
                <w:kern w:val="0"/>
                <w:szCs w:val="21"/>
                <w:highlight w:val="none"/>
              </w:rPr>
              <w:t>&lt;3.0</w:t>
            </w:r>
          </w:p>
        </w:tc>
        <w:tc>
          <w:tcPr>
            <w:tcW w:w="2375" w:type="dxa"/>
            <w:vAlign w:val="center"/>
          </w:tcPr>
          <w:p w14:paraId="711412CC">
            <w:pPr>
              <w:widowControl/>
              <w:adjustRightInd w:val="0"/>
              <w:snapToGrid w:val="0"/>
              <w:spacing w:before="60" w:beforeLines="25" w:after="60" w:afterLines="25" w:line="240" w:lineRule="auto"/>
              <w:ind w:firstLine="0"/>
              <w:jc w:val="center"/>
              <w:textAlignment w:val="baseline"/>
              <w:rPr>
                <w:kern w:val="0"/>
                <w:szCs w:val="21"/>
                <w:highlight w:val="none"/>
              </w:rPr>
            </w:pPr>
            <w:r>
              <w:rPr>
                <w:rFonts w:eastAsia="仿宋_GB2312"/>
                <w:kern w:val="0"/>
                <w:szCs w:val="21"/>
                <w:highlight w:val="none"/>
              </w:rPr>
              <w:t>r</w:t>
            </w:r>
            <w:r>
              <w:rPr>
                <w:kern w:val="0"/>
                <w:szCs w:val="21"/>
                <w:highlight w:val="none"/>
              </w:rPr>
              <w:t>≥3.0</w:t>
            </w:r>
          </w:p>
        </w:tc>
      </w:tr>
      <w:tr w14:paraId="7D69D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73" w:type="dxa"/>
            <w:vAlign w:val="center"/>
          </w:tcPr>
          <w:p w14:paraId="76F319D8">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2137" w:type="dxa"/>
            <w:vAlign w:val="center"/>
          </w:tcPr>
          <w:p w14:paraId="673371CC">
            <w:pPr>
              <w:widowControl/>
              <w:adjustRightInd w:val="0"/>
              <w:snapToGrid w:val="0"/>
              <w:spacing w:before="60" w:beforeLines="25" w:after="60" w:afterLines="25" w:line="240" w:lineRule="auto"/>
              <w:ind w:firstLine="0"/>
              <w:jc w:val="center"/>
              <w:textAlignment w:val="baseline"/>
              <w:rPr>
                <w:kern w:val="0"/>
                <w:szCs w:val="21"/>
                <w:highlight w:val="none"/>
              </w:rPr>
            </w:pPr>
            <w:r>
              <w:rPr>
                <w:kern w:val="0"/>
                <w:szCs w:val="21"/>
                <w:highlight w:val="none"/>
              </w:rPr>
              <w:t>1.7411</w:t>
            </w:r>
          </w:p>
        </w:tc>
        <w:tc>
          <w:tcPr>
            <w:tcW w:w="2835" w:type="dxa"/>
            <w:vAlign w:val="center"/>
          </w:tcPr>
          <w:p w14:paraId="3BA1828A">
            <w:pPr>
              <w:widowControl/>
              <w:adjustRightInd w:val="0"/>
              <w:snapToGrid w:val="0"/>
              <w:spacing w:before="60" w:beforeLines="25" w:after="60" w:afterLines="25" w:line="240" w:lineRule="auto"/>
              <w:ind w:firstLine="0"/>
              <w:jc w:val="center"/>
              <w:textAlignment w:val="baseline"/>
              <w:rPr>
                <w:kern w:val="0"/>
                <w:szCs w:val="21"/>
                <w:highlight w:val="none"/>
              </w:rPr>
            </w:pPr>
            <w:r>
              <w:rPr>
                <w:kern w:val="0"/>
                <w:szCs w:val="21"/>
                <w:highlight w:val="none"/>
              </w:rPr>
              <w:t>（1.6/</w:t>
            </w:r>
            <w:r>
              <w:rPr>
                <w:i/>
                <w:kern w:val="0"/>
                <w:szCs w:val="21"/>
                <w:highlight w:val="none"/>
              </w:rPr>
              <w:t>r</w:t>
            </w:r>
            <w:r>
              <w:rPr>
                <w:kern w:val="0"/>
                <w:szCs w:val="21"/>
                <w:highlight w:val="none"/>
              </w:rPr>
              <w:t>）</w:t>
            </w:r>
            <w:r>
              <w:rPr>
                <w:kern w:val="0"/>
                <w:szCs w:val="21"/>
                <w:highlight w:val="none"/>
                <w:vertAlign w:val="superscript"/>
              </w:rPr>
              <w:t>0.4</w:t>
            </w:r>
          </w:p>
        </w:tc>
        <w:tc>
          <w:tcPr>
            <w:tcW w:w="2375" w:type="dxa"/>
            <w:vAlign w:val="center"/>
          </w:tcPr>
          <w:p w14:paraId="3E19C365">
            <w:pPr>
              <w:widowControl/>
              <w:adjustRightInd w:val="0"/>
              <w:snapToGrid w:val="0"/>
              <w:spacing w:before="60" w:beforeLines="25" w:after="60" w:afterLines="25" w:line="240" w:lineRule="auto"/>
              <w:ind w:firstLine="0"/>
              <w:jc w:val="center"/>
              <w:textAlignment w:val="baseline"/>
              <w:rPr>
                <w:kern w:val="0"/>
                <w:szCs w:val="21"/>
                <w:highlight w:val="none"/>
              </w:rPr>
            </w:pPr>
            <w:r>
              <w:rPr>
                <w:kern w:val="0"/>
                <w:szCs w:val="21"/>
                <w:highlight w:val="none"/>
              </w:rPr>
              <w:t>0.7777</w:t>
            </w:r>
          </w:p>
        </w:tc>
      </w:tr>
    </w:tbl>
    <w:p w14:paraId="61438A4C">
      <w:pPr>
        <w:widowControl/>
        <w:snapToGrid w:val="0"/>
        <w:spacing w:after="120" w:afterLines="50" w:line="240" w:lineRule="auto"/>
        <w:ind w:firstLine="192" w:firstLineChars="100"/>
        <w:rPr>
          <w:rFonts w:eastAsia="仿宋_GB2312"/>
          <w:spacing w:val="6"/>
          <w:kern w:val="28"/>
          <w:sz w:val="18"/>
          <w:szCs w:val="18"/>
          <w:highlight w:val="none"/>
          <w:lang w:val="zh-CN"/>
        </w:rPr>
      </w:pPr>
      <w:r>
        <w:rPr>
          <w:rFonts w:eastAsia="仿宋_GB2312"/>
          <w:spacing w:val="6"/>
          <w:kern w:val="28"/>
          <w:sz w:val="18"/>
          <w:szCs w:val="18"/>
          <w:highlight w:val="none"/>
          <w:lang w:val="zh-CN"/>
        </w:rPr>
        <w:t>注：</w:t>
      </w:r>
      <w:r>
        <w:rPr>
          <w:rFonts w:hint="eastAsia" w:eastAsia="仿宋_GB2312"/>
          <w:spacing w:val="6"/>
          <w:kern w:val="28"/>
          <w:sz w:val="18"/>
          <w:szCs w:val="18"/>
          <w:highlight w:val="none"/>
          <w:lang w:val="zh-CN"/>
        </w:rPr>
        <w:t>容积率≤</w:t>
      </w:r>
      <w:r>
        <w:rPr>
          <w:rFonts w:eastAsia="仿宋_GB2312"/>
          <w:spacing w:val="6"/>
          <w:kern w:val="28"/>
          <w:sz w:val="18"/>
          <w:szCs w:val="18"/>
          <w:highlight w:val="none"/>
          <w:lang w:val="zh-CN"/>
        </w:rPr>
        <w:t>0.4</w:t>
      </w:r>
      <w:r>
        <w:rPr>
          <w:rFonts w:hint="eastAsia" w:eastAsia="仿宋_GB2312"/>
          <w:spacing w:val="6"/>
          <w:kern w:val="28"/>
          <w:sz w:val="18"/>
          <w:szCs w:val="18"/>
          <w:highlight w:val="none"/>
          <w:lang w:val="zh-CN"/>
        </w:rPr>
        <w:t>时，修正系数已考虑空地价值，地价计算公式采用建筑面积计算总价。</w:t>
      </w:r>
    </w:p>
    <w:p w14:paraId="771D8150">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商业用地容积率修正系数表</w:t>
      </w:r>
    </w:p>
    <w:tbl>
      <w:tblPr>
        <w:tblStyle w:val="59"/>
        <w:tblW w:w="9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6"/>
        <w:gridCol w:w="1124"/>
        <w:gridCol w:w="1124"/>
        <w:gridCol w:w="1124"/>
        <w:gridCol w:w="1124"/>
        <w:gridCol w:w="1125"/>
        <w:gridCol w:w="1125"/>
        <w:gridCol w:w="1125"/>
      </w:tblGrid>
      <w:tr w14:paraId="0028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41F6D5F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容积率</w:t>
            </w:r>
          </w:p>
        </w:tc>
        <w:tc>
          <w:tcPr>
            <w:tcW w:w="0" w:type="auto"/>
            <w:shd w:val="clear" w:color="auto" w:fill="auto"/>
            <w:vAlign w:val="center"/>
          </w:tcPr>
          <w:p w14:paraId="357C5BE6">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≤0.4</w:t>
            </w:r>
          </w:p>
        </w:tc>
        <w:tc>
          <w:tcPr>
            <w:tcW w:w="0" w:type="auto"/>
            <w:shd w:val="clear" w:color="auto" w:fill="auto"/>
            <w:vAlign w:val="center"/>
          </w:tcPr>
          <w:p w14:paraId="7EDE4C3C">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0.5</w:t>
            </w:r>
          </w:p>
        </w:tc>
        <w:tc>
          <w:tcPr>
            <w:tcW w:w="0" w:type="auto"/>
            <w:shd w:val="clear" w:color="auto" w:fill="auto"/>
            <w:vAlign w:val="center"/>
          </w:tcPr>
          <w:p w14:paraId="311F9727">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0.6</w:t>
            </w:r>
          </w:p>
        </w:tc>
        <w:tc>
          <w:tcPr>
            <w:tcW w:w="0" w:type="auto"/>
            <w:shd w:val="clear" w:color="auto" w:fill="auto"/>
            <w:vAlign w:val="center"/>
          </w:tcPr>
          <w:p w14:paraId="23F688AA">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0.7</w:t>
            </w:r>
          </w:p>
        </w:tc>
        <w:tc>
          <w:tcPr>
            <w:tcW w:w="0" w:type="auto"/>
            <w:shd w:val="clear" w:color="auto" w:fill="auto"/>
            <w:vAlign w:val="center"/>
          </w:tcPr>
          <w:p w14:paraId="43E59EE6">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w:t>
            </w:r>
          </w:p>
        </w:tc>
        <w:tc>
          <w:tcPr>
            <w:tcW w:w="0" w:type="auto"/>
            <w:shd w:val="clear" w:color="auto" w:fill="auto"/>
            <w:vAlign w:val="center"/>
          </w:tcPr>
          <w:p w14:paraId="5B0DBFC9">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0.9</w:t>
            </w:r>
          </w:p>
        </w:tc>
        <w:tc>
          <w:tcPr>
            <w:tcW w:w="0" w:type="auto"/>
            <w:shd w:val="clear" w:color="auto" w:fill="auto"/>
            <w:vAlign w:val="center"/>
          </w:tcPr>
          <w:p w14:paraId="398360E1">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1.0</w:t>
            </w:r>
          </w:p>
        </w:tc>
      </w:tr>
      <w:tr w14:paraId="03692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2A5ACF4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0" w:type="auto"/>
            <w:shd w:val="clear" w:color="auto" w:fill="auto"/>
            <w:vAlign w:val="center"/>
          </w:tcPr>
          <w:p w14:paraId="78CEE47B">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1.7411</w:t>
            </w:r>
          </w:p>
        </w:tc>
        <w:tc>
          <w:tcPr>
            <w:tcW w:w="0" w:type="auto"/>
            <w:shd w:val="clear" w:color="auto" w:fill="auto"/>
            <w:vAlign w:val="center"/>
          </w:tcPr>
          <w:p w14:paraId="34203D6B">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1.5924</w:t>
            </w:r>
          </w:p>
        </w:tc>
        <w:tc>
          <w:tcPr>
            <w:tcW w:w="0" w:type="auto"/>
            <w:shd w:val="clear" w:color="auto" w:fill="auto"/>
            <w:vAlign w:val="center"/>
          </w:tcPr>
          <w:p w14:paraId="53E0F9BA">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1.4804</w:t>
            </w:r>
          </w:p>
        </w:tc>
        <w:tc>
          <w:tcPr>
            <w:tcW w:w="0" w:type="auto"/>
            <w:shd w:val="clear" w:color="auto" w:fill="auto"/>
            <w:vAlign w:val="center"/>
          </w:tcPr>
          <w:p w14:paraId="78D935D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1.3919</w:t>
            </w:r>
          </w:p>
        </w:tc>
        <w:tc>
          <w:tcPr>
            <w:tcW w:w="0" w:type="auto"/>
            <w:shd w:val="clear" w:color="auto" w:fill="auto"/>
            <w:vAlign w:val="center"/>
          </w:tcPr>
          <w:p w14:paraId="3FF2D70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1.3195</w:t>
            </w:r>
          </w:p>
        </w:tc>
        <w:tc>
          <w:tcPr>
            <w:tcW w:w="0" w:type="auto"/>
            <w:shd w:val="clear" w:color="auto" w:fill="auto"/>
            <w:vAlign w:val="center"/>
          </w:tcPr>
          <w:p w14:paraId="622F7590">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1.2588</w:t>
            </w:r>
          </w:p>
        </w:tc>
        <w:tc>
          <w:tcPr>
            <w:tcW w:w="0" w:type="auto"/>
            <w:shd w:val="clear" w:color="auto" w:fill="auto"/>
            <w:vAlign w:val="center"/>
          </w:tcPr>
          <w:p w14:paraId="51BE0F98">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1.2068</w:t>
            </w:r>
          </w:p>
        </w:tc>
      </w:tr>
      <w:tr w14:paraId="59F4C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73B7382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容积率</w:t>
            </w:r>
          </w:p>
        </w:tc>
        <w:tc>
          <w:tcPr>
            <w:tcW w:w="0" w:type="auto"/>
            <w:shd w:val="clear" w:color="auto" w:fill="auto"/>
            <w:vAlign w:val="center"/>
          </w:tcPr>
          <w:p w14:paraId="56F20729">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1.1</w:t>
            </w:r>
          </w:p>
        </w:tc>
        <w:tc>
          <w:tcPr>
            <w:tcW w:w="0" w:type="auto"/>
            <w:shd w:val="clear" w:color="auto" w:fill="auto"/>
            <w:vAlign w:val="center"/>
          </w:tcPr>
          <w:p w14:paraId="1E098564">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1.2</w:t>
            </w:r>
          </w:p>
        </w:tc>
        <w:tc>
          <w:tcPr>
            <w:tcW w:w="0" w:type="auto"/>
            <w:shd w:val="clear" w:color="auto" w:fill="auto"/>
            <w:vAlign w:val="center"/>
          </w:tcPr>
          <w:p w14:paraId="6E4F0A78">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1.3</w:t>
            </w:r>
          </w:p>
        </w:tc>
        <w:tc>
          <w:tcPr>
            <w:tcW w:w="0" w:type="auto"/>
            <w:shd w:val="clear" w:color="auto" w:fill="auto"/>
            <w:vAlign w:val="center"/>
          </w:tcPr>
          <w:p w14:paraId="69517FD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1.4</w:t>
            </w:r>
          </w:p>
        </w:tc>
        <w:tc>
          <w:tcPr>
            <w:tcW w:w="0" w:type="auto"/>
            <w:shd w:val="clear" w:color="auto" w:fill="auto"/>
            <w:vAlign w:val="center"/>
          </w:tcPr>
          <w:p w14:paraId="76A1A095">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1.5</w:t>
            </w:r>
          </w:p>
        </w:tc>
        <w:tc>
          <w:tcPr>
            <w:tcW w:w="0" w:type="auto"/>
            <w:shd w:val="clear" w:color="000000" w:fill="FFFFFF"/>
            <w:vAlign w:val="center"/>
          </w:tcPr>
          <w:p w14:paraId="319A79A7">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1.6</w:t>
            </w:r>
          </w:p>
        </w:tc>
        <w:tc>
          <w:tcPr>
            <w:tcW w:w="0" w:type="auto"/>
            <w:shd w:val="clear" w:color="auto" w:fill="auto"/>
            <w:vAlign w:val="center"/>
          </w:tcPr>
          <w:p w14:paraId="0E39C986">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1.7</w:t>
            </w:r>
          </w:p>
        </w:tc>
      </w:tr>
      <w:tr w14:paraId="58605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1DD9FB7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0" w:type="auto"/>
            <w:shd w:val="clear" w:color="auto" w:fill="auto"/>
            <w:vAlign w:val="center"/>
          </w:tcPr>
          <w:p w14:paraId="4E8FD6B2">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1.1617</w:t>
            </w:r>
          </w:p>
        </w:tc>
        <w:tc>
          <w:tcPr>
            <w:tcW w:w="0" w:type="auto"/>
            <w:shd w:val="clear" w:color="auto" w:fill="auto"/>
            <w:vAlign w:val="center"/>
          </w:tcPr>
          <w:p w14:paraId="7F2C50CA">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1.122</w:t>
            </w:r>
          </w:p>
        </w:tc>
        <w:tc>
          <w:tcPr>
            <w:tcW w:w="0" w:type="auto"/>
            <w:shd w:val="clear" w:color="auto" w:fill="auto"/>
            <w:vAlign w:val="center"/>
          </w:tcPr>
          <w:p w14:paraId="6224455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1.0866</w:t>
            </w:r>
          </w:p>
        </w:tc>
        <w:tc>
          <w:tcPr>
            <w:tcW w:w="0" w:type="auto"/>
            <w:shd w:val="clear" w:color="auto" w:fill="auto"/>
            <w:vAlign w:val="center"/>
          </w:tcPr>
          <w:p w14:paraId="24846961">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1.0549</w:t>
            </w:r>
          </w:p>
        </w:tc>
        <w:tc>
          <w:tcPr>
            <w:tcW w:w="0" w:type="auto"/>
            <w:shd w:val="clear" w:color="auto" w:fill="auto"/>
            <w:vAlign w:val="center"/>
          </w:tcPr>
          <w:p w14:paraId="06CB7B1E">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1.0262</w:t>
            </w:r>
          </w:p>
        </w:tc>
        <w:tc>
          <w:tcPr>
            <w:tcW w:w="0" w:type="auto"/>
            <w:shd w:val="clear" w:color="000000" w:fill="FFFFFF"/>
            <w:vAlign w:val="center"/>
          </w:tcPr>
          <w:p w14:paraId="473EEF50">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1.0000</w:t>
            </w:r>
          </w:p>
        </w:tc>
        <w:tc>
          <w:tcPr>
            <w:tcW w:w="0" w:type="auto"/>
            <w:shd w:val="clear" w:color="auto" w:fill="auto"/>
            <w:vAlign w:val="center"/>
          </w:tcPr>
          <w:p w14:paraId="546F997E">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0.976</w:t>
            </w:r>
          </w:p>
        </w:tc>
      </w:tr>
      <w:tr w14:paraId="48935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020CE83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容积率</w:t>
            </w:r>
          </w:p>
        </w:tc>
        <w:tc>
          <w:tcPr>
            <w:tcW w:w="0" w:type="auto"/>
            <w:shd w:val="clear" w:color="auto" w:fill="auto"/>
            <w:noWrap/>
            <w:vAlign w:val="center"/>
          </w:tcPr>
          <w:p w14:paraId="443468B5">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1.8</w:t>
            </w:r>
          </w:p>
        </w:tc>
        <w:tc>
          <w:tcPr>
            <w:tcW w:w="0" w:type="auto"/>
            <w:shd w:val="clear" w:color="auto" w:fill="auto"/>
            <w:noWrap/>
            <w:vAlign w:val="center"/>
          </w:tcPr>
          <w:p w14:paraId="29A1B77B">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1.9</w:t>
            </w:r>
          </w:p>
        </w:tc>
        <w:tc>
          <w:tcPr>
            <w:tcW w:w="0" w:type="auto"/>
            <w:shd w:val="clear" w:color="auto" w:fill="auto"/>
            <w:noWrap/>
            <w:vAlign w:val="center"/>
          </w:tcPr>
          <w:p w14:paraId="3C08BE5A">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2.0</w:t>
            </w:r>
          </w:p>
        </w:tc>
        <w:tc>
          <w:tcPr>
            <w:tcW w:w="0" w:type="auto"/>
            <w:shd w:val="clear" w:color="auto" w:fill="auto"/>
            <w:noWrap/>
            <w:vAlign w:val="center"/>
          </w:tcPr>
          <w:p w14:paraId="367B6647">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2.1</w:t>
            </w:r>
          </w:p>
        </w:tc>
        <w:tc>
          <w:tcPr>
            <w:tcW w:w="0" w:type="auto"/>
            <w:shd w:val="clear" w:color="auto" w:fill="auto"/>
            <w:noWrap/>
            <w:vAlign w:val="center"/>
          </w:tcPr>
          <w:p w14:paraId="370F74A1">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2.2</w:t>
            </w:r>
          </w:p>
        </w:tc>
        <w:tc>
          <w:tcPr>
            <w:tcW w:w="0" w:type="auto"/>
            <w:shd w:val="clear" w:color="auto" w:fill="auto"/>
            <w:noWrap/>
            <w:vAlign w:val="center"/>
          </w:tcPr>
          <w:p w14:paraId="66FA1F39">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2.3</w:t>
            </w:r>
          </w:p>
        </w:tc>
        <w:tc>
          <w:tcPr>
            <w:tcW w:w="0" w:type="auto"/>
            <w:shd w:val="clear" w:color="auto" w:fill="auto"/>
            <w:noWrap/>
            <w:vAlign w:val="center"/>
          </w:tcPr>
          <w:p w14:paraId="248CCCA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2.4</w:t>
            </w:r>
          </w:p>
        </w:tc>
      </w:tr>
      <w:tr w14:paraId="4993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579135A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0" w:type="auto"/>
            <w:shd w:val="clear" w:color="auto" w:fill="auto"/>
            <w:vAlign w:val="center"/>
          </w:tcPr>
          <w:p w14:paraId="78C4F5B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0.954</w:t>
            </w:r>
          </w:p>
        </w:tc>
        <w:tc>
          <w:tcPr>
            <w:tcW w:w="0" w:type="auto"/>
            <w:shd w:val="clear" w:color="auto" w:fill="auto"/>
            <w:vAlign w:val="center"/>
          </w:tcPr>
          <w:p w14:paraId="3712DBA6">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0.9336</w:t>
            </w:r>
          </w:p>
        </w:tc>
        <w:tc>
          <w:tcPr>
            <w:tcW w:w="0" w:type="auto"/>
            <w:shd w:val="clear" w:color="auto" w:fill="auto"/>
            <w:vAlign w:val="center"/>
          </w:tcPr>
          <w:p w14:paraId="6981407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0.9146</w:t>
            </w:r>
          </w:p>
        </w:tc>
        <w:tc>
          <w:tcPr>
            <w:tcW w:w="0" w:type="auto"/>
            <w:shd w:val="clear" w:color="auto" w:fill="auto"/>
            <w:vAlign w:val="center"/>
          </w:tcPr>
          <w:p w14:paraId="1E92711E">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0.8969</w:t>
            </w:r>
          </w:p>
        </w:tc>
        <w:tc>
          <w:tcPr>
            <w:tcW w:w="0" w:type="auto"/>
            <w:shd w:val="clear" w:color="auto" w:fill="auto"/>
            <w:vAlign w:val="center"/>
          </w:tcPr>
          <w:p w14:paraId="730A509B">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0.8804</w:t>
            </w:r>
          </w:p>
        </w:tc>
        <w:tc>
          <w:tcPr>
            <w:tcW w:w="0" w:type="auto"/>
            <w:shd w:val="clear" w:color="auto" w:fill="auto"/>
            <w:vAlign w:val="center"/>
          </w:tcPr>
          <w:p w14:paraId="6DC339CD">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0.8649</w:t>
            </w:r>
          </w:p>
        </w:tc>
        <w:tc>
          <w:tcPr>
            <w:tcW w:w="0" w:type="auto"/>
            <w:shd w:val="clear" w:color="auto" w:fill="auto"/>
            <w:vAlign w:val="center"/>
          </w:tcPr>
          <w:p w14:paraId="758D5219">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0.8503</w:t>
            </w:r>
          </w:p>
        </w:tc>
      </w:tr>
      <w:tr w14:paraId="022D8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3BB60AE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容积率</w:t>
            </w:r>
          </w:p>
        </w:tc>
        <w:tc>
          <w:tcPr>
            <w:tcW w:w="0" w:type="auto"/>
            <w:shd w:val="clear" w:color="auto" w:fill="auto"/>
            <w:noWrap/>
            <w:vAlign w:val="center"/>
          </w:tcPr>
          <w:p w14:paraId="51CC871F">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2.5</w:t>
            </w:r>
          </w:p>
        </w:tc>
        <w:tc>
          <w:tcPr>
            <w:tcW w:w="0" w:type="auto"/>
            <w:shd w:val="clear" w:color="auto" w:fill="auto"/>
            <w:noWrap/>
            <w:vAlign w:val="center"/>
          </w:tcPr>
          <w:p w14:paraId="2E68963E">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2.6</w:t>
            </w:r>
          </w:p>
        </w:tc>
        <w:tc>
          <w:tcPr>
            <w:tcW w:w="0" w:type="auto"/>
            <w:shd w:val="clear" w:color="auto" w:fill="auto"/>
            <w:noWrap/>
            <w:vAlign w:val="center"/>
          </w:tcPr>
          <w:p w14:paraId="7D58842A">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2.7</w:t>
            </w:r>
          </w:p>
        </w:tc>
        <w:tc>
          <w:tcPr>
            <w:tcW w:w="0" w:type="auto"/>
            <w:shd w:val="clear" w:color="auto" w:fill="auto"/>
            <w:noWrap/>
            <w:vAlign w:val="center"/>
          </w:tcPr>
          <w:p w14:paraId="47D32F93">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2.8</w:t>
            </w:r>
          </w:p>
        </w:tc>
        <w:tc>
          <w:tcPr>
            <w:tcW w:w="0" w:type="auto"/>
            <w:shd w:val="clear" w:color="auto" w:fill="auto"/>
            <w:noWrap/>
            <w:vAlign w:val="center"/>
          </w:tcPr>
          <w:p w14:paraId="0BD4FF09">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2.9</w:t>
            </w:r>
          </w:p>
        </w:tc>
        <w:tc>
          <w:tcPr>
            <w:tcW w:w="0" w:type="auto"/>
            <w:shd w:val="clear" w:color="auto" w:fill="auto"/>
            <w:noWrap/>
            <w:vAlign w:val="center"/>
          </w:tcPr>
          <w:p w14:paraId="0548AD94">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3.0</w:t>
            </w:r>
          </w:p>
        </w:tc>
        <w:tc>
          <w:tcPr>
            <w:tcW w:w="0" w:type="auto"/>
            <w:shd w:val="clear" w:color="auto" w:fill="auto"/>
            <w:noWrap/>
            <w:vAlign w:val="center"/>
          </w:tcPr>
          <w:p w14:paraId="5037A7CF">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w:t>
            </w:r>
          </w:p>
        </w:tc>
      </w:tr>
      <w:tr w14:paraId="6CE8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shd w:val="clear" w:color="auto" w:fill="auto"/>
            <w:vAlign w:val="center"/>
          </w:tcPr>
          <w:p w14:paraId="28ADCC7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0" w:type="auto"/>
            <w:shd w:val="clear" w:color="auto" w:fill="auto"/>
            <w:vAlign w:val="center"/>
          </w:tcPr>
          <w:p w14:paraId="2E893CEF">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0.8365</w:t>
            </w:r>
          </w:p>
        </w:tc>
        <w:tc>
          <w:tcPr>
            <w:tcW w:w="0" w:type="auto"/>
            <w:shd w:val="clear" w:color="auto" w:fill="auto"/>
            <w:vAlign w:val="center"/>
          </w:tcPr>
          <w:p w14:paraId="61F36F8B">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0.8235</w:t>
            </w:r>
          </w:p>
        </w:tc>
        <w:tc>
          <w:tcPr>
            <w:tcW w:w="0" w:type="auto"/>
            <w:shd w:val="clear" w:color="auto" w:fill="auto"/>
            <w:vAlign w:val="center"/>
          </w:tcPr>
          <w:p w14:paraId="530B15B7">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0.8112</w:t>
            </w:r>
          </w:p>
        </w:tc>
        <w:tc>
          <w:tcPr>
            <w:tcW w:w="0" w:type="auto"/>
            <w:shd w:val="clear" w:color="auto" w:fill="auto"/>
            <w:vAlign w:val="center"/>
          </w:tcPr>
          <w:p w14:paraId="6B4CEEBC">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0.7994</w:t>
            </w:r>
          </w:p>
        </w:tc>
        <w:tc>
          <w:tcPr>
            <w:tcW w:w="0" w:type="auto"/>
            <w:shd w:val="clear" w:color="auto" w:fill="auto"/>
            <w:vAlign w:val="center"/>
          </w:tcPr>
          <w:p w14:paraId="016F99A9">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0.7883</w:t>
            </w:r>
          </w:p>
        </w:tc>
        <w:tc>
          <w:tcPr>
            <w:tcW w:w="0" w:type="auto"/>
            <w:shd w:val="clear" w:color="auto" w:fill="auto"/>
            <w:vAlign w:val="center"/>
          </w:tcPr>
          <w:p w14:paraId="3166A982">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0.7777</w:t>
            </w:r>
          </w:p>
        </w:tc>
        <w:tc>
          <w:tcPr>
            <w:tcW w:w="0" w:type="auto"/>
            <w:shd w:val="clear" w:color="auto" w:fill="auto"/>
            <w:vAlign w:val="center"/>
          </w:tcPr>
          <w:p w14:paraId="4A81B426">
            <w:pPr>
              <w:widowControl/>
              <w:adjustRightInd w:val="0"/>
              <w:snapToGrid w:val="0"/>
              <w:spacing w:line="240" w:lineRule="auto"/>
              <w:ind w:firstLine="0"/>
              <w:jc w:val="center"/>
              <w:textAlignment w:val="baseline"/>
              <w:rPr>
                <w:color w:val="000000"/>
                <w:kern w:val="0"/>
                <w:szCs w:val="21"/>
                <w:highlight w:val="none"/>
              </w:rPr>
            </w:pPr>
            <w:r>
              <w:rPr>
                <w:color w:val="000000"/>
                <w:kern w:val="0"/>
                <w:szCs w:val="21"/>
                <w:highlight w:val="none"/>
              </w:rPr>
              <w:t>——</w:t>
            </w:r>
          </w:p>
        </w:tc>
      </w:tr>
    </w:tbl>
    <w:p w14:paraId="3DBBC00C">
      <w:pPr>
        <w:widowControl/>
        <w:snapToGrid w:val="0"/>
        <w:spacing w:line="240" w:lineRule="auto"/>
        <w:ind w:firstLine="0"/>
        <w:rPr>
          <w:rFonts w:eastAsia="仿宋_GB2312"/>
          <w:spacing w:val="6"/>
          <w:kern w:val="28"/>
          <w:sz w:val="18"/>
          <w:szCs w:val="18"/>
          <w:highlight w:val="none"/>
          <w:lang w:val="zh-CN"/>
        </w:rPr>
      </w:pPr>
      <w:r>
        <w:rPr>
          <w:rFonts w:eastAsia="仿宋_GB2312"/>
          <w:spacing w:val="6"/>
          <w:kern w:val="28"/>
          <w:sz w:val="18"/>
          <w:szCs w:val="18"/>
          <w:highlight w:val="none"/>
          <w:lang w:val="zh-CN"/>
        </w:rPr>
        <w:t>注：上表系数明细表是由容积率修正公式计算的修正系数明细，除上表中列出的修正系数外，其它修正通过容积率修正公式计算获取。</w:t>
      </w:r>
    </w:p>
    <w:p w14:paraId="66C35437">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w:t>
      </w:r>
      <w:r>
        <w:rPr>
          <w:rFonts w:hint="eastAsia" w:ascii="仿宋_GB2312" w:hAnsi="黑体" w:eastAsia="仿宋_GB2312"/>
          <w:b/>
          <w:sz w:val="28"/>
          <w:szCs w:val="32"/>
          <w:highlight w:val="none"/>
        </w:rPr>
        <w:t>楼层修正</w:t>
      </w:r>
    </w:p>
    <w:p w14:paraId="6E82A33C">
      <w:pPr>
        <w:spacing w:before="120" w:beforeLines="50" w:after="72" w:afterLines="30" w:line="300" w:lineRule="auto"/>
        <w:ind w:firstLineChars="200"/>
        <w:outlineLvl w:val="2"/>
        <w:rPr>
          <w:rFonts w:eastAsia="仿宋_GB2312"/>
          <w:b/>
          <w:kern w:val="28"/>
          <w:sz w:val="24"/>
          <w:highlight w:val="none"/>
          <w:lang w:val="zh-CN"/>
        </w:rPr>
      </w:pPr>
      <w:r>
        <w:rPr>
          <w:rFonts w:hint="eastAsia" w:eastAsia="仿宋_GB2312"/>
          <w:b/>
          <w:kern w:val="28"/>
          <w:sz w:val="24"/>
          <w:highlight w:val="none"/>
          <w:lang w:val="zh-CN"/>
        </w:rPr>
        <w:t>1</w:t>
      </w:r>
      <w:r>
        <w:rPr>
          <w:rFonts w:eastAsia="仿宋_GB2312"/>
          <w:b/>
          <w:kern w:val="28"/>
          <w:sz w:val="24"/>
          <w:highlight w:val="none"/>
          <w:lang w:val="zh-CN"/>
        </w:rPr>
        <w:t>.地上建筑物</w:t>
      </w:r>
      <w:r>
        <w:rPr>
          <w:rFonts w:hint="eastAsia" w:eastAsia="仿宋_GB2312"/>
          <w:b/>
          <w:kern w:val="28"/>
          <w:sz w:val="24"/>
          <w:highlight w:val="none"/>
          <w:lang w:val="zh-CN"/>
        </w:rPr>
        <w:t>楼层修正系数</w:t>
      </w:r>
    </w:p>
    <w:p w14:paraId="24BD2C29">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商业用地楼层</w:t>
      </w:r>
      <w:r>
        <w:rPr>
          <w:rFonts w:hint="eastAsia" w:eastAsia="仿宋_GB2312"/>
          <w:b/>
          <w:bCs/>
          <w:spacing w:val="6"/>
          <w:kern w:val="28"/>
          <w:sz w:val="24"/>
          <w:highlight w:val="none"/>
        </w:rPr>
        <w:t>修正</w:t>
      </w:r>
      <w:r>
        <w:rPr>
          <w:rFonts w:eastAsia="仿宋_GB2312"/>
          <w:b/>
          <w:bCs/>
          <w:spacing w:val="6"/>
          <w:kern w:val="28"/>
          <w:sz w:val="24"/>
          <w:highlight w:val="none"/>
        </w:rPr>
        <w:t>系数表</w:t>
      </w:r>
      <w:r>
        <w:rPr>
          <w:rFonts w:hint="eastAsia" w:eastAsia="仿宋_GB2312"/>
          <w:b/>
          <w:bCs/>
          <w:spacing w:val="6"/>
          <w:kern w:val="28"/>
          <w:sz w:val="24"/>
          <w:highlight w:val="none"/>
        </w:rPr>
        <w:t>（地上楼层）</w:t>
      </w:r>
    </w:p>
    <w:tbl>
      <w:tblPr>
        <w:tblStyle w:val="59"/>
        <w:tblW w:w="8946" w:type="dxa"/>
        <w:jc w:val="cente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25"/>
        <w:gridCol w:w="1133"/>
        <w:gridCol w:w="1258"/>
        <w:gridCol w:w="1258"/>
        <w:gridCol w:w="1258"/>
        <w:gridCol w:w="1258"/>
        <w:gridCol w:w="1256"/>
      </w:tblGrid>
      <w:tr w14:paraId="1D00C64D">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tblHeader/>
          <w:jc w:val="center"/>
        </w:trPr>
        <w:tc>
          <w:tcPr>
            <w:tcW w:w="1525" w:type="dxa"/>
            <w:tcBorders>
              <w:top w:val="single" w:color="auto" w:sz="4" w:space="0"/>
              <w:left w:val="single" w:color="auto" w:sz="4" w:space="0"/>
              <w:bottom w:val="single" w:color="auto" w:sz="4" w:space="0"/>
              <w:right w:val="single" w:color="auto" w:sz="4" w:space="0"/>
              <w:tl2br w:val="single" w:color="auto" w:sz="4" w:space="0"/>
            </w:tcBorders>
            <w:vAlign w:val="center"/>
          </w:tcPr>
          <w:p w14:paraId="0853E203">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hint="eastAsia" w:eastAsia="仿宋_GB2312"/>
                <w:color w:val="000000"/>
                <w:kern w:val="0"/>
                <w:sz w:val="20"/>
                <w:szCs w:val="20"/>
                <w:highlight w:val="none"/>
              </w:rPr>
              <w:t xml:space="preserve"> </w:t>
            </w:r>
            <w:r>
              <w:rPr>
                <w:rFonts w:eastAsia="仿宋_GB2312"/>
                <w:color w:val="000000"/>
                <w:kern w:val="0"/>
                <w:sz w:val="20"/>
                <w:szCs w:val="20"/>
                <w:highlight w:val="none"/>
              </w:rPr>
              <w:t xml:space="preserve">  总楼层</w:t>
            </w:r>
          </w:p>
          <w:p w14:paraId="15123AA6">
            <w:pPr>
              <w:widowControl/>
              <w:adjustRightInd w:val="0"/>
              <w:snapToGrid w:val="0"/>
              <w:spacing w:before="72" w:beforeLines="30" w:after="72" w:afterLines="30" w:line="240" w:lineRule="auto"/>
              <w:ind w:firstLine="0"/>
              <w:textAlignment w:val="baseline"/>
              <w:rPr>
                <w:rFonts w:eastAsia="仿宋_GB2312"/>
                <w:color w:val="000000"/>
                <w:kern w:val="0"/>
                <w:sz w:val="20"/>
                <w:szCs w:val="20"/>
                <w:highlight w:val="none"/>
              </w:rPr>
            </w:pPr>
            <w:r>
              <w:rPr>
                <w:rFonts w:eastAsia="仿宋_GB2312"/>
                <w:color w:val="000000"/>
                <w:kern w:val="0"/>
                <w:sz w:val="20"/>
                <w:szCs w:val="20"/>
                <w:highlight w:val="none"/>
              </w:rPr>
              <w:t>所在楼层</w:t>
            </w:r>
          </w:p>
        </w:tc>
        <w:tc>
          <w:tcPr>
            <w:tcW w:w="1133" w:type="dxa"/>
            <w:tcBorders>
              <w:top w:val="single" w:color="auto" w:sz="4" w:space="0"/>
              <w:left w:val="single" w:color="auto" w:sz="4" w:space="0"/>
              <w:bottom w:val="single" w:color="auto" w:sz="4" w:space="0"/>
              <w:right w:val="single" w:color="auto" w:sz="4" w:space="0"/>
            </w:tcBorders>
            <w:vAlign w:val="center"/>
          </w:tcPr>
          <w:p w14:paraId="7760B690">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1</w:t>
            </w:r>
          </w:p>
        </w:tc>
        <w:tc>
          <w:tcPr>
            <w:tcW w:w="1258" w:type="dxa"/>
            <w:tcBorders>
              <w:top w:val="single" w:color="auto" w:sz="4" w:space="0"/>
              <w:left w:val="single" w:color="auto" w:sz="4" w:space="0"/>
              <w:bottom w:val="single" w:color="auto" w:sz="4" w:space="0"/>
              <w:right w:val="single" w:color="auto" w:sz="4" w:space="0"/>
            </w:tcBorders>
            <w:vAlign w:val="center"/>
          </w:tcPr>
          <w:p w14:paraId="54489E5C">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2</w:t>
            </w:r>
          </w:p>
        </w:tc>
        <w:tc>
          <w:tcPr>
            <w:tcW w:w="1258" w:type="dxa"/>
            <w:tcBorders>
              <w:top w:val="single" w:color="auto" w:sz="4" w:space="0"/>
              <w:left w:val="single" w:color="auto" w:sz="4" w:space="0"/>
              <w:bottom w:val="single" w:color="auto" w:sz="4" w:space="0"/>
              <w:right w:val="single" w:color="auto" w:sz="4" w:space="0"/>
            </w:tcBorders>
            <w:vAlign w:val="center"/>
          </w:tcPr>
          <w:p w14:paraId="00F00691">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3</w:t>
            </w:r>
          </w:p>
        </w:tc>
        <w:tc>
          <w:tcPr>
            <w:tcW w:w="1258" w:type="dxa"/>
            <w:tcBorders>
              <w:top w:val="single" w:color="auto" w:sz="4" w:space="0"/>
              <w:left w:val="single" w:color="auto" w:sz="4" w:space="0"/>
              <w:bottom w:val="single" w:color="auto" w:sz="4" w:space="0"/>
              <w:right w:val="single" w:color="auto" w:sz="4" w:space="0"/>
            </w:tcBorders>
            <w:vAlign w:val="center"/>
          </w:tcPr>
          <w:p w14:paraId="1338A5AC">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4</w:t>
            </w:r>
          </w:p>
        </w:tc>
        <w:tc>
          <w:tcPr>
            <w:tcW w:w="1258" w:type="dxa"/>
            <w:tcBorders>
              <w:top w:val="single" w:color="auto" w:sz="4" w:space="0"/>
              <w:left w:val="single" w:color="auto" w:sz="4" w:space="0"/>
              <w:bottom w:val="single" w:color="auto" w:sz="4" w:space="0"/>
              <w:right w:val="single" w:color="auto" w:sz="4" w:space="0"/>
            </w:tcBorders>
            <w:vAlign w:val="center"/>
          </w:tcPr>
          <w:p w14:paraId="7F38656A">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5</w:t>
            </w:r>
          </w:p>
        </w:tc>
        <w:tc>
          <w:tcPr>
            <w:tcW w:w="1256" w:type="dxa"/>
            <w:tcBorders>
              <w:top w:val="single" w:color="auto" w:sz="4" w:space="0"/>
              <w:left w:val="single" w:color="auto" w:sz="4" w:space="0"/>
              <w:bottom w:val="single" w:color="auto" w:sz="4" w:space="0"/>
              <w:right w:val="single" w:color="auto" w:sz="4" w:space="0"/>
            </w:tcBorders>
            <w:vAlign w:val="center"/>
          </w:tcPr>
          <w:p w14:paraId="3197861D">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6</w:t>
            </w:r>
          </w:p>
        </w:tc>
      </w:tr>
      <w:tr w14:paraId="6C007F2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525" w:type="dxa"/>
            <w:tcBorders>
              <w:top w:val="single" w:color="auto" w:sz="4" w:space="0"/>
              <w:left w:val="single" w:color="auto" w:sz="4" w:space="0"/>
              <w:bottom w:val="single" w:color="auto" w:sz="4" w:space="0"/>
              <w:right w:val="single" w:color="auto" w:sz="4" w:space="0"/>
            </w:tcBorders>
            <w:vAlign w:val="center"/>
          </w:tcPr>
          <w:p w14:paraId="41C4418D">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1</w:t>
            </w:r>
          </w:p>
        </w:tc>
        <w:tc>
          <w:tcPr>
            <w:tcW w:w="1133" w:type="dxa"/>
            <w:tcBorders>
              <w:top w:val="single" w:color="auto" w:sz="4" w:space="0"/>
              <w:left w:val="single" w:color="auto" w:sz="4" w:space="0"/>
              <w:bottom w:val="single" w:color="auto" w:sz="4" w:space="0"/>
              <w:right w:val="single" w:color="auto" w:sz="4" w:space="0"/>
            </w:tcBorders>
            <w:vAlign w:val="center"/>
          </w:tcPr>
          <w:p w14:paraId="2113A64D">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1258" w:type="dxa"/>
            <w:tcBorders>
              <w:top w:val="single" w:color="auto" w:sz="4" w:space="0"/>
              <w:left w:val="single" w:color="auto" w:sz="4" w:space="0"/>
              <w:bottom w:val="single" w:color="auto" w:sz="4" w:space="0"/>
              <w:right w:val="single" w:color="auto" w:sz="4" w:space="0"/>
            </w:tcBorders>
            <w:vAlign w:val="center"/>
          </w:tcPr>
          <w:p w14:paraId="09DF96EB">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1.250</w:t>
            </w:r>
          </w:p>
        </w:tc>
        <w:tc>
          <w:tcPr>
            <w:tcW w:w="1258" w:type="dxa"/>
            <w:tcBorders>
              <w:top w:val="single" w:color="auto" w:sz="4" w:space="0"/>
              <w:left w:val="single" w:color="auto" w:sz="4" w:space="0"/>
              <w:bottom w:val="single" w:color="auto" w:sz="4" w:space="0"/>
              <w:right w:val="single" w:color="auto" w:sz="4" w:space="0"/>
            </w:tcBorders>
            <w:vAlign w:val="center"/>
          </w:tcPr>
          <w:p w14:paraId="61AD58A9">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1.463</w:t>
            </w:r>
          </w:p>
        </w:tc>
        <w:tc>
          <w:tcPr>
            <w:tcW w:w="1258" w:type="dxa"/>
            <w:tcBorders>
              <w:top w:val="single" w:color="auto" w:sz="4" w:space="0"/>
              <w:left w:val="single" w:color="auto" w:sz="4" w:space="0"/>
              <w:bottom w:val="single" w:color="auto" w:sz="4" w:space="0"/>
              <w:right w:val="single" w:color="auto" w:sz="4" w:space="0"/>
            </w:tcBorders>
            <w:vAlign w:val="center"/>
          </w:tcPr>
          <w:p w14:paraId="522F3A70">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1.667</w:t>
            </w:r>
          </w:p>
        </w:tc>
        <w:tc>
          <w:tcPr>
            <w:tcW w:w="1258" w:type="dxa"/>
            <w:tcBorders>
              <w:top w:val="single" w:color="auto" w:sz="4" w:space="0"/>
              <w:left w:val="single" w:color="auto" w:sz="4" w:space="0"/>
              <w:bottom w:val="single" w:color="auto" w:sz="4" w:space="0"/>
              <w:right w:val="single" w:color="auto" w:sz="4" w:space="0"/>
            </w:tcBorders>
            <w:vAlign w:val="center"/>
          </w:tcPr>
          <w:p w14:paraId="78E1BBDE">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1.838</w:t>
            </w:r>
          </w:p>
        </w:tc>
        <w:tc>
          <w:tcPr>
            <w:tcW w:w="1256" w:type="dxa"/>
            <w:tcBorders>
              <w:top w:val="single" w:color="auto" w:sz="4" w:space="0"/>
              <w:left w:val="single" w:color="auto" w:sz="4" w:space="0"/>
              <w:bottom w:val="single" w:color="auto" w:sz="4" w:space="0"/>
              <w:right w:val="single" w:color="auto" w:sz="4" w:space="0"/>
            </w:tcBorders>
            <w:vAlign w:val="center"/>
          </w:tcPr>
          <w:p w14:paraId="06F1240B">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1.987</w:t>
            </w:r>
          </w:p>
        </w:tc>
      </w:tr>
      <w:tr w14:paraId="588C0E1E">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525" w:type="dxa"/>
            <w:tcBorders>
              <w:top w:val="single" w:color="auto" w:sz="4" w:space="0"/>
              <w:left w:val="single" w:color="auto" w:sz="4" w:space="0"/>
              <w:bottom w:val="single" w:color="auto" w:sz="4" w:space="0"/>
              <w:right w:val="single" w:color="auto" w:sz="4" w:space="0"/>
            </w:tcBorders>
            <w:vAlign w:val="center"/>
          </w:tcPr>
          <w:p w14:paraId="6A1AEE1B">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2</w:t>
            </w:r>
          </w:p>
        </w:tc>
        <w:tc>
          <w:tcPr>
            <w:tcW w:w="1133" w:type="dxa"/>
            <w:tcBorders>
              <w:top w:val="single" w:color="auto" w:sz="4" w:space="0"/>
              <w:left w:val="single" w:color="auto" w:sz="4" w:space="0"/>
              <w:bottom w:val="single" w:color="auto" w:sz="4" w:space="0"/>
              <w:right w:val="single" w:color="auto" w:sz="4" w:space="0"/>
            </w:tcBorders>
            <w:vAlign w:val="center"/>
          </w:tcPr>
          <w:p w14:paraId="262D743A">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38D0968F">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0.750</w:t>
            </w:r>
          </w:p>
        </w:tc>
        <w:tc>
          <w:tcPr>
            <w:tcW w:w="1258" w:type="dxa"/>
            <w:tcBorders>
              <w:top w:val="single" w:color="auto" w:sz="4" w:space="0"/>
              <w:left w:val="single" w:color="auto" w:sz="4" w:space="0"/>
              <w:bottom w:val="single" w:color="auto" w:sz="4" w:space="0"/>
              <w:right w:val="single" w:color="auto" w:sz="4" w:space="0"/>
            </w:tcBorders>
            <w:vAlign w:val="center"/>
          </w:tcPr>
          <w:p w14:paraId="352CBC59">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0.878</w:t>
            </w:r>
          </w:p>
        </w:tc>
        <w:tc>
          <w:tcPr>
            <w:tcW w:w="1258" w:type="dxa"/>
            <w:tcBorders>
              <w:top w:val="single" w:color="auto" w:sz="4" w:space="0"/>
              <w:left w:val="single" w:color="auto" w:sz="4" w:space="0"/>
              <w:bottom w:val="single" w:color="auto" w:sz="4" w:space="0"/>
              <w:right w:val="single" w:color="auto" w:sz="4" w:space="0"/>
            </w:tcBorders>
            <w:vAlign w:val="center"/>
          </w:tcPr>
          <w:p w14:paraId="1042785A">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w:t>
            </w:r>
          </w:p>
        </w:tc>
        <w:tc>
          <w:tcPr>
            <w:tcW w:w="1258" w:type="dxa"/>
            <w:tcBorders>
              <w:top w:val="single" w:color="auto" w:sz="4" w:space="0"/>
              <w:left w:val="single" w:color="auto" w:sz="4" w:space="0"/>
              <w:bottom w:val="single" w:color="auto" w:sz="4" w:space="0"/>
              <w:right w:val="single" w:color="auto" w:sz="4" w:space="0"/>
            </w:tcBorders>
            <w:vAlign w:val="center"/>
          </w:tcPr>
          <w:p w14:paraId="610FDC40">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1.103</w:t>
            </w:r>
          </w:p>
        </w:tc>
        <w:tc>
          <w:tcPr>
            <w:tcW w:w="1256" w:type="dxa"/>
            <w:tcBorders>
              <w:top w:val="single" w:color="auto" w:sz="4" w:space="0"/>
              <w:left w:val="single" w:color="auto" w:sz="4" w:space="0"/>
              <w:bottom w:val="single" w:color="auto" w:sz="4" w:space="0"/>
              <w:right w:val="single" w:color="auto" w:sz="4" w:space="0"/>
            </w:tcBorders>
            <w:vAlign w:val="center"/>
          </w:tcPr>
          <w:p w14:paraId="38816EFF">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1.192</w:t>
            </w:r>
          </w:p>
        </w:tc>
      </w:tr>
      <w:tr w14:paraId="7EFF5687">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525" w:type="dxa"/>
            <w:tcBorders>
              <w:top w:val="single" w:color="auto" w:sz="4" w:space="0"/>
              <w:left w:val="single" w:color="auto" w:sz="4" w:space="0"/>
              <w:bottom w:val="single" w:color="auto" w:sz="4" w:space="0"/>
              <w:right w:val="single" w:color="auto" w:sz="4" w:space="0"/>
            </w:tcBorders>
            <w:vAlign w:val="center"/>
          </w:tcPr>
          <w:p w14:paraId="10067ACE">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3</w:t>
            </w:r>
          </w:p>
        </w:tc>
        <w:tc>
          <w:tcPr>
            <w:tcW w:w="1133" w:type="dxa"/>
            <w:tcBorders>
              <w:top w:val="single" w:color="auto" w:sz="4" w:space="0"/>
              <w:left w:val="single" w:color="auto" w:sz="4" w:space="0"/>
              <w:bottom w:val="single" w:color="auto" w:sz="4" w:space="0"/>
              <w:right w:val="single" w:color="auto" w:sz="4" w:space="0"/>
            </w:tcBorders>
            <w:vAlign w:val="center"/>
          </w:tcPr>
          <w:p w14:paraId="63A1E582">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54EEA0AA">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61967DEF">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0.659</w:t>
            </w:r>
          </w:p>
        </w:tc>
        <w:tc>
          <w:tcPr>
            <w:tcW w:w="1258" w:type="dxa"/>
            <w:tcBorders>
              <w:top w:val="single" w:color="auto" w:sz="4" w:space="0"/>
              <w:left w:val="single" w:color="auto" w:sz="4" w:space="0"/>
              <w:bottom w:val="single" w:color="auto" w:sz="4" w:space="0"/>
              <w:right w:val="single" w:color="auto" w:sz="4" w:space="0"/>
            </w:tcBorders>
            <w:vAlign w:val="center"/>
          </w:tcPr>
          <w:p w14:paraId="656A3468">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0.750</w:t>
            </w:r>
          </w:p>
        </w:tc>
        <w:tc>
          <w:tcPr>
            <w:tcW w:w="1258" w:type="dxa"/>
            <w:tcBorders>
              <w:top w:val="single" w:color="auto" w:sz="4" w:space="0"/>
              <w:left w:val="single" w:color="auto" w:sz="4" w:space="0"/>
              <w:bottom w:val="single" w:color="auto" w:sz="4" w:space="0"/>
              <w:right w:val="single" w:color="auto" w:sz="4" w:space="0"/>
            </w:tcBorders>
            <w:vAlign w:val="center"/>
          </w:tcPr>
          <w:p w14:paraId="366959EA">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0.827</w:t>
            </w:r>
          </w:p>
        </w:tc>
        <w:tc>
          <w:tcPr>
            <w:tcW w:w="1256" w:type="dxa"/>
            <w:tcBorders>
              <w:top w:val="single" w:color="auto" w:sz="4" w:space="0"/>
              <w:left w:val="single" w:color="auto" w:sz="4" w:space="0"/>
              <w:bottom w:val="single" w:color="auto" w:sz="4" w:space="0"/>
              <w:right w:val="single" w:color="auto" w:sz="4" w:space="0"/>
            </w:tcBorders>
            <w:vAlign w:val="center"/>
          </w:tcPr>
          <w:p w14:paraId="02AB4193">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0.894</w:t>
            </w:r>
          </w:p>
        </w:tc>
      </w:tr>
      <w:tr w14:paraId="696EE823">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525" w:type="dxa"/>
            <w:tcBorders>
              <w:top w:val="single" w:color="auto" w:sz="4" w:space="0"/>
              <w:left w:val="single" w:color="auto" w:sz="4" w:space="0"/>
              <w:bottom w:val="single" w:color="auto" w:sz="4" w:space="0"/>
              <w:right w:val="single" w:color="auto" w:sz="4" w:space="0"/>
            </w:tcBorders>
            <w:vAlign w:val="center"/>
          </w:tcPr>
          <w:p w14:paraId="24A766BE">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4</w:t>
            </w:r>
          </w:p>
        </w:tc>
        <w:tc>
          <w:tcPr>
            <w:tcW w:w="1133" w:type="dxa"/>
            <w:tcBorders>
              <w:top w:val="single" w:color="auto" w:sz="4" w:space="0"/>
              <w:left w:val="single" w:color="auto" w:sz="4" w:space="0"/>
              <w:bottom w:val="single" w:color="auto" w:sz="4" w:space="0"/>
              <w:right w:val="single" w:color="auto" w:sz="4" w:space="0"/>
            </w:tcBorders>
            <w:vAlign w:val="center"/>
          </w:tcPr>
          <w:p w14:paraId="451D4E94">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105C6F84">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452ED612">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30D75671">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0.583</w:t>
            </w:r>
          </w:p>
        </w:tc>
        <w:tc>
          <w:tcPr>
            <w:tcW w:w="1258" w:type="dxa"/>
            <w:tcBorders>
              <w:top w:val="single" w:color="auto" w:sz="4" w:space="0"/>
              <w:left w:val="single" w:color="auto" w:sz="4" w:space="0"/>
              <w:bottom w:val="single" w:color="auto" w:sz="4" w:space="0"/>
              <w:right w:val="single" w:color="auto" w:sz="4" w:space="0"/>
            </w:tcBorders>
            <w:vAlign w:val="center"/>
          </w:tcPr>
          <w:p w14:paraId="501C0817">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0.644</w:t>
            </w:r>
          </w:p>
        </w:tc>
        <w:tc>
          <w:tcPr>
            <w:tcW w:w="1256" w:type="dxa"/>
            <w:tcBorders>
              <w:top w:val="single" w:color="auto" w:sz="4" w:space="0"/>
              <w:left w:val="single" w:color="auto" w:sz="4" w:space="0"/>
              <w:bottom w:val="single" w:color="auto" w:sz="4" w:space="0"/>
              <w:right w:val="single" w:color="auto" w:sz="4" w:space="0"/>
            </w:tcBorders>
            <w:vAlign w:val="center"/>
          </w:tcPr>
          <w:p w14:paraId="5E6F286E">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0.695</w:t>
            </w:r>
          </w:p>
        </w:tc>
      </w:tr>
      <w:tr w14:paraId="59421A99">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525" w:type="dxa"/>
            <w:tcBorders>
              <w:top w:val="single" w:color="auto" w:sz="4" w:space="0"/>
              <w:left w:val="single" w:color="auto" w:sz="4" w:space="0"/>
              <w:bottom w:val="single" w:color="auto" w:sz="4" w:space="0"/>
              <w:right w:val="single" w:color="auto" w:sz="4" w:space="0"/>
            </w:tcBorders>
            <w:vAlign w:val="center"/>
          </w:tcPr>
          <w:p w14:paraId="5ECC814C">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5</w:t>
            </w:r>
          </w:p>
        </w:tc>
        <w:tc>
          <w:tcPr>
            <w:tcW w:w="1133" w:type="dxa"/>
            <w:tcBorders>
              <w:top w:val="single" w:color="auto" w:sz="4" w:space="0"/>
              <w:left w:val="single" w:color="auto" w:sz="4" w:space="0"/>
              <w:bottom w:val="single" w:color="auto" w:sz="4" w:space="0"/>
              <w:right w:val="single" w:color="auto" w:sz="4" w:space="0"/>
            </w:tcBorders>
            <w:vAlign w:val="center"/>
          </w:tcPr>
          <w:p w14:paraId="668920BE">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35B9F496">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39E8F6FC">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3957E8E1">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7C8DD694">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0.588</w:t>
            </w:r>
          </w:p>
        </w:tc>
        <w:tc>
          <w:tcPr>
            <w:tcW w:w="1256" w:type="dxa"/>
            <w:tcBorders>
              <w:top w:val="single" w:color="auto" w:sz="4" w:space="0"/>
              <w:left w:val="single" w:color="auto" w:sz="4" w:space="0"/>
              <w:bottom w:val="single" w:color="auto" w:sz="4" w:space="0"/>
              <w:right w:val="single" w:color="auto" w:sz="4" w:space="0"/>
            </w:tcBorders>
            <w:vAlign w:val="center"/>
          </w:tcPr>
          <w:p w14:paraId="686DD99C">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0.636</w:t>
            </w:r>
          </w:p>
        </w:tc>
      </w:tr>
      <w:tr w14:paraId="24ECE7E4">
        <w:tblPrEx>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525" w:type="dxa"/>
            <w:tcBorders>
              <w:top w:val="single" w:color="auto" w:sz="4" w:space="0"/>
              <w:left w:val="single" w:color="auto" w:sz="4" w:space="0"/>
              <w:bottom w:val="single" w:color="auto" w:sz="4" w:space="0"/>
              <w:right w:val="single" w:color="auto" w:sz="4" w:space="0"/>
            </w:tcBorders>
            <w:vAlign w:val="center"/>
          </w:tcPr>
          <w:p w14:paraId="5803531F">
            <w:pPr>
              <w:widowControl/>
              <w:adjustRightInd w:val="0"/>
              <w:snapToGrid w:val="0"/>
              <w:spacing w:before="72" w:beforeLines="30" w:after="72" w:afterLines="30" w:line="240" w:lineRule="auto"/>
              <w:ind w:firstLine="0"/>
              <w:jc w:val="center"/>
              <w:textAlignment w:val="baseline"/>
              <w:rPr>
                <w:rFonts w:eastAsia="仿宋_GB2312"/>
                <w:color w:val="000000"/>
                <w:kern w:val="0"/>
                <w:sz w:val="20"/>
                <w:szCs w:val="20"/>
                <w:highlight w:val="none"/>
              </w:rPr>
            </w:pPr>
            <w:r>
              <w:rPr>
                <w:rFonts w:eastAsia="仿宋_GB2312"/>
                <w:color w:val="000000"/>
                <w:kern w:val="0"/>
                <w:sz w:val="20"/>
                <w:szCs w:val="20"/>
                <w:highlight w:val="none"/>
              </w:rPr>
              <w:t>6</w:t>
            </w:r>
          </w:p>
        </w:tc>
        <w:tc>
          <w:tcPr>
            <w:tcW w:w="1133" w:type="dxa"/>
            <w:tcBorders>
              <w:top w:val="single" w:color="auto" w:sz="4" w:space="0"/>
              <w:left w:val="single" w:color="auto" w:sz="4" w:space="0"/>
              <w:bottom w:val="single" w:color="auto" w:sz="4" w:space="0"/>
              <w:right w:val="single" w:color="auto" w:sz="4" w:space="0"/>
            </w:tcBorders>
          </w:tcPr>
          <w:p w14:paraId="1298A98D">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05AD3F2C">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625D3042">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2C113370">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8" w:type="dxa"/>
            <w:tcBorders>
              <w:top w:val="single" w:color="auto" w:sz="4" w:space="0"/>
              <w:left w:val="single" w:color="auto" w:sz="4" w:space="0"/>
              <w:bottom w:val="single" w:color="auto" w:sz="4" w:space="0"/>
              <w:right w:val="single" w:color="auto" w:sz="4" w:space="0"/>
            </w:tcBorders>
            <w:vAlign w:val="center"/>
          </w:tcPr>
          <w:p w14:paraId="2AEF12E6">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kern w:val="0"/>
                <w:szCs w:val="21"/>
                <w:highlight w:val="none"/>
              </w:rPr>
              <w:t>——</w:t>
            </w:r>
          </w:p>
        </w:tc>
        <w:tc>
          <w:tcPr>
            <w:tcW w:w="1256" w:type="dxa"/>
            <w:tcBorders>
              <w:top w:val="single" w:color="auto" w:sz="4" w:space="0"/>
              <w:left w:val="single" w:color="auto" w:sz="4" w:space="0"/>
              <w:bottom w:val="single" w:color="auto" w:sz="4" w:space="0"/>
              <w:right w:val="single" w:color="auto" w:sz="4" w:space="0"/>
            </w:tcBorders>
            <w:vAlign w:val="center"/>
          </w:tcPr>
          <w:p w14:paraId="30B4D8C6">
            <w:pPr>
              <w:widowControl/>
              <w:adjustRightInd w:val="0"/>
              <w:snapToGrid w:val="0"/>
              <w:spacing w:before="72" w:beforeLines="30" w:after="72" w:afterLines="3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0.596</w:t>
            </w:r>
          </w:p>
        </w:tc>
      </w:tr>
    </w:tbl>
    <w:p w14:paraId="2F88E601">
      <w:pPr>
        <w:widowControl/>
        <w:snapToGrid w:val="0"/>
        <w:spacing w:before="60" w:beforeLines="25" w:after="36" w:afterLines="15" w:line="240" w:lineRule="auto"/>
        <w:ind w:firstLine="0"/>
        <w:rPr>
          <w:rFonts w:eastAsia="仿宋_GB2312"/>
          <w:spacing w:val="6"/>
          <w:kern w:val="28"/>
          <w:sz w:val="18"/>
          <w:szCs w:val="18"/>
          <w:highlight w:val="none"/>
          <w:lang w:val="zh-CN"/>
        </w:rPr>
      </w:pPr>
      <w:r>
        <w:rPr>
          <w:rFonts w:eastAsia="仿宋_GB2312"/>
          <w:spacing w:val="6"/>
          <w:kern w:val="28"/>
          <w:sz w:val="18"/>
          <w:szCs w:val="18"/>
          <w:highlight w:val="none"/>
          <w:lang w:val="zh-CN"/>
        </w:rPr>
        <w:t>注：1</w:t>
      </w:r>
      <w:r>
        <w:rPr>
          <w:rFonts w:hint="eastAsia" w:eastAsia="仿宋_GB2312"/>
          <w:spacing w:val="6"/>
          <w:kern w:val="28"/>
          <w:sz w:val="18"/>
          <w:szCs w:val="18"/>
          <w:highlight w:val="none"/>
          <w:lang w:val="zh-CN"/>
        </w:rPr>
        <w:t>.</w:t>
      </w:r>
      <w:r>
        <w:rPr>
          <w:rFonts w:eastAsia="仿宋_GB2312"/>
          <w:spacing w:val="6"/>
          <w:kern w:val="28"/>
          <w:sz w:val="18"/>
          <w:szCs w:val="18"/>
          <w:highlight w:val="none"/>
          <w:lang w:val="zh-CN"/>
        </w:rPr>
        <w:t>商业楼层</w:t>
      </w:r>
      <w:r>
        <w:rPr>
          <w:rFonts w:hint="eastAsia" w:eastAsia="仿宋_GB2312"/>
          <w:spacing w:val="6"/>
          <w:kern w:val="28"/>
          <w:sz w:val="18"/>
          <w:szCs w:val="18"/>
          <w:highlight w:val="none"/>
          <w:lang w:val="zh-CN"/>
        </w:rPr>
        <w:t>修正系数</w:t>
      </w:r>
      <w:r>
        <w:rPr>
          <w:rFonts w:eastAsia="仿宋_GB2312"/>
          <w:spacing w:val="6"/>
          <w:kern w:val="28"/>
          <w:sz w:val="18"/>
          <w:szCs w:val="18"/>
          <w:highlight w:val="none"/>
          <w:lang w:val="zh-CN"/>
        </w:rPr>
        <w:t>是对商业平均楼面地价修正至具体某一层的楼面地价；</w:t>
      </w:r>
    </w:p>
    <w:p w14:paraId="31EC757A">
      <w:pPr>
        <w:widowControl/>
        <w:snapToGrid w:val="0"/>
        <w:spacing w:before="60" w:beforeLines="25" w:after="36" w:afterLines="15" w:line="240" w:lineRule="auto"/>
        <w:ind w:firstLine="384" w:firstLineChars="200"/>
        <w:rPr>
          <w:rFonts w:eastAsia="仿宋_GB2312"/>
          <w:spacing w:val="6"/>
          <w:kern w:val="28"/>
          <w:sz w:val="18"/>
          <w:szCs w:val="18"/>
          <w:highlight w:val="none"/>
          <w:lang w:val="zh-CN"/>
        </w:rPr>
      </w:pPr>
      <w:r>
        <w:rPr>
          <w:rFonts w:hint="eastAsia" w:eastAsia="仿宋_GB2312"/>
          <w:spacing w:val="6"/>
          <w:kern w:val="28"/>
          <w:sz w:val="18"/>
          <w:szCs w:val="18"/>
          <w:highlight w:val="none"/>
          <w:lang w:val="zh-CN"/>
        </w:rPr>
        <w:t>2.</w:t>
      </w:r>
      <w:r>
        <w:rPr>
          <w:rFonts w:eastAsia="仿宋_GB2312"/>
          <w:spacing w:val="6"/>
          <w:kern w:val="28"/>
          <w:sz w:val="18"/>
          <w:szCs w:val="18"/>
          <w:highlight w:val="none"/>
          <w:lang w:val="zh-CN"/>
        </w:rPr>
        <w:t>已建成项目或已有详细规划指标且能得知楼层数的待开发项目宜采用楼层</w:t>
      </w:r>
      <w:r>
        <w:rPr>
          <w:rFonts w:hint="eastAsia" w:eastAsia="仿宋_GB2312"/>
          <w:spacing w:val="6"/>
          <w:kern w:val="28"/>
          <w:sz w:val="18"/>
          <w:szCs w:val="18"/>
          <w:highlight w:val="none"/>
          <w:lang w:val="zh-CN"/>
        </w:rPr>
        <w:t>修正系数进行</w:t>
      </w:r>
      <w:r>
        <w:rPr>
          <w:rFonts w:eastAsia="仿宋_GB2312"/>
          <w:spacing w:val="6"/>
          <w:kern w:val="28"/>
          <w:sz w:val="18"/>
          <w:szCs w:val="18"/>
          <w:highlight w:val="none"/>
          <w:lang w:val="zh-CN"/>
        </w:rPr>
        <w:t>修正</w:t>
      </w:r>
      <w:r>
        <w:rPr>
          <w:rFonts w:hint="eastAsia" w:eastAsia="仿宋_GB2312"/>
          <w:spacing w:val="6"/>
          <w:kern w:val="28"/>
          <w:sz w:val="18"/>
          <w:szCs w:val="18"/>
          <w:highlight w:val="none"/>
          <w:lang w:val="zh-CN"/>
        </w:rPr>
        <w:t>；</w:t>
      </w:r>
    </w:p>
    <w:p w14:paraId="57639D3D">
      <w:pPr>
        <w:widowControl/>
        <w:snapToGrid w:val="0"/>
        <w:spacing w:before="60" w:beforeLines="25" w:after="36" w:afterLines="15" w:line="240" w:lineRule="auto"/>
        <w:ind w:firstLine="384" w:firstLineChars="200"/>
        <w:rPr>
          <w:rFonts w:eastAsia="仿宋_GB2312"/>
          <w:spacing w:val="6"/>
          <w:kern w:val="28"/>
          <w:sz w:val="18"/>
          <w:szCs w:val="18"/>
          <w:highlight w:val="none"/>
          <w:lang w:val="zh-CN"/>
        </w:rPr>
      </w:pPr>
      <w:r>
        <w:rPr>
          <w:rFonts w:eastAsia="仿宋_GB2312"/>
          <w:spacing w:val="6"/>
          <w:kern w:val="28"/>
          <w:sz w:val="18"/>
          <w:szCs w:val="18"/>
          <w:highlight w:val="none"/>
          <w:lang w:val="zh-CN"/>
        </w:rPr>
        <w:t>3</w:t>
      </w:r>
      <w:r>
        <w:rPr>
          <w:rFonts w:hint="eastAsia" w:eastAsia="仿宋_GB2312"/>
          <w:spacing w:val="6"/>
          <w:kern w:val="28"/>
          <w:sz w:val="18"/>
          <w:szCs w:val="18"/>
          <w:highlight w:val="none"/>
          <w:lang w:val="zh-CN"/>
        </w:rPr>
        <w:t>.</w:t>
      </w:r>
      <w:r>
        <w:rPr>
          <w:rFonts w:eastAsia="仿宋_GB2312"/>
          <w:spacing w:val="6"/>
          <w:kern w:val="28"/>
          <w:sz w:val="18"/>
          <w:szCs w:val="18"/>
          <w:highlight w:val="none"/>
          <w:lang w:val="zh-CN"/>
        </w:rPr>
        <w:t>通过商业用地宗地地价公式计算得出待估宗地平均楼面地价后，若需要求取地上某一层的楼面地价时，应采用楼层</w:t>
      </w:r>
      <w:r>
        <w:rPr>
          <w:rFonts w:hint="eastAsia" w:eastAsia="仿宋_GB2312"/>
          <w:spacing w:val="6"/>
          <w:kern w:val="28"/>
          <w:sz w:val="18"/>
          <w:szCs w:val="18"/>
          <w:highlight w:val="none"/>
          <w:lang w:val="zh-CN"/>
        </w:rPr>
        <w:t>修正系数</w:t>
      </w:r>
      <w:r>
        <w:rPr>
          <w:rFonts w:eastAsia="仿宋_GB2312"/>
          <w:spacing w:val="6"/>
          <w:kern w:val="28"/>
          <w:sz w:val="18"/>
          <w:szCs w:val="18"/>
          <w:highlight w:val="none"/>
          <w:lang w:val="zh-CN"/>
        </w:rPr>
        <w:t>进行修正；</w:t>
      </w:r>
    </w:p>
    <w:p w14:paraId="239417C9">
      <w:pPr>
        <w:widowControl/>
        <w:snapToGrid w:val="0"/>
        <w:spacing w:before="60" w:beforeLines="25" w:after="36" w:afterLines="15" w:line="240" w:lineRule="auto"/>
        <w:ind w:firstLine="384" w:firstLineChars="200"/>
        <w:rPr>
          <w:rFonts w:eastAsia="仿宋_GB2312"/>
          <w:spacing w:val="6"/>
          <w:kern w:val="28"/>
          <w:sz w:val="18"/>
          <w:szCs w:val="18"/>
          <w:highlight w:val="none"/>
          <w:lang w:val="zh-CN"/>
        </w:rPr>
      </w:pPr>
      <w:r>
        <w:rPr>
          <w:rFonts w:eastAsia="仿宋_GB2312"/>
          <w:spacing w:val="6"/>
          <w:kern w:val="28"/>
          <w:sz w:val="18"/>
          <w:szCs w:val="18"/>
          <w:highlight w:val="none"/>
          <w:lang w:val="zh-CN"/>
        </w:rPr>
        <w:t>4</w:t>
      </w:r>
      <w:r>
        <w:rPr>
          <w:rFonts w:hint="eastAsia" w:eastAsia="仿宋_GB2312"/>
          <w:spacing w:val="6"/>
          <w:kern w:val="28"/>
          <w:sz w:val="18"/>
          <w:szCs w:val="18"/>
          <w:highlight w:val="none"/>
          <w:lang w:val="zh-CN"/>
        </w:rPr>
        <w:t>.</w:t>
      </w:r>
      <w:r>
        <w:rPr>
          <w:rFonts w:eastAsia="仿宋_GB2312"/>
          <w:spacing w:val="6"/>
          <w:kern w:val="28"/>
          <w:sz w:val="18"/>
          <w:szCs w:val="18"/>
          <w:highlight w:val="none"/>
          <w:lang w:val="zh-CN"/>
        </w:rPr>
        <w:t>含有商业部分的多种用途综合用地或部分独立建设商业的大型综合体，其楼层修正系数按待估宗地的商业实际总楼层数套用上表进行修正</w:t>
      </w:r>
      <w:r>
        <w:rPr>
          <w:rFonts w:hint="eastAsia" w:eastAsia="仿宋_GB2312"/>
          <w:spacing w:val="6"/>
          <w:kern w:val="28"/>
          <w:sz w:val="18"/>
          <w:szCs w:val="18"/>
          <w:highlight w:val="none"/>
          <w:lang w:val="zh-CN"/>
        </w:rPr>
        <w:t>；</w:t>
      </w:r>
    </w:p>
    <w:p w14:paraId="2F7CA421">
      <w:pPr>
        <w:widowControl/>
        <w:snapToGrid w:val="0"/>
        <w:spacing w:before="60" w:beforeLines="25" w:after="36" w:afterLines="15" w:line="240" w:lineRule="auto"/>
        <w:ind w:firstLine="384" w:firstLineChars="200"/>
        <w:rPr>
          <w:rFonts w:eastAsia="仿宋_GB2312"/>
          <w:spacing w:val="6"/>
          <w:kern w:val="28"/>
          <w:sz w:val="18"/>
          <w:szCs w:val="18"/>
          <w:highlight w:val="none"/>
          <w:lang w:val="zh-CN"/>
        </w:rPr>
      </w:pPr>
      <w:r>
        <w:rPr>
          <w:rFonts w:hint="eastAsia" w:eastAsia="仿宋_GB2312"/>
          <w:spacing w:val="6"/>
          <w:kern w:val="28"/>
          <w:sz w:val="18"/>
          <w:szCs w:val="18"/>
          <w:highlight w:val="none"/>
          <w:lang w:val="zh-CN"/>
        </w:rPr>
        <w:t>5.如商业用地地上建筑物涉及多个楼层且无法明确各楼层建筑面积的，则按照楼层数均分确定各楼层建筑面积。</w:t>
      </w:r>
    </w:p>
    <w:p w14:paraId="03613FB5">
      <w:pPr>
        <w:spacing w:before="240" w:beforeLines="100" w:after="72" w:afterLines="30" w:line="300" w:lineRule="auto"/>
        <w:ind w:firstLineChars="200"/>
        <w:outlineLvl w:val="2"/>
        <w:rPr>
          <w:rFonts w:eastAsia="仿宋_GB2312"/>
          <w:b/>
          <w:kern w:val="28"/>
          <w:sz w:val="24"/>
          <w:highlight w:val="none"/>
          <w:lang w:val="zh-CN"/>
        </w:rPr>
      </w:pPr>
      <w:r>
        <w:rPr>
          <w:rFonts w:eastAsia="仿宋_GB2312"/>
          <w:b/>
          <w:kern w:val="28"/>
          <w:sz w:val="24"/>
          <w:highlight w:val="none"/>
          <w:lang w:val="zh-CN"/>
        </w:rPr>
        <w:t>2.地下建筑物</w:t>
      </w:r>
      <w:r>
        <w:rPr>
          <w:rFonts w:hint="eastAsia" w:eastAsia="仿宋_GB2312"/>
          <w:b/>
          <w:kern w:val="28"/>
          <w:sz w:val="24"/>
          <w:highlight w:val="none"/>
          <w:lang w:val="zh-CN"/>
        </w:rPr>
        <w:t>楼层修正系数</w:t>
      </w:r>
    </w:p>
    <w:p w14:paraId="44D5B362">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商业用地</w:t>
      </w:r>
      <w:r>
        <w:rPr>
          <w:rFonts w:hint="eastAsia" w:eastAsia="仿宋_GB2312"/>
          <w:b/>
          <w:bCs/>
          <w:spacing w:val="6"/>
          <w:kern w:val="28"/>
          <w:sz w:val="24"/>
          <w:highlight w:val="none"/>
        </w:rPr>
        <w:t>楼层修正系数表（地下楼层）</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14:paraId="20F50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36" w:type="dxa"/>
            <w:shd w:val="clear" w:color="auto" w:fill="auto"/>
            <w:vAlign w:val="center"/>
          </w:tcPr>
          <w:p w14:paraId="554F8C05">
            <w:pPr>
              <w:widowControl/>
              <w:adjustRightInd w:val="0"/>
              <w:snapToGrid w:val="0"/>
              <w:spacing w:before="36" w:beforeLines="15" w:after="36" w:afterLines="1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楼层</w:t>
            </w:r>
          </w:p>
        </w:tc>
        <w:tc>
          <w:tcPr>
            <w:tcW w:w="2236" w:type="dxa"/>
            <w:shd w:val="clear" w:color="auto" w:fill="auto"/>
            <w:vAlign w:val="center"/>
          </w:tcPr>
          <w:p w14:paraId="67BB785A">
            <w:pPr>
              <w:widowControl/>
              <w:adjustRightInd w:val="0"/>
              <w:snapToGrid w:val="0"/>
              <w:spacing w:before="36" w:beforeLines="15" w:after="36" w:afterLines="1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地下负一层</w:t>
            </w:r>
          </w:p>
        </w:tc>
        <w:tc>
          <w:tcPr>
            <w:tcW w:w="2237" w:type="dxa"/>
            <w:shd w:val="clear" w:color="auto" w:fill="auto"/>
            <w:vAlign w:val="center"/>
          </w:tcPr>
          <w:p w14:paraId="1E04FB0D">
            <w:pPr>
              <w:widowControl/>
              <w:adjustRightInd w:val="0"/>
              <w:snapToGrid w:val="0"/>
              <w:spacing w:before="36" w:beforeLines="15" w:after="36" w:afterLines="1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地下负二层</w:t>
            </w:r>
          </w:p>
        </w:tc>
        <w:tc>
          <w:tcPr>
            <w:tcW w:w="2237" w:type="dxa"/>
            <w:shd w:val="clear" w:color="auto" w:fill="auto"/>
            <w:vAlign w:val="center"/>
          </w:tcPr>
          <w:p w14:paraId="401FD9D8">
            <w:pPr>
              <w:widowControl/>
              <w:adjustRightInd w:val="0"/>
              <w:snapToGrid w:val="0"/>
              <w:spacing w:before="36" w:beforeLines="15" w:after="36" w:afterLines="1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地下负三层及以下</w:t>
            </w:r>
          </w:p>
        </w:tc>
      </w:tr>
      <w:tr w14:paraId="5F3AA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2236" w:type="dxa"/>
            <w:shd w:val="clear" w:color="auto" w:fill="auto"/>
            <w:vAlign w:val="center"/>
          </w:tcPr>
          <w:p w14:paraId="74543E23">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修正系数</w:t>
            </w:r>
          </w:p>
        </w:tc>
        <w:tc>
          <w:tcPr>
            <w:tcW w:w="2236" w:type="dxa"/>
            <w:shd w:val="clear" w:color="auto" w:fill="auto"/>
            <w:vAlign w:val="center"/>
          </w:tcPr>
          <w:p w14:paraId="5EE0AA2B">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w:t>
            </w:r>
          </w:p>
        </w:tc>
        <w:tc>
          <w:tcPr>
            <w:tcW w:w="2237" w:type="dxa"/>
            <w:shd w:val="clear" w:color="auto" w:fill="auto"/>
            <w:vAlign w:val="center"/>
          </w:tcPr>
          <w:p w14:paraId="6BED0B5C">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0.46</w:t>
            </w:r>
          </w:p>
        </w:tc>
        <w:tc>
          <w:tcPr>
            <w:tcW w:w="2237" w:type="dxa"/>
            <w:shd w:val="clear" w:color="auto" w:fill="auto"/>
            <w:vAlign w:val="center"/>
          </w:tcPr>
          <w:p w14:paraId="7FD9BD28">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0.35</w:t>
            </w:r>
          </w:p>
        </w:tc>
      </w:tr>
    </w:tbl>
    <w:p w14:paraId="6841A90B">
      <w:pPr>
        <w:widowControl/>
        <w:snapToGrid w:val="0"/>
        <w:spacing w:before="60" w:beforeLines="25" w:after="120" w:afterLines="50" w:line="240" w:lineRule="auto"/>
        <w:ind w:firstLine="0"/>
        <w:rPr>
          <w:rFonts w:eastAsia="仿宋_GB2312"/>
          <w:spacing w:val="6"/>
          <w:kern w:val="28"/>
          <w:sz w:val="18"/>
          <w:szCs w:val="18"/>
          <w:highlight w:val="none"/>
          <w:lang w:val="zh-CN"/>
        </w:rPr>
      </w:pPr>
      <w:r>
        <w:rPr>
          <w:rFonts w:eastAsia="仿宋_GB2312"/>
          <w:spacing w:val="6"/>
          <w:kern w:val="28"/>
          <w:sz w:val="18"/>
          <w:szCs w:val="18"/>
          <w:highlight w:val="none"/>
          <w:lang w:val="zh-CN"/>
        </w:rPr>
        <w:t>注：</w:t>
      </w:r>
      <w:r>
        <w:rPr>
          <w:rFonts w:hint="eastAsia" w:eastAsia="仿宋_GB2312"/>
          <w:spacing w:val="6"/>
          <w:kern w:val="28"/>
          <w:sz w:val="18"/>
          <w:szCs w:val="18"/>
          <w:highlight w:val="none"/>
          <w:lang w:val="zh-CN"/>
        </w:rPr>
        <w:t>商业用途地下建筑物楼层修正以对应地上商业用途的平均楼面地价进行修正。</w:t>
      </w:r>
    </w:p>
    <w:p w14:paraId="39FEEB5B">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w:t>
      </w:r>
      <w:r>
        <w:rPr>
          <w:rFonts w:hint="eastAsia" w:ascii="仿宋_GB2312" w:hAnsi="黑体" w:eastAsia="仿宋_GB2312"/>
          <w:b/>
          <w:sz w:val="28"/>
          <w:szCs w:val="32"/>
          <w:highlight w:val="none"/>
        </w:rPr>
        <w:t>期日修正</w:t>
      </w:r>
    </w:p>
    <w:p w14:paraId="0397CC2B">
      <w:pPr>
        <w:spacing w:before="72" w:beforeLines="30" w:after="72" w:afterLines="30" w:line="300" w:lineRule="auto"/>
        <w:ind w:firstLine="480" w:firstLineChars="200"/>
        <w:rPr>
          <w:rFonts w:eastAsia="仿宋_GB2312"/>
          <w:kern w:val="28"/>
          <w:sz w:val="24"/>
          <w:highlight w:val="none"/>
          <w:lang w:val="zh-CN"/>
        </w:rPr>
      </w:pPr>
      <w:r>
        <w:rPr>
          <w:rFonts w:eastAsia="仿宋_GB2312"/>
          <w:kern w:val="0"/>
          <w:sz w:val="24"/>
          <w:highlight w:val="none"/>
          <w:lang w:val="zh-CN"/>
        </w:rPr>
        <w:t>本次标定地价估价期日为2023年1月1日，</w:t>
      </w:r>
      <w:r>
        <w:rPr>
          <w:rFonts w:eastAsia="仿宋_GB2312"/>
          <w:kern w:val="28"/>
          <w:sz w:val="24"/>
          <w:highlight w:val="none"/>
          <w:lang w:val="zh-CN"/>
        </w:rPr>
        <w:t>当待估宗地的估价期日与标定地价设定的估价期日如不一致时，需根据政府发布的地价指数或市场状况进行期日修正。</w:t>
      </w:r>
    </w:p>
    <w:p w14:paraId="71803362">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5E40256B">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七</w:t>
      </w:r>
      <w:r>
        <w:rPr>
          <w:rFonts w:ascii="仿宋_GB2312" w:hAnsi="黑体" w:eastAsia="仿宋_GB2312"/>
          <w:b/>
          <w:sz w:val="28"/>
          <w:szCs w:val="32"/>
          <w:highlight w:val="none"/>
        </w:rPr>
        <w:t>）</w:t>
      </w:r>
      <w:r>
        <w:rPr>
          <w:rFonts w:hint="eastAsia" w:ascii="仿宋_GB2312" w:hAnsi="黑体" w:eastAsia="仿宋_GB2312"/>
          <w:b/>
          <w:sz w:val="28"/>
          <w:szCs w:val="32"/>
          <w:highlight w:val="none"/>
        </w:rPr>
        <w:t>其他个别因素修正</w:t>
      </w:r>
    </w:p>
    <w:p w14:paraId="5DE86C96">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商业用地其他个别因素修正系数表</w:t>
      </w:r>
    </w:p>
    <w:tbl>
      <w:tblPr>
        <w:tblStyle w:val="59"/>
        <w:tblW w:w="91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066"/>
        <w:gridCol w:w="1467"/>
        <w:gridCol w:w="1468"/>
        <w:gridCol w:w="1468"/>
        <w:gridCol w:w="1468"/>
        <w:gridCol w:w="1468"/>
      </w:tblGrid>
      <w:tr w14:paraId="076E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1838" w:type="dxa"/>
            <w:gridSpan w:val="2"/>
            <w:vAlign w:val="center"/>
          </w:tcPr>
          <w:p w14:paraId="389A93DB">
            <w:pPr>
              <w:widowControl/>
              <w:adjustRightInd w:val="0"/>
              <w:snapToGrid w:val="0"/>
              <w:spacing w:before="60" w:beforeLines="25" w:after="60" w:afterLines="25" w:line="240" w:lineRule="auto"/>
              <w:ind w:firstLine="0"/>
              <w:jc w:val="center"/>
              <w:textAlignment w:val="center"/>
              <w:rPr>
                <w:rFonts w:eastAsia="仿宋_GB2312"/>
                <w:b/>
                <w:kern w:val="0"/>
                <w:szCs w:val="21"/>
                <w:highlight w:val="none"/>
              </w:rPr>
            </w:pPr>
            <w:r>
              <w:rPr>
                <w:rFonts w:eastAsia="仿宋_GB2312"/>
                <w:b/>
                <w:kern w:val="0"/>
                <w:szCs w:val="21"/>
                <w:highlight w:val="none"/>
              </w:rPr>
              <w:t>指标标准</w:t>
            </w:r>
          </w:p>
        </w:tc>
        <w:tc>
          <w:tcPr>
            <w:tcW w:w="1467" w:type="dxa"/>
            <w:vAlign w:val="center"/>
          </w:tcPr>
          <w:p w14:paraId="1D26F87A">
            <w:pPr>
              <w:widowControl/>
              <w:adjustRightInd w:val="0"/>
              <w:snapToGrid w:val="0"/>
              <w:spacing w:before="60" w:beforeLines="25" w:after="60" w:afterLines="25" w:line="240" w:lineRule="auto"/>
              <w:ind w:firstLine="0"/>
              <w:jc w:val="center"/>
              <w:textAlignment w:val="center"/>
              <w:rPr>
                <w:rFonts w:eastAsia="仿宋_GB2312"/>
                <w:b/>
                <w:kern w:val="0"/>
                <w:szCs w:val="21"/>
                <w:highlight w:val="none"/>
              </w:rPr>
            </w:pPr>
            <w:r>
              <w:rPr>
                <w:rFonts w:eastAsia="仿宋_GB2312"/>
                <w:b/>
                <w:kern w:val="0"/>
                <w:szCs w:val="21"/>
                <w:highlight w:val="none"/>
              </w:rPr>
              <w:t>优（%）</w:t>
            </w:r>
          </w:p>
        </w:tc>
        <w:tc>
          <w:tcPr>
            <w:tcW w:w="1468" w:type="dxa"/>
            <w:vAlign w:val="center"/>
          </w:tcPr>
          <w:p w14:paraId="7B171178">
            <w:pPr>
              <w:widowControl/>
              <w:adjustRightInd w:val="0"/>
              <w:snapToGrid w:val="0"/>
              <w:spacing w:before="60" w:beforeLines="25" w:after="60" w:afterLines="25" w:line="240" w:lineRule="auto"/>
              <w:ind w:firstLine="0"/>
              <w:jc w:val="center"/>
              <w:textAlignment w:val="center"/>
              <w:rPr>
                <w:rFonts w:eastAsia="仿宋_GB2312"/>
                <w:b/>
                <w:kern w:val="0"/>
                <w:szCs w:val="21"/>
                <w:highlight w:val="none"/>
              </w:rPr>
            </w:pPr>
            <w:r>
              <w:rPr>
                <w:rFonts w:eastAsia="仿宋_GB2312"/>
                <w:b/>
                <w:kern w:val="0"/>
                <w:szCs w:val="21"/>
                <w:highlight w:val="none"/>
              </w:rPr>
              <w:t>较优（%）</w:t>
            </w:r>
          </w:p>
        </w:tc>
        <w:tc>
          <w:tcPr>
            <w:tcW w:w="1468" w:type="dxa"/>
            <w:vAlign w:val="center"/>
          </w:tcPr>
          <w:p w14:paraId="3F062ECA">
            <w:pPr>
              <w:widowControl/>
              <w:adjustRightInd w:val="0"/>
              <w:snapToGrid w:val="0"/>
              <w:spacing w:before="60" w:beforeLines="25" w:after="60" w:afterLines="25" w:line="240" w:lineRule="auto"/>
              <w:ind w:firstLine="0"/>
              <w:jc w:val="center"/>
              <w:textAlignment w:val="center"/>
              <w:rPr>
                <w:rFonts w:eastAsia="仿宋_GB2312"/>
                <w:b/>
                <w:kern w:val="0"/>
                <w:szCs w:val="21"/>
                <w:highlight w:val="none"/>
              </w:rPr>
            </w:pPr>
            <w:r>
              <w:rPr>
                <w:rFonts w:eastAsia="仿宋_GB2312"/>
                <w:b/>
                <w:kern w:val="0"/>
                <w:szCs w:val="21"/>
                <w:highlight w:val="none"/>
              </w:rPr>
              <w:t>一般（%）</w:t>
            </w:r>
          </w:p>
        </w:tc>
        <w:tc>
          <w:tcPr>
            <w:tcW w:w="1468" w:type="dxa"/>
            <w:vAlign w:val="center"/>
          </w:tcPr>
          <w:p w14:paraId="6B3DE182">
            <w:pPr>
              <w:widowControl/>
              <w:adjustRightInd w:val="0"/>
              <w:snapToGrid w:val="0"/>
              <w:spacing w:before="60" w:beforeLines="25" w:after="60" w:afterLines="25" w:line="240" w:lineRule="auto"/>
              <w:ind w:firstLine="0"/>
              <w:jc w:val="center"/>
              <w:textAlignment w:val="center"/>
              <w:rPr>
                <w:rFonts w:eastAsia="仿宋_GB2312"/>
                <w:b/>
                <w:kern w:val="0"/>
                <w:szCs w:val="21"/>
                <w:highlight w:val="none"/>
              </w:rPr>
            </w:pPr>
            <w:r>
              <w:rPr>
                <w:rFonts w:eastAsia="仿宋_GB2312"/>
                <w:b/>
                <w:kern w:val="0"/>
                <w:szCs w:val="21"/>
                <w:highlight w:val="none"/>
              </w:rPr>
              <w:t>较劣（%）</w:t>
            </w:r>
          </w:p>
        </w:tc>
        <w:tc>
          <w:tcPr>
            <w:tcW w:w="1468" w:type="dxa"/>
            <w:vAlign w:val="center"/>
          </w:tcPr>
          <w:p w14:paraId="4001282B">
            <w:pPr>
              <w:widowControl/>
              <w:adjustRightInd w:val="0"/>
              <w:snapToGrid w:val="0"/>
              <w:spacing w:before="60" w:beforeLines="25" w:after="60" w:afterLines="25" w:line="240" w:lineRule="auto"/>
              <w:ind w:firstLine="0"/>
              <w:jc w:val="center"/>
              <w:textAlignment w:val="center"/>
              <w:rPr>
                <w:rFonts w:eastAsia="仿宋_GB2312"/>
                <w:b/>
                <w:kern w:val="0"/>
                <w:szCs w:val="21"/>
                <w:highlight w:val="none"/>
              </w:rPr>
            </w:pPr>
            <w:r>
              <w:rPr>
                <w:rFonts w:eastAsia="仿宋_GB2312"/>
                <w:b/>
                <w:kern w:val="0"/>
                <w:szCs w:val="21"/>
                <w:highlight w:val="none"/>
              </w:rPr>
              <w:t>劣（%）</w:t>
            </w:r>
          </w:p>
        </w:tc>
      </w:tr>
      <w:tr w14:paraId="0D687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2" w:type="dxa"/>
            <w:vMerge w:val="restart"/>
            <w:vAlign w:val="center"/>
          </w:tcPr>
          <w:p w14:paraId="43DB0EB5">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宗地形状</w:t>
            </w:r>
          </w:p>
        </w:tc>
        <w:tc>
          <w:tcPr>
            <w:tcW w:w="1066" w:type="dxa"/>
            <w:vAlign w:val="center"/>
          </w:tcPr>
          <w:p w14:paraId="45D01D88">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指标说明</w:t>
            </w:r>
          </w:p>
        </w:tc>
        <w:tc>
          <w:tcPr>
            <w:tcW w:w="1467" w:type="dxa"/>
            <w:vAlign w:val="center"/>
          </w:tcPr>
          <w:p w14:paraId="5C09B3D6">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形状规则，对土地利用极为有利</w:t>
            </w:r>
          </w:p>
        </w:tc>
        <w:tc>
          <w:tcPr>
            <w:tcW w:w="1468" w:type="dxa"/>
            <w:vAlign w:val="center"/>
          </w:tcPr>
          <w:p w14:paraId="7B44F2E1">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形状较规则，对土地利用较为有利</w:t>
            </w:r>
          </w:p>
        </w:tc>
        <w:tc>
          <w:tcPr>
            <w:tcW w:w="1468" w:type="dxa"/>
            <w:vAlign w:val="center"/>
          </w:tcPr>
          <w:p w14:paraId="1F268F49">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形状基本规则，对土地利用无不良影响</w:t>
            </w:r>
          </w:p>
        </w:tc>
        <w:tc>
          <w:tcPr>
            <w:tcW w:w="1468" w:type="dxa"/>
            <w:vAlign w:val="center"/>
          </w:tcPr>
          <w:p w14:paraId="2553AC94">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形状较不规则，对土地利用有一定影响</w:t>
            </w:r>
          </w:p>
        </w:tc>
        <w:tc>
          <w:tcPr>
            <w:tcW w:w="1468" w:type="dxa"/>
            <w:vAlign w:val="center"/>
          </w:tcPr>
          <w:p w14:paraId="16106111">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形状不规则，对土地利用产生严重影响</w:t>
            </w:r>
          </w:p>
        </w:tc>
      </w:tr>
      <w:tr w14:paraId="5D76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2" w:type="dxa"/>
            <w:vMerge w:val="continue"/>
            <w:vAlign w:val="center"/>
          </w:tcPr>
          <w:p w14:paraId="7CCDA0F9">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p>
        </w:tc>
        <w:tc>
          <w:tcPr>
            <w:tcW w:w="1066" w:type="dxa"/>
            <w:vAlign w:val="center"/>
          </w:tcPr>
          <w:p w14:paraId="77A57826">
            <w:pPr>
              <w:widowControl/>
              <w:autoSpaceDE w:val="0"/>
              <w:autoSpaceDN w:val="0"/>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修正系数</w:t>
            </w:r>
          </w:p>
        </w:tc>
        <w:tc>
          <w:tcPr>
            <w:tcW w:w="1467" w:type="dxa"/>
            <w:vAlign w:val="center"/>
          </w:tcPr>
          <w:p w14:paraId="21FF4836">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3</w:t>
            </w:r>
          </w:p>
        </w:tc>
        <w:tc>
          <w:tcPr>
            <w:tcW w:w="1468" w:type="dxa"/>
            <w:vAlign w:val="center"/>
          </w:tcPr>
          <w:p w14:paraId="59820393">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1</w:t>
            </w:r>
          </w:p>
        </w:tc>
        <w:tc>
          <w:tcPr>
            <w:tcW w:w="1468" w:type="dxa"/>
            <w:vAlign w:val="center"/>
          </w:tcPr>
          <w:p w14:paraId="6BD014F0">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0</w:t>
            </w:r>
          </w:p>
        </w:tc>
        <w:tc>
          <w:tcPr>
            <w:tcW w:w="1468" w:type="dxa"/>
            <w:vAlign w:val="center"/>
          </w:tcPr>
          <w:p w14:paraId="28C022AA">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-1</w:t>
            </w:r>
          </w:p>
        </w:tc>
        <w:tc>
          <w:tcPr>
            <w:tcW w:w="1468" w:type="dxa"/>
            <w:vAlign w:val="center"/>
          </w:tcPr>
          <w:p w14:paraId="6DFEA7C0">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-3</w:t>
            </w:r>
          </w:p>
        </w:tc>
      </w:tr>
      <w:tr w14:paraId="68A1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2" w:type="dxa"/>
            <w:vMerge w:val="restart"/>
            <w:vAlign w:val="center"/>
          </w:tcPr>
          <w:p w14:paraId="21A78B88">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宗地地基承载力</w:t>
            </w:r>
          </w:p>
        </w:tc>
        <w:tc>
          <w:tcPr>
            <w:tcW w:w="1066" w:type="dxa"/>
            <w:vAlign w:val="center"/>
          </w:tcPr>
          <w:p w14:paraId="33A0B7C6">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指标说明</w:t>
            </w:r>
          </w:p>
        </w:tc>
        <w:tc>
          <w:tcPr>
            <w:tcW w:w="1467" w:type="dxa"/>
            <w:vAlign w:val="center"/>
          </w:tcPr>
          <w:p w14:paraId="37B6F8D4">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宗地地基承载力好</w:t>
            </w:r>
          </w:p>
        </w:tc>
        <w:tc>
          <w:tcPr>
            <w:tcW w:w="1468" w:type="dxa"/>
            <w:vAlign w:val="center"/>
          </w:tcPr>
          <w:p w14:paraId="0174A4F3">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宗地地基承载力良好</w:t>
            </w:r>
          </w:p>
        </w:tc>
        <w:tc>
          <w:tcPr>
            <w:tcW w:w="1468" w:type="dxa"/>
            <w:vAlign w:val="center"/>
          </w:tcPr>
          <w:p w14:paraId="72E8C023">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宗地地基承载力适宜</w:t>
            </w:r>
          </w:p>
        </w:tc>
        <w:tc>
          <w:tcPr>
            <w:tcW w:w="1468" w:type="dxa"/>
            <w:vAlign w:val="center"/>
          </w:tcPr>
          <w:p w14:paraId="661FF1F4">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宗地地基承载力较差</w:t>
            </w:r>
          </w:p>
        </w:tc>
        <w:tc>
          <w:tcPr>
            <w:tcW w:w="1468" w:type="dxa"/>
            <w:vAlign w:val="center"/>
          </w:tcPr>
          <w:p w14:paraId="729210F4">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宗地地基承载力差</w:t>
            </w:r>
          </w:p>
        </w:tc>
      </w:tr>
      <w:tr w14:paraId="21E91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2" w:type="dxa"/>
            <w:vMerge w:val="continue"/>
            <w:vAlign w:val="center"/>
          </w:tcPr>
          <w:p w14:paraId="0F6F4E6D">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p>
        </w:tc>
        <w:tc>
          <w:tcPr>
            <w:tcW w:w="1066" w:type="dxa"/>
            <w:vAlign w:val="center"/>
          </w:tcPr>
          <w:p w14:paraId="3C206DAF">
            <w:pPr>
              <w:widowControl/>
              <w:autoSpaceDE w:val="0"/>
              <w:autoSpaceDN w:val="0"/>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修正系数</w:t>
            </w:r>
          </w:p>
        </w:tc>
        <w:tc>
          <w:tcPr>
            <w:tcW w:w="1467" w:type="dxa"/>
            <w:vAlign w:val="center"/>
          </w:tcPr>
          <w:p w14:paraId="431CB45B">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2</w:t>
            </w:r>
          </w:p>
        </w:tc>
        <w:tc>
          <w:tcPr>
            <w:tcW w:w="1468" w:type="dxa"/>
            <w:vAlign w:val="center"/>
          </w:tcPr>
          <w:p w14:paraId="3F3FE279">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1</w:t>
            </w:r>
          </w:p>
        </w:tc>
        <w:tc>
          <w:tcPr>
            <w:tcW w:w="1468" w:type="dxa"/>
            <w:vAlign w:val="center"/>
          </w:tcPr>
          <w:p w14:paraId="10E00684">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0</w:t>
            </w:r>
          </w:p>
        </w:tc>
        <w:tc>
          <w:tcPr>
            <w:tcW w:w="1468" w:type="dxa"/>
            <w:vAlign w:val="center"/>
          </w:tcPr>
          <w:p w14:paraId="7D669F29">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-1</w:t>
            </w:r>
          </w:p>
        </w:tc>
        <w:tc>
          <w:tcPr>
            <w:tcW w:w="1468" w:type="dxa"/>
            <w:vAlign w:val="center"/>
          </w:tcPr>
          <w:p w14:paraId="64F4E459">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-2</w:t>
            </w:r>
          </w:p>
        </w:tc>
      </w:tr>
      <w:tr w14:paraId="17C47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2" w:type="dxa"/>
            <w:vMerge w:val="restart"/>
            <w:vAlign w:val="center"/>
          </w:tcPr>
          <w:p w14:paraId="07626ED8">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宗地大小</w:t>
            </w:r>
          </w:p>
        </w:tc>
        <w:tc>
          <w:tcPr>
            <w:tcW w:w="1066" w:type="dxa"/>
            <w:vAlign w:val="center"/>
          </w:tcPr>
          <w:p w14:paraId="66430BD7">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指标说明</w:t>
            </w:r>
          </w:p>
        </w:tc>
        <w:tc>
          <w:tcPr>
            <w:tcW w:w="1467" w:type="dxa"/>
            <w:vAlign w:val="center"/>
          </w:tcPr>
          <w:p w14:paraId="352A19DD">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宗地面积大</w:t>
            </w:r>
          </w:p>
        </w:tc>
        <w:tc>
          <w:tcPr>
            <w:tcW w:w="1468" w:type="dxa"/>
            <w:vAlign w:val="center"/>
          </w:tcPr>
          <w:p w14:paraId="2B2EF633">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宗地面积较大</w:t>
            </w:r>
          </w:p>
        </w:tc>
        <w:tc>
          <w:tcPr>
            <w:tcW w:w="1468" w:type="dxa"/>
            <w:vAlign w:val="center"/>
          </w:tcPr>
          <w:p w14:paraId="43A7BDDF">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宗地面积</w:t>
            </w:r>
            <w:r>
              <w:rPr>
                <w:rFonts w:hint="eastAsia" w:eastAsia="仿宋_GB2312"/>
                <w:kern w:val="0"/>
                <w:szCs w:val="21"/>
                <w:highlight w:val="none"/>
              </w:rPr>
              <w:t>适中</w:t>
            </w:r>
          </w:p>
        </w:tc>
        <w:tc>
          <w:tcPr>
            <w:tcW w:w="1468" w:type="dxa"/>
            <w:vAlign w:val="center"/>
          </w:tcPr>
          <w:p w14:paraId="152BE875">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宗地面积较小</w:t>
            </w:r>
          </w:p>
        </w:tc>
        <w:tc>
          <w:tcPr>
            <w:tcW w:w="1468" w:type="dxa"/>
            <w:vAlign w:val="center"/>
          </w:tcPr>
          <w:p w14:paraId="50819F2E">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宗地面积小</w:t>
            </w:r>
          </w:p>
        </w:tc>
      </w:tr>
      <w:tr w14:paraId="476C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772" w:type="dxa"/>
            <w:vMerge w:val="continue"/>
            <w:vAlign w:val="center"/>
          </w:tcPr>
          <w:p w14:paraId="6712A242">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p>
        </w:tc>
        <w:tc>
          <w:tcPr>
            <w:tcW w:w="1066" w:type="dxa"/>
            <w:vAlign w:val="center"/>
          </w:tcPr>
          <w:p w14:paraId="50E7A11B">
            <w:pPr>
              <w:widowControl/>
              <w:autoSpaceDE w:val="0"/>
              <w:autoSpaceDN w:val="0"/>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修正系数</w:t>
            </w:r>
          </w:p>
        </w:tc>
        <w:tc>
          <w:tcPr>
            <w:tcW w:w="1467" w:type="dxa"/>
            <w:vAlign w:val="center"/>
          </w:tcPr>
          <w:p w14:paraId="611C6E8F">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2</w:t>
            </w:r>
          </w:p>
        </w:tc>
        <w:tc>
          <w:tcPr>
            <w:tcW w:w="1468" w:type="dxa"/>
            <w:vAlign w:val="center"/>
          </w:tcPr>
          <w:p w14:paraId="1ACA576B">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1</w:t>
            </w:r>
          </w:p>
        </w:tc>
        <w:tc>
          <w:tcPr>
            <w:tcW w:w="1468" w:type="dxa"/>
            <w:vAlign w:val="center"/>
          </w:tcPr>
          <w:p w14:paraId="5F8853D3">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0</w:t>
            </w:r>
          </w:p>
        </w:tc>
        <w:tc>
          <w:tcPr>
            <w:tcW w:w="1468" w:type="dxa"/>
            <w:vAlign w:val="center"/>
          </w:tcPr>
          <w:p w14:paraId="0C04A916">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-1</w:t>
            </w:r>
          </w:p>
        </w:tc>
        <w:tc>
          <w:tcPr>
            <w:tcW w:w="1468" w:type="dxa"/>
            <w:vAlign w:val="center"/>
          </w:tcPr>
          <w:p w14:paraId="29D765E5">
            <w:pPr>
              <w:widowControl/>
              <w:adjustRightInd w:val="0"/>
              <w:snapToGrid w:val="0"/>
              <w:spacing w:before="60" w:beforeLines="25" w:after="60" w:afterLines="25" w:line="240" w:lineRule="auto"/>
              <w:ind w:firstLine="0"/>
              <w:jc w:val="center"/>
              <w:textAlignment w:val="center"/>
              <w:rPr>
                <w:rFonts w:eastAsia="仿宋_GB2312"/>
                <w:kern w:val="0"/>
                <w:szCs w:val="21"/>
                <w:highlight w:val="none"/>
              </w:rPr>
            </w:pPr>
            <w:r>
              <w:rPr>
                <w:rFonts w:eastAsia="仿宋_GB2312"/>
                <w:kern w:val="0"/>
                <w:szCs w:val="21"/>
                <w:highlight w:val="none"/>
              </w:rPr>
              <w:t>-2</w:t>
            </w:r>
          </w:p>
        </w:tc>
      </w:tr>
    </w:tbl>
    <w:p w14:paraId="31E0E304">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八</w:t>
      </w:r>
      <w:r>
        <w:rPr>
          <w:rFonts w:ascii="仿宋_GB2312" w:hAnsi="黑体" w:eastAsia="仿宋_GB2312"/>
          <w:b/>
          <w:sz w:val="28"/>
          <w:szCs w:val="32"/>
          <w:highlight w:val="none"/>
        </w:rPr>
        <w:t>）</w:t>
      </w:r>
      <w:r>
        <w:rPr>
          <w:rFonts w:hint="eastAsia" w:ascii="仿宋_GB2312" w:hAnsi="黑体" w:eastAsia="仿宋_GB2312"/>
          <w:b/>
          <w:sz w:val="28"/>
          <w:szCs w:val="32"/>
          <w:highlight w:val="none"/>
        </w:rPr>
        <w:t>土地使用年期修正</w:t>
      </w:r>
    </w:p>
    <w:p w14:paraId="1B71E5CD">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商业用地土地使用年期修正系数表（r =5.86%</w:t>
      </w:r>
      <w:r>
        <w:rPr>
          <w:rFonts w:hint="eastAsia" w:eastAsia="仿宋_GB2312"/>
          <w:b/>
          <w:bCs/>
          <w:spacing w:val="6"/>
          <w:kern w:val="28"/>
          <w:sz w:val="24"/>
          <w:highlight w:val="none"/>
        </w:rPr>
        <w:t>）</w:t>
      </w:r>
    </w:p>
    <w:tbl>
      <w:tblPr>
        <w:tblStyle w:val="59"/>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851"/>
        <w:gridCol w:w="850"/>
        <w:gridCol w:w="851"/>
        <w:gridCol w:w="850"/>
        <w:gridCol w:w="851"/>
        <w:gridCol w:w="850"/>
        <w:gridCol w:w="851"/>
        <w:gridCol w:w="850"/>
        <w:gridCol w:w="851"/>
        <w:gridCol w:w="850"/>
      </w:tblGrid>
      <w:tr w14:paraId="60B1C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7B8998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851" w:type="dxa"/>
            <w:shd w:val="clear" w:color="000000" w:fill="FFFFFF"/>
            <w:vAlign w:val="center"/>
          </w:tcPr>
          <w:p w14:paraId="68B30F52">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w:t>
            </w:r>
          </w:p>
        </w:tc>
        <w:tc>
          <w:tcPr>
            <w:tcW w:w="850" w:type="dxa"/>
            <w:shd w:val="clear" w:color="000000" w:fill="FFFFFF"/>
            <w:vAlign w:val="center"/>
          </w:tcPr>
          <w:p w14:paraId="385F9AFA">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w:t>
            </w:r>
          </w:p>
        </w:tc>
        <w:tc>
          <w:tcPr>
            <w:tcW w:w="851" w:type="dxa"/>
            <w:shd w:val="clear" w:color="000000" w:fill="FFFFFF"/>
            <w:vAlign w:val="center"/>
          </w:tcPr>
          <w:p w14:paraId="46C928A9">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w:t>
            </w:r>
          </w:p>
        </w:tc>
        <w:tc>
          <w:tcPr>
            <w:tcW w:w="850" w:type="dxa"/>
            <w:shd w:val="clear" w:color="000000" w:fill="FFFFFF"/>
            <w:vAlign w:val="center"/>
          </w:tcPr>
          <w:p w14:paraId="2E29ABF2">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4</w:t>
            </w:r>
          </w:p>
        </w:tc>
        <w:tc>
          <w:tcPr>
            <w:tcW w:w="851" w:type="dxa"/>
            <w:shd w:val="clear" w:color="000000" w:fill="FFFFFF"/>
            <w:vAlign w:val="center"/>
          </w:tcPr>
          <w:p w14:paraId="0FB62082">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5</w:t>
            </w:r>
          </w:p>
        </w:tc>
        <w:tc>
          <w:tcPr>
            <w:tcW w:w="850" w:type="dxa"/>
            <w:shd w:val="clear" w:color="000000" w:fill="FFFFFF"/>
            <w:vAlign w:val="center"/>
          </w:tcPr>
          <w:p w14:paraId="5909DA8A">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6</w:t>
            </w:r>
          </w:p>
        </w:tc>
        <w:tc>
          <w:tcPr>
            <w:tcW w:w="851" w:type="dxa"/>
            <w:shd w:val="clear" w:color="000000" w:fill="FFFFFF"/>
            <w:vAlign w:val="center"/>
          </w:tcPr>
          <w:p w14:paraId="6A11CCA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7</w:t>
            </w:r>
          </w:p>
        </w:tc>
        <w:tc>
          <w:tcPr>
            <w:tcW w:w="850" w:type="dxa"/>
            <w:shd w:val="clear" w:color="000000" w:fill="FFFFFF"/>
            <w:vAlign w:val="center"/>
          </w:tcPr>
          <w:p w14:paraId="47E416E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8</w:t>
            </w:r>
          </w:p>
        </w:tc>
        <w:tc>
          <w:tcPr>
            <w:tcW w:w="851" w:type="dxa"/>
            <w:shd w:val="clear" w:color="000000" w:fill="FFFFFF"/>
            <w:vAlign w:val="center"/>
          </w:tcPr>
          <w:p w14:paraId="1450652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9</w:t>
            </w:r>
          </w:p>
        </w:tc>
        <w:tc>
          <w:tcPr>
            <w:tcW w:w="850" w:type="dxa"/>
            <w:shd w:val="clear" w:color="000000" w:fill="FFFFFF"/>
            <w:vAlign w:val="center"/>
          </w:tcPr>
          <w:p w14:paraId="6B4567F3">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10</w:t>
            </w:r>
          </w:p>
        </w:tc>
      </w:tr>
      <w:tr w14:paraId="1820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200D103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3034680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0.0617 </w:t>
            </w:r>
          </w:p>
        </w:tc>
        <w:tc>
          <w:tcPr>
            <w:tcW w:w="850" w:type="dxa"/>
            <w:shd w:val="clear" w:color="000000" w:fill="FFFFFF"/>
            <w:vAlign w:val="center"/>
          </w:tcPr>
          <w:p w14:paraId="658777AF">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0.1199 </w:t>
            </w:r>
          </w:p>
        </w:tc>
        <w:tc>
          <w:tcPr>
            <w:tcW w:w="851" w:type="dxa"/>
            <w:shd w:val="clear" w:color="000000" w:fill="FFFFFF"/>
            <w:vAlign w:val="center"/>
          </w:tcPr>
          <w:p w14:paraId="190755AF">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0.1750 </w:t>
            </w:r>
          </w:p>
        </w:tc>
        <w:tc>
          <w:tcPr>
            <w:tcW w:w="850" w:type="dxa"/>
            <w:shd w:val="clear" w:color="000000" w:fill="FFFFFF"/>
            <w:vAlign w:val="center"/>
          </w:tcPr>
          <w:p w14:paraId="496EDDA3">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0.2270 </w:t>
            </w:r>
          </w:p>
        </w:tc>
        <w:tc>
          <w:tcPr>
            <w:tcW w:w="851" w:type="dxa"/>
            <w:shd w:val="clear" w:color="000000" w:fill="FFFFFF"/>
            <w:vAlign w:val="center"/>
          </w:tcPr>
          <w:p w14:paraId="3D397F7F">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0.2761 </w:t>
            </w:r>
          </w:p>
        </w:tc>
        <w:tc>
          <w:tcPr>
            <w:tcW w:w="850" w:type="dxa"/>
            <w:shd w:val="clear" w:color="000000" w:fill="FFFFFF"/>
            <w:vAlign w:val="center"/>
          </w:tcPr>
          <w:p w14:paraId="61DCF75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0.3225 </w:t>
            </w:r>
          </w:p>
        </w:tc>
        <w:tc>
          <w:tcPr>
            <w:tcW w:w="851" w:type="dxa"/>
            <w:shd w:val="clear" w:color="000000" w:fill="FFFFFF"/>
            <w:vAlign w:val="center"/>
          </w:tcPr>
          <w:p w14:paraId="75099407">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0.3663 </w:t>
            </w:r>
          </w:p>
        </w:tc>
        <w:tc>
          <w:tcPr>
            <w:tcW w:w="850" w:type="dxa"/>
            <w:shd w:val="clear" w:color="000000" w:fill="FFFFFF"/>
            <w:vAlign w:val="center"/>
          </w:tcPr>
          <w:p w14:paraId="0B80BF11">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0.4077 </w:t>
            </w:r>
          </w:p>
        </w:tc>
        <w:tc>
          <w:tcPr>
            <w:tcW w:w="851" w:type="dxa"/>
            <w:shd w:val="clear" w:color="000000" w:fill="FFFFFF"/>
            <w:vAlign w:val="center"/>
          </w:tcPr>
          <w:p w14:paraId="652E9FA7">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0.4468 </w:t>
            </w:r>
          </w:p>
        </w:tc>
        <w:tc>
          <w:tcPr>
            <w:tcW w:w="850" w:type="dxa"/>
            <w:shd w:val="clear" w:color="000000" w:fill="FFFFFF"/>
            <w:vAlign w:val="center"/>
          </w:tcPr>
          <w:p w14:paraId="48AFB783">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0.4838 </w:t>
            </w:r>
          </w:p>
        </w:tc>
      </w:tr>
      <w:tr w14:paraId="1D14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1EE158C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851" w:type="dxa"/>
            <w:shd w:val="clear" w:color="000000" w:fill="FFFFFF"/>
            <w:vAlign w:val="center"/>
          </w:tcPr>
          <w:p w14:paraId="4616A347">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11</w:t>
            </w:r>
          </w:p>
        </w:tc>
        <w:tc>
          <w:tcPr>
            <w:tcW w:w="850" w:type="dxa"/>
            <w:shd w:val="clear" w:color="000000" w:fill="FFFFFF"/>
            <w:vAlign w:val="center"/>
          </w:tcPr>
          <w:p w14:paraId="6D82B95A">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12</w:t>
            </w:r>
          </w:p>
        </w:tc>
        <w:tc>
          <w:tcPr>
            <w:tcW w:w="851" w:type="dxa"/>
            <w:shd w:val="clear" w:color="000000" w:fill="FFFFFF"/>
            <w:vAlign w:val="center"/>
          </w:tcPr>
          <w:p w14:paraId="4B0D946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13</w:t>
            </w:r>
          </w:p>
        </w:tc>
        <w:tc>
          <w:tcPr>
            <w:tcW w:w="850" w:type="dxa"/>
            <w:shd w:val="clear" w:color="000000" w:fill="FFFFFF"/>
            <w:vAlign w:val="center"/>
          </w:tcPr>
          <w:p w14:paraId="63020941">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14</w:t>
            </w:r>
          </w:p>
        </w:tc>
        <w:tc>
          <w:tcPr>
            <w:tcW w:w="851" w:type="dxa"/>
            <w:shd w:val="clear" w:color="000000" w:fill="FFFFFF"/>
            <w:vAlign w:val="center"/>
          </w:tcPr>
          <w:p w14:paraId="6029EF6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15</w:t>
            </w:r>
          </w:p>
        </w:tc>
        <w:tc>
          <w:tcPr>
            <w:tcW w:w="850" w:type="dxa"/>
            <w:shd w:val="clear" w:color="000000" w:fill="FFFFFF"/>
            <w:vAlign w:val="center"/>
          </w:tcPr>
          <w:p w14:paraId="43D25F1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16</w:t>
            </w:r>
          </w:p>
        </w:tc>
        <w:tc>
          <w:tcPr>
            <w:tcW w:w="851" w:type="dxa"/>
            <w:shd w:val="clear" w:color="000000" w:fill="FFFFFF"/>
            <w:vAlign w:val="center"/>
          </w:tcPr>
          <w:p w14:paraId="7896EE49">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17</w:t>
            </w:r>
          </w:p>
        </w:tc>
        <w:tc>
          <w:tcPr>
            <w:tcW w:w="850" w:type="dxa"/>
            <w:shd w:val="clear" w:color="000000" w:fill="FFFFFF"/>
            <w:vAlign w:val="center"/>
          </w:tcPr>
          <w:p w14:paraId="51406D2A">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18</w:t>
            </w:r>
          </w:p>
        </w:tc>
        <w:tc>
          <w:tcPr>
            <w:tcW w:w="851" w:type="dxa"/>
            <w:shd w:val="clear" w:color="000000" w:fill="FFFFFF"/>
            <w:vAlign w:val="center"/>
          </w:tcPr>
          <w:p w14:paraId="2FA8CDD5">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19</w:t>
            </w:r>
          </w:p>
        </w:tc>
        <w:tc>
          <w:tcPr>
            <w:tcW w:w="850" w:type="dxa"/>
            <w:shd w:val="clear" w:color="000000" w:fill="FFFFFF"/>
            <w:vAlign w:val="center"/>
          </w:tcPr>
          <w:p w14:paraId="79ED3B9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20</w:t>
            </w:r>
          </w:p>
        </w:tc>
      </w:tr>
      <w:tr w14:paraId="40560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283144B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05271B79">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0.5187 </w:t>
            </w:r>
          </w:p>
        </w:tc>
        <w:tc>
          <w:tcPr>
            <w:tcW w:w="850" w:type="dxa"/>
            <w:shd w:val="clear" w:color="000000" w:fill="FFFFFF"/>
            <w:vAlign w:val="center"/>
          </w:tcPr>
          <w:p w14:paraId="48559A64">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0.5516 </w:t>
            </w:r>
          </w:p>
        </w:tc>
        <w:tc>
          <w:tcPr>
            <w:tcW w:w="851" w:type="dxa"/>
            <w:shd w:val="clear" w:color="000000" w:fill="FFFFFF"/>
            <w:vAlign w:val="center"/>
          </w:tcPr>
          <w:p w14:paraId="1710D954">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0.5828 </w:t>
            </w:r>
          </w:p>
        </w:tc>
        <w:tc>
          <w:tcPr>
            <w:tcW w:w="850" w:type="dxa"/>
            <w:shd w:val="clear" w:color="000000" w:fill="FFFFFF"/>
            <w:vAlign w:val="center"/>
          </w:tcPr>
          <w:p w14:paraId="7C6E2DA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0.6122 </w:t>
            </w:r>
          </w:p>
        </w:tc>
        <w:tc>
          <w:tcPr>
            <w:tcW w:w="851" w:type="dxa"/>
            <w:shd w:val="clear" w:color="000000" w:fill="FFFFFF"/>
            <w:vAlign w:val="center"/>
          </w:tcPr>
          <w:p w14:paraId="29DB2E99">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0.6400 </w:t>
            </w:r>
          </w:p>
        </w:tc>
        <w:tc>
          <w:tcPr>
            <w:tcW w:w="850" w:type="dxa"/>
            <w:shd w:val="clear" w:color="000000" w:fill="FFFFFF"/>
            <w:vAlign w:val="center"/>
          </w:tcPr>
          <w:p w14:paraId="58977B0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0.6662 </w:t>
            </w:r>
          </w:p>
        </w:tc>
        <w:tc>
          <w:tcPr>
            <w:tcW w:w="851" w:type="dxa"/>
            <w:shd w:val="clear" w:color="000000" w:fill="FFFFFF"/>
            <w:vAlign w:val="center"/>
          </w:tcPr>
          <w:p w14:paraId="46576E0B">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0.6910 </w:t>
            </w:r>
          </w:p>
        </w:tc>
        <w:tc>
          <w:tcPr>
            <w:tcW w:w="850" w:type="dxa"/>
            <w:shd w:val="clear" w:color="000000" w:fill="FFFFFF"/>
            <w:vAlign w:val="center"/>
          </w:tcPr>
          <w:p w14:paraId="2325862C">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0.7145 </w:t>
            </w:r>
          </w:p>
        </w:tc>
        <w:tc>
          <w:tcPr>
            <w:tcW w:w="851" w:type="dxa"/>
            <w:shd w:val="clear" w:color="000000" w:fill="FFFFFF"/>
            <w:vAlign w:val="center"/>
          </w:tcPr>
          <w:p w14:paraId="7199083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0.7366 </w:t>
            </w:r>
          </w:p>
        </w:tc>
        <w:tc>
          <w:tcPr>
            <w:tcW w:w="850" w:type="dxa"/>
            <w:shd w:val="clear" w:color="000000" w:fill="FFFFFF"/>
            <w:vAlign w:val="center"/>
          </w:tcPr>
          <w:p w14:paraId="16DD3C11">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0.7575 </w:t>
            </w:r>
          </w:p>
        </w:tc>
      </w:tr>
      <w:tr w14:paraId="7C970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3F0CE2B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851" w:type="dxa"/>
            <w:shd w:val="clear" w:color="000000" w:fill="FFFFFF"/>
            <w:vAlign w:val="center"/>
          </w:tcPr>
          <w:p w14:paraId="6C62979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21</w:t>
            </w:r>
          </w:p>
        </w:tc>
        <w:tc>
          <w:tcPr>
            <w:tcW w:w="850" w:type="dxa"/>
            <w:shd w:val="clear" w:color="000000" w:fill="FFFFFF"/>
            <w:vAlign w:val="center"/>
          </w:tcPr>
          <w:p w14:paraId="1D5F5C05">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22</w:t>
            </w:r>
          </w:p>
        </w:tc>
        <w:tc>
          <w:tcPr>
            <w:tcW w:w="851" w:type="dxa"/>
            <w:shd w:val="clear" w:color="000000" w:fill="FFFFFF"/>
            <w:vAlign w:val="center"/>
          </w:tcPr>
          <w:p w14:paraId="6E59FA9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23</w:t>
            </w:r>
          </w:p>
        </w:tc>
        <w:tc>
          <w:tcPr>
            <w:tcW w:w="850" w:type="dxa"/>
            <w:shd w:val="clear" w:color="000000" w:fill="FFFFFF"/>
            <w:vAlign w:val="center"/>
          </w:tcPr>
          <w:p w14:paraId="0CEE62D9">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24</w:t>
            </w:r>
          </w:p>
        </w:tc>
        <w:tc>
          <w:tcPr>
            <w:tcW w:w="851" w:type="dxa"/>
            <w:shd w:val="clear" w:color="000000" w:fill="FFFFFF"/>
            <w:vAlign w:val="center"/>
          </w:tcPr>
          <w:p w14:paraId="3052CE1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25</w:t>
            </w:r>
          </w:p>
        </w:tc>
        <w:tc>
          <w:tcPr>
            <w:tcW w:w="850" w:type="dxa"/>
            <w:shd w:val="clear" w:color="000000" w:fill="FFFFFF"/>
            <w:vAlign w:val="center"/>
          </w:tcPr>
          <w:p w14:paraId="73B9F99C">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26</w:t>
            </w:r>
          </w:p>
        </w:tc>
        <w:tc>
          <w:tcPr>
            <w:tcW w:w="851" w:type="dxa"/>
            <w:shd w:val="clear" w:color="000000" w:fill="FFFFFF"/>
            <w:vAlign w:val="center"/>
          </w:tcPr>
          <w:p w14:paraId="40A9D60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27</w:t>
            </w:r>
          </w:p>
        </w:tc>
        <w:tc>
          <w:tcPr>
            <w:tcW w:w="850" w:type="dxa"/>
            <w:shd w:val="clear" w:color="000000" w:fill="FFFFFF"/>
            <w:vAlign w:val="center"/>
          </w:tcPr>
          <w:p w14:paraId="4E8483D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28</w:t>
            </w:r>
          </w:p>
        </w:tc>
        <w:tc>
          <w:tcPr>
            <w:tcW w:w="851" w:type="dxa"/>
            <w:shd w:val="clear" w:color="000000" w:fill="FFFFFF"/>
            <w:vAlign w:val="center"/>
          </w:tcPr>
          <w:p w14:paraId="4CC38D6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29</w:t>
            </w:r>
          </w:p>
        </w:tc>
        <w:tc>
          <w:tcPr>
            <w:tcW w:w="850" w:type="dxa"/>
            <w:shd w:val="clear" w:color="000000" w:fill="FFFFFF"/>
            <w:vAlign w:val="center"/>
          </w:tcPr>
          <w:p w14:paraId="0514734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30</w:t>
            </w:r>
          </w:p>
        </w:tc>
      </w:tr>
      <w:tr w14:paraId="03FA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4954D29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561EAE69">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0.7772 </w:t>
            </w:r>
          </w:p>
        </w:tc>
        <w:tc>
          <w:tcPr>
            <w:tcW w:w="850" w:type="dxa"/>
            <w:shd w:val="clear" w:color="000000" w:fill="FFFFFF"/>
            <w:vAlign w:val="center"/>
          </w:tcPr>
          <w:p w14:paraId="7215D2A6">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0.7959 </w:t>
            </w:r>
          </w:p>
        </w:tc>
        <w:tc>
          <w:tcPr>
            <w:tcW w:w="851" w:type="dxa"/>
            <w:shd w:val="clear" w:color="000000" w:fill="FFFFFF"/>
            <w:vAlign w:val="center"/>
          </w:tcPr>
          <w:p w14:paraId="4A3F28B5">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0.8135 </w:t>
            </w:r>
          </w:p>
        </w:tc>
        <w:tc>
          <w:tcPr>
            <w:tcW w:w="850" w:type="dxa"/>
            <w:shd w:val="clear" w:color="000000" w:fill="FFFFFF"/>
            <w:vAlign w:val="center"/>
          </w:tcPr>
          <w:p w14:paraId="74099213">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0.8302 </w:t>
            </w:r>
          </w:p>
        </w:tc>
        <w:tc>
          <w:tcPr>
            <w:tcW w:w="851" w:type="dxa"/>
            <w:shd w:val="clear" w:color="000000" w:fill="FFFFFF"/>
            <w:vAlign w:val="center"/>
          </w:tcPr>
          <w:p w14:paraId="2E35D971">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0.8459 </w:t>
            </w:r>
          </w:p>
        </w:tc>
        <w:tc>
          <w:tcPr>
            <w:tcW w:w="850" w:type="dxa"/>
            <w:shd w:val="clear" w:color="000000" w:fill="FFFFFF"/>
            <w:vAlign w:val="center"/>
          </w:tcPr>
          <w:p w14:paraId="62E3855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0.8607 </w:t>
            </w:r>
          </w:p>
        </w:tc>
        <w:tc>
          <w:tcPr>
            <w:tcW w:w="851" w:type="dxa"/>
            <w:shd w:val="clear" w:color="000000" w:fill="FFFFFF"/>
            <w:vAlign w:val="center"/>
          </w:tcPr>
          <w:p w14:paraId="4D7E2FEB">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0.8748 </w:t>
            </w:r>
          </w:p>
        </w:tc>
        <w:tc>
          <w:tcPr>
            <w:tcW w:w="850" w:type="dxa"/>
            <w:shd w:val="clear" w:color="000000" w:fill="FFFFFF"/>
            <w:vAlign w:val="center"/>
          </w:tcPr>
          <w:p w14:paraId="7D012CC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0.8880 </w:t>
            </w:r>
          </w:p>
        </w:tc>
        <w:tc>
          <w:tcPr>
            <w:tcW w:w="851" w:type="dxa"/>
            <w:shd w:val="clear" w:color="000000" w:fill="FFFFFF"/>
            <w:vAlign w:val="center"/>
          </w:tcPr>
          <w:p w14:paraId="311EAE8C">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0.9005 </w:t>
            </w:r>
          </w:p>
        </w:tc>
        <w:tc>
          <w:tcPr>
            <w:tcW w:w="850" w:type="dxa"/>
            <w:shd w:val="clear" w:color="000000" w:fill="FFFFFF"/>
            <w:vAlign w:val="center"/>
          </w:tcPr>
          <w:p w14:paraId="011B00D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0.9124 </w:t>
            </w:r>
          </w:p>
        </w:tc>
      </w:tr>
      <w:tr w14:paraId="13FC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493480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851" w:type="dxa"/>
            <w:shd w:val="clear" w:color="000000" w:fill="FFFFFF"/>
            <w:vAlign w:val="center"/>
          </w:tcPr>
          <w:p w14:paraId="7E3FF9D3">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31</w:t>
            </w:r>
          </w:p>
        </w:tc>
        <w:tc>
          <w:tcPr>
            <w:tcW w:w="850" w:type="dxa"/>
            <w:shd w:val="clear" w:color="000000" w:fill="FFFFFF"/>
            <w:vAlign w:val="center"/>
          </w:tcPr>
          <w:p w14:paraId="7760114E">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32</w:t>
            </w:r>
          </w:p>
        </w:tc>
        <w:tc>
          <w:tcPr>
            <w:tcW w:w="851" w:type="dxa"/>
            <w:shd w:val="clear" w:color="000000" w:fill="FFFFFF"/>
            <w:vAlign w:val="center"/>
          </w:tcPr>
          <w:p w14:paraId="3B84CEB4">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33</w:t>
            </w:r>
          </w:p>
        </w:tc>
        <w:tc>
          <w:tcPr>
            <w:tcW w:w="850" w:type="dxa"/>
            <w:shd w:val="clear" w:color="000000" w:fill="FFFFFF"/>
            <w:vAlign w:val="center"/>
          </w:tcPr>
          <w:p w14:paraId="70FAA27C">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34</w:t>
            </w:r>
          </w:p>
        </w:tc>
        <w:tc>
          <w:tcPr>
            <w:tcW w:w="851" w:type="dxa"/>
            <w:shd w:val="clear" w:color="000000" w:fill="FFFFFF"/>
            <w:vAlign w:val="center"/>
          </w:tcPr>
          <w:p w14:paraId="5A3859BE">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35</w:t>
            </w:r>
          </w:p>
        </w:tc>
        <w:tc>
          <w:tcPr>
            <w:tcW w:w="850" w:type="dxa"/>
            <w:shd w:val="clear" w:color="000000" w:fill="FFFFFF"/>
            <w:vAlign w:val="center"/>
          </w:tcPr>
          <w:p w14:paraId="3ED7C10A">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36</w:t>
            </w:r>
          </w:p>
        </w:tc>
        <w:tc>
          <w:tcPr>
            <w:tcW w:w="851" w:type="dxa"/>
            <w:shd w:val="clear" w:color="000000" w:fill="FFFFFF"/>
            <w:vAlign w:val="center"/>
          </w:tcPr>
          <w:p w14:paraId="76156F8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37</w:t>
            </w:r>
          </w:p>
        </w:tc>
        <w:tc>
          <w:tcPr>
            <w:tcW w:w="850" w:type="dxa"/>
            <w:shd w:val="clear" w:color="000000" w:fill="FFFFFF"/>
            <w:vAlign w:val="center"/>
          </w:tcPr>
          <w:p w14:paraId="2F637DA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38</w:t>
            </w:r>
          </w:p>
        </w:tc>
        <w:tc>
          <w:tcPr>
            <w:tcW w:w="851" w:type="dxa"/>
            <w:shd w:val="clear" w:color="000000" w:fill="FFFFFF"/>
            <w:vAlign w:val="center"/>
          </w:tcPr>
          <w:p w14:paraId="16D86F2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39</w:t>
            </w:r>
          </w:p>
        </w:tc>
        <w:tc>
          <w:tcPr>
            <w:tcW w:w="850" w:type="dxa"/>
            <w:shd w:val="clear" w:color="000000" w:fill="FFFFFF"/>
            <w:vAlign w:val="center"/>
          </w:tcPr>
          <w:p w14:paraId="082BD0FB">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40</w:t>
            </w:r>
          </w:p>
        </w:tc>
      </w:tr>
      <w:tr w14:paraId="26CF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24" w:type="dxa"/>
            <w:shd w:val="clear" w:color="000000" w:fill="FFFFFF"/>
            <w:vAlign w:val="center"/>
          </w:tcPr>
          <w:p w14:paraId="679F80E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6D21F31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0.9235 </w:t>
            </w:r>
          </w:p>
        </w:tc>
        <w:tc>
          <w:tcPr>
            <w:tcW w:w="850" w:type="dxa"/>
            <w:shd w:val="clear" w:color="000000" w:fill="FFFFFF"/>
            <w:vAlign w:val="center"/>
          </w:tcPr>
          <w:p w14:paraId="4A76AD64">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0.9341 </w:t>
            </w:r>
          </w:p>
        </w:tc>
        <w:tc>
          <w:tcPr>
            <w:tcW w:w="851" w:type="dxa"/>
            <w:shd w:val="clear" w:color="000000" w:fill="FFFFFF"/>
            <w:vAlign w:val="center"/>
          </w:tcPr>
          <w:p w14:paraId="45E6A37A">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0.9441 </w:t>
            </w:r>
          </w:p>
        </w:tc>
        <w:tc>
          <w:tcPr>
            <w:tcW w:w="850" w:type="dxa"/>
            <w:shd w:val="clear" w:color="000000" w:fill="FFFFFF"/>
            <w:vAlign w:val="center"/>
          </w:tcPr>
          <w:p w14:paraId="3C1A6A7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0.9535 </w:t>
            </w:r>
          </w:p>
        </w:tc>
        <w:tc>
          <w:tcPr>
            <w:tcW w:w="851" w:type="dxa"/>
            <w:shd w:val="clear" w:color="000000" w:fill="FFFFFF"/>
            <w:vAlign w:val="center"/>
          </w:tcPr>
          <w:p w14:paraId="5C734DB1">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0.9624 </w:t>
            </w:r>
          </w:p>
        </w:tc>
        <w:tc>
          <w:tcPr>
            <w:tcW w:w="850" w:type="dxa"/>
            <w:shd w:val="clear" w:color="000000" w:fill="FFFFFF"/>
            <w:vAlign w:val="center"/>
          </w:tcPr>
          <w:p w14:paraId="4E785FCF">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0.9708 </w:t>
            </w:r>
          </w:p>
        </w:tc>
        <w:tc>
          <w:tcPr>
            <w:tcW w:w="851" w:type="dxa"/>
            <w:shd w:val="clear" w:color="000000" w:fill="FFFFFF"/>
            <w:vAlign w:val="center"/>
          </w:tcPr>
          <w:p w14:paraId="7B00603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0.9787 </w:t>
            </w:r>
          </w:p>
        </w:tc>
        <w:tc>
          <w:tcPr>
            <w:tcW w:w="850" w:type="dxa"/>
            <w:shd w:val="clear" w:color="000000" w:fill="FFFFFF"/>
            <w:vAlign w:val="center"/>
          </w:tcPr>
          <w:p w14:paraId="5878EE68">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0.9862 </w:t>
            </w:r>
          </w:p>
        </w:tc>
        <w:tc>
          <w:tcPr>
            <w:tcW w:w="851" w:type="dxa"/>
            <w:shd w:val="clear" w:color="000000" w:fill="FFFFFF"/>
            <w:vAlign w:val="center"/>
          </w:tcPr>
          <w:p w14:paraId="325EFB80">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0.9933 </w:t>
            </w:r>
          </w:p>
        </w:tc>
        <w:tc>
          <w:tcPr>
            <w:tcW w:w="850" w:type="dxa"/>
            <w:shd w:val="clear" w:color="000000" w:fill="FFFFFF"/>
            <w:vAlign w:val="center"/>
          </w:tcPr>
          <w:p w14:paraId="00E330AD">
            <w:pPr>
              <w:widowControl/>
              <w:adjustRightInd w:val="0"/>
              <w:snapToGrid w:val="0"/>
              <w:spacing w:before="60" w:beforeLines="25" w:after="60" w:afterLines="2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1.0000 </w:t>
            </w:r>
          </w:p>
        </w:tc>
      </w:tr>
    </w:tbl>
    <w:p w14:paraId="6E846AE9">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hint="eastAsia" w:eastAsia="仿宋_GB2312"/>
          <w:kern w:val="0"/>
          <w:sz w:val="18"/>
          <w:szCs w:val="21"/>
          <w:highlight w:val="none"/>
        </w:rPr>
        <w:t>注：</w:t>
      </w:r>
      <w:r>
        <w:rPr>
          <w:rFonts w:eastAsia="仿宋_GB2312"/>
          <w:kern w:val="0"/>
          <w:sz w:val="18"/>
          <w:szCs w:val="21"/>
          <w:highlight w:val="none"/>
        </w:rPr>
        <w:t>土地使用年期修正公式为：</w:t>
      </w:r>
    </w:p>
    <w:p w14:paraId="690671C1">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0" o:spt="75" type="#_x0000_t75" style="height:43.2pt;width:160.8pt;" o:ole="t" filled="f" o:preferrelative="t" stroked="f" coordsize="21600,21600">
            <v:path/>
            <v:fill on="f" focussize="0,0"/>
            <v:stroke on="f" joinstyle="miter"/>
            <v:imagedata r:id="rId36" o:title=""/>
            <o:lock v:ext="edit" aspectratio="t"/>
            <w10:wrap type="none"/>
            <w10:anchorlock/>
          </v:shape>
          <o:OLEObject Type="Embed" ProgID="Equation.3" ShapeID="_x0000_i1030" DrawAspect="Content" ObjectID="_1468075725" r:id="rId35">
            <o:LockedField>false</o:LockedField>
          </o:OLEObject>
        </w:object>
      </w:r>
    </w:p>
    <w:p w14:paraId="3746DA25">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m——土地使用权法定最高出让年限40年；</w:t>
      </w:r>
    </w:p>
    <w:p w14:paraId="342B9FE6">
      <w:pPr>
        <w:adjustRightInd w:val="0"/>
        <w:spacing w:before="60" w:beforeLines="25" w:after="240" w:afterLines="100" w:line="240" w:lineRule="auto"/>
        <w:ind w:firstLine="900" w:firstLineChars="500"/>
        <w:textAlignment w:val="baseline"/>
        <w:rPr>
          <w:rFonts w:eastAsia="仿宋_GB2312"/>
          <w:sz w:val="18"/>
          <w:szCs w:val="18"/>
          <w:highlight w:val="none"/>
        </w:rPr>
      </w:pPr>
      <w:r>
        <w:rPr>
          <w:rFonts w:eastAsia="仿宋_GB2312"/>
          <w:kern w:val="0"/>
          <w:sz w:val="18"/>
          <w:szCs w:val="21"/>
          <w:highlight w:val="none"/>
        </w:rPr>
        <w:t>n——土地剩余使用年限；Y——土地使用年期修正系数。</w:t>
      </w:r>
    </w:p>
    <w:p w14:paraId="08A207F6">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4B180DD5">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九</w:t>
      </w:r>
      <w:r>
        <w:rPr>
          <w:rFonts w:ascii="仿宋_GB2312" w:hAnsi="黑体" w:eastAsia="仿宋_GB2312"/>
          <w:b/>
          <w:sz w:val="28"/>
          <w:szCs w:val="32"/>
          <w:highlight w:val="none"/>
        </w:rPr>
        <w:t>）土地开发程度修正</w:t>
      </w:r>
    </w:p>
    <w:p w14:paraId="74D77752">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横</w:t>
      </w:r>
      <w:r>
        <w:rPr>
          <w:rFonts w:eastAsia="仿宋_GB2312"/>
          <w:b/>
          <w:bCs/>
          <w:spacing w:val="6"/>
          <w:kern w:val="28"/>
          <w:sz w:val="24"/>
          <w:highlight w:val="none"/>
        </w:rPr>
        <w:t>琴粤澳深度合作区土地使用开发程度修正表</w:t>
      </w:r>
    </w:p>
    <w:p w14:paraId="090987EB">
      <w:pPr>
        <w:adjustRightInd w:val="0"/>
        <w:snapToGrid w:val="0"/>
        <w:spacing w:before="60" w:beforeLines="25" w:after="60" w:afterLines="25" w:line="300" w:lineRule="auto"/>
        <w:ind w:left="420" w:right="210" w:firstLine="0"/>
        <w:jc w:val="right"/>
        <w:textAlignment w:val="baseline"/>
        <w:rPr>
          <w:rFonts w:eastAsia="仿宋_GB2312"/>
          <w:kern w:val="0"/>
          <w:szCs w:val="21"/>
          <w:highlight w:val="none"/>
        </w:rPr>
      </w:pPr>
      <w:r>
        <w:rPr>
          <w:rFonts w:eastAsia="仿宋_GB2312"/>
          <w:kern w:val="0"/>
          <w:szCs w:val="21"/>
          <w:highlight w:val="none"/>
        </w:rPr>
        <w:t>单位：元/平方米（土地面积）</w:t>
      </w:r>
    </w:p>
    <w:tbl>
      <w:tblPr>
        <w:tblStyle w:val="59"/>
        <w:tblW w:w="9268" w:type="dxa"/>
        <w:jc w:val="center"/>
        <w:tblLayout w:type="fixed"/>
        <w:tblCellMar>
          <w:top w:w="0" w:type="dxa"/>
          <w:left w:w="108" w:type="dxa"/>
          <w:bottom w:w="0" w:type="dxa"/>
          <w:right w:w="108" w:type="dxa"/>
        </w:tblCellMar>
      </w:tblPr>
      <w:tblGrid>
        <w:gridCol w:w="1161"/>
        <w:gridCol w:w="894"/>
        <w:gridCol w:w="1007"/>
        <w:gridCol w:w="1007"/>
        <w:gridCol w:w="1007"/>
        <w:gridCol w:w="1007"/>
        <w:gridCol w:w="1007"/>
        <w:gridCol w:w="945"/>
        <w:gridCol w:w="1233"/>
      </w:tblGrid>
      <w:tr w14:paraId="5F36D95C">
        <w:tblPrEx>
          <w:tblCellMar>
            <w:top w:w="0" w:type="dxa"/>
            <w:left w:w="108" w:type="dxa"/>
            <w:bottom w:w="0" w:type="dxa"/>
            <w:right w:w="108" w:type="dxa"/>
          </w:tblCellMar>
        </w:tblPrEx>
        <w:trPr>
          <w:trHeight w:val="571" w:hRule="atLeast"/>
          <w:jc w:val="center"/>
        </w:trPr>
        <w:tc>
          <w:tcPr>
            <w:tcW w:w="1161" w:type="dxa"/>
            <w:tcBorders>
              <w:top w:val="single" w:color="auto" w:sz="4" w:space="0"/>
              <w:left w:val="single" w:color="auto" w:sz="4" w:space="0"/>
              <w:bottom w:val="single" w:color="auto" w:sz="4" w:space="0"/>
              <w:right w:val="single" w:color="auto" w:sz="4" w:space="0"/>
            </w:tcBorders>
            <w:vAlign w:val="center"/>
          </w:tcPr>
          <w:p w14:paraId="4DAFF10D">
            <w:pPr>
              <w:widowControl/>
              <w:adjustRightInd w:val="0"/>
              <w:snapToGrid w:val="0"/>
              <w:spacing w:before="60" w:beforeLines="25" w:after="60" w:afterLines="25" w:line="240" w:lineRule="auto"/>
              <w:ind w:firstLine="0"/>
              <w:textAlignment w:val="center"/>
              <w:rPr>
                <w:rFonts w:ascii="宋体" w:eastAsia="仿宋_GB2312"/>
                <w:b/>
                <w:kern w:val="0"/>
                <w:szCs w:val="21"/>
                <w:highlight w:val="none"/>
              </w:rPr>
            </w:pPr>
            <w:r>
              <w:rPr>
                <w:rFonts w:eastAsia="仿宋_GB2312"/>
                <w:b/>
                <w:kern w:val="0"/>
                <w:szCs w:val="21"/>
                <w:highlight w:val="none"/>
              </w:rPr>
              <w:t>开发程度</w:t>
            </w:r>
          </w:p>
        </w:tc>
        <w:tc>
          <w:tcPr>
            <w:tcW w:w="894" w:type="dxa"/>
            <w:tcBorders>
              <w:top w:val="single" w:color="auto" w:sz="4" w:space="0"/>
              <w:left w:val="nil"/>
              <w:bottom w:val="single" w:color="auto" w:sz="4" w:space="0"/>
              <w:right w:val="single" w:color="auto" w:sz="4" w:space="0"/>
            </w:tcBorders>
            <w:vAlign w:val="center"/>
          </w:tcPr>
          <w:p w14:paraId="71BF5FC7">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通路</w:t>
            </w:r>
          </w:p>
        </w:tc>
        <w:tc>
          <w:tcPr>
            <w:tcW w:w="1007" w:type="dxa"/>
            <w:tcBorders>
              <w:top w:val="single" w:color="auto" w:sz="4" w:space="0"/>
              <w:left w:val="nil"/>
              <w:bottom w:val="single" w:color="auto" w:sz="4" w:space="0"/>
              <w:right w:val="single" w:color="auto" w:sz="4" w:space="0"/>
            </w:tcBorders>
            <w:vAlign w:val="center"/>
          </w:tcPr>
          <w:p w14:paraId="55CA5040">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通上水</w:t>
            </w:r>
          </w:p>
        </w:tc>
        <w:tc>
          <w:tcPr>
            <w:tcW w:w="1007" w:type="dxa"/>
            <w:tcBorders>
              <w:top w:val="single" w:color="auto" w:sz="4" w:space="0"/>
              <w:left w:val="nil"/>
              <w:bottom w:val="single" w:color="auto" w:sz="4" w:space="0"/>
              <w:right w:val="single" w:color="auto" w:sz="4" w:space="0"/>
            </w:tcBorders>
            <w:vAlign w:val="center"/>
          </w:tcPr>
          <w:p w14:paraId="4D7583F0">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排雨水</w:t>
            </w:r>
          </w:p>
        </w:tc>
        <w:tc>
          <w:tcPr>
            <w:tcW w:w="1007" w:type="dxa"/>
            <w:tcBorders>
              <w:top w:val="single" w:color="auto" w:sz="4" w:space="0"/>
              <w:left w:val="nil"/>
              <w:bottom w:val="single" w:color="auto" w:sz="4" w:space="0"/>
              <w:right w:val="single" w:color="auto" w:sz="4" w:space="0"/>
            </w:tcBorders>
            <w:vAlign w:val="center"/>
          </w:tcPr>
          <w:p w14:paraId="30535C1D">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排污水</w:t>
            </w:r>
          </w:p>
        </w:tc>
        <w:tc>
          <w:tcPr>
            <w:tcW w:w="1007" w:type="dxa"/>
            <w:tcBorders>
              <w:top w:val="single" w:color="auto" w:sz="4" w:space="0"/>
              <w:left w:val="nil"/>
              <w:bottom w:val="single" w:color="auto" w:sz="4" w:space="0"/>
              <w:right w:val="single" w:color="auto" w:sz="4" w:space="0"/>
            </w:tcBorders>
            <w:vAlign w:val="center"/>
          </w:tcPr>
          <w:p w14:paraId="09019AC8">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通电</w:t>
            </w:r>
          </w:p>
        </w:tc>
        <w:tc>
          <w:tcPr>
            <w:tcW w:w="1007" w:type="dxa"/>
            <w:tcBorders>
              <w:top w:val="single" w:color="auto" w:sz="4" w:space="0"/>
              <w:left w:val="nil"/>
              <w:bottom w:val="single" w:color="auto" w:sz="4" w:space="0"/>
              <w:right w:val="single" w:color="auto" w:sz="4" w:space="0"/>
            </w:tcBorders>
            <w:vAlign w:val="center"/>
          </w:tcPr>
          <w:p w14:paraId="1D9BA0C2">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通讯</w:t>
            </w:r>
          </w:p>
        </w:tc>
        <w:tc>
          <w:tcPr>
            <w:tcW w:w="945" w:type="dxa"/>
            <w:tcBorders>
              <w:top w:val="single" w:color="auto" w:sz="4" w:space="0"/>
              <w:left w:val="nil"/>
              <w:bottom w:val="single" w:color="auto" w:sz="4" w:space="0"/>
              <w:right w:val="single" w:color="auto" w:sz="4" w:space="0"/>
            </w:tcBorders>
            <w:vAlign w:val="center"/>
          </w:tcPr>
          <w:p w14:paraId="7672EB7E">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通燃气</w:t>
            </w:r>
          </w:p>
        </w:tc>
        <w:tc>
          <w:tcPr>
            <w:tcW w:w="1233" w:type="dxa"/>
            <w:tcBorders>
              <w:top w:val="single" w:color="auto" w:sz="4" w:space="0"/>
              <w:left w:val="nil"/>
              <w:bottom w:val="single" w:color="auto" w:sz="4" w:space="0"/>
              <w:right w:val="single" w:color="auto" w:sz="4" w:space="0"/>
            </w:tcBorders>
            <w:vAlign w:val="center"/>
          </w:tcPr>
          <w:p w14:paraId="31C149BE">
            <w:pPr>
              <w:widowControl/>
              <w:adjustRightInd w:val="0"/>
              <w:snapToGrid w:val="0"/>
              <w:spacing w:before="60" w:beforeLines="25" w:after="60" w:afterLines="25" w:line="240" w:lineRule="auto"/>
              <w:ind w:firstLine="0"/>
              <w:jc w:val="center"/>
              <w:textAlignment w:val="center"/>
              <w:rPr>
                <w:rFonts w:ascii="宋体" w:eastAsia="仿宋_GB2312"/>
                <w:b/>
                <w:kern w:val="0"/>
                <w:szCs w:val="21"/>
                <w:highlight w:val="none"/>
              </w:rPr>
            </w:pPr>
            <w:r>
              <w:rPr>
                <w:rFonts w:eastAsia="仿宋_GB2312"/>
                <w:b/>
                <w:kern w:val="0"/>
                <w:szCs w:val="21"/>
                <w:highlight w:val="none"/>
              </w:rPr>
              <w:t>土地平整</w:t>
            </w:r>
          </w:p>
        </w:tc>
      </w:tr>
      <w:tr w14:paraId="2F438F9B">
        <w:tblPrEx>
          <w:tblCellMar>
            <w:top w:w="0" w:type="dxa"/>
            <w:left w:w="108" w:type="dxa"/>
            <w:bottom w:w="0" w:type="dxa"/>
            <w:right w:w="108" w:type="dxa"/>
          </w:tblCellMar>
        </w:tblPrEx>
        <w:trPr>
          <w:trHeight w:val="551" w:hRule="atLeast"/>
          <w:jc w:val="center"/>
        </w:trPr>
        <w:tc>
          <w:tcPr>
            <w:tcW w:w="1161" w:type="dxa"/>
            <w:tcBorders>
              <w:top w:val="nil"/>
              <w:left w:val="single" w:color="auto" w:sz="4" w:space="0"/>
              <w:bottom w:val="single" w:color="auto" w:sz="4" w:space="0"/>
              <w:right w:val="single" w:color="auto" w:sz="4" w:space="0"/>
            </w:tcBorders>
            <w:vAlign w:val="center"/>
          </w:tcPr>
          <w:p w14:paraId="563D885F">
            <w:pPr>
              <w:widowControl/>
              <w:adjustRightInd w:val="0"/>
              <w:snapToGrid w:val="0"/>
              <w:spacing w:before="60" w:beforeLines="25" w:after="60" w:afterLines="25" w:line="240" w:lineRule="auto"/>
              <w:ind w:firstLine="0"/>
              <w:jc w:val="center"/>
              <w:textAlignment w:val="center"/>
              <w:rPr>
                <w:rFonts w:ascii="宋体" w:eastAsia="仿宋_GB2312"/>
                <w:kern w:val="0"/>
                <w:szCs w:val="21"/>
                <w:highlight w:val="none"/>
              </w:rPr>
            </w:pPr>
            <w:r>
              <w:rPr>
                <w:rFonts w:eastAsia="仿宋_GB2312"/>
                <w:kern w:val="0"/>
                <w:szCs w:val="21"/>
                <w:highlight w:val="none"/>
              </w:rPr>
              <w:t>开发费用</w:t>
            </w:r>
          </w:p>
        </w:tc>
        <w:tc>
          <w:tcPr>
            <w:tcW w:w="894" w:type="dxa"/>
            <w:tcBorders>
              <w:top w:val="nil"/>
              <w:left w:val="nil"/>
              <w:bottom w:val="single" w:color="auto" w:sz="4" w:space="0"/>
              <w:right w:val="single" w:color="auto" w:sz="4" w:space="0"/>
            </w:tcBorders>
            <w:vAlign w:val="center"/>
          </w:tcPr>
          <w:p w14:paraId="11A57836">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50-90</w:t>
            </w:r>
          </w:p>
        </w:tc>
        <w:tc>
          <w:tcPr>
            <w:tcW w:w="1007" w:type="dxa"/>
            <w:tcBorders>
              <w:top w:val="nil"/>
              <w:left w:val="nil"/>
              <w:bottom w:val="single" w:color="auto" w:sz="4" w:space="0"/>
              <w:right w:val="single" w:color="auto" w:sz="4" w:space="0"/>
            </w:tcBorders>
            <w:vAlign w:val="center"/>
          </w:tcPr>
          <w:p w14:paraId="14015EFA">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25-40</w:t>
            </w:r>
          </w:p>
        </w:tc>
        <w:tc>
          <w:tcPr>
            <w:tcW w:w="1007" w:type="dxa"/>
            <w:tcBorders>
              <w:top w:val="nil"/>
              <w:left w:val="nil"/>
              <w:bottom w:val="single" w:color="auto" w:sz="4" w:space="0"/>
              <w:right w:val="single" w:color="auto" w:sz="4" w:space="0"/>
            </w:tcBorders>
            <w:vAlign w:val="center"/>
          </w:tcPr>
          <w:p w14:paraId="13A54882">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15-25</w:t>
            </w:r>
          </w:p>
        </w:tc>
        <w:tc>
          <w:tcPr>
            <w:tcW w:w="1007" w:type="dxa"/>
            <w:tcBorders>
              <w:top w:val="nil"/>
              <w:left w:val="nil"/>
              <w:bottom w:val="single" w:color="auto" w:sz="4" w:space="0"/>
              <w:right w:val="single" w:color="auto" w:sz="4" w:space="0"/>
            </w:tcBorders>
            <w:vAlign w:val="center"/>
          </w:tcPr>
          <w:p w14:paraId="46DB52BB">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30-45</w:t>
            </w:r>
          </w:p>
        </w:tc>
        <w:tc>
          <w:tcPr>
            <w:tcW w:w="1007" w:type="dxa"/>
            <w:tcBorders>
              <w:top w:val="nil"/>
              <w:left w:val="nil"/>
              <w:bottom w:val="single" w:color="auto" w:sz="4" w:space="0"/>
              <w:right w:val="single" w:color="auto" w:sz="4" w:space="0"/>
            </w:tcBorders>
            <w:vAlign w:val="center"/>
          </w:tcPr>
          <w:p w14:paraId="6701AFEA">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40-60</w:t>
            </w:r>
          </w:p>
        </w:tc>
        <w:tc>
          <w:tcPr>
            <w:tcW w:w="1007" w:type="dxa"/>
            <w:tcBorders>
              <w:top w:val="nil"/>
              <w:left w:val="nil"/>
              <w:bottom w:val="single" w:color="auto" w:sz="4" w:space="0"/>
              <w:right w:val="single" w:color="auto" w:sz="4" w:space="0"/>
            </w:tcBorders>
            <w:vAlign w:val="center"/>
          </w:tcPr>
          <w:p w14:paraId="46C697FF">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20-35</w:t>
            </w:r>
          </w:p>
        </w:tc>
        <w:tc>
          <w:tcPr>
            <w:tcW w:w="945" w:type="dxa"/>
            <w:tcBorders>
              <w:top w:val="nil"/>
              <w:left w:val="nil"/>
              <w:bottom w:val="single" w:color="auto" w:sz="4" w:space="0"/>
              <w:right w:val="single" w:color="auto" w:sz="4" w:space="0"/>
            </w:tcBorders>
            <w:vAlign w:val="center"/>
          </w:tcPr>
          <w:p w14:paraId="4BC1F25E">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55-70</w:t>
            </w:r>
          </w:p>
        </w:tc>
        <w:tc>
          <w:tcPr>
            <w:tcW w:w="1233" w:type="dxa"/>
            <w:tcBorders>
              <w:top w:val="nil"/>
              <w:left w:val="nil"/>
              <w:bottom w:val="single" w:color="auto" w:sz="4" w:space="0"/>
              <w:right w:val="single" w:color="auto" w:sz="4" w:space="0"/>
            </w:tcBorders>
            <w:vAlign w:val="center"/>
          </w:tcPr>
          <w:p w14:paraId="6A7BED18">
            <w:pPr>
              <w:widowControl/>
              <w:adjustRightInd w:val="0"/>
              <w:snapToGrid w:val="0"/>
              <w:spacing w:before="60" w:beforeLines="25" w:after="60" w:afterLines="25" w:line="240" w:lineRule="auto"/>
              <w:ind w:firstLine="0"/>
              <w:jc w:val="center"/>
              <w:textAlignment w:val="center"/>
              <w:rPr>
                <w:rFonts w:ascii="宋体"/>
                <w:kern w:val="0"/>
                <w:szCs w:val="21"/>
                <w:highlight w:val="none"/>
              </w:rPr>
            </w:pPr>
            <w:r>
              <w:rPr>
                <w:kern w:val="0"/>
                <w:szCs w:val="21"/>
                <w:highlight w:val="none"/>
              </w:rPr>
              <w:t>30-60</w:t>
            </w:r>
          </w:p>
        </w:tc>
      </w:tr>
    </w:tbl>
    <w:p w14:paraId="4DE8F7A3">
      <w:pPr>
        <w:tabs>
          <w:tab w:val="left" w:pos="406"/>
        </w:tabs>
        <w:adjustRightInd w:val="0"/>
        <w:snapToGrid w:val="0"/>
        <w:spacing w:line="240" w:lineRule="auto"/>
        <w:ind w:firstLine="0"/>
        <w:textAlignment w:val="baseline"/>
        <w:rPr>
          <w:rFonts w:eastAsia="仿宋_GB2312"/>
          <w:kern w:val="0"/>
          <w:sz w:val="18"/>
          <w:szCs w:val="18"/>
          <w:highlight w:val="none"/>
        </w:rPr>
      </w:pPr>
      <w:r>
        <w:rPr>
          <w:rFonts w:hint="eastAsia" w:eastAsia="仿宋_GB2312"/>
          <w:kern w:val="0"/>
          <w:sz w:val="18"/>
          <w:szCs w:val="18"/>
          <w:highlight w:val="none"/>
        </w:rPr>
        <w:t>注：1</w:t>
      </w:r>
      <w:r>
        <w:rPr>
          <w:rFonts w:eastAsia="仿宋_GB2312"/>
          <w:kern w:val="0"/>
          <w:sz w:val="18"/>
          <w:szCs w:val="18"/>
          <w:highlight w:val="none"/>
        </w:rPr>
        <w:t>.</w:t>
      </w:r>
      <w:r>
        <w:rPr>
          <w:rFonts w:hint="eastAsia" w:eastAsia="仿宋_GB2312"/>
          <w:kern w:val="0"/>
          <w:sz w:val="18"/>
          <w:szCs w:val="18"/>
          <w:highlight w:val="none"/>
        </w:rPr>
        <w:t>本表仅供参考，实际操作时应根据待评估宗的具体开发状况，参照上表进行修正；</w:t>
      </w:r>
    </w:p>
    <w:p w14:paraId="7D71093E">
      <w:pPr>
        <w:tabs>
          <w:tab w:val="left" w:pos="406"/>
        </w:tabs>
        <w:adjustRightInd w:val="0"/>
        <w:snapToGrid w:val="0"/>
        <w:spacing w:line="240" w:lineRule="auto"/>
        <w:ind w:firstLine="360" w:firstLineChars="200"/>
        <w:textAlignment w:val="baseline"/>
        <w:rPr>
          <w:rFonts w:eastAsia="仿宋_GB2312"/>
          <w:kern w:val="0"/>
          <w:sz w:val="18"/>
          <w:szCs w:val="18"/>
          <w:highlight w:val="none"/>
        </w:rPr>
      </w:pPr>
      <w:r>
        <w:rPr>
          <w:rFonts w:hint="eastAsia" w:eastAsia="仿宋_GB2312"/>
          <w:kern w:val="0"/>
          <w:sz w:val="18"/>
          <w:szCs w:val="18"/>
          <w:highlight w:val="none"/>
        </w:rPr>
        <w:t>2</w:t>
      </w:r>
      <w:r>
        <w:rPr>
          <w:rFonts w:eastAsia="仿宋_GB2312"/>
          <w:kern w:val="0"/>
          <w:sz w:val="18"/>
          <w:szCs w:val="18"/>
          <w:highlight w:val="none"/>
        </w:rPr>
        <w:t>.</w:t>
      </w:r>
      <w:r>
        <w:rPr>
          <w:rFonts w:hint="eastAsia" w:eastAsia="仿宋_GB2312"/>
          <w:kern w:val="0"/>
          <w:sz w:val="18"/>
          <w:szCs w:val="18"/>
          <w:highlight w:val="none"/>
        </w:rPr>
        <w:t>上述土地开发程度修正的面积基础是土地面积，土地开发成本为地面地价；</w:t>
      </w:r>
    </w:p>
    <w:p w14:paraId="747C9857">
      <w:pPr>
        <w:tabs>
          <w:tab w:val="left" w:pos="406"/>
        </w:tabs>
        <w:adjustRightInd w:val="0"/>
        <w:snapToGrid w:val="0"/>
        <w:spacing w:line="240" w:lineRule="auto"/>
        <w:ind w:firstLine="360" w:firstLineChars="200"/>
        <w:textAlignment w:val="baseline"/>
        <w:rPr>
          <w:rFonts w:eastAsia="仿宋_GB2312"/>
          <w:kern w:val="0"/>
          <w:sz w:val="18"/>
          <w:szCs w:val="18"/>
          <w:highlight w:val="none"/>
        </w:rPr>
      </w:pPr>
      <w:r>
        <w:rPr>
          <w:rFonts w:hint="eastAsia" w:eastAsia="仿宋_GB2312"/>
          <w:kern w:val="0"/>
          <w:sz w:val="18"/>
          <w:szCs w:val="18"/>
          <w:highlight w:val="none"/>
        </w:rPr>
        <w:t>3</w:t>
      </w:r>
      <w:r>
        <w:rPr>
          <w:rFonts w:eastAsia="仿宋_GB2312"/>
          <w:kern w:val="0"/>
          <w:sz w:val="18"/>
          <w:szCs w:val="18"/>
          <w:highlight w:val="none"/>
        </w:rPr>
        <w:t>.</w:t>
      </w:r>
      <w:r>
        <w:rPr>
          <w:rFonts w:hint="eastAsia" w:eastAsia="仿宋_GB2312"/>
          <w:kern w:val="0"/>
          <w:sz w:val="18"/>
          <w:szCs w:val="18"/>
          <w:highlight w:val="none"/>
        </w:rPr>
        <w:t>标定地价设定开发程度为“七通一平”，</w:t>
      </w:r>
      <w:r>
        <w:rPr>
          <w:rFonts w:eastAsia="仿宋_GB2312"/>
          <w:kern w:val="0"/>
          <w:sz w:val="18"/>
          <w:szCs w:val="18"/>
          <w:highlight w:val="none"/>
        </w:rPr>
        <w:t>若待估宗地土地开发程度未达“七通一平”，</w:t>
      </w:r>
      <w:r>
        <w:rPr>
          <w:rFonts w:hint="eastAsia" w:eastAsia="仿宋_GB2312"/>
          <w:kern w:val="0"/>
          <w:sz w:val="18"/>
          <w:szCs w:val="18"/>
          <w:highlight w:val="none"/>
        </w:rPr>
        <w:t>需依据以下情况确定土地开发程度减值修正：</w:t>
      </w:r>
    </w:p>
    <w:p w14:paraId="6AED3584">
      <w:pPr>
        <w:tabs>
          <w:tab w:val="left" w:pos="406"/>
        </w:tabs>
        <w:adjustRightInd w:val="0"/>
        <w:snapToGrid w:val="0"/>
        <w:spacing w:line="240" w:lineRule="auto"/>
        <w:ind w:firstLine="360" w:firstLineChars="200"/>
        <w:textAlignment w:val="baseline"/>
        <w:rPr>
          <w:rFonts w:eastAsia="仿宋_GB2312"/>
          <w:kern w:val="0"/>
          <w:sz w:val="18"/>
          <w:szCs w:val="18"/>
          <w:highlight w:val="none"/>
        </w:rPr>
      </w:pPr>
      <w:r>
        <w:rPr>
          <w:rFonts w:hint="eastAsia" w:eastAsia="仿宋_GB2312"/>
          <w:kern w:val="0"/>
          <w:sz w:val="18"/>
          <w:szCs w:val="18"/>
          <w:highlight w:val="none"/>
        </w:rPr>
        <w:t>（1）商业、住宅、办公、酒店、公共管理与公共服务用地</w:t>
      </w:r>
      <w:r>
        <w:rPr>
          <w:rFonts w:eastAsia="仿宋_GB2312"/>
          <w:kern w:val="0"/>
          <w:sz w:val="18"/>
          <w:szCs w:val="18"/>
          <w:highlight w:val="none"/>
        </w:rPr>
        <w:t>土地开发费用需按照宗地实际情况先转换为楼面地价修正值，再作减值修正，即土地开发程度楼面地价修正值=土地开发程度修正值÷标准宗地容积率。</w:t>
      </w:r>
    </w:p>
    <w:p w14:paraId="292B0928">
      <w:pPr>
        <w:tabs>
          <w:tab w:val="left" w:pos="406"/>
        </w:tabs>
        <w:adjustRightInd w:val="0"/>
        <w:snapToGrid w:val="0"/>
        <w:spacing w:line="240" w:lineRule="auto"/>
        <w:ind w:firstLine="360" w:firstLineChars="200"/>
        <w:textAlignment w:val="baseline"/>
        <w:rPr>
          <w:rFonts w:eastAsia="仿宋_GB2312"/>
          <w:kern w:val="0"/>
          <w:sz w:val="18"/>
          <w:szCs w:val="18"/>
          <w:highlight w:val="none"/>
        </w:rPr>
      </w:pPr>
      <w:r>
        <w:rPr>
          <w:rFonts w:hint="eastAsia" w:eastAsia="仿宋_GB2312"/>
          <w:kern w:val="0"/>
          <w:sz w:val="18"/>
          <w:szCs w:val="18"/>
          <w:highlight w:val="none"/>
        </w:rPr>
        <w:t>（2）工业、公用设施用地土地开发费用按照</w:t>
      </w:r>
      <w:r>
        <w:rPr>
          <w:rFonts w:eastAsia="仿宋_GB2312"/>
          <w:kern w:val="0"/>
          <w:sz w:val="18"/>
          <w:szCs w:val="18"/>
          <w:highlight w:val="none"/>
        </w:rPr>
        <w:t>宗地实际情况</w:t>
      </w:r>
      <w:r>
        <w:rPr>
          <w:rFonts w:hint="eastAsia" w:eastAsia="仿宋_GB2312"/>
          <w:kern w:val="0"/>
          <w:sz w:val="18"/>
          <w:szCs w:val="18"/>
          <w:highlight w:val="none"/>
        </w:rPr>
        <w:t>，以地面地价</w:t>
      </w:r>
      <w:r>
        <w:rPr>
          <w:rFonts w:eastAsia="仿宋_GB2312"/>
          <w:kern w:val="0"/>
          <w:sz w:val="18"/>
          <w:szCs w:val="18"/>
          <w:highlight w:val="none"/>
        </w:rPr>
        <w:t>作减值修正</w:t>
      </w:r>
      <w:r>
        <w:rPr>
          <w:rFonts w:hint="eastAsia" w:eastAsia="仿宋_GB2312"/>
          <w:kern w:val="0"/>
          <w:sz w:val="18"/>
          <w:szCs w:val="18"/>
          <w:highlight w:val="none"/>
        </w:rPr>
        <w:t>，无需转换为楼面地价。</w:t>
      </w:r>
    </w:p>
    <w:p w14:paraId="730B1546">
      <w:pPr>
        <w:adjustRightInd w:val="0"/>
        <w:snapToGrid w:val="0"/>
        <w:spacing w:line="240" w:lineRule="auto"/>
        <w:ind w:firstLine="360" w:firstLineChars="200"/>
        <w:rPr>
          <w:rFonts w:eastAsia="仿宋_GB2312"/>
          <w:kern w:val="28"/>
          <w:sz w:val="24"/>
          <w:highlight w:val="none"/>
        </w:rPr>
      </w:pPr>
      <w:r>
        <w:rPr>
          <w:rFonts w:hint="eastAsia" w:eastAsia="仿宋_GB2312"/>
          <w:kern w:val="0"/>
          <w:sz w:val="18"/>
          <w:szCs w:val="18"/>
          <w:highlight w:val="none"/>
        </w:rPr>
        <w:t>4</w:t>
      </w:r>
      <w:r>
        <w:rPr>
          <w:rFonts w:eastAsia="仿宋_GB2312"/>
          <w:kern w:val="0"/>
          <w:sz w:val="18"/>
          <w:szCs w:val="18"/>
          <w:highlight w:val="none"/>
        </w:rPr>
        <w:t>.若待估宗地与标准宗地土地开发程度一致，则无须作土地开发程度减值修正。</w:t>
      </w:r>
    </w:p>
    <w:p w14:paraId="0B3C2528">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二、住宅用地标定地价修正体系</w:t>
      </w:r>
    </w:p>
    <w:p w14:paraId="1D6A136D">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（一）</w:t>
      </w:r>
      <w:r>
        <w:rPr>
          <w:rFonts w:hint="eastAsia" w:ascii="仿宋_GB2312" w:hAnsi="黑体" w:eastAsia="仿宋_GB2312"/>
          <w:b/>
          <w:sz w:val="28"/>
          <w:szCs w:val="32"/>
          <w:highlight w:val="none"/>
        </w:rPr>
        <w:t>交易情况修正</w:t>
      </w:r>
    </w:p>
    <w:p w14:paraId="0977F04D">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594A7A2F">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二</w:t>
      </w:r>
      <w:r>
        <w:rPr>
          <w:rFonts w:ascii="仿宋_GB2312" w:hAnsi="黑体" w:eastAsia="仿宋_GB2312"/>
          <w:b/>
          <w:sz w:val="28"/>
          <w:szCs w:val="32"/>
          <w:highlight w:val="none"/>
        </w:rPr>
        <w:t>）</w:t>
      </w:r>
      <w:r>
        <w:rPr>
          <w:rFonts w:hint="eastAsia" w:ascii="仿宋_GB2312" w:hAnsi="黑体" w:eastAsia="仿宋_GB2312"/>
          <w:b/>
          <w:sz w:val="28"/>
          <w:szCs w:val="32"/>
          <w:highlight w:val="none"/>
        </w:rPr>
        <w:t>区域因素修正</w:t>
      </w:r>
    </w:p>
    <w:p w14:paraId="193E5077">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一级住宅用地标定地价修正系数表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1003"/>
        <w:gridCol w:w="1113"/>
        <w:gridCol w:w="1276"/>
        <w:gridCol w:w="1417"/>
        <w:gridCol w:w="1276"/>
        <w:gridCol w:w="1134"/>
      </w:tblGrid>
      <w:tr w14:paraId="2D98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2132" w:type="dxa"/>
            <w:shd w:val="clear" w:color="auto" w:fill="auto"/>
            <w:noWrap/>
            <w:vAlign w:val="center"/>
          </w:tcPr>
          <w:p w14:paraId="06A1B49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0499795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13" w:type="dxa"/>
            <w:shd w:val="clear" w:color="auto" w:fill="auto"/>
            <w:noWrap/>
            <w:vAlign w:val="center"/>
          </w:tcPr>
          <w:p w14:paraId="0ECFF351">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noWrap/>
            <w:vAlign w:val="center"/>
          </w:tcPr>
          <w:p w14:paraId="5AB62A9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417" w:type="dxa"/>
            <w:shd w:val="clear" w:color="auto" w:fill="auto"/>
            <w:noWrap/>
            <w:vAlign w:val="center"/>
          </w:tcPr>
          <w:p w14:paraId="198BC2B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noWrap/>
            <w:vAlign w:val="center"/>
          </w:tcPr>
          <w:p w14:paraId="21BA79C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noWrap/>
            <w:vAlign w:val="center"/>
          </w:tcPr>
          <w:p w14:paraId="09DE3B6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4F844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5B6F730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p>
        </w:tc>
        <w:tc>
          <w:tcPr>
            <w:tcW w:w="1003" w:type="dxa"/>
            <w:shd w:val="clear" w:color="auto" w:fill="auto"/>
            <w:vAlign w:val="center"/>
          </w:tcPr>
          <w:p w14:paraId="5D9D7DE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0.0358</w:t>
            </w:r>
          </w:p>
        </w:tc>
        <w:tc>
          <w:tcPr>
            <w:tcW w:w="1113" w:type="dxa"/>
            <w:shd w:val="clear" w:color="auto" w:fill="auto"/>
            <w:noWrap/>
            <w:vAlign w:val="center"/>
          </w:tcPr>
          <w:p w14:paraId="7DF412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w:t>
            </w:r>
          </w:p>
        </w:tc>
        <w:tc>
          <w:tcPr>
            <w:tcW w:w="1276" w:type="dxa"/>
            <w:shd w:val="clear" w:color="auto" w:fill="auto"/>
            <w:noWrap/>
            <w:vAlign w:val="center"/>
          </w:tcPr>
          <w:p w14:paraId="17712E8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w:t>
            </w:r>
          </w:p>
        </w:tc>
        <w:tc>
          <w:tcPr>
            <w:tcW w:w="1417" w:type="dxa"/>
            <w:shd w:val="clear" w:color="auto" w:fill="auto"/>
            <w:noWrap/>
            <w:vAlign w:val="center"/>
          </w:tcPr>
          <w:p w14:paraId="6C1312D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32C5959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134" w:type="dxa"/>
            <w:shd w:val="clear" w:color="auto" w:fill="auto"/>
            <w:noWrap/>
            <w:vAlign w:val="center"/>
          </w:tcPr>
          <w:p w14:paraId="6109C9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r>
      <w:tr w14:paraId="7A4F5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2041553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p>
        </w:tc>
        <w:tc>
          <w:tcPr>
            <w:tcW w:w="1003" w:type="dxa"/>
            <w:shd w:val="clear" w:color="auto" w:fill="auto"/>
            <w:vAlign w:val="center"/>
          </w:tcPr>
          <w:p w14:paraId="056F46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0.1049</w:t>
            </w:r>
          </w:p>
        </w:tc>
        <w:tc>
          <w:tcPr>
            <w:tcW w:w="1113" w:type="dxa"/>
            <w:shd w:val="clear" w:color="auto" w:fill="auto"/>
            <w:vAlign w:val="center"/>
          </w:tcPr>
          <w:p w14:paraId="18FCBB5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0.89</w:t>
            </w:r>
          </w:p>
        </w:tc>
        <w:tc>
          <w:tcPr>
            <w:tcW w:w="1276" w:type="dxa"/>
            <w:shd w:val="clear" w:color="auto" w:fill="auto"/>
            <w:vAlign w:val="center"/>
          </w:tcPr>
          <w:p w14:paraId="32AB8BF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0.45</w:t>
            </w:r>
          </w:p>
        </w:tc>
        <w:tc>
          <w:tcPr>
            <w:tcW w:w="1417" w:type="dxa"/>
            <w:shd w:val="clear" w:color="auto" w:fill="auto"/>
            <w:vAlign w:val="center"/>
          </w:tcPr>
          <w:p w14:paraId="7A244AC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5D55B74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-0.28</w:t>
            </w:r>
          </w:p>
        </w:tc>
        <w:tc>
          <w:tcPr>
            <w:tcW w:w="1134" w:type="dxa"/>
            <w:shd w:val="clear" w:color="auto" w:fill="auto"/>
            <w:vAlign w:val="center"/>
          </w:tcPr>
          <w:p w14:paraId="3C64990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-0.56</w:t>
            </w:r>
          </w:p>
        </w:tc>
      </w:tr>
      <w:tr w14:paraId="19077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5091919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p>
        </w:tc>
        <w:tc>
          <w:tcPr>
            <w:tcW w:w="1003" w:type="dxa"/>
            <w:shd w:val="clear" w:color="auto" w:fill="auto"/>
            <w:vAlign w:val="center"/>
          </w:tcPr>
          <w:p w14:paraId="7B8AE41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0.0587</w:t>
            </w:r>
          </w:p>
        </w:tc>
        <w:tc>
          <w:tcPr>
            <w:tcW w:w="1113" w:type="dxa"/>
            <w:shd w:val="clear" w:color="auto" w:fill="auto"/>
            <w:vAlign w:val="center"/>
          </w:tcPr>
          <w:p w14:paraId="1A5DDD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0.50</w:t>
            </w:r>
          </w:p>
        </w:tc>
        <w:tc>
          <w:tcPr>
            <w:tcW w:w="1276" w:type="dxa"/>
            <w:shd w:val="clear" w:color="auto" w:fill="auto"/>
            <w:vAlign w:val="center"/>
          </w:tcPr>
          <w:p w14:paraId="1E1A084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w:t>
            </w:r>
          </w:p>
        </w:tc>
        <w:tc>
          <w:tcPr>
            <w:tcW w:w="1417" w:type="dxa"/>
            <w:shd w:val="clear" w:color="auto" w:fill="auto"/>
            <w:vAlign w:val="center"/>
          </w:tcPr>
          <w:p w14:paraId="67BB7B2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1E717E3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134" w:type="dxa"/>
            <w:shd w:val="clear" w:color="auto" w:fill="auto"/>
            <w:vAlign w:val="center"/>
          </w:tcPr>
          <w:p w14:paraId="0302AF3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r>
      <w:tr w14:paraId="7347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4F5F145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0D9D54B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0.1071</w:t>
            </w:r>
          </w:p>
        </w:tc>
        <w:tc>
          <w:tcPr>
            <w:tcW w:w="1113" w:type="dxa"/>
            <w:shd w:val="clear" w:color="auto" w:fill="auto"/>
            <w:vAlign w:val="center"/>
          </w:tcPr>
          <w:p w14:paraId="67C86A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0.91</w:t>
            </w:r>
          </w:p>
        </w:tc>
        <w:tc>
          <w:tcPr>
            <w:tcW w:w="1276" w:type="dxa"/>
            <w:shd w:val="clear" w:color="auto" w:fill="auto"/>
            <w:vAlign w:val="center"/>
          </w:tcPr>
          <w:p w14:paraId="0E99E9B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0.46</w:t>
            </w:r>
          </w:p>
        </w:tc>
        <w:tc>
          <w:tcPr>
            <w:tcW w:w="1417" w:type="dxa"/>
            <w:shd w:val="clear" w:color="auto" w:fill="auto"/>
            <w:vAlign w:val="center"/>
          </w:tcPr>
          <w:p w14:paraId="41A8D02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04462F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-0.29</w:t>
            </w:r>
          </w:p>
        </w:tc>
        <w:tc>
          <w:tcPr>
            <w:tcW w:w="1134" w:type="dxa"/>
            <w:shd w:val="clear" w:color="auto" w:fill="auto"/>
            <w:vAlign w:val="center"/>
          </w:tcPr>
          <w:p w14:paraId="1399185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-0.57</w:t>
            </w:r>
          </w:p>
        </w:tc>
      </w:tr>
      <w:tr w14:paraId="1922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2022B38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6E4F344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0.1020</w:t>
            </w:r>
          </w:p>
        </w:tc>
        <w:tc>
          <w:tcPr>
            <w:tcW w:w="1113" w:type="dxa"/>
            <w:shd w:val="clear" w:color="auto" w:fill="auto"/>
            <w:vAlign w:val="center"/>
          </w:tcPr>
          <w:p w14:paraId="6F94DAD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0.86</w:t>
            </w:r>
          </w:p>
        </w:tc>
        <w:tc>
          <w:tcPr>
            <w:tcW w:w="1276" w:type="dxa"/>
            <w:shd w:val="clear" w:color="auto" w:fill="auto"/>
            <w:vAlign w:val="center"/>
          </w:tcPr>
          <w:p w14:paraId="3C9C1E2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c>
          <w:tcPr>
            <w:tcW w:w="1417" w:type="dxa"/>
            <w:shd w:val="clear" w:color="auto" w:fill="auto"/>
            <w:vAlign w:val="center"/>
          </w:tcPr>
          <w:p w14:paraId="4C3EADD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1B9FF6D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134" w:type="dxa"/>
            <w:shd w:val="clear" w:color="auto" w:fill="auto"/>
            <w:vAlign w:val="center"/>
          </w:tcPr>
          <w:p w14:paraId="62CE230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r>
      <w:tr w14:paraId="53D2A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59B5B29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2A903FF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0.1030</w:t>
            </w:r>
          </w:p>
        </w:tc>
        <w:tc>
          <w:tcPr>
            <w:tcW w:w="1113" w:type="dxa"/>
            <w:shd w:val="clear" w:color="auto" w:fill="auto"/>
            <w:vAlign w:val="center"/>
          </w:tcPr>
          <w:p w14:paraId="7AF1BD2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0.87</w:t>
            </w:r>
          </w:p>
        </w:tc>
        <w:tc>
          <w:tcPr>
            <w:tcW w:w="1276" w:type="dxa"/>
            <w:shd w:val="clear" w:color="auto" w:fill="auto"/>
            <w:vAlign w:val="center"/>
          </w:tcPr>
          <w:p w14:paraId="26F2F2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0.44</w:t>
            </w:r>
          </w:p>
        </w:tc>
        <w:tc>
          <w:tcPr>
            <w:tcW w:w="1417" w:type="dxa"/>
            <w:shd w:val="clear" w:color="auto" w:fill="auto"/>
            <w:vAlign w:val="center"/>
          </w:tcPr>
          <w:p w14:paraId="514B880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59AE707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-0.28</w:t>
            </w:r>
          </w:p>
        </w:tc>
        <w:tc>
          <w:tcPr>
            <w:tcW w:w="1134" w:type="dxa"/>
            <w:shd w:val="clear" w:color="auto" w:fill="auto"/>
            <w:vAlign w:val="center"/>
          </w:tcPr>
          <w:p w14:paraId="141DBC6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-0.55</w:t>
            </w:r>
          </w:p>
        </w:tc>
      </w:tr>
      <w:tr w14:paraId="649C8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5339DFC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6E4A83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0.1586</w:t>
            </w:r>
          </w:p>
        </w:tc>
        <w:tc>
          <w:tcPr>
            <w:tcW w:w="1113" w:type="dxa"/>
            <w:shd w:val="clear" w:color="auto" w:fill="auto"/>
            <w:vAlign w:val="center"/>
          </w:tcPr>
          <w:p w14:paraId="3BA7682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1.34</w:t>
            </w:r>
          </w:p>
        </w:tc>
        <w:tc>
          <w:tcPr>
            <w:tcW w:w="1276" w:type="dxa"/>
            <w:shd w:val="clear" w:color="auto" w:fill="auto"/>
            <w:vAlign w:val="center"/>
          </w:tcPr>
          <w:p w14:paraId="2053D62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0.67</w:t>
            </w:r>
          </w:p>
        </w:tc>
        <w:tc>
          <w:tcPr>
            <w:tcW w:w="1417" w:type="dxa"/>
            <w:shd w:val="clear" w:color="auto" w:fill="auto"/>
            <w:vAlign w:val="center"/>
          </w:tcPr>
          <w:p w14:paraId="4B4C115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404197F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-0.42</w:t>
            </w:r>
          </w:p>
        </w:tc>
        <w:tc>
          <w:tcPr>
            <w:tcW w:w="1134" w:type="dxa"/>
            <w:shd w:val="clear" w:color="auto" w:fill="auto"/>
            <w:vAlign w:val="center"/>
          </w:tcPr>
          <w:p w14:paraId="2F6F870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-0.84</w:t>
            </w:r>
          </w:p>
        </w:tc>
      </w:tr>
      <w:tr w14:paraId="01C2F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62EED7C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03" w:type="dxa"/>
            <w:shd w:val="clear" w:color="auto" w:fill="auto"/>
            <w:vAlign w:val="center"/>
          </w:tcPr>
          <w:p w14:paraId="7FD8D06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0.1525</w:t>
            </w:r>
          </w:p>
        </w:tc>
        <w:tc>
          <w:tcPr>
            <w:tcW w:w="1113" w:type="dxa"/>
            <w:shd w:val="clear" w:color="auto" w:fill="auto"/>
            <w:vAlign w:val="center"/>
          </w:tcPr>
          <w:p w14:paraId="3BC0A4F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1.29</w:t>
            </w:r>
          </w:p>
        </w:tc>
        <w:tc>
          <w:tcPr>
            <w:tcW w:w="1276" w:type="dxa"/>
            <w:shd w:val="clear" w:color="auto" w:fill="auto"/>
            <w:vAlign w:val="center"/>
          </w:tcPr>
          <w:p w14:paraId="68864B2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c>
          <w:tcPr>
            <w:tcW w:w="1417" w:type="dxa"/>
            <w:shd w:val="clear" w:color="auto" w:fill="auto"/>
            <w:vAlign w:val="center"/>
          </w:tcPr>
          <w:p w14:paraId="02FE482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7022B4F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-0.41</w:t>
            </w:r>
          </w:p>
        </w:tc>
        <w:tc>
          <w:tcPr>
            <w:tcW w:w="1134" w:type="dxa"/>
            <w:shd w:val="clear" w:color="auto" w:fill="auto"/>
            <w:vAlign w:val="center"/>
          </w:tcPr>
          <w:p w14:paraId="7E86504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-0.81</w:t>
            </w:r>
          </w:p>
        </w:tc>
      </w:tr>
      <w:tr w14:paraId="176F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2F05A1B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003" w:type="dxa"/>
            <w:shd w:val="clear" w:color="auto" w:fill="auto"/>
            <w:vAlign w:val="center"/>
          </w:tcPr>
          <w:p w14:paraId="0619C63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0.0811</w:t>
            </w:r>
          </w:p>
        </w:tc>
        <w:tc>
          <w:tcPr>
            <w:tcW w:w="1113" w:type="dxa"/>
            <w:shd w:val="clear" w:color="auto" w:fill="auto"/>
            <w:vAlign w:val="center"/>
          </w:tcPr>
          <w:p w14:paraId="25D7246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0.69</w:t>
            </w:r>
          </w:p>
        </w:tc>
        <w:tc>
          <w:tcPr>
            <w:tcW w:w="1276" w:type="dxa"/>
            <w:shd w:val="clear" w:color="auto" w:fill="auto"/>
            <w:vAlign w:val="center"/>
          </w:tcPr>
          <w:p w14:paraId="499D0C4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c>
          <w:tcPr>
            <w:tcW w:w="1417" w:type="dxa"/>
            <w:shd w:val="clear" w:color="auto" w:fill="auto"/>
            <w:vAlign w:val="center"/>
          </w:tcPr>
          <w:p w14:paraId="28ED508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3337C04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-0.22</w:t>
            </w:r>
          </w:p>
        </w:tc>
        <w:tc>
          <w:tcPr>
            <w:tcW w:w="1134" w:type="dxa"/>
            <w:shd w:val="clear" w:color="auto" w:fill="auto"/>
            <w:vAlign w:val="center"/>
          </w:tcPr>
          <w:p w14:paraId="7CD8778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r>
      <w:tr w14:paraId="0B82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219948A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10840C6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0.0963</w:t>
            </w:r>
          </w:p>
        </w:tc>
        <w:tc>
          <w:tcPr>
            <w:tcW w:w="1113" w:type="dxa"/>
            <w:shd w:val="clear" w:color="auto" w:fill="auto"/>
            <w:vAlign w:val="center"/>
          </w:tcPr>
          <w:p w14:paraId="34DB881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0.82</w:t>
            </w:r>
          </w:p>
        </w:tc>
        <w:tc>
          <w:tcPr>
            <w:tcW w:w="1276" w:type="dxa"/>
            <w:shd w:val="clear" w:color="auto" w:fill="auto"/>
            <w:vAlign w:val="center"/>
          </w:tcPr>
          <w:p w14:paraId="650052D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0.41</w:t>
            </w:r>
          </w:p>
        </w:tc>
        <w:tc>
          <w:tcPr>
            <w:tcW w:w="1417" w:type="dxa"/>
            <w:shd w:val="clear" w:color="auto" w:fill="auto"/>
            <w:vAlign w:val="center"/>
          </w:tcPr>
          <w:p w14:paraId="5877BBD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046DA22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-0.26</w:t>
            </w:r>
          </w:p>
        </w:tc>
        <w:tc>
          <w:tcPr>
            <w:tcW w:w="1134" w:type="dxa"/>
            <w:shd w:val="clear" w:color="auto" w:fill="auto"/>
            <w:vAlign w:val="center"/>
          </w:tcPr>
          <w:p w14:paraId="7CF2D92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-0.51</w:t>
            </w:r>
          </w:p>
        </w:tc>
      </w:tr>
      <w:tr w14:paraId="71A2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132" w:type="dxa"/>
            <w:shd w:val="clear" w:color="auto" w:fill="auto"/>
            <w:noWrap/>
            <w:vAlign w:val="center"/>
          </w:tcPr>
          <w:p w14:paraId="306DFFD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06FC387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w:t>
            </w:r>
          </w:p>
        </w:tc>
        <w:tc>
          <w:tcPr>
            <w:tcW w:w="1113" w:type="dxa"/>
            <w:shd w:val="clear" w:color="auto" w:fill="auto"/>
            <w:noWrap/>
            <w:vAlign w:val="center"/>
          </w:tcPr>
          <w:p w14:paraId="150FF06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8.47</w:t>
            </w:r>
          </w:p>
        </w:tc>
        <w:tc>
          <w:tcPr>
            <w:tcW w:w="1276" w:type="dxa"/>
            <w:shd w:val="clear" w:color="auto" w:fill="auto"/>
            <w:noWrap/>
            <w:vAlign w:val="center"/>
          </w:tcPr>
          <w:p w14:paraId="1F863C7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4.26</w:t>
            </w:r>
          </w:p>
        </w:tc>
        <w:tc>
          <w:tcPr>
            <w:tcW w:w="1417" w:type="dxa"/>
            <w:shd w:val="clear" w:color="auto" w:fill="auto"/>
            <w:noWrap/>
            <w:vAlign w:val="center"/>
          </w:tcPr>
          <w:p w14:paraId="7BCB738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71C065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-2.69</w:t>
            </w:r>
          </w:p>
        </w:tc>
        <w:tc>
          <w:tcPr>
            <w:tcW w:w="1134" w:type="dxa"/>
            <w:shd w:val="clear" w:color="auto" w:fill="auto"/>
            <w:noWrap/>
            <w:vAlign w:val="center"/>
          </w:tcPr>
          <w:p w14:paraId="192D15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-5.31</w:t>
            </w:r>
          </w:p>
        </w:tc>
      </w:tr>
    </w:tbl>
    <w:p w14:paraId="7B598DC3">
      <w:pPr>
        <w:adjustRightInd w:val="0"/>
        <w:spacing w:before="120" w:beforeLines="50" w:after="120" w:afterLines="50" w:line="240" w:lineRule="auto"/>
        <w:ind w:firstLine="0"/>
        <w:jc w:val="left"/>
        <w:rPr>
          <w:rFonts w:eastAsia="仿宋_GB2312"/>
          <w:b/>
          <w:bCs/>
          <w:spacing w:val="6"/>
          <w:kern w:val="28"/>
          <w:sz w:val="24"/>
          <w:highlight w:val="none"/>
        </w:rPr>
      </w:pPr>
    </w:p>
    <w:p w14:paraId="35A062E8">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一级住宅用地标定地价修正因素说明表</w:t>
      </w:r>
    </w:p>
    <w:tbl>
      <w:tblPr>
        <w:tblStyle w:val="59"/>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534"/>
        <w:gridCol w:w="1534"/>
        <w:gridCol w:w="1534"/>
        <w:gridCol w:w="1534"/>
        <w:gridCol w:w="1535"/>
      </w:tblGrid>
      <w:tr w14:paraId="4C813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blHeader/>
          <w:jc w:val="center"/>
        </w:trPr>
        <w:tc>
          <w:tcPr>
            <w:tcW w:w="1555" w:type="dxa"/>
            <w:shd w:val="clear" w:color="auto" w:fill="auto"/>
            <w:noWrap/>
            <w:vAlign w:val="center"/>
          </w:tcPr>
          <w:p w14:paraId="64FF3BD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34" w:type="dxa"/>
            <w:shd w:val="clear" w:color="auto" w:fill="auto"/>
            <w:vAlign w:val="center"/>
          </w:tcPr>
          <w:p w14:paraId="2EA8887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34" w:type="dxa"/>
            <w:shd w:val="clear" w:color="auto" w:fill="auto"/>
            <w:vAlign w:val="center"/>
          </w:tcPr>
          <w:p w14:paraId="12882EC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34" w:type="dxa"/>
            <w:shd w:val="clear" w:color="auto" w:fill="auto"/>
            <w:vAlign w:val="center"/>
          </w:tcPr>
          <w:p w14:paraId="0D76365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34" w:type="dxa"/>
            <w:shd w:val="clear" w:color="auto" w:fill="auto"/>
            <w:vAlign w:val="center"/>
          </w:tcPr>
          <w:p w14:paraId="0B0FA97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35" w:type="dxa"/>
            <w:shd w:val="clear" w:color="auto" w:fill="auto"/>
            <w:vAlign w:val="center"/>
          </w:tcPr>
          <w:p w14:paraId="72E4BF0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883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14C11F2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4FD5F9A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[0,500）</w:t>
            </w:r>
          </w:p>
        </w:tc>
        <w:tc>
          <w:tcPr>
            <w:tcW w:w="1534" w:type="dxa"/>
            <w:shd w:val="clear" w:color="auto" w:fill="auto"/>
            <w:vAlign w:val="center"/>
          </w:tcPr>
          <w:p w14:paraId="5ED87D7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[500,800）</w:t>
            </w:r>
          </w:p>
        </w:tc>
        <w:tc>
          <w:tcPr>
            <w:tcW w:w="1534" w:type="dxa"/>
            <w:shd w:val="clear" w:color="auto" w:fill="auto"/>
            <w:vAlign w:val="center"/>
          </w:tcPr>
          <w:p w14:paraId="32526F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[800,1100）</w:t>
            </w:r>
          </w:p>
        </w:tc>
        <w:tc>
          <w:tcPr>
            <w:tcW w:w="1534" w:type="dxa"/>
            <w:shd w:val="clear" w:color="auto" w:fill="auto"/>
            <w:vAlign w:val="center"/>
          </w:tcPr>
          <w:p w14:paraId="1F7B86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[1100,1400）</w:t>
            </w:r>
          </w:p>
        </w:tc>
        <w:tc>
          <w:tcPr>
            <w:tcW w:w="1535" w:type="dxa"/>
            <w:shd w:val="clear" w:color="auto" w:fill="auto"/>
            <w:vAlign w:val="center"/>
          </w:tcPr>
          <w:p w14:paraId="60D2F8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w:t>
            </w:r>
          </w:p>
        </w:tc>
      </w:tr>
      <w:tr w14:paraId="1C27E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07B9EEC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030AE40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[0,500）</w:t>
            </w:r>
          </w:p>
        </w:tc>
        <w:tc>
          <w:tcPr>
            <w:tcW w:w="1534" w:type="dxa"/>
            <w:shd w:val="clear" w:color="auto" w:fill="auto"/>
            <w:vAlign w:val="center"/>
          </w:tcPr>
          <w:p w14:paraId="53DB755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[500,1000）</w:t>
            </w:r>
          </w:p>
        </w:tc>
        <w:tc>
          <w:tcPr>
            <w:tcW w:w="1534" w:type="dxa"/>
            <w:shd w:val="clear" w:color="auto" w:fill="auto"/>
            <w:vAlign w:val="center"/>
          </w:tcPr>
          <w:p w14:paraId="2530F0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[1000,1500）</w:t>
            </w:r>
          </w:p>
        </w:tc>
        <w:tc>
          <w:tcPr>
            <w:tcW w:w="1534" w:type="dxa"/>
            <w:shd w:val="clear" w:color="auto" w:fill="auto"/>
            <w:vAlign w:val="center"/>
          </w:tcPr>
          <w:p w14:paraId="618B5A0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[1500,2000）</w:t>
            </w:r>
          </w:p>
        </w:tc>
        <w:tc>
          <w:tcPr>
            <w:tcW w:w="1535" w:type="dxa"/>
            <w:shd w:val="clear" w:color="auto" w:fill="auto"/>
            <w:vAlign w:val="center"/>
          </w:tcPr>
          <w:p w14:paraId="3A0991B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w:t>
            </w:r>
          </w:p>
        </w:tc>
      </w:tr>
      <w:tr w14:paraId="24E04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4180BB8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02A7E37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[0,500）</w:t>
            </w:r>
          </w:p>
        </w:tc>
        <w:tc>
          <w:tcPr>
            <w:tcW w:w="1534" w:type="dxa"/>
            <w:shd w:val="clear" w:color="auto" w:fill="auto"/>
            <w:vAlign w:val="center"/>
          </w:tcPr>
          <w:p w14:paraId="7DCE44D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[500,800）</w:t>
            </w:r>
          </w:p>
        </w:tc>
        <w:tc>
          <w:tcPr>
            <w:tcW w:w="1534" w:type="dxa"/>
            <w:shd w:val="clear" w:color="auto" w:fill="auto"/>
            <w:vAlign w:val="center"/>
          </w:tcPr>
          <w:p w14:paraId="6D34BD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[800,1100）</w:t>
            </w:r>
          </w:p>
        </w:tc>
        <w:tc>
          <w:tcPr>
            <w:tcW w:w="1534" w:type="dxa"/>
            <w:shd w:val="clear" w:color="auto" w:fill="auto"/>
            <w:vAlign w:val="center"/>
          </w:tcPr>
          <w:p w14:paraId="1B45D31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[1100,1400）</w:t>
            </w:r>
          </w:p>
        </w:tc>
        <w:tc>
          <w:tcPr>
            <w:tcW w:w="1535" w:type="dxa"/>
            <w:shd w:val="clear" w:color="auto" w:fill="auto"/>
            <w:vAlign w:val="center"/>
          </w:tcPr>
          <w:p w14:paraId="60BF45A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w:t>
            </w:r>
          </w:p>
        </w:tc>
      </w:tr>
      <w:tr w14:paraId="6DE7F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4A5E6E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34" w:type="dxa"/>
            <w:shd w:val="clear" w:color="auto" w:fill="auto"/>
            <w:vAlign w:val="center"/>
          </w:tcPr>
          <w:p w14:paraId="23BC75F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34" w:type="dxa"/>
            <w:shd w:val="clear" w:color="auto" w:fill="auto"/>
            <w:vAlign w:val="center"/>
          </w:tcPr>
          <w:p w14:paraId="10068D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34" w:type="dxa"/>
            <w:shd w:val="clear" w:color="auto" w:fill="auto"/>
            <w:vAlign w:val="center"/>
          </w:tcPr>
          <w:p w14:paraId="667F86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34" w:type="dxa"/>
            <w:shd w:val="clear" w:color="auto" w:fill="auto"/>
            <w:vAlign w:val="center"/>
          </w:tcPr>
          <w:p w14:paraId="456A026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35" w:type="dxa"/>
            <w:shd w:val="clear" w:color="auto" w:fill="auto"/>
            <w:vAlign w:val="center"/>
          </w:tcPr>
          <w:p w14:paraId="0EEB249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2B753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7665E70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34" w:type="dxa"/>
            <w:shd w:val="clear" w:color="auto" w:fill="auto"/>
            <w:vAlign w:val="center"/>
          </w:tcPr>
          <w:p w14:paraId="3E5D464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公交线路≥8条且距站点距离R≤400</w:t>
            </w:r>
            <w:r>
              <w:rPr>
                <w:rFonts w:hint="eastAsia" w:eastAsia="仿宋_GB2312"/>
                <w:color w:val="000000"/>
                <w:kern w:val="0"/>
                <w:szCs w:val="21"/>
                <w:highlight w:val="none"/>
              </w:rPr>
              <w:t>米</w:t>
            </w:r>
          </w:p>
        </w:tc>
        <w:tc>
          <w:tcPr>
            <w:tcW w:w="1534" w:type="dxa"/>
            <w:shd w:val="clear" w:color="auto" w:fill="auto"/>
            <w:vAlign w:val="center"/>
          </w:tcPr>
          <w:p w14:paraId="1B5DA49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公交线路6~8条且距站点距离R≤600</w:t>
            </w:r>
            <w:r>
              <w:rPr>
                <w:rFonts w:hint="eastAsia" w:eastAsia="仿宋_GB2312"/>
                <w:color w:val="000000"/>
                <w:kern w:val="0"/>
                <w:szCs w:val="21"/>
                <w:highlight w:val="none"/>
              </w:rPr>
              <w:t>米</w:t>
            </w:r>
          </w:p>
        </w:tc>
        <w:tc>
          <w:tcPr>
            <w:tcW w:w="1534" w:type="dxa"/>
            <w:shd w:val="clear" w:color="auto" w:fill="auto"/>
            <w:vAlign w:val="center"/>
          </w:tcPr>
          <w:p w14:paraId="7280721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公交线路4~6条且距站点距离R≤800</w:t>
            </w:r>
            <w:r>
              <w:rPr>
                <w:rFonts w:hint="eastAsia" w:eastAsia="仿宋_GB2312"/>
                <w:color w:val="000000"/>
                <w:kern w:val="0"/>
                <w:szCs w:val="21"/>
                <w:highlight w:val="none"/>
              </w:rPr>
              <w:t>米</w:t>
            </w:r>
          </w:p>
        </w:tc>
        <w:tc>
          <w:tcPr>
            <w:tcW w:w="1534" w:type="dxa"/>
            <w:shd w:val="clear" w:color="auto" w:fill="auto"/>
            <w:vAlign w:val="center"/>
          </w:tcPr>
          <w:p w14:paraId="44A708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公交线路2~4条且距站点距离R≤1000</w:t>
            </w:r>
            <w:r>
              <w:rPr>
                <w:rFonts w:hint="eastAsia" w:eastAsia="仿宋_GB2312"/>
                <w:color w:val="000000"/>
                <w:kern w:val="0"/>
                <w:szCs w:val="21"/>
                <w:highlight w:val="none"/>
              </w:rPr>
              <w:t>米</w:t>
            </w:r>
          </w:p>
        </w:tc>
        <w:tc>
          <w:tcPr>
            <w:tcW w:w="1535" w:type="dxa"/>
            <w:shd w:val="clear" w:color="auto" w:fill="auto"/>
            <w:vAlign w:val="center"/>
          </w:tcPr>
          <w:p w14:paraId="5706659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公交线路&lt;2条且距站点距离R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24566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4A0CB89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34" w:type="dxa"/>
            <w:shd w:val="clear" w:color="auto" w:fill="auto"/>
            <w:vAlign w:val="center"/>
          </w:tcPr>
          <w:p w14:paraId="651168D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34" w:type="dxa"/>
            <w:shd w:val="clear" w:color="auto" w:fill="auto"/>
            <w:vAlign w:val="center"/>
          </w:tcPr>
          <w:p w14:paraId="67EFFBF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34" w:type="dxa"/>
            <w:shd w:val="clear" w:color="auto" w:fill="auto"/>
            <w:vAlign w:val="center"/>
          </w:tcPr>
          <w:p w14:paraId="7CA1EFD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34" w:type="dxa"/>
            <w:shd w:val="clear" w:color="auto" w:fill="auto"/>
            <w:vAlign w:val="center"/>
          </w:tcPr>
          <w:p w14:paraId="6B7C20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35" w:type="dxa"/>
            <w:shd w:val="clear" w:color="auto" w:fill="auto"/>
            <w:vAlign w:val="center"/>
          </w:tcPr>
          <w:p w14:paraId="13EDC97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5F53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2296635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534" w:type="dxa"/>
            <w:shd w:val="clear" w:color="auto" w:fill="auto"/>
            <w:vAlign w:val="center"/>
          </w:tcPr>
          <w:p w14:paraId="7E6D711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临海岸线，且距天沐河、大横琴山、小横琴山等景观的距离在500米以内</w:t>
            </w:r>
          </w:p>
        </w:tc>
        <w:tc>
          <w:tcPr>
            <w:tcW w:w="1534" w:type="dxa"/>
            <w:shd w:val="clear" w:color="auto" w:fill="auto"/>
            <w:vAlign w:val="center"/>
          </w:tcPr>
          <w:p w14:paraId="47988EE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靠近海岸线，且距天沐河、大横琴山、小横琴山等景观的距离为500至800米（含）之间</w:t>
            </w:r>
          </w:p>
        </w:tc>
        <w:tc>
          <w:tcPr>
            <w:tcW w:w="1534" w:type="dxa"/>
            <w:shd w:val="clear" w:color="auto" w:fill="auto"/>
            <w:vAlign w:val="center"/>
          </w:tcPr>
          <w:p w14:paraId="42AFA8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距天沐河、大横琴山、小横琴山等景观的距离为800至1100米（含）之间</w:t>
            </w:r>
          </w:p>
        </w:tc>
        <w:tc>
          <w:tcPr>
            <w:tcW w:w="1534" w:type="dxa"/>
            <w:shd w:val="clear" w:color="auto" w:fill="auto"/>
            <w:vAlign w:val="center"/>
          </w:tcPr>
          <w:p w14:paraId="67D112B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距天沐河、大横琴山、小横琴山等景观的距离为1100至1400米（含）之间</w:t>
            </w:r>
          </w:p>
        </w:tc>
        <w:tc>
          <w:tcPr>
            <w:tcW w:w="1535" w:type="dxa"/>
            <w:shd w:val="clear" w:color="auto" w:fill="auto"/>
            <w:vAlign w:val="center"/>
          </w:tcPr>
          <w:p w14:paraId="5AC8AAF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不临海岸线，且距天沐河、大横琴山、小横琴山等景观的距离超过1</w:t>
            </w:r>
            <w:r>
              <w:rPr>
                <w:rFonts w:eastAsia="仿宋_GB2312"/>
                <w:color w:val="000000"/>
                <w:kern w:val="0"/>
                <w:szCs w:val="21"/>
                <w:highlight w:val="none"/>
              </w:rPr>
              <w:t>400米</w:t>
            </w:r>
          </w:p>
        </w:tc>
      </w:tr>
      <w:tr w14:paraId="2ADF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1F4CA43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5A448CD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[0,500）</w:t>
            </w:r>
          </w:p>
        </w:tc>
        <w:tc>
          <w:tcPr>
            <w:tcW w:w="1534" w:type="dxa"/>
            <w:shd w:val="clear" w:color="auto" w:fill="auto"/>
            <w:vAlign w:val="center"/>
          </w:tcPr>
          <w:p w14:paraId="12DD3E6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[500,1000）</w:t>
            </w:r>
          </w:p>
        </w:tc>
        <w:tc>
          <w:tcPr>
            <w:tcW w:w="1534" w:type="dxa"/>
            <w:shd w:val="clear" w:color="auto" w:fill="auto"/>
            <w:vAlign w:val="center"/>
          </w:tcPr>
          <w:p w14:paraId="4CAEA9E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[1000,1500）</w:t>
            </w:r>
          </w:p>
        </w:tc>
        <w:tc>
          <w:tcPr>
            <w:tcW w:w="1534" w:type="dxa"/>
            <w:shd w:val="clear" w:color="auto" w:fill="auto"/>
            <w:vAlign w:val="center"/>
          </w:tcPr>
          <w:p w14:paraId="63B942F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[1500,2000）</w:t>
            </w:r>
          </w:p>
        </w:tc>
        <w:tc>
          <w:tcPr>
            <w:tcW w:w="1535" w:type="dxa"/>
            <w:shd w:val="clear" w:color="auto" w:fill="auto"/>
            <w:vAlign w:val="center"/>
          </w:tcPr>
          <w:p w14:paraId="554A9FB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w:t>
            </w:r>
          </w:p>
        </w:tc>
      </w:tr>
      <w:tr w14:paraId="7390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53C26FF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534" w:type="dxa"/>
            <w:shd w:val="clear" w:color="auto" w:fill="auto"/>
            <w:vAlign w:val="center"/>
          </w:tcPr>
          <w:p w14:paraId="654E1A6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周边小区、当地居民区集中，居民居住集聚度高</w:t>
            </w:r>
          </w:p>
        </w:tc>
        <w:tc>
          <w:tcPr>
            <w:tcW w:w="1534" w:type="dxa"/>
            <w:shd w:val="clear" w:color="auto" w:fill="auto"/>
            <w:vAlign w:val="center"/>
          </w:tcPr>
          <w:p w14:paraId="005748F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周边小区、当地居民区数量较集中，居民居住集聚度较高</w:t>
            </w:r>
          </w:p>
        </w:tc>
        <w:tc>
          <w:tcPr>
            <w:tcW w:w="1534" w:type="dxa"/>
            <w:shd w:val="clear" w:color="auto" w:fill="auto"/>
            <w:vAlign w:val="center"/>
          </w:tcPr>
          <w:p w14:paraId="2F9809D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周边有一定数量小区、当地居民区，居民居住集聚度一般</w:t>
            </w:r>
          </w:p>
        </w:tc>
        <w:tc>
          <w:tcPr>
            <w:tcW w:w="1534" w:type="dxa"/>
            <w:shd w:val="clear" w:color="auto" w:fill="auto"/>
            <w:vAlign w:val="center"/>
          </w:tcPr>
          <w:p w14:paraId="76BF82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周边小区、当地居民区较分散，居民居住集聚度较低</w:t>
            </w:r>
          </w:p>
        </w:tc>
        <w:tc>
          <w:tcPr>
            <w:tcW w:w="1535" w:type="dxa"/>
            <w:shd w:val="clear" w:color="auto" w:fill="auto"/>
            <w:vAlign w:val="center"/>
          </w:tcPr>
          <w:p w14:paraId="2BFBBD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周边小区、当地居民区分散，居民居住集聚度低</w:t>
            </w:r>
          </w:p>
        </w:tc>
      </w:tr>
      <w:tr w14:paraId="6F2AF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555" w:type="dxa"/>
            <w:shd w:val="clear" w:color="auto" w:fill="auto"/>
            <w:noWrap/>
            <w:vAlign w:val="center"/>
          </w:tcPr>
          <w:p w14:paraId="109A83A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12B9D7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[0,2000）</w:t>
            </w:r>
          </w:p>
        </w:tc>
        <w:tc>
          <w:tcPr>
            <w:tcW w:w="1534" w:type="dxa"/>
            <w:shd w:val="clear" w:color="auto" w:fill="auto"/>
            <w:vAlign w:val="center"/>
          </w:tcPr>
          <w:p w14:paraId="7E7E62E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[2000,4000）</w:t>
            </w:r>
          </w:p>
        </w:tc>
        <w:tc>
          <w:tcPr>
            <w:tcW w:w="1534" w:type="dxa"/>
            <w:shd w:val="clear" w:color="auto" w:fill="auto"/>
            <w:vAlign w:val="center"/>
          </w:tcPr>
          <w:p w14:paraId="51A428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[4000,6000）</w:t>
            </w:r>
          </w:p>
        </w:tc>
        <w:tc>
          <w:tcPr>
            <w:tcW w:w="1534" w:type="dxa"/>
            <w:shd w:val="clear" w:color="auto" w:fill="auto"/>
            <w:vAlign w:val="center"/>
          </w:tcPr>
          <w:p w14:paraId="21AFE3F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[6000,8000）</w:t>
            </w:r>
          </w:p>
        </w:tc>
        <w:tc>
          <w:tcPr>
            <w:tcW w:w="1535" w:type="dxa"/>
            <w:shd w:val="clear" w:color="auto" w:fill="auto"/>
            <w:vAlign w:val="center"/>
          </w:tcPr>
          <w:p w14:paraId="73C8888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[8000,∞）</w:t>
            </w:r>
          </w:p>
        </w:tc>
      </w:tr>
    </w:tbl>
    <w:p w14:paraId="5E4D694E">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二级住宅用地标定地价修正系数表</w:t>
      </w:r>
    </w:p>
    <w:tbl>
      <w:tblPr>
        <w:tblStyle w:val="59"/>
        <w:tblW w:w="9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5"/>
        <w:gridCol w:w="1003"/>
        <w:gridCol w:w="1060"/>
        <w:gridCol w:w="1276"/>
        <w:gridCol w:w="1275"/>
        <w:gridCol w:w="1377"/>
        <w:gridCol w:w="1247"/>
      </w:tblGrid>
      <w:tr w14:paraId="766E6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85" w:type="dxa"/>
            <w:shd w:val="clear" w:color="auto" w:fill="auto"/>
            <w:vAlign w:val="center"/>
          </w:tcPr>
          <w:p w14:paraId="5ACDBA43">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216F8FE2">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060" w:type="dxa"/>
            <w:shd w:val="clear" w:color="auto" w:fill="auto"/>
            <w:vAlign w:val="center"/>
          </w:tcPr>
          <w:p w14:paraId="4FEF8806">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33422D7D">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75" w:type="dxa"/>
            <w:shd w:val="clear" w:color="auto" w:fill="auto"/>
            <w:vAlign w:val="center"/>
          </w:tcPr>
          <w:p w14:paraId="0CD7F00D">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377" w:type="dxa"/>
            <w:shd w:val="clear" w:color="auto" w:fill="auto"/>
            <w:vAlign w:val="center"/>
          </w:tcPr>
          <w:p w14:paraId="5320DBD1">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247" w:type="dxa"/>
            <w:shd w:val="clear" w:color="auto" w:fill="auto"/>
            <w:vAlign w:val="center"/>
          </w:tcPr>
          <w:p w14:paraId="2E9DCA80">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3AD5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048DC1C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p>
        </w:tc>
        <w:tc>
          <w:tcPr>
            <w:tcW w:w="1003" w:type="dxa"/>
            <w:shd w:val="clear" w:color="auto" w:fill="auto"/>
            <w:vAlign w:val="center"/>
          </w:tcPr>
          <w:p w14:paraId="4D50CC1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0.0358</w:t>
            </w:r>
          </w:p>
        </w:tc>
        <w:tc>
          <w:tcPr>
            <w:tcW w:w="1060" w:type="dxa"/>
            <w:shd w:val="clear" w:color="auto" w:fill="auto"/>
            <w:noWrap/>
            <w:vAlign w:val="center"/>
          </w:tcPr>
          <w:p w14:paraId="2FB2301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276" w:type="dxa"/>
            <w:shd w:val="clear" w:color="auto" w:fill="auto"/>
            <w:noWrap/>
            <w:vAlign w:val="center"/>
          </w:tcPr>
          <w:p w14:paraId="61EB18B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w:t>
            </w:r>
          </w:p>
        </w:tc>
        <w:tc>
          <w:tcPr>
            <w:tcW w:w="1275" w:type="dxa"/>
            <w:shd w:val="clear" w:color="auto" w:fill="auto"/>
            <w:noWrap/>
            <w:vAlign w:val="center"/>
          </w:tcPr>
          <w:p w14:paraId="131F760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noWrap/>
            <w:vAlign w:val="center"/>
          </w:tcPr>
          <w:p w14:paraId="38FFACB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w:t>
            </w:r>
          </w:p>
        </w:tc>
        <w:tc>
          <w:tcPr>
            <w:tcW w:w="1247" w:type="dxa"/>
            <w:shd w:val="clear" w:color="auto" w:fill="auto"/>
            <w:noWrap/>
            <w:vAlign w:val="center"/>
          </w:tcPr>
          <w:p w14:paraId="43915E2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-0.22</w:t>
            </w:r>
          </w:p>
        </w:tc>
      </w:tr>
      <w:tr w14:paraId="4D0E4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272BA17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p>
        </w:tc>
        <w:tc>
          <w:tcPr>
            <w:tcW w:w="1003" w:type="dxa"/>
            <w:shd w:val="clear" w:color="auto" w:fill="auto"/>
            <w:vAlign w:val="center"/>
          </w:tcPr>
          <w:p w14:paraId="4FDD381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0.1049</w:t>
            </w:r>
          </w:p>
        </w:tc>
        <w:tc>
          <w:tcPr>
            <w:tcW w:w="1060" w:type="dxa"/>
            <w:shd w:val="clear" w:color="auto" w:fill="auto"/>
            <w:vAlign w:val="center"/>
          </w:tcPr>
          <w:p w14:paraId="74BE254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0.48</w:t>
            </w:r>
          </w:p>
        </w:tc>
        <w:tc>
          <w:tcPr>
            <w:tcW w:w="1276" w:type="dxa"/>
            <w:shd w:val="clear" w:color="auto" w:fill="auto"/>
            <w:vAlign w:val="center"/>
          </w:tcPr>
          <w:p w14:paraId="3DA9A50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275" w:type="dxa"/>
            <w:shd w:val="clear" w:color="auto" w:fill="auto"/>
            <w:vAlign w:val="center"/>
          </w:tcPr>
          <w:p w14:paraId="302C13D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26012DD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-0.32</w:t>
            </w:r>
          </w:p>
        </w:tc>
        <w:tc>
          <w:tcPr>
            <w:tcW w:w="1247" w:type="dxa"/>
            <w:shd w:val="clear" w:color="auto" w:fill="auto"/>
            <w:vAlign w:val="center"/>
          </w:tcPr>
          <w:p w14:paraId="16476C3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-0.63</w:t>
            </w:r>
          </w:p>
        </w:tc>
      </w:tr>
      <w:tr w14:paraId="064A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3904D2A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p>
        </w:tc>
        <w:tc>
          <w:tcPr>
            <w:tcW w:w="1003" w:type="dxa"/>
            <w:shd w:val="clear" w:color="auto" w:fill="auto"/>
            <w:vAlign w:val="center"/>
          </w:tcPr>
          <w:p w14:paraId="091130E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0.0587</w:t>
            </w:r>
          </w:p>
        </w:tc>
        <w:tc>
          <w:tcPr>
            <w:tcW w:w="1060" w:type="dxa"/>
            <w:shd w:val="clear" w:color="auto" w:fill="auto"/>
            <w:vAlign w:val="center"/>
          </w:tcPr>
          <w:p w14:paraId="738E9DA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276" w:type="dxa"/>
            <w:shd w:val="clear" w:color="auto" w:fill="auto"/>
            <w:vAlign w:val="center"/>
          </w:tcPr>
          <w:p w14:paraId="4144152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w:t>
            </w:r>
          </w:p>
        </w:tc>
        <w:tc>
          <w:tcPr>
            <w:tcW w:w="1275" w:type="dxa"/>
            <w:shd w:val="clear" w:color="auto" w:fill="auto"/>
            <w:vAlign w:val="center"/>
          </w:tcPr>
          <w:p w14:paraId="6BEC0CD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59B6BE7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247" w:type="dxa"/>
            <w:shd w:val="clear" w:color="auto" w:fill="auto"/>
            <w:vAlign w:val="center"/>
          </w:tcPr>
          <w:p w14:paraId="52B509E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r>
      <w:tr w14:paraId="2534C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036343B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122A45D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0.1071</w:t>
            </w:r>
          </w:p>
        </w:tc>
        <w:tc>
          <w:tcPr>
            <w:tcW w:w="1060" w:type="dxa"/>
            <w:shd w:val="clear" w:color="auto" w:fill="auto"/>
            <w:vAlign w:val="center"/>
          </w:tcPr>
          <w:p w14:paraId="7AC5E19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0.49</w:t>
            </w:r>
          </w:p>
        </w:tc>
        <w:tc>
          <w:tcPr>
            <w:tcW w:w="1276" w:type="dxa"/>
            <w:shd w:val="clear" w:color="auto" w:fill="auto"/>
            <w:vAlign w:val="center"/>
          </w:tcPr>
          <w:p w14:paraId="146CE05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w:t>
            </w:r>
          </w:p>
        </w:tc>
        <w:tc>
          <w:tcPr>
            <w:tcW w:w="1275" w:type="dxa"/>
            <w:shd w:val="clear" w:color="auto" w:fill="auto"/>
            <w:vAlign w:val="center"/>
          </w:tcPr>
          <w:p w14:paraId="2FE7F66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70E3894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247" w:type="dxa"/>
            <w:shd w:val="clear" w:color="auto" w:fill="auto"/>
            <w:vAlign w:val="center"/>
          </w:tcPr>
          <w:p w14:paraId="64156E4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r>
      <w:tr w14:paraId="16889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73E119C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1DA7A40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0.1020</w:t>
            </w:r>
          </w:p>
        </w:tc>
        <w:tc>
          <w:tcPr>
            <w:tcW w:w="1060" w:type="dxa"/>
            <w:shd w:val="clear" w:color="auto" w:fill="auto"/>
            <w:vAlign w:val="center"/>
          </w:tcPr>
          <w:p w14:paraId="434BFF8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0.47</w:t>
            </w:r>
          </w:p>
        </w:tc>
        <w:tc>
          <w:tcPr>
            <w:tcW w:w="1276" w:type="dxa"/>
            <w:shd w:val="clear" w:color="auto" w:fill="auto"/>
            <w:vAlign w:val="center"/>
          </w:tcPr>
          <w:p w14:paraId="5595A75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275" w:type="dxa"/>
            <w:shd w:val="clear" w:color="auto" w:fill="auto"/>
            <w:vAlign w:val="center"/>
          </w:tcPr>
          <w:p w14:paraId="6942A12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3C2C62F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c>
          <w:tcPr>
            <w:tcW w:w="1247" w:type="dxa"/>
            <w:shd w:val="clear" w:color="auto" w:fill="auto"/>
            <w:vAlign w:val="center"/>
          </w:tcPr>
          <w:p w14:paraId="0DDDF18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-0.62</w:t>
            </w:r>
          </w:p>
        </w:tc>
      </w:tr>
      <w:tr w14:paraId="556F9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11B59E8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7F8EAB8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0.1030</w:t>
            </w:r>
          </w:p>
        </w:tc>
        <w:tc>
          <w:tcPr>
            <w:tcW w:w="1060" w:type="dxa"/>
            <w:shd w:val="clear" w:color="auto" w:fill="auto"/>
            <w:vAlign w:val="center"/>
          </w:tcPr>
          <w:p w14:paraId="1F58479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0.47</w:t>
            </w:r>
          </w:p>
        </w:tc>
        <w:tc>
          <w:tcPr>
            <w:tcW w:w="1276" w:type="dxa"/>
            <w:shd w:val="clear" w:color="auto" w:fill="auto"/>
            <w:vAlign w:val="center"/>
          </w:tcPr>
          <w:p w14:paraId="18C05AE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275" w:type="dxa"/>
            <w:shd w:val="clear" w:color="auto" w:fill="auto"/>
            <w:vAlign w:val="center"/>
          </w:tcPr>
          <w:p w14:paraId="266D30D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45F7231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c>
          <w:tcPr>
            <w:tcW w:w="1247" w:type="dxa"/>
            <w:shd w:val="clear" w:color="auto" w:fill="auto"/>
            <w:vAlign w:val="center"/>
          </w:tcPr>
          <w:p w14:paraId="3509D65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-0.62</w:t>
            </w:r>
          </w:p>
        </w:tc>
      </w:tr>
      <w:tr w14:paraId="49450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349934A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7484B21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0.1586</w:t>
            </w:r>
          </w:p>
        </w:tc>
        <w:tc>
          <w:tcPr>
            <w:tcW w:w="1060" w:type="dxa"/>
            <w:shd w:val="clear" w:color="auto" w:fill="auto"/>
            <w:vAlign w:val="center"/>
          </w:tcPr>
          <w:p w14:paraId="21B21A7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0.73</w:t>
            </w:r>
          </w:p>
        </w:tc>
        <w:tc>
          <w:tcPr>
            <w:tcW w:w="1276" w:type="dxa"/>
            <w:shd w:val="clear" w:color="auto" w:fill="auto"/>
            <w:vAlign w:val="center"/>
          </w:tcPr>
          <w:p w14:paraId="48AF155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c>
          <w:tcPr>
            <w:tcW w:w="1275" w:type="dxa"/>
            <w:shd w:val="clear" w:color="auto" w:fill="auto"/>
            <w:vAlign w:val="center"/>
          </w:tcPr>
          <w:p w14:paraId="7FD25B9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4411419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-0.48</w:t>
            </w:r>
          </w:p>
        </w:tc>
        <w:tc>
          <w:tcPr>
            <w:tcW w:w="1247" w:type="dxa"/>
            <w:shd w:val="clear" w:color="auto" w:fill="auto"/>
            <w:vAlign w:val="center"/>
          </w:tcPr>
          <w:p w14:paraId="650D460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-0.96</w:t>
            </w:r>
          </w:p>
        </w:tc>
      </w:tr>
      <w:tr w14:paraId="74AF4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7798378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03" w:type="dxa"/>
            <w:shd w:val="clear" w:color="auto" w:fill="auto"/>
            <w:vAlign w:val="center"/>
          </w:tcPr>
          <w:p w14:paraId="25982AB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0.1525</w:t>
            </w:r>
          </w:p>
        </w:tc>
        <w:tc>
          <w:tcPr>
            <w:tcW w:w="1060" w:type="dxa"/>
            <w:shd w:val="clear" w:color="auto" w:fill="auto"/>
            <w:vAlign w:val="center"/>
          </w:tcPr>
          <w:p w14:paraId="59AC5AB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0.70</w:t>
            </w:r>
          </w:p>
        </w:tc>
        <w:tc>
          <w:tcPr>
            <w:tcW w:w="1276" w:type="dxa"/>
            <w:shd w:val="clear" w:color="auto" w:fill="auto"/>
            <w:vAlign w:val="center"/>
          </w:tcPr>
          <w:p w14:paraId="4421185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c>
          <w:tcPr>
            <w:tcW w:w="1275" w:type="dxa"/>
            <w:shd w:val="clear" w:color="auto" w:fill="auto"/>
            <w:vAlign w:val="center"/>
          </w:tcPr>
          <w:p w14:paraId="44AE9C3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79ACAE9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-0.46</w:t>
            </w:r>
          </w:p>
        </w:tc>
        <w:tc>
          <w:tcPr>
            <w:tcW w:w="1247" w:type="dxa"/>
            <w:shd w:val="clear" w:color="auto" w:fill="auto"/>
            <w:vAlign w:val="center"/>
          </w:tcPr>
          <w:p w14:paraId="70B1EBC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-0.92</w:t>
            </w:r>
          </w:p>
        </w:tc>
      </w:tr>
      <w:tr w14:paraId="30B9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028E89E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003" w:type="dxa"/>
            <w:shd w:val="clear" w:color="auto" w:fill="auto"/>
            <w:vAlign w:val="center"/>
          </w:tcPr>
          <w:p w14:paraId="314DB40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0.0811</w:t>
            </w:r>
          </w:p>
        </w:tc>
        <w:tc>
          <w:tcPr>
            <w:tcW w:w="1060" w:type="dxa"/>
            <w:shd w:val="clear" w:color="auto" w:fill="auto"/>
            <w:vAlign w:val="center"/>
          </w:tcPr>
          <w:p w14:paraId="0D00E24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c>
          <w:tcPr>
            <w:tcW w:w="1276" w:type="dxa"/>
            <w:shd w:val="clear" w:color="auto" w:fill="auto"/>
            <w:vAlign w:val="center"/>
          </w:tcPr>
          <w:p w14:paraId="75F5142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275" w:type="dxa"/>
            <w:shd w:val="clear" w:color="auto" w:fill="auto"/>
            <w:vAlign w:val="center"/>
          </w:tcPr>
          <w:p w14:paraId="5612367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13C1470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w:t>
            </w:r>
          </w:p>
        </w:tc>
        <w:tc>
          <w:tcPr>
            <w:tcW w:w="1247" w:type="dxa"/>
            <w:shd w:val="clear" w:color="auto" w:fill="auto"/>
            <w:vAlign w:val="center"/>
          </w:tcPr>
          <w:p w14:paraId="78CECDC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-0.49</w:t>
            </w:r>
          </w:p>
        </w:tc>
      </w:tr>
      <w:tr w14:paraId="408A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4D6FF17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5A8EDF3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0.0963</w:t>
            </w:r>
          </w:p>
        </w:tc>
        <w:tc>
          <w:tcPr>
            <w:tcW w:w="1060" w:type="dxa"/>
            <w:shd w:val="clear" w:color="auto" w:fill="auto"/>
            <w:vAlign w:val="center"/>
          </w:tcPr>
          <w:p w14:paraId="3616D07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0.44</w:t>
            </w:r>
          </w:p>
        </w:tc>
        <w:tc>
          <w:tcPr>
            <w:tcW w:w="1276" w:type="dxa"/>
            <w:shd w:val="clear" w:color="auto" w:fill="auto"/>
            <w:vAlign w:val="center"/>
          </w:tcPr>
          <w:p w14:paraId="2447827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0.22</w:t>
            </w:r>
          </w:p>
        </w:tc>
        <w:tc>
          <w:tcPr>
            <w:tcW w:w="1275" w:type="dxa"/>
            <w:shd w:val="clear" w:color="auto" w:fill="auto"/>
            <w:vAlign w:val="center"/>
          </w:tcPr>
          <w:p w14:paraId="66654CB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vAlign w:val="center"/>
          </w:tcPr>
          <w:p w14:paraId="573D3D3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-0.29</w:t>
            </w:r>
          </w:p>
        </w:tc>
        <w:tc>
          <w:tcPr>
            <w:tcW w:w="1247" w:type="dxa"/>
            <w:shd w:val="clear" w:color="auto" w:fill="auto"/>
            <w:vAlign w:val="center"/>
          </w:tcPr>
          <w:p w14:paraId="6361F89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-0.58</w:t>
            </w:r>
          </w:p>
        </w:tc>
      </w:tr>
      <w:tr w14:paraId="2C6C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85" w:type="dxa"/>
            <w:shd w:val="clear" w:color="auto" w:fill="auto"/>
            <w:noWrap/>
            <w:vAlign w:val="center"/>
          </w:tcPr>
          <w:p w14:paraId="1D5BBD2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63748C3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w:t>
            </w:r>
          </w:p>
        </w:tc>
        <w:tc>
          <w:tcPr>
            <w:tcW w:w="1060" w:type="dxa"/>
            <w:shd w:val="clear" w:color="auto" w:fill="auto"/>
            <w:noWrap/>
            <w:vAlign w:val="center"/>
          </w:tcPr>
          <w:p w14:paraId="0934B86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4.58</w:t>
            </w:r>
          </w:p>
        </w:tc>
        <w:tc>
          <w:tcPr>
            <w:tcW w:w="1276" w:type="dxa"/>
            <w:shd w:val="clear" w:color="auto" w:fill="auto"/>
            <w:noWrap/>
            <w:vAlign w:val="center"/>
          </w:tcPr>
          <w:p w14:paraId="46943D9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2.32</w:t>
            </w:r>
          </w:p>
        </w:tc>
        <w:tc>
          <w:tcPr>
            <w:tcW w:w="1275" w:type="dxa"/>
            <w:shd w:val="clear" w:color="auto" w:fill="auto"/>
            <w:noWrap/>
            <w:vAlign w:val="center"/>
          </w:tcPr>
          <w:p w14:paraId="400C67D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7" w:type="dxa"/>
            <w:shd w:val="clear" w:color="auto" w:fill="auto"/>
            <w:noWrap/>
            <w:vAlign w:val="center"/>
          </w:tcPr>
          <w:p w14:paraId="36F922C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-3.04</w:t>
            </w:r>
          </w:p>
        </w:tc>
        <w:tc>
          <w:tcPr>
            <w:tcW w:w="1247" w:type="dxa"/>
            <w:shd w:val="clear" w:color="auto" w:fill="auto"/>
            <w:noWrap/>
            <w:vAlign w:val="center"/>
          </w:tcPr>
          <w:p w14:paraId="0EB7636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-6.04</w:t>
            </w:r>
          </w:p>
        </w:tc>
      </w:tr>
    </w:tbl>
    <w:p w14:paraId="60CC0D0C">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二级住宅用地标定地价修正因素说明表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565"/>
        <w:gridCol w:w="1565"/>
        <w:gridCol w:w="1565"/>
        <w:gridCol w:w="1565"/>
        <w:gridCol w:w="1565"/>
      </w:tblGrid>
      <w:tr w14:paraId="5A51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tblHeader/>
          <w:jc w:val="center"/>
        </w:trPr>
        <w:tc>
          <w:tcPr>
            <w:tcW w:w="1400" w:type="dxa"/>
            <w:shd w:val="clear" w:color="auto" w:fill="auto"/>
            <w:noWrap/>
            <w:vAlign w:val="center"/>
          </w:tcPr>
          <w:p w14:paraId="0F1D71DC">
            <w:pPr>
              <w:widowControl/>
              <w:adjustRightInd w:val="0"/>
              <w:snapToGrid w:val="0"/>
              <w:spacing w:before="60" w:beforeLines="25" w:after="60" w:afterLines="25"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影响因素</w:t>
            </w:r>
          </w:p>
        </w:tc>
        <w:tc>
          <w:tcPr>
            <w:tcW w:w="1565" w:type="dxa"/>
            <w:shd w:val="clear" w:color="auto" w:fill="auto"/>
            <w:vAlign w:val="center"/>
          </w:tcPr>
          <w:p w14:paraId="77A5B8FE">
            <w:pPr>
              <w:widowControl/>
              <w:adjustRightInd w:val="0"/>
              <w:snapToGrid w:val="0"/>
              <w:spacing w:before="60" w:beforeLines="25" w:after="60" w:afterLines="25"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优</w:t>
            </w:r>
          </w:p>
        </w:tc>
        <w:tc>
          <w:tcPr>
            <w:tcW w:w="1565" w:type="dxa"/>
            <w:shd w:val="clear" w:color="auto" w:fill="auto"/>
            <w:vAlign w:val="center"/>
          </w:tcPr>
          <w:p w14:paraId="2BB6F1B2">
            <w:pPr>
              <w:widowControl/>
              <w:adjustRightInd w:val="0"/>
              <w:snapToGrid w:val="0"/>
              <w:spacing w:before="60" w:beforeLines="25" w:after="60" w:afterLines="25"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较优</w:t>
            </w:r>
          </w:p>
        </w:tc>
        <w:tc>
          <w:tcPr>
            <w:tcW w:w="1565" w:type="dxa"/>
            <w:shd w:val="clear" w:color="auto" w:fill="auto"/>
            <w:vAlign w:val="center"/>
          </w:tcPr>
          <w:p w14:paraId="2462F23D">
            <w:pPr>
              <w:widowControl/>
              <w:adjustRightInd w:val="0"/>
              <w:snapToGrid w:val="0"/>
              <w:spacing w:before="60" w:beforeLines="25" w:after="60" w:afterLines="25"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一般</w:t>
            </w:r>
          </w:p>
        </w:tc>
        <w:tc>
          <w:tcPr>
            <w:tcW w:w="1565" w:type="dxa"/>
            <w:shd w:val="clear" w:color="auto" w:fill="auto"/>
            <w:vAlign w:val="center"/>
          </w:tcPr>
          <w:p w14:paraId="02F3C6F6">
            <w:pPr>
              <w:widowControl/>
              <w:adjustRightInd w:val="0"/>
              <w:snapToGrid w:val="0"/>
              <w:spacing w:before="60" w:beforeLines="25" w:after="60" w:afterLines="25"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较劣</w:t>
            </w:r>
          </w:p>
        </w:tc>
        <w:tc>
          <w:tcPr>
            <w:tcW w:w="1565" w:type="dxa"/>
            <w:shd w:val="clear" w:color="auto" w:fill="auto"/>
            <w:vAlign w:val="center"/>
          </w:tcPr>
          <w:p w14:paraId="5D2472B4">
            <w:pPr>
              <w:widowControl/>
              <w:adjustRightInd w:val="0"/>
              <w:snapToGrid w:val="0"/>
              <w:spacing w:before="60" w:beforeLines="25" w:after="60" w:afterLines="25"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劣</w:t>
            </w:r>
          </w:p>
        </w:tc>
      </w:tr>
      <w:tr w14:paraId="43D6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7BBAB12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442C2D4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[0,800）</w:t>
            </w:r>
          </w:p>
        </w:tc>
        <w:tc>
          <w:tcPr>
            <w:tcW w:w="1565" w:type="dxa"/>
            <w:shd w:val="clear" w:color="auto" w:fill="auto"/>
            <w:vAlign w:val="center"/>
          </w:tcPr>
          <w:p w14:paraId="6DD177C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[800,1100）</w:t>
            </w:r>
          </w:p>
        </w:tc>
        <w:tc>
          <w:tcPr>
            <w:tcW w:w="1565" w:type="dxa"/>
            <w:shd w:val="clear" w:color="auto" w:fill="auto"/>
            <w:vAlign w:val="center"/>
          </w:tcPr>
          <w:p w14:paraId="17ECBA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[1100,1400）</w:t>
            </w:r>
          </w:p>
        </w:tc>
        <w:tc>
          <w:tcPr>
            <w:tcW w:w="1565" w:type="dxa"/>
            <w:shd w:val="clear" w:color="auto" w:fill="auto"/>
            <w:vAlign w:val="center"/>
          </w:tcPr>
          <w:p w14:paraId="6FB2027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[1400,1700）</w:t>
            </w:r>
          </w:p>
        </w:tc>
        <w:tc>
          <w:tcPr>
            <w:tcW w:w="1565" w:type="dxa"/>
            <w:shd w:val="clear" w:color="auto" w:fill="auto"/>
            <w:vAlign w:val="center"/>
          </w:tcPr>
          <w:p w14:paraId="1B165C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[1700,∞）</w:t>
            </w:r>
          </w:p>
        </w:tc>
      </w:tr>
      <w:tr w14:paraId="735D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1CA9812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2DCD2E4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[0,800）</w:t>
            </w:r>
          </w:p>
        </w:tc>
        <w:tc>
          <w:tcPr>
            <w:tcW w:w="1565" w:type="dxa"/>
            <w:shd w:val="clear" w:color="auto" w:fill="auto"/>
            <w:vAlign w:val="center"/>
          </w:tcPr>
          <w:p w14:paraId="33763E7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[800,1300）</w:t>
            </w:r>
          </w:p>
        </w:tc>
        <w:tc>
          <w:tcPr>
            <w:tcW w:w="1565" w:type="dxa"/>
            <w:shd w:val="clear" w:color="auto" w:fill="auto"/>
            <w:vAlign w:val="center"/>
          </w:tcPr>
          <w:p w14:paraId="5A46B2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[1300,1800）</w:t>
            </w:r>
          </w:p>
        </w:tc>
        <w:tc>
          <w:tcPr>
            <w:tcW w:w="1565" w:type="dxa"/>
            <w:shd w:val="clear" w:color="auto" w:fill="auto"/>
            <w:vAlign w:val="center"/>
          </w:tcPr>
          <w:p w14:paraId="654DA5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[1800,2300）</w:t>
            </w:r>
          </w:p>
        </w:tc>
        <w:tc>
          <w:tcPr>
            <w:tcW w:w="1565" w:type="dxa"/>
            <w:shd w:val="clear" w:color="auto" w:fill="auto"/>
            <w:vAlign w:val="center"/>
          </w:tcPr>
          <w:p w14:paraId="6EDB6FD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w:t>
            </w:r>
          </w:p>
        </w:tc>
      </w:tr>
      <w:tr w14:paraId="56B3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635C67D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6B07992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[0,800）</w:t>
            </w:r>
          </w:p>
        </w:tc>
        <w:tc>
          <w:tcPr>
            <w:tcW w:w="1565" w:type="dxa"/>
            <w:shd w:val="clear" w:color="auto" w:fill="auto"/>
            <w:vAlign w:val="center"/>
          </w:tcPr>
          <w:p w14:paraId="1D8BAAB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[800,1100）</w:t>
            </w:r>
          </w:p>
        </w:tc>
        <w:tc>
          <w:tcPr>
            <w:tcW w:w="1565" w:type="dxa"/>
            <w:shd w:val="clear" w:color="auto" w:fill="auto"/>
            <w:vAlign w:val="center"/>
          </w:tcPr>
          <w:p w14:paraId="1221DD6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[1100,1400）</w:t>
            </w:r>
          </w:p>
        </w:tc>
        <w:tc>
          <w:tcPr>
            <w:tcW w:w="1565" w:type="dxa"/>
            <w:shd w:val="clear" w:color="auto" w:fill="auto"/>
            <w:vAlign w:val="center"/>
          </w:tcPr>
          <w:p w14:paraId="383813A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[1400,1700）</w:t>
            </w:r>
          </w:p>
        </w:tc>
        <w:tc>
          <w:tcPr>
            <w:tcW w:w="1565" w:type="dxa"/>
            <w:shd w:val="clear" w:color="auto" w:fill="auto"/>
            <w:vAlign w:val="center"/>
          </w:tcPr>
          <w:p w14:paraId="5A57004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[1700,∞）</w:t>
            </w:r>
          </w:p>
        </w:tc>
      </w:tr>
      <w:tr w14:paraId="34365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3DBDB5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31D82AD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4CF02F8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355C3B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2E61190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5E09ACC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6CD4E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7" w:hRule="atLeast"/>
          <w:jc w:val="center"/>
        </w:trPr>
        <w:tc>
          <w:tcPr>
            <w:tcW w:w="1400" w:type="dxa"/>
            <w:shd w:val="clear" w:color="auto" w:fill="auto"/>
            <w:vAlign w:val="center"/>
          </w:tcPr>
          <w:p w14:paraId="23D85F8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3ED50FD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公交线路≥7条且距站点距离R≤400</w:t>
            </w:r>
            <w:r>
              <w:rPr>
                <w:rFonts w:hint="eastAsia" w:eastAsia="仿宋_GB2312"/>
                <w:color w:val="000000"/>
                <w:kern w:val="0"/>
                <w:szCs w:val="21"/>
                <w:highlight w:val="none"/>
              </w:rPr>
              <w:t>米</w:t>
            </w:r>
          </w:p>
        </w:tc>
        <w:tc>
          <w:tcPr>
            <w:tcW w:w="1565" w:type="dxa"/>
            <w:shd w:val="clear" w:color="auto" w:fill="auto"/>
            <w:vAlign w:val="center"/>
          </w:tcPr>
          <w:p w14:paraId="0ECC75A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公交线路5~6条且距站点距离R≤600</w:t>
            </w:r>
            <w:r>
              <w:rPr>
                <w:rFonts w:hint="eastAsia" w:eastAsia="仿宋_GB2312"/>
                <w:color w:val="000000"/>
                <w:kern w:val="0"/>
                <w:szCs w:val="21"/>
                <w:highlight w:val="none"/>
              </w:rPr>
              <w:t>米</w:t>
            </w:r>
          </w:p>
        </w:tc>
        <w:tc>
          <w:tcPr>
            <w:tcW w:w="1565" w:type="dxa"/>
            <w:shd w:val="clear" w:color="auto" w:fill="auto"/>
            <w:vAlign w:val="center"/>
          </w:tcPr>
          <w:p w14:paraId="54C97DE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公交线路3~4条且距站点距离R≤800</w:t>
            </w:r>
            <w:r>
              <w:rPr>
                <w:rFonts w:hint="eastAsia" w:eastAsia="仿宋_GB2312"/>
                <w:color w:val="000000"/>
                <w:kern w:val="0"/>
                <w:szCs w:val="21"/>
                <w:highlight w:val="none"/>
              </w:rPr>
              <w:t>米</w:t>
            </w:r>
          </w:p>
        </w:tc>
        <w:tc>
          <w:tcPr>
            <w:tcW w:w="1565" w:type="dxa"/>
            <w:shd w:val="clear" w:color="auto" w:fill="auto"/>
            <w:vAlign w:val="center"/>
          </w:tcPr>
          <w:p w14:paraId="50EED2C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公交线路共1~2条且距站点距离R≤1000</w:t>
            </w:r>
            <w:r>
              <w:rPr>
                <w:rFonts w:hint="eastAsia" w:eastAsia="仿宋_GB2312"/>
                <w:color w:val="000000"/>
                <w:kern w:val="0"/>
                <w:szCs w:val="21"/>
                <w:highlight w:val="none"/>
              </w:rPr>
              <w:t>米</w:t>
            </w:r>
          </w:p>
        </w:tc>
        <w:tc>
          <w:tcPr>
            <w:tcW w:w="1565" w:type="dxa"/>
            <w:shd w:val="clear" w:color="auto" w:fill="auto"/>
            <w:vAlign w:val="center"/>
          </w:tcPr>
          <w:p w14:paraId="7519761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1C99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3F4D64F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172774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5FA98C5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067A38F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19E8B85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0FF3F20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1E51F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3C15094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565" w:type="dxa"/>
            <w:shd w:val="clear" w:color="auto" w:fill="auto"/>
            <w:vAlign w:val="center"/>
          </w:tcPr>
          <w:p w14:paraId="0E11D3C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临海岸线，且距天沐河、大横琴山、小横琴山等景观的距离在500米以内</w:t>
            </w:r>
          </w:p>
        </w:tc>
        <w:tc>
          <w:tcPr>
            <w:tcW w:w="1565" w:type="dxa"/>
            <w:shd w:val="clear" w:color="auto" w:fill="auto"/>
            <w:vAlign w:val="center"/>
          </w:tcPr>
          <w:p w14:paraId="5CF6D4E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靠近海岸线，且距天沐河、大横琴山、小横琴山等景观的距离为500至800米（含）之间</w:t>
            </w:r>
          </w:p>
        </w:tc>
        <w:tc>
          <w:tcPr>
            <w:tcW w:w="1565" w:type="dxa"/>
            <w:shd w:val="clear" w:color="auto" w:fill="auto"/>
            <w:vAlign w:val="center"/>
          </w:tcPr>
          <w:p w14:paraId="0452B10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距天沐河、大横琴山、小横琴山等景观的距离为800至1100米（含）之间</w:t>
            </w:r>
          </w:p>
        </w:tc>
        <w:tc>
          <w:tcPr>
            <w:tcW w:w="1565" w:type="dxa"/>
            <w:shd w:val="clear" w:color="auto" w:fill="auto"/>
            <w:vAlign w:val="center"/>
          </w:tcPr>
          <w:p w14:paraId="735E573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距天沐河、大横琴山、小横琴山等景观的距离为1100至1400米（含）之间</w:t>
            </w:r>
          </w:p>
        </w:tc>
        <w:tc>
          <w:tcPr>
            <w:tcW w:w="1565" w:type="dxa"/>
            <w:shd w:val="clear" w:color="auto" w:fill="auto"/>
            <w:vAlign w:val="center"/>
          </w:tcPr>
          <w:p w14:paraId="05440A7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不临海岸线，且距天沐河、大横琴山、小横琴山等景观的距离超过1</w:t>
            </w:r>
            <w:r>
              <w:rPr>
                <w:rFonts w:eastAsia="仿宋_GB2312"/>
                <w:color w:val="000000"/>
                <w:kern w:val="0"/>
                <w:szCs w:val="21"/>
                <w:highlight w:val="none"/>
              </w:rPr>
              <w:t>400米</w:t>
            </w:r>
          </w:p>
        </w:tc>
      </w:tr>
      <w:tr w14:paraId="76BD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496C8D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647AD21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[0,800）</w:t>
            </w:r>
          </w:p>
        </w:tc>
        <w:tc>
          <w:tcPr>
            <w:tcW w:w="1565" w:type="dxa"/>
            <w:shd w:val="clear" w:color="auto" w:fill="auto"/>
            <w:vAlign w:val="center"/>
          </w:tcPr>
          <w:p w14:paraId="56DA6C0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[800,1300）</w:t>
            </w:r>
          </w:p>
        </w:tc>
        <w:tc>
          <w:tcPr>
            <w:tcW w:w="1565" w:type="dxa"/>
            <w:shd w:val="clear" w:color="auto" w:fill="auto"/>
            <w:vAlign w:val="center"/>
          </w:tcPr>
          <w:p w14:paraId="146E76A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[1300,1800）</w:t>
            </w:r>
          </w:p>
        </w:tc>
        <w:tc>
          <w:tcPr>
            <w:tcW w:w="1565" w:type="dxa"/>
            <w:shd w:val="clear" w:color="auto" w:fill="auto"/>
            <w:vAlign w:val="center"/>
          </w:tcPr>
          <w:p w14:paraId="6CCA83B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[1800,2300）</w:t>
            </w:r>
          </w:p>
        </w:tc>
        <w:tc>
          <w:tcPr>
            <w:tcW w:w="1565" w:type="dxa"/>
            <w:shd w:val="clear" w:color="auto" w:fill="auto"/>
            <w:vAlign w:val="center"/>
          </w:tcPr>
          <w:p w14:paraId="302AD86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w:t>
            </w:r>
          </w:p>
        </w:tc>
      </w:tr>
      <w:tr w14:paraId="75A89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5B1F74D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565" w:type="dxa"/>
            <w:shd w:val="clear" w:color="auto" w:fill="auto"/>
            <w:vAlign w:val="center"/>
          </w:tcPr>
          <w:p w14:paraId="60D226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周边小区、当地居民区集中，居民居住集聚度高</w:t>
            </w:r>
          </w:p>
        </w:tc>
        <w:tc>
          <w:tcPr>
            <w:tcW w:w="1565" w:type="dxa"/>
            <w:shd w:val="clear" w:color="auto" w:fill="auto"/>
            <w:vAlign w:val="center"/>
          </w:tcPr>
          <w:p w14:paraId="790AF20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周边小区、当地居民区数量较集中，居民居住集聚度较高</w:t>
            </w:r>
          </w:p>
        </w:tc>
        <w:tc>
          <w:tcPr>
            <w:tcW w:w="1565" w:type="dxa"/>
            <w:shd w:val="clear" w:color="auto" w:fill="auto"/>
            <w:vAlign w:val="center"/>
          </w:tcPr>
          <w:p w14:paraId="33F2E1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周边有一定数量小区、当地居民区，居民居住集聚度一般</w:t>
            </w:r>
          </w:p>
        </w:tc>
        <w:tc>
          <w:tcPr>
            <w:tcW w:w="1565" w:type="dxa"/>
            <w:shd w:val="clear" w:color="auto" w:fill="auto"/>
            <w:vAlign w:val="center"/>
          </w:tcPr>
          <w:p w14:paraId="07B0EE6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周边小区、当地居民区较分散，居民居住集聚度较低</w:t>
            </w:r>
          </w:p>
        </w:tc>
        <w:tc>
          <w:tcPr>
            <w:tcW w:w="1565" w:type="dxa"/>
            <w:shd w:val="clear" w:color="auto" w:fill="auto"/>
            <w:vAlign w:val="center"/>
          </w:tcPr>
          <w:p w14:paraId="29B73CE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周边小区、当地居民区分散，居民居住集聚度低</w:t>
            </w:r>
          </w:p>
        </w:tc>
      </w:tr>
      <w:tr w14:paraId="00A49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atLeast"/>
          <w:jc w:val="center"/>
        </w:trPr>
        <w:tc>
          <w:tcPr>
            <w:tcW w:w="1400" w:type="dxa"/>
            <w:shd w:val="clear" w:color="auto" w:fill="auto"/>
            <w:vAlign w:val="center"/>
          </w:tcPr>
          <w:p w14:paraId="61061C5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4279EC1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[0,3000）</w:t>
            </w:r>
          </w:p>
        </w:tc>
        <w:tc>
          <w:tcPr>
            <w:tcW w:w="1565" w:type="dxa"/>
            <w:shd w:val="clear" w:color="auto" w:fill="auto"/>
            <w:vAlign w:val="center"/>
          </w:tcPr>
          <w:p w14:paraId="5A62972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[3000,5000）</w:t>
            </w:r>
          </w:p>
        </w:tc>
        <w:tc>
          <w:tcPr>
            <w:tcW w:w="1565" w:type="dxa"/>
            <w:shd w:val="clear" w:color="auto" w:fill="auto"/>
            <w:vAlign w:val="center"/>
          </w:tcPr>
          <w:p w14:paraId="134C9A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[5000,7000）</w:t>
            </w:r>
          </w:p>
        </w:tc>
        <w:tc>
          <w:tcPr>
            <w:tcW w:w="1565" w:type="dxa"/>
            <w:shd w:val="clear" w:color="auto" w:fill="auto"/>
            <w:vAlign w:val="center"/>
          </w:tcPr>
          <w:p w14:paraId="7CE2B9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[7000,9000）</w:t>
            </w:r>
          </w:p>
        </w:tc>
        <w:tc>
          <w:tcPr>
            <w:tcW w:w="1565" w:type="dxa"/>
            <w:shd w:val="clear" w:color="auto" w:fill="auto"/>
            <w:vAlign w:val="center"/>
          </w:tcPr>
          <w:p w14:paraId="20E4B29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[9000,∞）</w:t>
            </w:r>
          </w:p>
        </w:tc>
      </w:tr>
    </w:tbl>
    <w:p w14:paraId="4645C158">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三级住宅用地标定地价修正系数表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3"/>
        <w:gridCol w:w="993"/>
        <w:gridCol w:w="1132"/>
        <w:gridCol w:w="1306"/>
        <w:gridCol w:w="1387"/>
        <w:gridCol w:w="1276"/>
        <w:gridCol w:w="1134"/>
      </w:tblGrid>
      <w:tr w14:paraId="691C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23" w:type="dxa"/>
            <w:shd w:val="clear" w:color="auto" w:fill="auto"/>
            <w:vAlign w:val="center"/>
          </w:tcPr>
          <w:p w14:paraId="7D1735F1">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993" w:type="dxa"/>
            <w:shd w:val="clear" w:color="auto" w:fill="auto"/>
            <w:vAlign w:val="center"/>
          </w:tcPr>
          <w:p w14:paraId="7E7D563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32" w:type="dxa"/>
            <w:shd w:val="clear" w:color="auto" w:fill="auto"/>
            <w:vAlign w:val="center"/>
          </w:tcPr>
          <w:p w14:paraId="2961329B">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06" w:type="dxa"/>
            <w:shd w:val="clear" w:color="auto" w:fill="auto"/>
            <w:vAlign w:val="center"/>
          </w:tcPr>
          <w:p w14:paraId="10DF27D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87" w:type="dxa"/>
            <w:shd w:val="clear" w:color="auto" w:fill="auto"/>
            <w:vAlign w:val="center"/>
          </w:tcPr>
          <w:p w14:paraId="5C07700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2461234B">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3D93C5EB">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BC7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0A76841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p>
        </w:tc>
        <w:tc>
          <w:tcPr>
            <w:tcW w:w="993" w:type="dxa"/>
            <w:shd w:val="clear" w:color="auto" w:fill="auto"/>
            <w:vAlign w:val="center"/>
          </w:tcPr>
          <w:p w14:paraId="7FB54B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0.0358</w:t>
            </w:r>
          </w:p>
        </w:tc>
        <w:tc>
          <w:tcPr>
            <w:tcW w:w="1132" w:type="dxa"/>
            <w:shd w:val="clear" w:color="auto" w:fill="auto"/>
            <w:noWrap/>
            <w:vAlign w:val="center"/>
          </w:tcPr>
          <w:p w14:paraId="692EB5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306" w:type="dxa"/>
            <w:shd w:val="clear" w:color="auto" w:fill="auto"/>
            <w:noWrap/>
            <w:vAlign w:val="center"/>
          </w:tcPr>
          <w:p w14:paraId="3FF36A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c>
          <w:tcPr>
            <w:tcW w:w="1387" w:type="dxa"/>
            <w:shd w:val="clear" w:color="auto" w:fill="auto"/>
            <w:noWrap/>
            <w:vAlign w:val="center"/>
          </w:tcPr>
          <w:p w14:paraId="7851F7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7B89125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c>
          <w:tcPr>
            <w:tcW w:w="1134" w:type="dxa"/>
            <w:shd w:val="clear" w:color="auto" w:fill="auto"/>
            <w:noWrap/>
            <w:vAlign w:val="center"/>
          </w:tcPr>
          <w:p w14:paraId="5492B8C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-0.23</w:t>
            </w:r>
          </w:p>
        </w:tc>
      </w:tr>
      <w:tr w14:paraId="7C8D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502A9DC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p>
        </w:tc>
        <w:tc>
          <w:tcPr>
            <w:tcW w:w="993" w:type="dxa"/>
            <w:shd w:val="clear" w:color="auto" w:fill="auto"/>
            <w:vAlign w:val="center"/>
          </w:tcPr>
          <w:p w14:paraId="0DF339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0.1049</w:t>
            </w:r>
          </w:p>
        </w:tc>
        <w:tc>
          <w:tcPr>
            <w:tcW w:w="1132" w:type="dxa"/>
            <w:shd w:val="clear" w:color="auto" w:fill="auto"/>
            <w:vAlign w:val="center"/>
          </w:tcPr>
          <w:p w14:paraId="46EC00A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0.71</w:t>
            </w:r>
          </w:p>
        </w:tc>
        <w:tc>
          <w:tcPr>
            <w:tcW w:w="1306" w:type="dxa"/>
            <w:shd w:val="clear" w:color="auto" w:fill="auto"/>
            <w:vAlign w:val="center"/>
          </w:tcPr>
          <w:p w14:paraId="66E28B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0.36</w:t>
            </w:r>
          </w:p>
        </w:tc>
        <w:tc>
          <w:tcPr>
            <w:tcW w:w="1387" w:type="dxa"/>
            <w:shd w:val="clear" w:color="auto" w:fill="auto"/>
            <w:vAlign w:val="center"/>
          </w:tcPr>
          <w:p w14:paraId="1C02C6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317E0FE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c>
          <w:tcPr>
            <w:tcW w:w="1134" w:type="dxa"/>
            <w:shd w:val="clear" w:color="auto" w:fill="auto"/>
            <w:vAlign w:val="center"/>
          </w:tcPr>
          <w:p w14:paraId="4C33DC0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-0.67</w:t>
            </w:r>
          </w:p>
        </w:tc>
      </w:tr>
      <w:tr w14:paraId="1765A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55ABA23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p>
        </w:tc>
        <w:tc>
          <w:tcPr>
            <w:tcW w:w="993" w:type="dxa"/>
            <w:shd w:val="clear" w:color="auto" w:fill="auto"/>
            <w:vAlign w:val="center"/>
          </w:tcPr>
          <w:p w14:paraId="347B74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0.0587</w:t>
            </w:r>
          </w:p>
        </w:tc>
        <w:tc>
          <w:tcPr>
            <w:tcW w:w="1132" w:type="dxa"/>
            <w:shd w:val="clear" w:color="auto" w:fill="auto"/>
            <w:vAlign w:val="center"/>
          </w:tcPr>
          <w:p w14:paraId="7F3C74E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0.40</w:t>
            </w:r>
          </w:p>
        </w:tc>
        <w:tc>
          <w:tcPr>
            <w:tcW w:w="1306" w:type="dxa"/>
            <w:shd w:val="clear" w:color="auto" w:fill="auto"/>
            <w:vAlign w:val="center"/>
          </w:tcPr>
          <w:p w14:paraId="4D5D7D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c>
          <w:tcPr>
            <w:tcW w:w="1387" w:type="dxa"/>
            <w:shd w:val="clear" w:color="auto" w:fill="auto"/>
            <w:vAlign w:val="center"/>
          </w:tcPr>
          <w:p w14:paraId="16A9A73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0580AA0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134" w:type="dxa"/>
            <w:shd w:val="clear" w:color="auto" w:fill="auto"/>
            <w:vAlign w:val="center"/>
          </w:tcPr>
          <w:p w14:paraId="34074EC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r>
      <w:tr w14:paraId="72AC7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314F669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993" w:type="dxa"/>
            <w:shd w:val="clear" w:color="auto" w:fill="auto"/>
            <w:vAlign w:val="center"/>
          </w:tcPr>
          <w:p w14:paraId="4E1F630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0.1071</w:t>
            </w:r>
          </w:p>
        </w:tc>
        <w:tc>
          <w:tcPr>
            <w:tcW w:w="1132" w:type="dxa"/>
            <w:shd w:val="clear" w:color="auto" w:fill="auto"/>
            <w:vAlign w:val="center"/>
          </w:tcPr>
          <w:p w14:paraId="2526076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0.73</w:t>
            </w:r>
          </w:p>
        </w:tc>
        <w:tc>
          <w:tcPr>
            <w:tcW w:w="1306" w:type="dxa"/>
            <w:shd w:val="clear" w:color="auto" w:fill="auto"/>
            <w:vAlign w:val="center"/>
          </w:tcPr>
          <w:p w14:paraId="3EF63BA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c>
          <w:tcPr>
            <w:tcW w:w="1387" w:type="dxa"/>
            <w:shd w:val="clear" w:color="auto" w:fill="auto"/>
            <w:vAlign w:val="center"/>
          </w:tcPr>
          <w:p w14:paraId="075A611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314B5B6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c>
          <w:tcPr>
            <w:tcW w:w="1134" w:type="dxa"/>
            <w:shd w:val="clear" w:color="auto" w:fill="auto"/>
            <w:vAlign w:val="center"/>
          </w:tcPr>
          <w:p w14:paraId="32FEC3D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-0.68</w:t>
            </w:r>
          </w:p>
        </w:tc>
      </w:tr>
      <w:tr w14:paraId="67105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5CE88DA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993" w:type="dxa"/>
            <w:shd w:val="clear" w:color="auto" w:fill="auto"/>
            <w:vAlign w:val="center"/>
          </w:tcPr>
          <w:p w14:paraId="6090682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0.1020</w:t>
            </w:r>
          </w:p>
        </w:tc>
        <w:tc>
          <w:tcPr>
            <w:tcW w:w="1132" w:type="dxa"/>
            <w:shd w:val="clear" w:color="auto" w:fill="auto"/>
            <w:vAlign w:val="center"/>
          </w:tcPr>
          <w:p w14:paraId="1EF7E05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0.69</w:t>
            </w:r>
          </w:p>
        </w:tc>
        <w:tc>
          <w:tcPr>
            <w:tcW w:w="1306" w:type="dxa"/>
            <w:shd w:val="clear" w:color="auto" w:fill="auto"/>
            <w:vAlign w:val="center"/>
          </w:tcPr>
          <w:p w14:paraId="2665D9A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c>
          <w:tcPr>
            <w:tcW w:w="1387" w:type="dxa"/>
            <w:shd w:val="clear" w:color="auto" w:fill="auto"/>
            <w:vAlign w:val="center"/>
          </w:tcPr>
          <w:p w14:paraId="2C5B74B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4B989DC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134" w:type="dxa"/>
            <w:shd w:val="clear" w:color="auto" w:fill="auto"/>
            <w:vAlign w:val="center"/>
          </w:tcPr>
          <w:p w14:paraId="38E93E8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r>
      <w:tr w14:paraId="7BF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790315A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993" w:type="dxa"/>
            <w:shd w:val="clear" w:color="auto" w:fill="auto"/>
            <w:vAlign w:val="center"/>
          </w:tcPr>
          <w:p w14:paraId="0662644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0.1030</w:t>
            </w:r>
          </w:p>
        </w:tc>
        <w:tc>
          <w:tcPr>
            <w:tcW w:w="1132" w:type="dxa"/>
            <w:shd w:val="clear" w:color="auto" w:fill="auto"/>
            <w:vAlign w:val="center"/>
          </w:tcPr>
          <w:p w14:paraId="07AE1C6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w:t>
            </w:r>
          </w:p>
        </w:tc>
        <w:tc>
          <w:tcPr>
            <w:tcW w:w="1306" w:type="dxa"/>
            <w:shd w:val="clear" w:color="auto" w:fill="auto"/>
            <w:vAlign w:val="center"/>
          </w:tcPr>
          <w:p w14:paraId="3D84C47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c>
          <w:tcPr>
            <w:tcW w:w="1387" w:type="dxa"/>
            <w:shd w:val="clear" w:color="auto" w:fill="auto"/>
            <w:vAlign w:val="center"/>
          </w:tcPr>
          <w:p w14:paraId="29718DF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045F8E2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134" w:type="dxa"/>
            <w:shd w:val="clear" w:color="auto" w:fill="auto"/>
            <w:vAlign w:val="center"/>
          </w:tcPr>
          <w:p w14:paraId="60DC3C3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-0.66</w:t>
            </w:r>
          </w:p>
        </w:tc>
      </w:tr>
      <w:tr w14:paraId="05FF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7A2F3B3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993" w:type="dxa"/>
            <w:shd w:val="clear" w:color="auto" w:fill="auto"/>
            <w:vAlign w:val="center"/>
          </w:tcPr>
          <w:p w14:paraId="00FF7F0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0.1586</w:t>
            </w:r>
          </w:p>
        </w:tc>
        <w:tc>
          <w:tcPr>
            <w:tcW w:w="1132" w:type="dxa"/>
            <w:shd w:val="clear" w:color="auto" w:fill="auto"/>
            <w:vAlign w:val="center"/>
          </w:tcPr>
          <w:p w14:paraId="64B9057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1.08</w:t>
            </w:r>
          </w:p>
        </w:tc>
        <w:tc>
          <w:tcPr>
            <w:tcW w:w="1306" w:type="dxa"/>
            <w:shd w:val="clear" w:color="auto" w:fill="auto"/>
            <w:vAlign w:val="center"/>
          </w:tcPr>
          <w:p w14:paraId="29144D0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387" w:type="dxa"/>
            <w:shd w:val="clear" w:color="auto" w:fill="auto"/>
            <w:vAlign w:val="center"/>
          </w:tcPr>
          <w:p w14:paraId="0ADACDF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071C7C3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-0.51</w:t>
            </w:r>
          </w:p>
        </w:tc>
        <w:tc>
          <w:tcPr>
            <w:tcW w:w="1134" w:type="dxa"/>
            <w:shd w:val="clear" w:color="auto" w:fill="auto"/>
            <w:vAlign w:val="center"/>
          </w:tcPr>
          <w:p w14:paraId="6AD4EFC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-1.01</w:t>
            </w:r>
          </w:p>
        </w:tc>
      </w:tr>
      <w:tr w14:paraId="1BDF9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4758425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993" w:type="dxa"/>
            <w:shd w:val="clear" w:color="auto" w:fill="auto"/>
            <w:vAlign w:val="center"/>
          </w:tcPr>
          <w:p w14:paraId="1FF4ED0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0.1525</w:t>
            </w:r>
          </w:p>
        </w:tc>
        <w:tc>
          <w:tcPr>
            <w:tcW w:w="1132" w:type="dxa"/>
            <w:shd w:val="clear" w:color="auto" w:fill="auto"/>
            <w:vAlign w:val="center"/>
          </w:tcPr>
          <w:p w14:paraId="1234EF1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1.04</w:t>
            </w:r>
          </w:p>
        </w:tc>
        <w:tc>
          <w:tcPr>
            <w:tcW w:w="1306" w:type="dxa"/>
            <w:shd w:val="clear" w:color="auto" w:fill="auto"/>
            <w:vAlign w:val="center"/>
          </w:tcPr>
          <w:p w14:paraId="13C53A3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0.52</w:t>
            </w:r>
          </w:p>
        </w:tc>
        <w:tc>
          <w:tcPr>
            <w:tcW w:w="1387" w:type="dxa"/>
            <w:shd w:val="clear" w:color="auto" w:fill="auto"/>
            <w:vAlign w:val="center"/>
          </w:tcPr>
          <w:p w14:paraId="1058442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253B47A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-0.49</w:t>
            </w:r>
          </w:p>
        </w:tc>
        <w:tc>
          <w:tcPr>
            <w:tcW w:w="1134" w:type="dxa"/>
            <w:shd w:val="clear" w:color="auto" w:fill="auto"/>
            <w:vAlign w:val="center"/>
          </w:tcPr>
          <w:p w14:paraId="6E3900C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-0.97</w:t>
            </w:r>
          </w:p>
        </w:tc>
      </w:tr>
      <w:tr w14:paraId="7DDB2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6BF2E78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993" w:type="dxa"/>
            <w:shd w:val="clear" w:color="auto" w:fill="auto"/>
            <w:vAlign w:val="center"/>
          </w:tcPr>
          <w:p w14:paraId="60A8ABE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0.0811</w:t>
            </w:r>
          </w:p>
        </w:tc>
        <w:tc>
          <w:tcPr>
            <w:tcW w:w="1132" w:type="dxa"/>
            <w:shd w:val="clear" w:color="auto" w:fill="auto"/>
            <w:vAlign w:val="center"/>
          </w:tcPr>
          <w:p w14:paraId="41D703E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0.55</w:t>
            </w:r>
          </w:p>
        </w:tc>
        <w:tc>
          <w:tcPr>
            <w:tcW w:w="1306" w:type="dxa"/>
            <w:shd w:val="clear" w:color="auto" w:fill="auto"/>
            <w:vAlign w:val="center"/>
          </w:tcPr>
          <w:p w14:paraId="70BD5FA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0.28</w:t>
            </w:r>
          </w:p>
        </w:tc>
        <w:tc>
          <w:tcPr>
            <w:tcW w:w="1387" w:type="dxa"/>
            <w:shd w:val="clear" w:color="auto" w:fill="auto"/>
            <w:vAlign w:val="center"/>
          </w:tcPr>
          <w:p w14:paraId="2C0A6B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26CAB00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-0.26</w:t>
            </w:r>
          </w:p>
        </w:tc>
        <w:tc>
          <w:tcPr>
            <w:tcW w:w="1134" w:type="dxa"/>
            <w:shd w:val="clear" w:color="auto" w:fill="auto"/>
            <w:vAlign w:val="center"/>
          </w:tcPr>
          <w:p w14:paraId="48D065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-0.52</w:t>
            </w:r>
          </w:p>
        </w:tc>
      </w:tr>
      <w:tr w14:paraId="603EA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5B9582A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993" w:type="dxa"/>
            <w:shd w:val="clear" w:color="auto" w:fill="auto"/>
            <w:vAlign w:val="center"/>
          </w:tcPr>
          <w:p w14:paraId="11C24F8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0.0963</w:t>
            </w:r>
          </w:p>
        </w:tc>
        <w:tc>
          <w:tcPr>
            <w:tcW w:w="1132" w:type="dxa"/>
            <w:shd w:val="clear" w:color="auto" w:fill="auto"/>
            <w:vAlign w:val="center"/>
          </w:tcPr>
          <w:p w14:paraId="6672E35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0.66</w:t>
            </w:r>
          </w:p>
        </w:tc>
        <w:tc>
          <w:tcPr>
            <w:tcW w:w="1306" w:type="dxa"/>
            <w:shd w:val="clear" w:color="auto" w:fill="auto"/>
            <w:vAlign w:val="center"/>
          </w:tcPr>
          <w:p w14:paraId="6088318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387" w:type="dxa"/>
            <w:shd w:val="clear" w:color="auto" w:fill="auto"/>
            <w:vAlign w:val="center"/>
          </w:tcPr>
          <w:p w14:paraId="63E11FB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4E89E21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c>
          <w:tcPr>
            <w:tcW w:w="1134" w:type="dxa"/>
            <w:shd w:val="clear" w:color="auto" w:fill="auto"/>
            <w:vAlign w:val="center"/>
          </w:tcPr>
          <w:p w14:paraId="1AB301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-0.61</w:t>
            </w:r>
          </w:p>
        </w:tc>
      </w:tr>
      <w:tr w14:paraId="72CE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23" w:type="dxa"/>
            <w:shd w:val="clear" w:color="auto" w:fill="auto"/>
            <w:noWrap/>
            <w:vAlign w:val="center"/>
          </w:tcPr>
          <w:p w14:paraId="5F64B5A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993" w:type="dxa"/>
            <w:shd w:val="clear" w:color="auto" w:fill="auto"/>
            <w:noWrap/>
            <w:vAlign w:val="center"/>
          </w:tcPr>
          <w:p w14:paraId="3598A90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w:t>
            </w:r>
          </w:p>
        </w:tc>
        <w:tc>
          <w:tcPr>
            <w:tcW w:w="1132" w:type="dxa"/>
            <w:shd w:val="clear" w:color="auto" w:fill="auto"/>
            <w:noWrap/>
            <w:vAlign w:val="center"/>
          </w:tcPr>
          <w:p w14:paraId="3C99F6B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6.80</w:t>
            </w:r>
          </w:p>
        </w:tc>
        <w:tc>
          <w:tcPr>
            <w:tcW w:w="1306" w:type="dxa"/>
            <w:shd w:val="clear" w:color="auto" w:fill="auto"/>
            <w:noWrap/>
            <w:vAlign w:val="center"/>
          </w:tcPr>
          <w:p w14:paraId="799BB8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3.42</w:t>
            </w:r>
          </w:p>
        </w:tc>
        <w:tc>
          <w:tcPr>
            <w:tcW w:w="1387" w:type="dxa"/>
            <w:shd w:val="clear" w:color="auto" w:fill="auto"/>
            <w:noWrap/>
            <w:vAlign w:val="center"/>
          </w:tcPr>
          <w:p w14:paraId="660212C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7896C43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-3.22</w:t>
            </w:r>
          </w:p>
        </w:tc>
        <w:tc>
          <w:tcPr>
            <w:tcW w:w="1134" w:type="dxa"/>
            <w:shd w:val="clear" w:color="auto" w:fill="auto"/>
            <w:noWrap/>
            <w:vAlign w:val="center"/>
          </w:tcPr>
          <w:p w14:paraId="4AF34C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-6.37</w:t>
            </w:r>
          </w:p>
        </w:tc>
      </w:tr>
    </w:tbl>
    <w:p w14:paraId="745B65CC">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三级住宅用地标定地价修正因素说明表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454"/>
        <w:gridCol w:w="1565"/>
        <w:gridCol w:w="1565"/>
        <w:gridCol w:w="1565"/>
        <w:gridCol w:w="1565"/>
      </w:tblGrid>
      <w:tr w14:paraId="0244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511" w:type="dxa"/>
            <w:shd w:val="clear" w:color="auto" w:fill="auto"/>
            <w:vAlign w:val="center"/>
          </w:tcPr>
          <w:p w14:paraId="715D4183">
            <w:pPr>
              <w:widowControl/>
              <w:adjustRightInd w:val="0"/>
              <w:snapToGrid w:val="0"/>
              <w:spacing w:before="24" w:beforeLines="10" w:after="24" w:afterLines="10"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影响因素</w:t>
            </w:r>
          </w:p>
        </w:tc>
        <w:tc>
          <w:tcPr>
            <w:tcW w:w="1454" w:type="dxa"/>
            <w:shd w:val="clear" w:color="auto" w:fill="auto"/>
            <w:vAlign w:val="center"/>
          </w:tcPr>
          <w:p w14:paraId="21A728EA">
            <w:pPr>
              <w:widowControl/>
              <w:adjustRightInd w:val="0"/>
              <w:snapToGrid w:val="0"/>
              <w:spacing w:before="24" w:beforeLines="10" w:after="24" w:afterLines="10"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优</w:t>
            </w:r>
          </w:p>
        </w:tc>
        <w:tc>
          <w:tcPr>
            <w:tcW w:w="1565" w:type="dxa"/>
            <w:shd w:val="clear" w:color="auto" w:fill="auto"/>
            <w:vAlign w:val="center"/>
          </w:tcPr>
          <w:p w14:paraId="24D96942">
            <w:pPr>
              <w:widowControl/>
              <w:adjustRightInd w:val="0"/>
              <w:snapToGrid w:val="0"/>
              <w:spacing w:before="24" w:beforeLines="10" w:after="24" w:afterLines="10"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较优</w:t>
            </w:r>
          </w:p>
        </w:tc>
        <w:tc>
          <w:tcPr>
            <w:tcW w:w="1565" w:type="dxa"/>
            <w:shd w:val="clear" w:color="auto" w:fill="auto"/>
            <w:vAlign w:val="center"/>
          </w:tcPr>
          <w:p w14:paraId="43A7D10F">
            <w:pPr>
              <w:widowControl/>
              <w:adjustRightInd w:val="0"/>
              <w:snapToGrid w:val="0"/>
              <w:spacing w:before="24" w:beforeLines="10" w:after="24" w:afterLines="10"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一般</w:t>
            </w:r>
          </w:p>
        </w:tc>
        <w:tc>
          <w:tcPr>
            <w:tcW w:w="1565" w:type="dxa"/>
            <w:shd w:val="clear" w:color="auto" w:fill="auto"/>
            <w:vAlign w:val="center"/>
          </w:tcPr>
          <w:p w14:paraId="180BFC40">
            <w:pPr>
              <w:widowControl/>
              <w:adjustRightInd w:val="0"/>
              <w:snapToGrid w:val="0"/>
              <w:spacing w:before="24" w:beforeLines="10" w:after="24" w:afterLines="10"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较劣</w:t>
            </w:r>
          </w:p>
        </w:tc>
        <w:tc>
          <w:tcPr>
            <w:tcW w:w="1565" w:type="dxa"/>
            <w:shd w:val="clear" w:color="auto" w:fill="auto"/>
            <w:vAlign w:val="center"/>
          </w:tcPr>
          <w:p w14:paraId="1ED8E7E3">
            <w:pPr>
              <w:widowControl/>
              <w:adjustRightInd w:val="0"/>
              <w:snapToGrid w:val="0"/>
              <w:spacing w:before="24" w:beforeLines="10" w:after="24" w:afterLines="10"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劣</w:t>
            </w:r>
          </w:p>
        </w:tc>
      </w:tr>
      <w:tr w14:paraId="3788E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205F2FE1">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454" w:type="dxa"/>
            <w:shd w:val="clear" w:color="auto" w:fill="auto"/>
            <w:vAlign w:val="center"/>
          </w:tcPr>
          <w:p w14:paraId="7EBC7BAA">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[0,1100）</w:t>
            </w:r>
          </w:p>
        </w:tc>
        <w:tc>
          <w:tcPr>
            <w:tcW w:w="1565" w:type="dxa"/>
            <w:shd w:val="clear" w:color="auto" w:fill="auto"/>
            <w:vAlign w:val="center"/>
          </w:tcPr>
          <w:p w14:paraId="1FE1310E">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[1100,1400）</w:t>
            </w:r>
          </w:p>
        </w:tc>
        <w:tc>
          <w:tcPr>
            <w:tcW w:w="1565" w:type="dxa"/>
            <w:shd w:val="clear" w:color="auto" w:fill="auto"/>
            <w:vAlign w:val="center"/>
          </w:tcPr>
          <w:p w14:paraId="1D23A926">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[1400,1700）</w:t>
            </w:r>
          </w:p>
        </w:tc>
        <w:tc>
          <w:tcPr>
            <w:tcW w:w="1565" w:type="dxa"/>
            <w:shd w:val="clear" w:color="auto" w:fill="auto"/>
            <w:vAlign w:val="center"/>
          </w:tcPr>
          <w:p w14:paraId="7C1CE015">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[1700,2000）</w:t>
            </w:r>
          </w:p>
        </w:tc>
        <w:tc>
          <w:tcPr>
            <w:tcW w:w="1565" w:type="dxa"/>
            <w:shd w:val="clear" w:color="auto" w:fill="auto"/>
            <w:vAlign w:val="center"/>
          </w:tcPr>
          <w:p w14:paraId="7ACD7831">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w:t>
            </w:r>
          </w:p>
        </w:tc>
      </w:tr>
      <w:tr w14:paraId="34EA8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19DF79F6">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454" w:type="dxa"/>
            <w:shd w:val="clear" w:color="auto" w:fill="auto"/>
            <w:vAlign w:val="center"/>
          </w:tcPr>
          <w:p w14:paraId="2D56859F">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[0,1100）</w:t>
            </w:r>
          </w:p>
        </w:tc>
        <w:tc>
          <w:tcPr>
            <w:tcW w:w="1565" w:type="dxa"/>
            <w:shd w:val="clear" w:color="auto" w:fill="auto"/>
            <w:vAlign w:val="center"/>
          </w:tcPr>
          <w:p w14:paraId="6B50E187">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[1100,1600）</w:t>
            </w:r>
          </w:p>
        </w:tc>
        <w:tc>
          <w:tcPr>
            <w:tcW w:w="1565" w:type="dxa"/>
            <w:shd w:val="clear" w:color="auto" w:fill="auto"/>
            <w:vAlign w:val="center"/>
          </w:tcPr>
          <w:p w14:paraId="18E8DDCC">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[1600,2100）</w:t>
            </w:r>
          </w:p>
        </w:tc>
        <w:tc>
          <w:tcPr>
            <w:tcW w:w="1565" w:type="dxa"/>
            <w:shd w:val="clear" w:color="auto" w:fill="auto"/>
            <w:vAlign w:val="center"/>
          </w:tcPr>
          <w:p w14:paraId="3891A85C">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[2100,2600）</w:t>
            </w:r>
          </w:p>
        </w:tc>
        <w:tc>
          <w:tcPr>
            <w:tcW w:w="1565" w:type="dxa"/>
            <w:shd w:val="clear" w:color="auto" w:fill="auto"/>
            <w:vAlign w:val="center"/>
          </w:tcPr>
          <w:p w14:paraId="46F4B5AD">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[2600,∞）</w:t>
            </w:r>
          </w:p>
        </w:tc>
      </w:tr>
      <w:tr w14:paraId="66C52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2497FA49">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454" w:type="dxa"/>
            <w:shd w:val="clear" w:color="auto" w:fill="auto"/>
            <w:vAlign w:val="center"/>
          </w:tcPr>
          <w:p w14:paraId="75697817">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[0,1100）</w:t>
            </w:r>
          </w:p>
        </w:tc>
        <w:tc>
          <w:tcPr>
            <w:tcW w:w="1565" w:type="dxa"/>
            <w:shd w:val="clear" w:color="auto" w:fill="auto"/>
            <w:vAlign w:val="center"/>
          </w:tcPr>
          <w:p w14:paraId="6A3105AF">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[1100,1400）</w:t>
            </w:r>
          </w:p>
        </w:tc>
        <w:tc>
          <w:tcPr>
            <w:tcW w:w="1565" w:type="dxa"/>
            <w:shd w:val="clear" w:color="auto" w:fill="auto"/>
            <w:vAlign w:val="center"/>
          </w:tcPr>
          <w:p w14:paraId="75B40A2D">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[1400,1700）</w:t>
            </w:r>
          </w:p>
        </w:tc>
        <w:tc>
          <w:tcPr>
            <w:tcW w:w="1565" w:type="dxa"/>
            <w:shd w:val="clear" w:color="auto" w:fill="auto"/>
            <w:vAlign w:val="center"/>
          </w:tcPr>
          <w:p w14:paraId="16F74701">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[1700,2000）</w:t>
            </w:r>
          </w:p>
        </w:tc>
        <w:tc>
          <w:tcPr>
            <w:tcW w:w="1565" w:type="dxa"/>
            <w:shd w:val="clear" w:color="auto" w:fill="auto"/>
            <w:vAlign w:val="center"/>
          </w:tcPr>
          <w:p w14:paraId="276B9F25">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w:t>
            </w:r>
          </w:p>
        </w:tc>
      </w:tr>
      <w:tr w14:paraId="27FD9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348D44FE">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454" w:type="dxa"/>
            <w:shd w:val="clear" w:color="auto" w:fill="auto"/>
            <w:vAlign w:val="center"/>
          </w:tcPr>
          <w:p w14:paraId="2A9C9C64">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5528732E">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0BD79729">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68CEC580">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5F7BB5E3">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5EA8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47C9C586">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454" w:type="dxa"/>
            <w:shd w:val="clear" w:color="auto" w:fill="auto"/>
            <w:vAlign w:val="center"/>
          </w:tcPr>
          <w:p w14:paraId="22AB8F8E">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65" w:type="dxa"/>
            <w:shd w:val="clear" w:color="auto" w:fill="auto"/>
            <w:vAlign w:val="center"/>
          </w:tcPr>
          <w:p w14:paraId="2AAF0750">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65" w:type="dxa"/>
            <w:shd w:val="clear" w:color="auto" w:fill="auto"/>
            <w:vAlign w:val="center"/>
          </w:tcPr>
          <w:p w14:paraId="17B861E8">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565" w:type="dxa"/>
            <w:shd w:val="clear" w:color="auto" w:fill="auto"/>
            <w:vAlign w:val="center"/>
          </w:tcPr>
          <w:p w14:paraId="1790AC98">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565" w:type="dxa"/>
            <w:shd w:val="clear" w:color="auto" w:fill="auto"/>
            <w:vAlign w:val="center"/>
          </w:tcPr>
          <w:p w14:paraId="2439F63F">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w:t>
            </w:r>
            <w:r>
              <w:rPr>
                <w:rFonts w:hint="eastAsia"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61A6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05A02D4B">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454" w:type="dxa"/>
            <w:shd w:val="clear" w:color="auto" w:fill="auto"/>
            <w:vAlign w:val="center"/>
          </w:tcPr>
          <w:p w14:paraId="6CF63BDC">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3D6347CE">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24C67E6F">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6DED1E92">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3CBAB45C">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4DC9D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398865FA">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454" w:type="dxa"/>
            <w:shd w:val="clear" w:color="auto" w:fill="auto"/>
            <w:vAlign w:val="center"/>
          </w:tcPr>
          <w:p w14:paraId="40BD069B">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临海岸线，且距天沐河、大横琴山、小横琴山等景观的距离在500米以内</w:t>
            </w:r>
          </w:p>
        </w:tc>
        <w:tc>
          <w:tcPr>
            <w:tcW w:w="1565" w:type="dxa"/>
            <w:shd w:val="clear" w:color="auto" w:fill="auto"/>
            <w:vAlign w:val="center"/>
          </w:tcPr>
          <w:p w14:paraId="2EB33988">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靠近海岸线，且距天沐河、大横琴山、小横琴山等景观的距离为500至800米（含）之间</w:t>
            </w:r>
          </w:p>
        </w:tc>
        <w:tc>
          <w:tcPr>
            <w:tcW w:w="1565" w:type="dxa"/>
            <w:shd w:val="clear" w:color="auto" w:fill="auto"/>
            <w:vAlign w:val="center"/>
          </w:tcPr>
          <w:p w14:paraId="2CB2EC5A">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距天沐河、大横琴山、小横琴山等景观的距离为800至1100米（含）之间</w:t>
            </w:r>
          </w:p>
        </w:tc>
        <w:tc>
          <w:tcPr>
            <w:tcW w:w="1565" w:type="dxa"/>
            <w:shd w:val="clear" w:color="auto" w:fill="auto"/>
            <w:vAlign w:val="center"/>
          </w:tcPr>
          <w:p w14:paraId="6721F948">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距天沐河、大横琴山、小横琴山等景观的距离为1100至1400米（含）之间</w:t>
            </w:r>
          </w:p>
        </w:tc>
        <w:tc>
          <w:tcPr>
            <w:tcW w:w="1565" w:type="dxa"/>
            <w:shd w:val="clear" w:color="auto" w:fill="auto"/>
            <w:vAlign w:val="center"/>
          </w:tcPr>
          <w:p w14:paraId="1D652F07">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不临海岸线，且距天沐河、大横琴山、小横琴山等景观的距离超过1</w:t>
            </w:r>
            <w:r>
              <w:rPr>
                <w:rFonts w:eastAsia="仿宋_GB2312"/>
                <w:color w:val="000000"/>
                <w:kern w:val="0"/>
                <w:szCs w:val="21"/>
                <w:highlight w:val="none"/>
              </w:rPr>
              <w:t>400米</w:t>
            </w:r>
          </w:p>
        </w:tc>
      </w:tr>
      <w:tr w14:paraId="440D8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53C80BF1">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454" w:type="dxa"/>
            <w:shd w:val="clear" w:color="auto" w:fill="auto"/>
            <w:vAlign w:val="center"/>
          </w:tcPr>
          <w:p w14:paraId="3C7F0C32">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[0,1300）</w:t>
            </w:r>
          </w:p>
        </w:tc>
        <w:tc>
          <w:tcPr>
            <w:tcW w:w="1565" w:type="dxa"/>
            <w:shd w:val="clear" w:color="auto" w:fill="auto"/>
            <w:vAlign w:val="center"/>
          </w:tcPr>
          <w:p w14:paraId="7103A65D">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[1300,1800）</w:t>
            </w:r>
          </w:p>
        </w:tc>
        <w:tc>
          <w:tcPr>
            <w:tcW w:w="1565" w:type="dxa"/>
            <w:shd w:val="clear" w:color="auto" w:fill="auto"/>
            <w:vAlign w:val="center"/>
          </w:tcPr>
          <w:p w14:paraId="34123393">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[1800,2300）</w:t>
            </w:r>
          </w:p>
        </w:tc>
        <w:tc>
          <w:tcPr>
            <w:tcW w:w="1565" w:type="dxa"/>
            <w:shd w:val="clear" w:color="auto" w:fill="auto"/>
            <w:vAlign w:val="center"/>
          </w:tcPr>
          <w:p w14:paraId="3951568F">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[2300,2800）</w:t>
            </w:r>
          </w:p>
        </w:tc>
        <w:tc>
          <w:tcPr>
            <w:tcW w:w="1565" w:type="dxa"/>
            <w:shd w:val="clear" w:color="auto" w:fill="auto"/>
            <w:vAlign w:val="center"/>
          </w:tcPr>
          <w:p w14:paraId="007282B8">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[2800,∞）</w:t>
            </w:r>
          </w:p>
        </w:tc>
      </w:tr>
      <w:tr w14:paraId="2E6A8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56F4C4F5">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454" w:type="dxa"/>
            <w:shd w:val="clear" w:color="auto" w:fill="auto"/>
            <w:vAlign w:val="center"/>
          </w:tcPr>
          <w:p w14:paraId="0734DBB3">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周边小区、当地居民区集中，居民居住集聚度高</w:t>
            </w:r>
          </w:p>
        </w:tc>
        <w:tc>
          <w:tcPr>
            <w:tcW w:w="1565" w:type="dxa"/>
            <w:shd w:val="clear" w:color="auto" w:fill="auto"/>
            <w:vAlign w:val="center"/>
          </w:tcPr>
          <w:p w14:paraId="11DD1CB3">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周边小区、当地居民区数量较集中，居民居住集聚度较高</w:t>
            </w:r>
          </w:p>
        </w:tc>
        <w:tc>
          <w:tcPr>
            <w:tcW w:w="1565" w:type="dxa"/>
            <w:shd w:val="clear" w:color="auto" w:fill="auto"/>
            <w:vAlign w:val="center"/>
          </w:tcPr>
          <w:p w14:paraId="6AA2BB1E">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周边有一定数量小区、当地居民区，居民居住集聚度一般</w:t>
            </w:r>
          </w:p>
        </w:tc>
        <w:tc>
          <w:tcPr>
            <w:tcW w:w="1565" w:type="dxa"/>
            <w:shd w:val="clear" w:color="auto" w:fill="auto"/>
            <w:vAlign w:val="center"/>
          </w:tcPr>
          <w:p w14:paraId="7FF161A9">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周边小区、当地居民区较分散，居民居住集聚度较低</w:t>
            </w:r>
          </w:p>
        </w:tc>
        <w:tc>
          <w:tcPr>
            <w:tcW w:w="1565" w:type="dxa"/>
            <w:shd w:val="clear" w:color="auto" w:fill="auto"/>
            <w:vAlign w:val="center"/>
          </w:tcPr>
          <w:p w14:paraId="6A3C8295">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周边小区、当地居民区分散，居民居住集聚度低</w:t>
            </w:r>
          </w:p>
        </w:tc>
      </w:tr>
      <w:tr w14:paraId="587D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511" w:type="dxa"/>
            <w:shd w:val="clear" w:color="auto" w:fill="auto"/>
            <w:vAlign w:val="center"/>
          </w:tcPr>
          <w:p w14:paraId="47DAB073">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454" w:type="dxa"/>
            <w:shd w:val="clear" w:color="auto" w:fill="auto"/>
            <w:vAlign w:val="center"/>
          </w:tcPr>
          <w:p w14:paraId="2BB000AC">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[0,4000）</w:t>
            </w:r>
          </w:p>
        </w:tc>
        <w:tc>
          <w:tcPr>
            <w:tcW w:w="1565" w:type="dxa"/>
            <w:shd w:val="clear" w:color="auto" w:fill="auto"/>
            <w:vAlign w:val="center"/>
          </w:tcPr>
          <w:p w14:paraId="1A16989C">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[4000,6000）</w:t>
            </w:r>
          </w:p>
        </w:tc>
        <w:tc>
          <w:tcPr>
            <w:tcW w:w="1565" w:type="dxa"/>
            <w:shd w:val="clear" w:color="auto" w:fill="auto"/>
            <w:vAlign w:val="center"/>
          </w:tcPr>
          <w:p w14:paraId="6FE94F24">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[6000,8000）</w:t>
            </w:r>
          </w:p>
        </w:tc>
        <w:tc>
          <w:tcPr>
            <w:tcW w:w="1565" w:type="dxa"/>
            <w:shd w:val="clear" w:color="auto" w:fill="auto"/>
            <w:vAlign w:val="center"/>
          </w:tcPr>
          <w:p w14:paraId="648E1A4D">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[8000,10000）</w:t>
            </w:r>
          </w:p>
        </w:tc>
        <w:tc>
          <w:tcPr>
            <w:tcW w:w="1565" w:type="dxa"/>
            <w:shd w:val="clear" w:color="auto" w:fill="auto"/>
            <w:vAlign w:val="center"/>
          </w:tcPr>
          <w:p w14:paraId="3A93F07D">
            <w:pPr>
              <w:widowControl/>
              <w:adjustRightInd w:val="0"/>
              <w:snapToGrid w:val="0"/>
              <w:spacing w:before="24" w:beforeLines="10" w:after="24" w:afterLines="1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w:t>
            </w:r>
          </w:p>
        </w:tc>
      </w:tr>
    </w:tbl>
    <w:p w14:paraId="68DD3E43">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四级住宅用地标定地价修正系数表</w:t>
      </w:r>
    </w:p>
    <w:tbl>
      <w:tblPr>
        <w:tblStyle w:val="59"/>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6"/>
        <w:gridCol w:w="1003"/>
        <w:gridCol w:w="1219"/>
        <w:gridCol w:w="1219"/>
        <w:gridCol w:w="1219"/>
        <w:gridCol w:w="1219"/>
        <w:gridCol w:w="1219"/>
      </w:tblGrid>
      <w:tr w14:paraId="4FB4E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296" w:type="dxa"/>
            <w:shd w:val="clear" w:color="auto" w:fill="auto"/>
            <w:vAlign w:val="center"/>
          </w:tcPr>
          <w:p w14:paraId="0AAA70DA">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47B80CDF">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219" w:type="dxa"/>
            <w:shd w:val="clear" w:color="auto" w:fill="auto"/>
            <w:vAlign w:val="center"/>
          </w:tcPr>
          <w:p w14:paraId="7AD2B142">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19" w:type="dxa"/>
            <w:shd w:val="clear" w:color="auto" w:fill="auto"/>
            <w:vAlign w:val="center"/>
          </w:tcPr>
          <w:p w14:paraId="7FE7208B">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19" w:type="dxa"/>
            <w:shd w:val="clear" w:color="auto" w:fill="auto"/>
            <w:vAlign w:val="center"/>
          </w:tcPr>
          <w:p w14:paraId="60D8602B">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19" w:type="dxa"/>
            <w:shd w:val="clear" w:color="auto" w:fill="auto"/>
            <w:vAlign w:val="center"/>
          </w:tcPr>
          <w:p w14:paraId="67EE2C35">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219" w:type="dxa"/>
            <w:shd w:val="clear" w:color="auto" w:fill="auto"/>
            <w:vAlign w:val="center"/>
          </w:tcPr>
          <w:p w14:paraId="3722DE3F">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090BD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6B0566E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p>
        </w:tc>
        <w:tc>
          <w:tcPr>
            <w:tcW w:w="1003" w:type="dxa"/>
            <w:shd w:val="clear" w:color="auto" w:fill="auto"/>
            <w:vAlign w:val="center"/>
          </w:tcPr>
          <w:p w14:paraId="494AADB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0.0358</w:t>
            </w:r>
          </w:p>
        </w:tc>
        <w:tc>
          <w:tcPr>
            <w:tcW w:w="1219" w:type="dxa"/>
            <w:shd w:val="clear" w:color="auto" w:fill="auto"/>
            <w:noWrap/>
            <w:vAlign w:val="center"/>
          </w:tcPr>
          <w:p w14:paraId="50F7766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0.07</w:t>
            </w:r>
          </w:p>
        </w:tc>
        <w:tc>
          <w:tcPr>
            <w:tcW w:w="1219" w:type="dxa"/>
            <w:shd w:val="clear" w:color="auto" w:fill="auto"/>
            <w:noWrap/>
            <w:vAlign w:val="center"/>
          </w:tcPr>
          <w:p w14:paraId="4085882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0.04</w:t>
            </w:r>
          </w:p>
        </w:tc>
        <w:tc>
          <w:tcPr>
            <w:tcW w:w="1219" w:type="dxa"/>
            <w:shd w:val="clear" w:color="auto" w:fill="auto"/>
            <w:noWrap/>
            <w:vAlign w:val="center"/>
          </w:tcPr>
          <w:p w14:paraId="5DC6533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noWrap/>
            <w:vAlign w:val="center"/>
          </w:tcPr>
          <w:p w14:paraId="1C72F3D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-0.06</w:t>
            </w:r>
          </w:p>
        </w:tc>
        <w:tc>
          <w:tcPr>
            <w:tcW w:w="1219" w:type="dxa"/>
            <w:shd w:val="clear" w:color="auto" w:fill="auto"/>
            <w:noWrap/>
            <w:vAlign w:val="center"/>
          </w:tcPr>
          <w:p w14:paraId="0100716C">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r>
      <w:tr w14:paraId="4DFA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2731EABC">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p>
        </w:tc>
        <w:tc>
          <w:tcPr>
            <w:tcW w:w="1003" w:type="dxa"/>
            <w:shd w:val="clear" w:color="auto" w:fill="auto"/>
            <w:vAlign w:val="center"/>
          </w:tcPr>
          <w:p w14:paraId="4107014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0.1049</w:t>
            </w:r>
          </w:p>
        </w:tc>
        <w:tc>
          <w:tcPr>
            <w:tcW w:w="1219" w:type="dxa"/>
            <w:shd w:val="clear" w:color="auto" w:fill="auto"/>
            <w:vAlign w:val="center"/>
          </w:tcPr>
          <w:p w14:paraId="44C8F43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c>
          <w:tcPr>
            <w:tcW w:w="1219" w:type="dxa"/>
            <w:shd w:val="clear" w:color="auto" w:fill="auto"/>
            <w:vAlign w:val="center"/>
          </w:tcPr>
          <w:p w14:paraId="6C4DEE6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219" w:type="dxa"/>
            <w:shd w:val="clear" w:color="auto" w:fill="auto"/>
            <w:vAlign w:val="center"/>
          </w:tcPr>
          <w:p w14:paraId="04BF81A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41DE430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219" w:type="dxa"/>
            <w:shd w:val="clear" w:color="auto" w:fill="auto"/>
            <w:vAlign w:val="center"/>
          </w:tcPr>
          <w:p w14:paraId="06BE4F7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r>
      <w:tr w14:paraId="3162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1AEBC87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p>
        </w:tc>
        <w:tc>
          <w:tcPr>
            <w:tcW w:w="1003" w:type="dxa"/>
            <w:shd w:val="clear" w:color="auto" w:fill="auto"/>
            <w:vAlign w:val="center"/>
          </w:tcPr>
          <w:p w14:paraId="62767F6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0.0587</w:t>
            </w:r>
          </w:p>
        </w:tc>
        <w:tc>
          <w:tcPr>
            <w:tcW w:w="1219" w:type="dxa"/>
            <w:shd w:val="clear" w:color="auto" w:fill="auto"/>
            <w:vAlign w:val="center"/>
          </w:tcPr>
          <w:p w14:paraId="770199A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w:t>
            </w:r>
          </w:p>
        </w:tc>
        <w:tc>
          <w:tcPr>
            <w:tcW w:w="1219" w:type="dxa"/>
            <w:shd w:val="clear" w:color="auto" w:fill="auto"/>
            <w:vAlign w:val="center"/>
          </w:tcPr>
          <w:p w14:paraId="136FBD3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0.06</w:t>
            </w:r>
          </w:p>
        </w:tc>
        <w:tc>
          <w:tcPr>
            <w:tcW w:w="1219" w:type="dxa"/>
            <w:shd w:val="clear" w:color="auto" w:fill="auto"/>
            <w:vAlign w:val="center"/>
          </w:tcPr>
          <w:p w14:paraId="40B98C1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29411EC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219" w:type="dxa"/>
            <w:shd w:val="clear" w:color="auto" w:fill="auto"/>
            <w:vAlign w:val="center"/>
          </w:tcPr>
          <w:p w14:paraId="4246CE3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r>
      <w:tr w14:paraId="3AE4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23161FE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22D1E8E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0.1071</w:t>
            </w:r>
          </w:p>
        </w:tc>
        <w:tc>
          <w:tcPr>
            <w:tcW w:w="1219" w:type="dxa"/>
            <w:shd w:val="clear" w:color="auto" w:fill="auto"/>
            <w:vAlign w:val="center"/>
          </w:tcPr>
          <w:p w14:paraId="69E0006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c>
          <w:tcPr>
            <w:tcW w:w="1219" w:type="dxa"/>
            <w:shd w:val="clear" w:color="auto" w:fill="auto"/>
            <w:vAlign w:val="center"/>
          </w:tcPr>
          <w:p w14:paraId="517BD17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219" w:type="dxa"/>
            <w:shd w:val="clear" w:color="auto" w:fill="auto"/>
            <w:vAlign w:val="center"/>
          </w:tcPr>
          <w:p w14:paraId="161EE97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3AEE648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219" w:type="dxa"/>
            <w:shd w:val="clear" w:color="auto" w:fill="auto"/>
            <w:vAlign w:val="center"/>
          </w:tcPr>
          <w:p w14:paraId="669345A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-0.36</w:t>
            </w:r>
          </w:p>
        </w:tc>
      </w:tr>
      <w:tr w14:paraId="78AC2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695857B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7D2998B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0.1020</w:t>
            </w:r>
          </w:p>
        </w:tc>
        <w:tc>
          <w:tcPr>
            <w:tcW w:w="1219" w:type="dxa"/>
            <w:shd w:val="clear" w:color="auto" w:fill="auto"/>
            <w:vAlign w:val="center"/>
          </w:tcPr>
          <w:p w14:paraId="3FD475C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219" w:type="dxa"/>
            <w:shd w:val="clear" w:color="auto" w:fill="auto"/>
            <w:vAlign w:val="center"/>
          </w:tcPr>
          <w:p w14:paraId="54B7304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219" w:type="dxa"/>
            <w:shd w:val="clear" w:color="auto" w:fill="auto"/>
            <w:vAlign w:val="center"/>
          </w:tcPr>
          <w:p w14:paraId="12C3FD9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03E475F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w:t>
            </w:r>
          </w:p>
        </w:tc>
        <w:tc>
          <w:tcPr>
            <w:tcW w:w="1219" w:type="dxa"/>
            <w:shd w:val="clear" w:color="auto" w:fill="auto"/>
            <w:vAlign w:val="center"/>
          </w:tcPr>
          <w:p w14:paraId="6E8ED5C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r>
      <w:tr w14:paraId="1313F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7FF8AFA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0276770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0.1030</w:t>
            </w:r>
          </w:p>
        </w:tc>
        <w:tc>
          <w:tcPr>
            <w:tcW w:w="1219" w:type="dxa"/>
            <w:shd w:val="clear" w:color="auto" w:fill="auto"/>
            <w:vAlign w:val="center"/>
          </w:tcPr>
          <w:p w14:paraId="15C007C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219" w:type="dxa"/>
            <w:shd w:val="clear" w:color="auto" w:fill="auto"/>
            <w:vAlign w:val="center"/>
          </w:tcPr>
          <w:p w14:paraId="02F8244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219" w:type="dxa"/>
            <w:shd w:val="clear" w:color="auto" w:fill="auto"/>
            <w:vAlign w:val="center"/>
          </w:tcPr>
          <w:p w14:paraId="0494C2B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59FE90D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219" w:type="dxa"/>
            <w:shd w:val="clear" w:color="auto" w:fill="auto"/>
            <w:vAlign w:val="center"/>
          </w:tcPr>
          <w:p w14:paraId="1606847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r>
      <w:tr w14:paraId="732B7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7FA587E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0C5B2C3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0.1586</w:t>
            </w:r>
          </w:p>
        </w:tc>
        <w:tc>
          <w:tcPr>
            <w:tcW w:w="1219" w:type="dxa"/>
            <w:shd w:val="clear" w:color="auto" w:fill="auto"/>
            <w:vAlign w:val="center"/>
          </w:tcPr>
          <w:p w14:paraId="20BC138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w:t>
            </w:r>
          </w:p>
        </w:tc>
        <w:tc>
          <w:tcPr>
            <w:tcW w:w="1219" w:type="dxa"/>
            <w:shd w:val="clear" w:color="auto" w:fill="auto"/>
            <w:vAlign w:val="center"/>
          </w:tcPr>
          <w:p w14:paraId="6A45B17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w:t>
            </w:r>
          </w:p>
        </w:tc>
        <w:tc>
          <w:tcPr>
            <w:tcW w:w="1219" w:type="dxa"/>
            <w:shd w:val="clear" w:color="auto" w:fill="auto"/>
            <w:vAlign w:val="center"/>
          </w:tcPr>
          <w:p w14:paraId="0EB67F3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0A3A6DE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219" w:type="dxa"/>
            <w:shd w:val="clear" w:color="auto" w:fill="auto"/>
            <w:vAlign w:val="center"/>
          </w:tcPr>
          <w:p w14:paraId="7E969DA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r>
      <w:tr w14:paraId="61C69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6612974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03" w:type="dxa"/>
            <w:shd w:val="clear" w:color="auto" w:fill="auto"/>
            <w:vAlign w:val="center"/>
          </w:tcPr>
          <w:p w14:paraId="7242A7C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0.1525</w:t>
            </w:r>
          </w:p>
        </w:tc>
        <w:tc>
          <w:tcPr>
            <w:tcW w:w="1219" w:type="dxa"/>
            <w:shd w:val="clear" w:color="auto" w:fill="auto"/>
            <w:vAlign w:val="center"/>
          </w:tcPr>
          <w:p w14:paraId="022A87F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0.29</w:t>
            </w:r>
          </w:p>
        </w:tc>
        <w:tc>
          <w:tcPr>
            <w:tcW w:w="1219" w:type="dxa"/>
            <w:shd w:val="clear" w:color="auto" w:fill="auto"/>
            <w:vAlign w:val="center"/>
          </w:tcPr>
          <w:p w14:paraId="34AE8AC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w:t>
            </w:r>
          </w:p>
        </w:tc>
        <w:tc>
          <w:tcPr>
            <w:tcW w:w="1219" w:type="dxa"/>
            <w:shd w:val="clear" w:color="auto" w:fill="auto"/>
            <w:vAlign w:val="center"/>
          </w:tcPr>
          <w:p w14:paraId="270E1CA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636D296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-0.26</w:t>
            </w:r>
          </w:p>
        </w:tc>
        <w:tc>
          <w:tcPr>
            <w:tcW w:w="1219" w:type="dxa"/>
            <w:shd w:val="clear" w:color="auto" w:fill="auto"/>
            <w:vAlign w:val="center"/>
          </w:tcPr>
          <w:p w14:paraId="6DDA10E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-0.51</w:t>
            </w:r>
          </w:p>
        </w:tc>
      </w:tr>
      <w:tr w14:paraId="6B02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1BB573B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003" w:type="dxa"/>
            <w:shd w:val="clear" w:color="auto" w:fill="auto"/>
            <w:vAlign w:val="center"/>
          </w:tcPr>
          <w:p w14:paraId="1B24A32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0.0811</w:t>
            </w:r>
          </w:p>
        </w:tc>
        <w:tc>
          <w:tcPr>
            <w:tcW w:w="1219" w:type="dxa"/>
            <w:shd w:val="clear" w:color="auto" w:fill="auto"/>
            <w:vAlign w:val="center"/>
          </w:tcPr>
          <w:p w14:paraId="6793ABB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w:t>
            </w:r>
          </w:p>
        </w:tc>
        <w:tc>
          <w:tcPr>
            <w:tcW w:w="1219" w:type="dxa"/>
            <w:shd w:val="clear" w:color="auto" w:fill="auto"/>
            <w:vAlign w:val="center"/>
          </w:tcPr>
          <w:p w14:paraId="272F6D3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w:t>
            </w:r>
          </w:p>
        </w:tc>
        <w:tc>
          <w:tcPr>
            <w:tcW w:w="1219" w:type="dxa"/>
            <w:shd w:val="clear" w:color="auto" w:fill="auto"/>
            <w:vAlign w:val="center"/>
          </w:tcPr>
          <w:p w14:paraId="617C9EE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04E812C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w:t>
            </w:r>
          </w:p>
        </w:tc>
        <w:tc>
          <w:tcPr>
            <w:tcW w:w="1219" w:type="dxa"/>
            <w:shd w:val="clear" w:color="auto" w:fill="auto"/>
            <w:vAlign w:val="center"/>
          </w:tcPr>
          <w:p w14:paraId="56252B7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r>
      <w:tr w14:paraId="79CEF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54526B1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78E35D8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0.0963</w:t>
            </w:r>
          </w:p>
        </w:tc>
        <w:tc>
          <w:tcPr>
            <w:tcW w:w="1219" w:type="dxa"/>
            <w:shd w:val="clear" w:color="auto" w:fill="auto"/>
            <w:vAlign w:val="center"/>
          </w:tcPr>
          <w:p w14:paraId="458897E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219" w:type="dxa"/>
            <w:shd w:val="clear" w:color="auto" w:fill="auto"/>
            <w:vAlign w:val="center"/>
          </w:tcPr>
          <w:p w14:paraId="243957C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0.09</w:t>
            </w:r>
          </w:p>
        </w:tc>
        <w:tc>
          <w:tcPr>
            <w:tcW w:w="1219" w:type="dxa"/>
            <w:shd w:val="clear" w:color="auto" w:fill="auto"/>
            <w:vAlign w:val="center"/>
          </w:tcPr>
          <w:p w14:paraId="46EA6B9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vAlign w:val="center"/>
          </w:tcPr>
          <w:p w14:paraId="2A2DDC4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219" w:type="dxa"/>
            <w:shd w:val="clear" w:color="auto" w:fill="auto"/>
            <w:vAlign w:val="center"/>
          </w:tcPr>
          <w:p w14:paraId="3C67EBD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-0.32</w:t>
            </w:r>
          </w:p>
        </w:tc>
      </w:tr>
      <w:tr w14:paraId="48DF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96" w:type="dxa"/>
            <w:shd w:val="clear" w:color="auto" w:fill="auto"/>
            <w:noWrap/>
            <w:vAlign w:val="center"/>
          </w:tcPr>
          <w:p w14:paraId="13D998A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1DC1D77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w:t>
            </w:r>
          </w:p>
        </w:tc>
        <w:tc>
          <w:tcPr>
            <w:tcW w:w="1219" w:type="dxa"/>
            <w:shd w:val="clear" w:color="auto" w:fill="auto"/>
            <w:noWrap/>
            <w:vAlign w:val="center"/>
          </w:tcPr>
          <w:p w14:paraId="3073F52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1.88</w:t>
            </w:r>
          </w:p>
        </w:tc>
        <w:tc>
          <w:tcPr>
            <w:tcW w:w="1219" w:type="dxa"/>
            <w:shd w:val="clear" w:color="auto" w:fill="auto"/>
            <w:noWrap/>
            <w:vAlign w:val="center"/>
          </w:tcPr>
          <w:p w14:paraId="6B90BBD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0.97</w:t>
            </w:r>
          </w:p>
        </w:tc>
        <w:tc>
          <w:tcPr>
            <w:tcW w:w="1219" w:type="dxa"/>
            <w:shd w:val="clear" w:color="auto" w:fill="auto"/>
            <w:noWrap/>
            <w:vAlign w:val="center"/>
          </w:tcPr>
          <w:p w14:paraId="2A83562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19" w:type="dxa"/>
            <w:shd w:val="clear" w:color="auto" w:fill="auto"/>
            <w:noWrap/>
            <w:vAlign w:val="center"/>
          </w:tcPr>
          <w:p w14:paraId="0B8C628C">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w:t>
            </w:r>
          </w:p>
        </w:tc>
        <w:tc>
          <w:tcPr>
            <w:tcW w:w="1219" w:type="dxa"/>
            <w:shd w:val="clear" w:color="auto" w:fill="auto"/>
            <w:noWrap/>
            <w:vAlign w:val="center"/>
          </w:tcPr>
          <w:p w14:paraId="23AD429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-3.35</w:t>
            </w:r>
          </w:p>
        </w:tc>
      </w:tr>
    </w:tbl>
    <w:p w14:paraId="4245FCD1">
      <w:pPr>
        <w:widowControl/>
        <w:adjustRightInd w:val="0"/>
        <w:spacing w:before="240" w:beforeLines="100" w:after="120" w:afterLines="50" w:line="240" w:lineRule="auto"/>
        <w:ind w:firstLine="0"/>
        <w:textAlignment w:val="center"/>
        <w:rPr>
          <w:rFonts w:eastAsia="仿宋_GB2312"/>
          <w:b/>
          <w:bCs/>
          <w:spacing w:val="6"/>
          <w:kern w:val="28"/>
          <w:sz w:val="24"/>
          <w:highlight w:val="none"/>
        </w:rPr>
      </w:pPr>
    </w:p>
    <w:p w14:paraId="1200B5AC">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40462F7F">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四级住宅用地标定地价修正因素说明表</w:t>
      </w:r>
    </w:p>
    <w:tbl>
      <w:tblPr>
        <w:tblStyle w:val="59"/>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3"/>
        <w:gridCol w:w="1586"/>
        <w:gridCol w:w="1587"/>
        <w:gridCol w:w="1586"/>
        <w:gridCol w:w="1761"/>
        <w:gridCol w:w="1413"/>
      </w:tblGrid>
      <w:tr w14:paraId="50869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1413" w:type="dxa"/>
            <w:shd w:val="clear" w:color="auto" w:fill="auto"/>
            <w:vAlign w:val="center"/>
          </w:tcPr>
          <w:p w14:paraId="5F98F4D3">
            <w:pPr>
              <w:widowControl/>
              <w:adjustRightInd w:val="0"/>
              <w:snapToGrid w:val="0"/>
              <w:spacing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影响因素</w:t>
            </w:r>
          </w:p>
        </w:tc>
        <w:tc>
          <w:tcPr>
            <w:tcW w:w="1586" w:type="dxa"/>
            <w:shd w:val="clear" w:color="auto" w:fill="auto"/>
            <w:vAlign w:val="center"/>
          </w:tcPr>
          <w:p w14:paraId="09F52CC1">
            <w:pPr>
              <w:widowControl/>
              <w:adjustRightInd w:val="0"/>
              <w:snapToGrid w:val="0"/>
              <w:spacing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优</w:t>
            </w:r>
          </w:p>
        </w:tc>
        <w:tc>
          <w:tcPr>
            <w:tcW w:w="1587" w:type="dxa"/>
            <w:shd w:val="clear" w:color="auto" w:fill="auto"/>
            <w:vAlign w:val="center"/>
          </w:tcPr>
          <w:p w14:paraId="1DC2A362">
            <w:pPr>
              <w:widowControl/>
              <w:adjustRightInd w:val="0"/>
              <w:snapToGrid w:val="0"/>
              <w:spacing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较优</w:t>
            </w:r>
          </w:p>
        </w:tc>
        <w:tc>
          <w:tcPr>
            <w:tcW w:w="1586" w:type="dxa"/>
            <w:shd w:val="clear" w:color="auto" w:fill="auto"/>
            <w:vAlign w:val="center"/>
          </w:tcPr>
          <w:p w14:paraId="4F02B414">
            <w:pPr>
              <w:widowControl/>
              <w:adjustRightInd w:val="0"/>
              <w:snapToGrid w:val="0"/>
              <w:spacing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一般</w:t>
            </w:r>
          </w:p>
        </w:tc>
        <w:tc>
          <w:tcPr>
            <w:tcW w:w="1761" w:type="dxa"/>
            <w:shd w:val="clear" w:color="auto" w:fill="auto"/>
            <w:vAlign w:val="center"/>
          </w:tcPr>
          <w:p w14:paraId="35C33610">
            <w:pPr>
              <w:widowControl/>
              <w:adjustRightInd w:val="0"/>
              <w:snapToGrid w:val="0"/>
              <w:spacing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较劣</w:t>
            </w:r>
          </w:p>
        </w:tc>
        <w:tc>
          <w:tcPr>
            <w:tcW w:w="1413" w:type="dxa"/>
            <w:shd w:val="clear" w:color="auto" w:fill="auto"/>
            <w:vAlign w:val="center"/>
          </w:tcPr>
          <w:p w14:paraId="1CFDD2A4">
            <w:pPr>
              <w:widowControl/>
              <w:adjustRightInd w:val="0"/>
              <w:snapToGrid w:val="0"/>
              <w:spacing w:line="240" w:lineRule="auto"/>
              <w:ind w:firstLine="0"/>
              <w:jc w:val="center"/>
              <w:textAlignment w:val="baseline"/>
              <w:rPr>
                <w:rFonts w:ascii="宋体" w:eastAsia="仿宋_GB2312"/>
                <w:b/>
                <w:color w:val="000000"/>
                <w:kern w:val="0"/>
                <w:szCs w:val="21"/>
                <w:highlight w:val="none"/>
              </w:rPr>
            </w:pPr>
            <w:r>
              <w:rPr>
                <w:rFonts w:eastAsia="仿宋_GB2312"/>
                <w:b/>
                <w:color w:val="000000"/>
                <w:kern w:val="0"/>
                <w:szCs w:val="21"/>
                <w:highlight w:val="none"/>
              </w:rPr>
              <w:t>劣</w:t>
            </w:r>
          </w:p>
        </w:tc>
      </w:tr>
      <w:tr w14:paraId="276F1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55F6121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距医疗设施距离（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86" w:type="dxa"/>
            <w:shd w:val="clear" w:color="auto" w:fill="auto"/>
            <w:vAlign w:val="center"/>
          </w:tcPr>
          <w:p w14:paraId="5C1FFA0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[0,1400）</w:t>
            </w:r>
          </w:p>
        </w:tc>
        <w:tc>
          <w:tcPr>
            <w:tcW w:w="1587" w:type="dxa"/>
            <w:shd w:val="clear" w:color="auto" w:fill="auto"/>
            <w:vAlign w:val="center"/>
          </w:tcPr>
          <w:p w14:paraId="51C8C9C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[1400,1700）</w:t>
            </w:r>
          </w:p>
        </w:tc>
        <w:tc>
          <w:tcPr>
            <w:tcW w:w="1586" w:type="dxa"/>
            <w:shd w:val="clear" w:color="auto" w:fill="auto"/>
            <w:vAlign w:val="center"/>
          </w:tcPr>
          <w:p w14:paraId="1EF2615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[1700,2000）</w:t>
            </w:r>
          </w:p>
        </w:tc>
        <w:tc>
          <w:tcPr>
            <w:tcW w:w="1761" w:type="dxa"/>
            <w:shd w:val="clear" w:color="auto" w:fill="auto"/>
            <w:vAlign w:val="center"/>
          </w:tcPr>
          <w:p w14:paraId="538E06D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[2000,2300）</w:t>
            </w:r>
          </w:p>
        </w:tc>
        <w:tc>
          <w:tcPr>
            <w:tcW w:w="1413" w:type="dxa"/>
            <w:shd w:val="clear" w:color="auto" w:fill="auto"/>
            <w:vAlign w:val="center"/>
          </w:tcPr>
          <w:p w14:paraId="0AA9996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w:t>
            </w:r>
          </w:p>
        </w:tc>
      </w:tr>
      <w:tr w14:paraId="04A87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6CE54D5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距教育设施距离（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86" w:type="dxa"/>
            <w:shd w:val="clear" w:color="auto" w:fill="auto"/>
            <w:vAlign w:val="center"/>
          </w:tcPr>
          <w:p w14:paraId="33D49D6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[0,1400）</w:t>
            </w:r>
          </w:p>
        </w:tc>
        <w:tc>
          <w:tcPr>
            <w:tcW w:w="1587" w:type="dxa"/>
            <w:shd w:val="clear" w:color="auto" w:fill="auto"/>
            <w:vAlign w:val="center"/>
          </w:tcPr>
          <w:p w14:paraId="7EA85FF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[1400,1900）</w:t>
            </w:r>
          </w:p>
        </w:tc>
        <w:tc>
          <w:tcPr>
            <w:tcW w:w="1586" w:type="dxa"/>
            <w:shd w:val="clear" w:color="auto" w:fill="auto"/>
            <w:vAlign w:val="center"/>
          </w:tcPr>
          <w:p w14:paraId="1C77AE1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[1900,2400）</w:t>
            </w:r>
          </w:p>
        </w:tc>
        <w:tc>
          <w:tcPr>
            <w:tcW w:w="1761" w:type="dxa"/>
            <w:shd w:val="clear" w:color="auto" w:fill="auto"/>
            <w:vAlign w:val="center"/>
          </w:tcPr>
          <w:p w14:paraId="365DF33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[2400,2900）</w:t>
            </w:r>
          </w:p>
        </w:tc>
        <w:tc>
          <w:tcPr>
            <w:tcW w:w="1413" w:type="dxa"/>
            <w:shd w:val="clear" w:color="auto" w:fill="auto"/>
            <w:vAlign w:val="center"/>
          </w:tcPr>
          <w:p w14:paraId="4D49009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[2900,∞）</w:t>
            </w:r>
          </w:p>
        </w:tc>
      </w:tr>
      <w:tr w14:paraId="75079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4E2D13B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距文化体育设施距离（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86" w:type="dxa"/>
            <w:shd w:val="clear" w:color="auto" w:fill="auto"/>
            <w:vAlign w:val="center"/>
          </w:tcPr>
          <w:p w14:paraId="32598B7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[0,1400）</w:t>
            </w:r>
          </w:p>
        </w:tc>
        <w:tc>
          <w:tcPr>
            <w:tcW w:w="1587" w:type="dxa"/>
            <w:shd w:val="clear" w:color="auto" w:fill="auto"/>
            <w:vAlign w:val="center"/>
          </w:tcPr>
          <w:p w14:paraId="30488BC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[1400,1700）</w:t>
            </w:r>
          </w:p>
        </w:tc>
        <w:tc>
          <w:tcPr>
            <w:tcW w:w="1586" w:type="dxa"/>
            <w:shd w:val="clear" w:color="auto" w:fill="auto"/>
            <w:vAlign w:val="center"/>
          </w:tcPr>
          <w:p w14:paraId="6A28386C">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[1700,2000）</w:t>
            </w:r>
          </w:p>
        </w:tc>
        <w:tc>
          <w:tcPr>
            <w:tcW w:w="1761" w:type="dxa"/>
            <w:shd w:val="clear" w:color="auto" w:fill="auto"/>
            <w:vAlign w:val="center"/>
          </w:tcPr>
          <w:p w14:paraId="2409783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[2000,2300）</w:t>
            </w:r>
          </w:p>
        </w:tc>
        <w:tc>
          <w:tcPr>
            <w:tcW w:w="1413" w:type="dxa"/>
            <w:shd w:val="clear" w:color="auto" w:fill="auto"/>
            <w:vAlign w:val="center"/>
          </w:tcPr>
          <w:p w14:paraId="1A561F9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w:t>
            </w:r>
          </w:p>
        </w:tc>
      </w:tr>
      <w:tr w14:paraId="1E1B1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3FF8C7A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86" w:type="dxa"/>
            <w:shd w:val="clear" w:color="auto" w:fill="auto"/>
            <w:vAlign w:val="center"/>
          </w:tcPr>
          <w:p w14:paraId="460F294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87" w:type="dxa"/>
            <w:shd w:val="clear" w:color="auto" w:fill="auto"/>
            <w:vAlign w:val="center"/>
          </w:tcPr>
          <w:p w14:paraId="4EB0698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86" w:type="dxa"/>
            <w:shd w:val="clear" w:color="auto" w:fill="auto"/>
            <w:vAlign w:val="center"/>
          </w:tcPr>
          <w:p w14:paraId="60CE4CB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761" w:type="dxa"/>
            <w:shd w:val="clear" w:color="auto" w:fill="auto"/>
            <w:vAlign w:val="center"/>
          </w:tcPr>
          <w:p w14:paraId="65620A67">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413" w:type="dxa"/>
            <w:shd w:val="clear" w:color="auto" w:fill="auto"/>
            <w:vAlign w:val="center"/>
          </w:tcPr>
          <w:p w14:paraId="7D36104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76A8D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0FF853A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586" w:type="dxa"/>
            <w:shd w:val="clear" w:color="auto" w:fill="auto"/>
            <w:vAlign w:val="center"/>
          </w:tcPr>
          <w:p w14:paraId="44AF280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87" w:type="dxa"/>
            <w:shd w:val="clear" w:color="auto" w:fill="auto"/>
            <w:vAlign w:val="center"/>
          </w:tcPr>
          <w:p w14:paraId="0EA085D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86" w:type="dxa"/>
            <w:shd w:val="clear" w:color="auto" w:fill="auto"/>
            <w:vAlign w:val="center"/>
          </w:tcPr>
          <w:p w14:paraId="3F3C54E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761" w:type="dxa"/>
            <w:shd w:val="clear" w:color="auto" w:fill="auto"/>
            <w:vAlign w:val="center"/>
          </w:tcPr>
          <w:p w14:paraId="08916DF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413" w:type="dxa"/>
            <w:shd w:val="clear" w:color="auto" w:fill="auto"/>
            <w:vAlign w:val="center"/>
          </w:tcPr>
          <w:p w14:paraId="4E3587D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公交线路只有1条且距站点距离R</w:t>
            </w:r>
            <w:r>
              <w:rPr>
                <w:rFonts w:hint="eastAsia"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5B443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469BF6C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586" w:type="dxa"/>
            <w:shd w:val="clear" w:color="auto" w:fill="auto"/>
            <w:vAlign w:val="center"/>
          </w:tcPr>
          <w:p w14:paraId="68562FF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87" w:type="dxa"/>
            <w:shd w:val="clear" w:color="auto" w:fill="auto"/>
            <w:vAlign w:val="center"/>
          </w:tcPr>
          <w:p w14:paraId="4D7A049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86" w:type="dxa"/>
            <w:shd w:val="clear" w:color="auto" w:fill="auto"/>
            <w:vAlign w:val="center"/>
          </w:tcPr>
          <w:p w14:paraId="5D1019F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761" w:type="dxa"/>
            <w:shd w:val="clear" w:color="auto" w:fill="auto"/>
            <w:vAlign w:val="center"/>
          </w:tcPr>
          <w:p w14:paraId="4DC0AFC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413" w:type="dxa"/>
            <w:shd w:val="clear" w:color="auto" w:fill="auto"/>
            <w:vAlign w:val="center"/>
          </w:tcPr>
          <w:p w14:paraId="74256FF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3C96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642EE3E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586" w:type="dxa"/>
            <w:shd w:val="clear" w:color="auto" w:fill="auto"/>
            <w:vAlign w:val="center"/>
          </w:tcPr>
          <w:p w14:paraId="75EB3FD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临海岸线，且距天沐河、大横琴山、小横琴山等景观的距离在500米以内</w:t>
            </w:r>
          </w:p>
        </w:tc>
        <w:tc>
          <w:tcPr>
            <w:tcW w:w="1587" w:type="dxa"/>
            <w:shd w:val="clear" w:color="auto" w:fill="auto"/>
            <w:vAlign w:val="center"/>
          </w:tcPr>
          <w:p w14:paraId="5CFDB44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靠近海岸线，且距天沐河、大横琴山、小横琴山等景观的距离为500至800米（含）之间</w:t>
            </w:r>
          </w:p>
        </w:tc>
        <w:tc>
          <w:tcPr>
            <w:tcW w:w="1586" w:type="dxa"/>
            <w:shd w:val="clear" w:color="auto" w:fill="auto"/>
            <w:vAlign w:val="center"/>
          </w:tcPr>
          <w:p w14:paraId="0BFB2F5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距天沐河、大横琴山、小横琴山等景观的距离为800至1100米（含）之间</w:t>
            </w:r>
          </w:p>
        </w:tc>
        <w:tc>
          <w:tcPr>
            <w:tcW w:w="1761" w:type="dxa"/>
            <w:shd w:val="clear" w:color="auto" w:fill="auto"/>
            <w:vAlign w:val="center"/>
          </w:tcPr>
          <w:p w14:paraId="3E54D58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距天沐河、大横琴山、小横琴山等景观的距离为1100至1400米（含）之间</w:t>
            </w:r>
          </w:p>
        </w:tc>
        <w:tc>
          <w:tcPr>
            <w:tcW w:w="1413" w:type="dxa"/>
            <w:shd w:val="clear" w:color="auto" w:fill="auto"/>
            <w:vAlign w:val="center"/>
          </w:tcPr>
          <w:p w14:paraId="578FA41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不临海岸线，且距天沐河、大横琴山、小横琴山等景观的距离超过1</w:t>
            </w:r>
            <w:r>
              <w:rPr>
                <w:rFonts w:eastAsia="仿宋_GB2312"/>
                <w:color w:val="000000"/>
                <w:kern w:val="0"/>
                <w:szCs w:val="21"/>
                <w:highlight w:val="none"/>
              </w:rPr>
              <w:t>400米</w:t>
            </w:r>
          </w:p>
        </w:tc>
      </w:tr>
      <w:tr w14:paraId="44DC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78C0C77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p>
        </w:tc>
        <w:tc>
          <w:tcPr>
            <w:tcW w:w="1586" w:type="dxa"/>
            <w:shd w:val="clear" w:color="auto" w:fill="auto"/>
            <w:vAlign w:val="center"/>
          </w:tcPr>
          <w:p w14:paraId="16B0E14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[0,1800）</w:t>
            </w:r>
          </w:p>
        </w:tc>
        <w:tc>
          <w:tcPr>
            <w:tcW w:w="1587" w:type="dxa"/>
            <w:shd w:val="clear" w:color="auto" w:fill="auto"/>
            <w:vAlign w:val="center"/>
          </w:tcPr>
          <w:p w14:paraId="1ABEE10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[1800,2300）</w:t>
            </w:r>
          </w:p>
        </w:tc>
        <w:tc>
          <w:tcPr>
            <w:tcW w:w="1586" w:type="dxa"/>
            <w:shd w:val="clear" w:color="auto" w:fill="auto"/>
            <w:vAlign w:val="center"/>
          </w:tcPr>
          <w:p w14:paraId="27CB453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[2300,2800）</w:t>
            </w:r>
          </w:p>
        </w:tc>
        <w:tc>
          <w:tcPr>
            <w:tcW w:w="1761" w:type="dxa"/>
            <w:shd w:val="clear" w:color="auto" w:fill="auto"/>
            <w:vAlign w:val="center"/>
          </w:tcPr>
          <w:p w14:paraId="3C2A7AD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[2800,3300）</w:t>
            </w:r>
          </w:p>
        </w:tc>
        <w:tc>
          <w:tcPr>
            <w:tcW w:w="1413" w:type="dxa"/>
            <w:shd w:val="clear" w:color="auto" w:fill="auto"/>
            <w:vAlign w:val="center"/>
          </w:tcPr>
          <w:p w14:paraId="44B73E4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[3300,∞）</w:t>
            </w:r>
          </w:p>
        </w:tc>
      </w:tr>
      <w:tr w14:paraId="104F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4DCFA0E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居住集聚度</w:t>
            </w:r>
          </w:p>
        </w:tc>
        <w:tc>
          <w:tcPr>
            <w:tcW w:w="1586" w:type="dxa"/>
            <w:shd w:val="clear" w:color="auto" w:fill="auto"/>
            <w:vAlign w:val="center"/>
          </w:tcPr>
          <w:p w14:paraId="315BA95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周边小区、当地居民区集中，居民居住集聚度高</w:t>
            </w:r>
          </w:p>
        </w:tc>
        <w:tc>
          <w:tcPr>
            <w:tcW w:w="1587" w:type="dxa"/>
            <w:shd w:val="clear" w:color="auto" w:fill="auto"/>
            <w:vAlign w:val="center"/>
          </w:tcPr>
          <w:p w14:paraId="247C1AA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周边小区、当地居民区数量较集中，居民居住集聚度较高</w:t>
            </w:r>
          </w:p>
        </w:tc>
        <w:tc>
          <w:tcPr>
            <w:tcW w:w="1586" w:type="dxa"/>
            <w:shd w:val="clear" w:color="auto" w:fill="auto"/>
            <w:vAlign w:val="center"/>
          </w:tcPr>
          <w:p w14:paraId="4817BE1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周边有一定数量小区、当地居民区，居民居住集聚度一般</w:t>
            </w:r>
          </w:p>
        </w:tc>
        <w:tc>
          <w:tcPr>
            <w:tcW w:w="1761" w:type="dxa"/>
            <w:shd w:val="clear" w:color="auto" w:fill="auto"/>
            <w:vAlign w:val="center"/>
          </w:tcPr>
          <w:p w14:paraId="51E4DD3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周边小区、当地居民区较分散，居民居住集聚度较低</w:t>
            </w:r>
          </w:p>
        </w:tc>
        <w:tc>
          <w:tcPr>
            <w:tcW w:w="1413" w:type="dxa"/>
            <w:shd w:val="clear" w:color="auto" w:fill="auto"/>
            <w:vAlign w:val="center"/>
          </w:tcPr>
          <w:p w14:paraId="540649E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周边小区、当地居民区分散，居民居住集聚度低</w:t>
            </w:r>
          </w:p>
        </w:tc>
      </w:tr>
      <w:tr w14:paraId="64091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13" w:type="dxa"/>
            <w:shd w:val="clear" w:color="auto" w:fill="auto"/>
            <w:vAlign w:val="center"/>
          </w:tcPr>
          <w:p w14:paraId="4D090EB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86" w:type="dxa"/>
            <w:shd w:val="clear" w:color="auto" w:fill="auto"/>
            <w:vAlign w:val="center"/>
          </w:tcPr>
          <w:p w14:paraId="6F861D0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[0,6000</w:t>
            </w:r>
            <w:r>
              <w:rPr>
                <w:rFonts w:hint="eastAsia" w:eastAsia="仿宋_GB2312"/>
                <w:color w:val="000000"/>
                <w:kern w:val="0"/>
                <w:szCs w:val="21"/>
                <w:highlight w:val="none"/>
              </w:rPr>
              <w:t>）</w:t>
            </w:r>
          </w:p>
        </w:tc>
        <w:tc>
          <w:tcPr>
            <w:tcW w:w="1587" w:type="dxa"/>
            <w:shd w:val="clear" w:color="auto" w:fill="auto"/>
            <w:vAlign w:val="center"/>
          </w:tcPr>
          <w:p w14:paraId="071394B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r>
              <w:rPr>
                <w:rFonts w:hint="eastAsia" w:eastAsia="仿宋_GB2312"/>
                <w:color w:val="000000"/>
                <w:kern w:val="0"/>
                <w:szCs w:val="21"/>
                <w:highlight w:val="none"/>
              </w:rPr>
              <w:t>）</w:t>
            </w:r>
          </w:p>
        </w:tc>
        <w:tc>
          <w:tcPr>
            <w:tcW w:w="1586" w:type="dxa"/>
            <w:shd w:val="clear" w:color="auto" w:fill="auto"/>
            <w:vAlign w:val="center"/>
          </w:tcPr>
          <w:p w14:paraId="153E0DB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[8000,10000</w:t>
            </w:r>
            <w:r>
              <w:rPr>
                <w:rFonts w:hint="eastAsia" w:eastAsia="仿宋_GB2312"/>
                <w:color w:val="000000"/>
                <w:kern w:val="0"/>
                <w:szCs w:val="21"/>
                <w:highlight w:val="none"/>
              </w:rPr>
              <w:t>）</w:t>
            </w:r>
          </w:p>
        </w:tc>
        <w:tc>
          <w:tcPr>
            <w:tcW w:w="1761" w:type="dxa"/>
            <w:shd w:val="clear" w:color="auto" w:fill="auto"/>
            <w:vAlign w:val="center"/>
          </w:tcPr>
          <w:p w14:paraId="08A13DB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[10000,12000</w:t>
            </w:r>
            <w:r>
              <w:rPr>
                <w:rFonts w:hint="eastAsia" w:eastAsia="仿宋_GB2312"/>
                <w:color w:val="000000"/>
                <w:kern w:val="0"/>
                <w:szCs w:val="21"/>
                <w:highlight w:val="none"/>
              </w:rPr>
              <w:t>）</w:t>
            </w:r>
          </w:p>
        </w:tc>
        <w:tc>
          <w:tcPr>
            <w:tcW w:w="1413" w:type="dxa"/>
            <w:shd w:val="clear" w:color="auto" w:fill="auto"/>
            <w:vAlign w:val="center"/>
          </w:tcPr>
          <w:p w14:paraId="2CCA32B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[120000,</w:t>
            </w:r>
            <w:r>
              <w:rPr>
                <w:rFonts w:hint="eastAsia" w:eastAsia="仿宋_GB2312"/>
                <w:color w:val="000000"/>
                <w:kern w:val="0"/>
                <w:szCs w:val="21"/>
                <w:highlight w:val="none"/>
              </w:rPr>
              <w:t>∞）</w:t>
            </w:r>
          </w:p>
        </w:tc>
      </w:tr>
    </w:tbl>
    <w:p w14:paraId="4CB1411B">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三</w:t>
      </w:r>
      <w:r>
        <w:rPr>
          <w:rFonts w:ascii="仿宋_GB2312" w:hAnsi="黑体" w:eastAsia="仿宋_GB2312"/>
          <w:b/>
          <w:sz w:val="28"/>
          <w:szCs w:val="32"/>
          <w:highlight w:val="none"/>
        </w:rPr>
        <w:t>）</w:t>
      </w:r>
      <w:r>
        <w:rPr>
          <w:rFonts w:hint="eastAsia" w:ascii="仿宋_GB2312" w:hAnsi="黑体" w:eastAsia="仿宋_GB2312"/>
          <w:b/>
          <w:sz w:val="28"/>
          <w:szCs w:val="32"/>
          <w:highlight w:val="none"/>
        </w:rPr>
        <w:t>容积率修正</w:t>
      </w:r>
    </w:p>
    <w:p w14:paraId="471B8904">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住宅用地容积率修正公式一览表</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3"/>
        <w:gridCol w:w="1701"/>
        <w:gridCol w:w="1367"/>
        <w:gridCol w:w="1453"/>
        <w:gridCol w:w="1453"/>
        <w:gridCol w:w="1453"/>
      </w:tblGrid>
      <w:tr w14:paraId="01B78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93" w:type="dxa"/>
            <w:vAlign w:val="center"/>
          </w:tcPr>
          <w:p w14:paraId="066440FD">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容积率</w:t>
            </w:r>
          </w:p>
        </w:tc>
        <w:tc>
          <w:tcPr>
            <w:tcW w:w="1701" w:type="dxa"/>
            <w:vAlign w:val="center"/>
          </w:tcPr>
          <w:p w14:paraId="4F1DD7EA">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一类居住用地</w:t>
            </w:r>
          </w:p>
        </w:tc>
        <w:tc>
          <w:tcPr>
            <w:tcW w:w="1367" w:type="dxa"/>
            <w:vAlign w:val="center"/>
          </w:tcPr>
          <w:p w14:paraId="46F11A14">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kern w:val="0"/>
                <w:szCs w:val="21"/>
                <w:highlight w:val="none"/>
              </w:rPr>
              <w:t>r</w:t>
            </w:r>
            <w:r>
              <w:rPr>
                <w:rFonts w:eastAsia="仿宋_GB2312"/>
                <w:bCs/>
                <w:kern w:val="0"/>
                <w:szCs w:val="21"/>
                <w:highlight w:val="none"/>
              </w:rPr>
              <w:t>≤1.0</w:t>
            </w:r>
          </w:p>
        </w:tc>
        <w:tc>
          <w:tcPr>
            <w:tcW w:w="1453" w:type="dxa"/>
            <w:vAlign w:val="center"/>
          </w:tcPr>
          <w:p w14:paraId="2A824496">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1&lt;</w:t>
            </w:r>
            <w:r>
              <w:rPr>
                <w:rFonts w:eastAsia="仿宋_GB2312"/>
                <w:bCs/>
                <w:i/>
                <w:kern w:val="0"/>
                <w:szCs w:val="21"/>
                <w:highlight w:val="none"/>
              </w:rPr>
              <w:t>r</w:t>
            </w:r>
            <w:r>
              <w:rPr>
                <w:rFonts w:eastAsia="仿宋_GB2312"/>
                <w:bCs/>
                <w:kern w:val="0"/>
                <w:szCs w:val="21"/>
                <w:highlight w:val="none"/>
              </w:rPr>
              <w:t>&lt;2.0</w:t>
            </w:r>
          </w:p>
        </w:tc>
        <w:tc>
          <w:tcPr>
            <w:tcW w:w="1453" w:type="dxa"/>
            <w:vAlign w:val="center"/>
          </w:tcPr>
          <w:p w14:paraId="628E07BB">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2.0≤</w:t>
            </w:r>
            <w:r>
              <w:rPr>
                <w:rFonts w:eastAsia="仿宋_GB2312"/>
                <w:bCs/>
                <w:i/>
                <w:kern w:val="0"/>
                <w:szCs w:val="21"/>
                <w:highlight w:val="none"/>
              </w:rPr>
              <w:t>r</w:t>
            </w:r>
            <w:r>
              <w:rPr>
                <w:rFonts w:eastAsia="仿宋_GB2312"/>
                <w:bCs/>
                <w:kern w:val="0"/>
                <w:szCs w:val="21"/>
                <w:highlight w:val="none"/>
              </w:rPr>
              <w:t>&lt;7.0</w:t>
            </w:r>
          </w:p>
        </w:tc>
        <w:tc>
          <w:tcPr>
            <w:tcW w:w="1453" w:type="dxa"/>
            <w:vAlign w:val="center"/>
          </w:tcPr>
          <w:p w14:paraId="7DCB7795">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kern w:val="0"/>
                <w:szCs w:val="21"/>
                <w:highlight w:val="none"/>
              </w:rPr>
              <w:t>r</w:t>
            </w:r>
            <w:r>
              <w:rPr>
                <w:rFonts w:eastAsia="仿宋_GB2312"/>
                <w:bCs/>
                <w:kern w:val="0"/>
                <w:szCs w:val="21"/>
                <w:highlight w:val="none"/>
              </w:rPr>
              <w:t>≥7.0</w:t>
            </w:r>
          </w:p>
        </w:tc>
      </w:tr>
      <w:tr w14:paraId="008E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293" w:type="dxa"/>
            <w:vAlign w:val="center"/>
          </w:tcPr>
          <w:p w14:paraId="79224BB6">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修正系数</w:t>
            </w:r>
          </w:p>
        </w:tc>
        <w:tc>
          <w:tcPr>
            <w:tcW w:w="1701" w:type="dxa"/>
            <w:vAlign w:val="center"/>
          </w:tcPr>
          <w:p w14:paraId="33BF7404">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2.0000</w:t>
            </w:r>
          </w:p>
        </w:tc>
        <w:tc>
          <w:tcPr>
            <w:tcW w:w="1367" w:type="dxa"/>
            <w:vAlign w:val="center"/>
          </w:tcPr>
          <w:p w14:paraId="52D2816A">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1.5000</w:t>
            </w:r>
          </w:p>
        </w:tc>
        <w:tc>
          <w:tcPr>
            <w:tcW w:w="1453" w:type="dxa"/>
            <w:vAlign w:val="center"/>
          </w:tcPr>
          <w:p w14:paraId="70BB8FAE">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（2.0/</w:t>
            </w:r>
            <w:r>
              <w:rPr>
                <w:rFonts w:eastAsia="仿宋_GB2312"/>
                <w:bCs/>
                <w:i/>
                <w:kern w:val="0"/>
                <w:szCs w:val="21"/>
                <w:highlight w:val="none"/>
              </w:rPr>
              <w:t>r</w:t>
            </w:r>
            <w:r>
              <w:rPr>
                <w:rFonts w:eastAsia="仿宋_GB2312"/>
                <w:bCs/>
                <w:kern w:val="0"/>
                <w:szCs w:val="21"/>
                <w:highlight w:val="none"/>
              </w:rPr>
              <w:t>）</w:t>
            </w:r>
            <w:r>
              <w:rPr>
                <w:rFonts w:eastAsia="仿宋_GB2312"/>
                <w:bCs/>
                <w:kern w:val="0"/>
                <w:szCs w:val="21"/>
                <w:highlight w:val="none"/>
                <w:vertAlign w:val="superscript"/>
              </w:rPr>
              <w:t>0.575</w:t>
            </w:r>
          </w:p>
        </w:tc>
        <w:tc>
          <w:tcPr>
            <w:tcW w:w="1453" w:type="dxa"/>
            <w:vAlign w:val="center"/>
          </w:tcPr>
          <w:p w14:paraId="6683EDAF">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（2.0/</w:t>
            </w:r>
            <w:r>
              <w:rPr>
                <w:rFonts w:eastAsia="仿宋_GB2312"/>
                <w:bCs/>
                <w:i/>
                <w:kern w:val="0"/>
                <w:szCs w:val="21"/>
                <w:highlight w:val="none"/>
              </w:rPr>
              <w:t>r</w:t>
            </w:r>
            <w:r>
              <w:rPr>
                <w:rFonts w:eastAsia="仿宋_GB2312"/>
                <w:bCs/>
                <w:kern w:val="0"/>
                <w:szCs w:val="21"/>
                <w:highlight w:val="none"/>
              </w:rPr>
              <w:t>）</w:t>
            </w:r>
            <w:r>
              <w:rPr>
                <w:rFonts w:eastAsia="仿宋_GB2312"/>
                <w:bCs/>
                <w:kern w:val="0"/>
                <w:szCs w:val="21"/>
                <w:highlight w:val="none"/>
                <w:vertAlign w:val="superscript"/>
              </w:rPr>
              <w:t>0.125</w:t>
            </w:r>
          </w:p>
        </w:tc>
        <w:tc>
          <w:tcPr>
            <w:tcW w:w="1453" w:type="dxa"/>
            <w:vAlign w:val="center"/>
          </w:tcPr>
          <w:p w14:paraId="6E424CEE">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0.8550</w:t>
            </w:r>
          </w:p>
        </w:tc>
      </w:tr>
    </w:tbl>
    <w:p w14:paraId="6B0932A5">
      <w:pPr>
        <w:autoSpaceDE w:val="0"/>
        <w:autoSpaceDN w:val="0"/>
        <w:adjustRightInd w:val="0"/>
        <w:snapToGrid w:val="0"/>
        <w:spacing w:after="120" w:afterLines="50" w:line="240" w:lineRule="auto"/>
        <w:ind w:firstLine="360" w:firstLineChars="200"/>
        <w:textAlignment w:val="baseline"/>
        <w:rPr>
          <w:rFonts w:eastAsia="仿宋_GB2312"/>
          <w:kern w:val="28"/>
          <w:sz w:val="18"/>
          <w:szCs w:val="18"/>
          <w:highlight w:val="none"/>
          <w:lang w:val="zh-CN"/>
        </w:rPr>
      </w:pPr>
      <w:r>
        <w:rPr>
          <w:rFonts w:hint="eastAsia" w:eastAsia="仿宋_GB2312"/>
          <w:kern w:val="28"/>
          <w:sz w:val="18"/>
          <w:szCs w:val="18"/>
          <w:highlight w:val="none"/>
          <w:lang w:val="zh-CN"/>
        </w:rPr>
        <w:t>注：1</w:t>
      </w:r>
      <w:r>
        <w:rPr>
          <w:rFonts w:eastAsia="仿宋_GB2312"/>
          <w:kern w:val="28"/>
          <w:sz w:val="18"/>
          <w:szCs w:val="18"/>
          <w:highlight w:val="none"/>
          <w:lang w:val="zh-CN"/>
        </w:rPr>
        <w:t>.</w:t>
      </w:r>
      <w:r>
        <w:rPr>
          <w:rFonts w:hint="eastAsia" w:eastAsia="仿宋_GB2312"/>
          <w:kern w:val="28"/>
          <w:sz w:val="18"/>
          <w:szCs w:val="18"/>
          <w:highlight w:val="none"/>
          <w:lang w:val="zh-CN"/>
        </w:rPr>
        <w:t>一类居住用地指设施齐全、环境良好，以低层住宅为主的用地；</w:t>
      </w:r>
    </w:p>
    <w:p w14:paraId="5AE8E1AC">
      <w:pPr>
        <w:autoSpaceDE w:val="0"/>
        <w:autoSpaceDN w:val="0"/>
        <w:adjustRightInd w:val="0"/>
        <w:snapToGrid w:val="0"/>
        <w:spacing w:line="240" w:lineRule="auto"/>
        <w:ind w:firstLine="720" w:firstLineChars="400"/>
        <w:textAlignment w:val="baseline"/>
        <w:rPr>
          <w:rFonts w:eastAsia="仿宋_GB2312"/>
          <w:kern w:val="28"/>
          <w:sz w:val="18"/>
          <w:szCs w:val="18"/>
          <w:highlight w:val="none"/>
          <w:lang w:val="zh-CN"/>
        </w:rPr>
      </w:pPr>
      <w:r>
        <w:rPr>
          <w:rFonts w:hint="eastAsia" w:eastAsia="仿宋_GB2312"/>
          <w:kern w:val="28"/>
          <w:sz w:val="18"/>
          <w:szCs w:val="18"/>
          <w:highlight w:val="none"/>
          <w:lang w:val="zh-CN"/>
        </w:rPr>
        <w:t>2</w:t>
      </w:r>
      <w:r>
        <w:rPr>
          <w:rFonts w:eastAsia="仿宋_GB2312"/>
          <w:kern w:val="28"/>
          <w:sz w:val="18"/>
          <w:szCs w:val="18"/>
          <w:highlight w:val="none"/>
          <w:lang w:val="zh-CN"/>
        </w:rPr>
        <w:t>.</w:t>
      </w:r>
      <w:r>
        <w:rPr>
          <w:rFonts w:hint="eastAsia" w:eastAsia="仿宋_GB2312"/>
          <w:kern w:val="28"/>
          <w:sz w:val="18"/>
          <w:szCs w:val="18"/>
          <w:highlight w:val="none"/>
          <w:lang w:val="zh-CN"/>
        </w:rPr>
        <w:t>容积率</w:t>
      </w:r>
      <w:r>
        <w:rPr>
          <w:rFonts w:hint="eastAsia" w:eastAsia="仿宋_GB2312"/>
          <w:kern w:val="0"/>
          <w:sz w:val="18"/>
          <w:szCs w:val="18"/>
          <w:highlight w:val="none"/>
        </w:rPr>
        <w:t>≤</w:t>
      </w:r>
      <w:r>
        <w:rPr>
          <w:rFonts w:eastAsia="仿宋_GB2312"/>
          <w:kern w:val="0"/>
          <w:sz w:val="18"/>
          <w:szCs w:val="18"/>
          <w:highlight w:val="none"/>
        </w:rPr>
        <w:t>1.0</w:t>
      </w:r>
      <w:r>
        <w:rPr>
          <w:rFonts w:hint="eastAsia" w:eastAsia="仿宋_GB2312"/>
          <w:kern w:val="28"/>
          <w:sz w:val="18"/>
          <w:szCs w:val="18"/>
          <w:highlight w:val="none"/>
          <w:lang w:val="zh-CN"/>
        </w:rPr>
        <w:t>时，修正系数已考虑空地价值，地价计算公式采用建筑面积计算总价。</w:t>
      </w:r>
    </w:p>
    <w:p w14:paraId="332660EC">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住宅用地容积率修正系数表</w:t>
      </w:r>
    </w:p>
    <w:tbl>
      <w:tblPr>
        <w:tblStyle w:val="59"/>
        <w:tblW w:w="103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37"/>
        <w:gridCol w:w="838"/>
        <w:gridCol w:w="837"/>
        <w:gridCol w:w="838"/>
        <w:gridCol w:w="838"/>
        <w:gridCol w:w="837"/>
        <w:gridCol w:w="838"/>
        <w:gridCol w:w="838"/>
        <w:gridCol w:w="837"/>
        <w:gridCol w:w="838"/>
        <w:gridCol w:w="838"/>
      </w:tblGrid>
      <w:tr w14:paraId="51C2C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6261049D">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37" w:type="dxa"/>
            <w:vAlign w:val="center"/>
          </w:tcPr>
          <w:p w14:paraId="3EFAF4C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≤1.0</w:t>
            </w:r>
          </w:p>
        </w:tc>
        <w:tc>
          <w:tcPr>
            <w:tcW w:w="838" w:type="dxa"/>
            <w:vAlign w:val="center"/>
          </w:tcPr>
          <w:p w14:paraId="3C8DEFF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1.1</w:t>
            </w:r>
          </w:p>
        </w:tc>
        <w:tc>
          <w:tcPr>
            <w:tcW w:w="837" w:type="dxa"/>
            <w:vAlign w:val="center"/>
          </w:tcPr>
          <w:p w14:paraId="2C3B462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1.2</w:t>
            </w:r>
          </w:p>
        </w:tc>
        <w:tc>
          <w:tcPr>
            <w:tcW w:w="838" w:type="dxa"/>
            <w:vAlign w:val="center"/>
          </w:tcPr>
          <w:p w14:paraId="78FFDA5A">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1.3</w:t>
            </w:r>
          </w:p>
        </w:tc>
        <w:tc>
          <w:tcPr>
            <w:tcW w:w="838" w:type="dxa"/>
            <w:vAlign w:val="center"/>
          </w:tcPr>
          <w:p w14:paraId="0A689CC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1.4</w:t>
            </w:r>
          </w:p>
        </w:tc>
        <w:tc>
          <w:tcPr>
            <w:tcW w:w="837" w:type="dxa"/>
            <w:vAlign w:val="center"/>
          </w:tcPr>
          <w:p w14:paraId="6A52DE9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1.5</w:t>
            </w:r>
          </w:p>
        </w:tc>
        <w:tc>
          <w:tcPr>
            <w:tcW w:w="838" w:type="dxa"/>
            <w:vAlign w:val="center"/>
          </w:tcPr>
          <w:p w14:paraId="083273C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1.6</w:t>
            </w:r>
          </w:p>
        </w:tc>
        <w:tc>
          <w:tcPr>
            <w:tcW w:w="838" w:type="dxa"/>
            <w:vAlign w:val="center"/>
          </w:tcPr>
          <w:p w14:paraId="1290EEE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1.7</w:t>
            </w:r>
          </w:p>
        </w:tc>
        <w:tc>
          <w:tcPr>
            <w:tcW w:w="837" w:type="dxa"/>
            <w:vAlign w:val="center"/>
          </w:tcPr>
          <w:p w14:paraId="5D2A5B60">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1.8</w:t>
            </w:r>
          </w:p>
        </w:tc>
        <w:tc>
          <w:tcPr>
            <w:tcW w:w="838" w:type="dxa"/>
            <w:vAlign w:val="center"/>
          </w:tcPr>
          <w:p w14:paraId="3D005FF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1.9</w:t>
            </w:r>
          </w:p>
        </w:tc>
        <w:tc>
          <w:tcPr>
            <w:tcW w:w="838" w:type="dxa"/>
            <w:vAlign w:val="center"/>
          </w:tcPr>
          <w:p w14:paraId="526D9A3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2.0</w:t>
            </w:r>
          </w:p>
        </w:tc>
      </w:tr>
      <w:tr w14:paraId="4BAA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38A744EC">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37" w:type="dxa"/>
            <w:vAlign w:val="center"/>
          </w:tcPr>
          <w:p w14:paraId="040BE5B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1.5000</w:t>
            </w:r>
          </w:p>
        </w:tc>
        <w:tc>
          <w:tcPr>
            <w:tcW w:w="838" w:type="dxa"/>
            <w:vAlign w:val="center"/>
          </w:tcPr>
          <w:p w14:paraId="5779022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1.4102</w:t>
            </w:r>
          </w:p>
        </w:tc>
        <w:tc>
          <w:tcPr>
            <w:tcW w:w="837" w:type="dxa"/>
            <w:vAlign w:val="center"/>
          </w:tcPr>
          <w:p w14:paraId="5854C6D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1.3414</w:t>
            </w:r>
          </w:p>
        </w:tc>
        <w:tc>
          <w:tcPr>
            <w:tcW w:w="838" w:type="dxa"/>
            <w:vAlign w:val="center"/>
          </w:tcPr>
          <w:p w14:paraId="475C3DA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1.2811</w:t>
            </w:r>
          </w:p>
        </w:tc>
        <w:tc>
          <w:tcPr>
            <w:tcW w:w="838" w:type="dxa"/>
            <w:vAlign w:val="center"/>
          </w:tcPr>
          <w:p w14:paraId="38B627E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1.2276</w:t>
            </w:r>
          </w:p>
        </w:tc>
        <w:tc>
          <w:tcPr>
            <w:tcW w:w="837" w:type="dxa"/>
            <w:vAlign w:val="center"/>
          </w:tcPr>
          <w:p w14:paraId="3F269D6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1.1799</w:t>
            </w:r>
          </w:p>
        </w:tc>
        <w:tc>
          <w:tcPr>
            <w:tcW w:w="838" w:type="dxa"/>
            <w:vAlign w:val="center"/>
          </w:tcPr>
          <w:p w14:paraId="4770ED8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1.1369</w:t>
            </w:r>
          </w:p>
        </w:tc>
        <w:tc>
          <w:tcPr>
            <w:tcW w:w="838" w:type="dxa"/>
            <w:vAlign w:val="center"/>
          </w:tcPr>
          <w:p w14:paraId="52562D7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1.098</w:t>
            </w:r>
          </w:p>
        </w:tc>
        <w:tc>
          <w:tcPr>
            <w:tcW w:w="837" w:type="dxa"/>
            <w:vAlign w:val="center"/>
          </w:tcPr>
          <w:p w14:paraId="4F1AEFA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1.0625</w:t>
            </w:r>
          </w:p>
        </w:tc>
        <w:tc>
          <w:tcPr>
            <w:tcW w:w="838" w:type="dxa"/>
            <w:vAlign w:val="center"/>
          </w:tcPr>
          <w:p w14:paraId="5768565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1.0299</w:t>
            </w:r>
          </w:p>
        </w:tc>
        <w:tc>
          <w:tcPr>
            <w:tcW w:w="838" w:type="dxa"/>
            <w:vAlign w:val="center"/>
          </w:tcPr>
          <w:p w14:paraId="58C654A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1.0000</w:t>
            </w:r>
          </w:p>
        </w:tc>
      </w:tr>
      <w:tr w14:paraId="75C60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6012E119">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37" w:type="dxa"/>
            <w:vAlign w:val="center"/>
          </w:tcPr>
          <w:p w14:paraId="4F52722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2.1</w:t>
            </w:r>
          </w:p>
        </w:tc>
        <w:tc>
          <w:tcPr>
            <w:tcW w:w="838" w:type="dxa"/>
            <w:vAlign w:val="center"/>
          </w:tcPr>
          <w:p w14:paraId="28F2BFA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2.2</w:t>
            </w:r>
          </w:p>
        </w:tc>
        <w:tc>
          <w:tcPr>
            <w:tcW w:w="837" w:type="dxa"/>
            <w:vAlign w:val="center"/>
          </w:tcPr>
          <w:p w14:paraId="03AF2FF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2.3</w:t>
            </w:r>
          </w:p>
        </w:tc>
        <w:tc>
          <w:tcPr>
            <w:tcW w:w="838" w:type="dxa"/>
            <w:vAlign w:val="center"/>
          </w:tcPr>
          <w:p w14:paraId="72CF65A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2.4</w:t>
            </w:r>
          </w:p>
        </w:tc>
        <w:tc>
          <w:tcPr>
            <w:tcW w:w="838" w:type="dxa"/>
            <w:vAlign w:val="center"/>
          </w:tcPr>
          <w:p w14:paraId="197B927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2.5</w:t>
            </w:r>
          </w:p>
        </w:tc>
        <w:tc>
          <w:tcPr>
            <w:tcW w:w="837" w:type="dxa"/>
            <w:vAlign w:val="center"/>
          </w:tcPr>
          <w:p w14:paraId="34AF583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2.6</w:t>
            </w:r>
          </w:p>
        </w:tc>
        <w:tc>
          <w:tcPr>
            <w:tcW w:w="838" w:type="dxa"/>
            <w:vAlign w:val="center"/>
          </w:tcPr>
          <w:p w14:paraId="45D8268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2.7</w:t>
            </w:r>
          </w:p>
        </w:tc>
        <w:tc>
          <w:tcPr>
            <w:tcW w:w="838" w:type="dxa"/>
            <w:vAlign w:val="center"/>
          </w:tcPr>
          <w:p w14:paraId="104AB5C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2.8</w:t>
            </w:r>
          </w:p>
        </w:tc>
        <w:tc>
          <w:tcPr>
            <w:tcW w:w="837" w:type="dxa"/>
            <w:vAlign w:val="center"/>
          </w:tcPr>
          <w:p w14:paraId="1D2C57A1">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2.9</w:t>
            </w:r>
          </w:p>
        </w:tc>
        <w:tc>
          <w:tcPr>
            <w:tcW w:w="838" w:type="dxa"/>
            <w:vAlign w:val="center"/>
          </w:tcPr>
          <w:p w14:paraId="492A882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3.0</w:t>
            </w:r>
          </w:p>
        </w:tc>
        <w:tc>
          <w:tcPr>
            <w:tcW w:w="838" w:type="dxa"/>
            <w:vAlign w:val="center"/>
          </w:tcPr>
          <w:p w14:paraId="7FB59FF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3.1</w:t>
            </w:r>
          </w:p>
        </w:tc>
      </w:tr>
      <w:tr w14:paraId="1147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4870A2A1">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37" w:type="dxa"/>
            <w:vAlign w:val="center"/>
          </w:tcPr>
          <w:p w14:paraId="241BD34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0.9939</w:t>
            </w:r>
          </w:p>
        </w:tc>
        <w:tc>
          <w:tcPr>
            <w:tcW w:w="838" w:type="dxa"/>
            <w:vAlign w:val="center"/>
          </w:tcPr>
          <w:p w14:paraId="5A852DF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0.9882</w:t>
            </w:r>
          </w:p>
        </w:tc>
        <w:tc>
          <w:tcPr>
            <w:tcW w:w="837" w:type="dxa"/>
            <w:vAlign w:val="center"/>
          </w:tcPr>
          <w:p w14:paraId="42427C5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0.9827</w:t>
            </w:r>
          </w:p>
        </w:tc>
        <w:tc>
          <w:tcPr>
            <w:tcW w:w="838" w:type="dxa"/>
            <w:vAlign w:val="center"/>
          </w:tcPr>
          <w:p w14:paraId="0BA99E6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0.9775</w:t>
            </w:r>
          </w:p>
        </w:tc>
        <w:tc>
          <w:tcPr>
            <w:tcW w:w="838" w:type="dxa"/>
            <w:vAlign w:val="center"/>
          </w:tcPr>
          <w:p w14:paraId="052EAC1D">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0.9725</w:t>
            </w:r>
          </w:p>
        </w:tc>
        <w:tc>
          <w:tcPr>
            <w:tcW w:w="837" w:type="dxa"/>
            <w:vAlign w:val="center"/>
          </w:tcPr>
          <w:p w14:paraId="6A8D8E1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0.9677</w:t>
            </w:r>
          </w:p>
        </w:tc>
        <w:tc>
          <w:tcPr>
            <w:tcW w:w="838" w:type="dxa"/>
            <w:vAlign w:val="center"/>
          </w:tcPr>
          <w:p w14:paraId="5390824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0.9632</w:t>
            </w:r>
          </w:p>
        </w:tc>
        <w:tc>
          <w:tcPr>
            <w:tcW w:w="838" w:type="dxa"/>
            <w:vAlign w:val="center"/>
          </w:tcPr>
          <w:p w14:paraId="69E30F5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0.9588</w:t>
            </w:r>
          </w:p>
        </w:tc>
        <w:tc>
          <w:tcPr>
            <w:tcW w:w="837" w:type="dxa"/>
            <w:vAlign w:val="center"/>
          </w:tcPr>
          <w:p w14:paraId="46D19C1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0.9546</w:t>
            </w:r>
          </w:p>
        </w:tc>
        <w:tc>
          <w:tcPr>
            <w:tcW w:w="838" w:type="dxa"/>
            <w:vAlign w:val="center"/>
          </w:tcPr>
          <w:p w14:paraId="725DB30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0.9506</w:t>
            </w:r>
          </w:p>
        </w:tc>
        <w:tc>
          <w:tcPr>
            <w:tcW w:w="838" w:type="dxa"/>
            <w:vAlign w:val="center"/>
          </w:tcPr>
          <w:p w14:paraId="0FAA3F3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0.9467</w:t>
            </w:r>
          </w:p>
        </w:tc>
      </w:tr>
      <w:tr w14:paraId="4C282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00FDD94C">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37" w:type="dxa"/>
            <w:vAlign w:val="center"/>
          </w:tcPr>
          <w:p w14:paraId="2585F5D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3.2</w:t>
            </w:r>
          </w:p>
        </w:tc>
        <w:tc>
          <w:tcPr>
            <w:tcW w:w="838" w:type="dxa"/>
            <w:vAlign w:val="center"/>
          </w:tcPr>
          <w:p w14:paraId="1F3488D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3.3</w:t>
            </w:r>
          </w:p>
        </w:tc>
        <w:tc>
          <w:tcPr>
            <w:tcW w:w="837" w:type="dxa"/>
            <w:vAlign w:val="center"/>
          </w:tcPr>
          <w:p w14:paraId="3D72F96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3.4</w:t>
            </w:r>
          </w:p>
        </w:tc>
        <w:tc>
          <w:tcPr>
            <w:tcW w:w="838" w:type="dxa"/>
            <w:vAlign w:val="center"/>
          </w:tcPr>
          <w:p w14:paraId="7ED7FE8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3.5</w:t>
            </w:r>
          </w:p>
        </w:tc>
        <w:tc>
          <w:tcPr>
            <w:tcW w:w="838" w:type="dxa"/>
            <w:vAlign w:val="center"/>
          </w:tcPr>
          <w:p w14:paraId="3F4CC2C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3.6</w:t>
            </w:r>
          </w:p>
        </w:tc>
        <w:tc>
          <w:tcPr>
            <w:tcW w:w="837" w:type="dxa"/>
            <w:vAlign w:val="center"/>
          </w:tcPr>
          <w:p w14:paraId="7EDA4E8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3.7</w:t>
            </w:r>
          </w:p>
        </w:tc>
        <w:tc>
          <w:tcPr>
            <w:tcW w:w="838" w:type="dxa"/>
            <w:vAlign w:val="center"/>
          </w:tcPr>
          <w:p w14:paraId="1804386A">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3.8</w:t>
            </w:r>
          </w:p>
        </w:tc>
        <w:tc>
          <w:tcPr>
            <w:tcW w:w="838" w:type="dxa"/>
            <w:vAlign w:val="center"/>
          </w:tcPr>
          <w:p w14:paraId="74F4EF2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3.9</w:t>
            </w:r>
          </w:p>
        </w:tc>
        <w:tc>
          <w:tcPr>
            <w:tcW w:w="837" w:type="dxa"/>
            <w:vAlign w:val="center"/>
          </w:tcPr>
          <w:p w14:paraId="7388AC2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4.0</w:t>
            </w:r>
          </w:p>
        </w:tc>
        <w:tc>
          <w:tcPr>
            <w:tcW w:w="838" w:type="dxa"/>
            <w:vAlign w:val="center"/>
          </w:tcPr>
          <w:p w14:paraId="5D41122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4.1</w:t>
            </w:r>
          </w:p>
        </w:tc>
        <w:tc>
          <w:tcPr>
            <w:tcW w:w="838" w:type="dxa"/>
            <w:vAlign w:val="center"/>
          </w:tcPr>
          <w:p w14:paraId="2461849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4.2</w:t>
            </w:r>
          </w:p>
        </w:tc>
      </w:tr>
      <w:tr w14:paraId="6F56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3B6C901A">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37" w:type="dxa"/>
            <w:vAlign w:val="center"/>
          </w:tcPr>
          <w:p w14:paraId="4EE1074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0.9429</w:t>
            </w:r>
          </w:p>
        </w:tc>
        <w:tc>
          <w:tcPr>
            <w:tcW w:w="838" w:type="dxa"/>
            <w:vAlign w:val="center"/>
          </w:tcPr>
          <w:p w14:paraId="29E0A30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0.9393</w:t>
            </w:r>
          </w:p>
        </w:tc>
        <w:tc>
          <w:tcPr>
            <w:tcW w:w="837" w:type="dxa"/>
            <w:vAlign w:val="center"/>
          </w:tcPr>
          <w:p w14:paraId="29DB2FE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0.9358</w:t>
            </w:r>
          </w:p>
        </w:tc>
        <w:tc>
          <w:tcPr>
            <w:tcW w:w="838" w:type="dxa"/>
            <w:vAlign w:val="center"/>
          </w:tcPr>
          <w:p w14:paraId="58C90A5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0.9324</w:t>
            </w:r>
          </w:p>
        </w:tc>
        <w:tc>
          <w:tcPr>
            <w:tcW w:w="838" w:type="dxa"/>
            <w:vAlign w:val="center"/>
          </w:tcPr>
          <w:p w14:paraId="339E23D0">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0.9292</w:t>
            </w:r>
          </w:p>
        </w:tc>
        <w:tc>
          <w:tcPr>
            <w:tcW w:w="837" w:type="dxa"/>
            <w:vAlign w:val="center"/>
          </w:tcPr>
          <w:p w14:paraId="54D0C09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0.926</w:t>
            </w:r>
          </w:p>
        </w:tc>
        <w:tc>
          <w:tcPr>
            <w:tcW w:w="838" w:type="dxa"/>
            <w:vAlign w:val="center"/>
          </w:tcPr>
          <w:p w14:paraId="677985D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0.9229</w:t>
            </w:r>
          </w:p>
        </w:tc>
        <w:tc>
          <w:tcPr>
            <w:tcW w:w="838" w:type="dxa"/>
            <w:vAlign w:val="center"/>
          </w:tcPr>
          <w:p w14:paraId="3C10AE9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0.9199</w:t>
            </w:r>
          </w:p>
        </w:tc>
        <w:tc>
          <w:tcPr>
            <w:tcW w:w="837" w:type="dxa"/>
            <w:vAlign w:val="center"/>
          </w:tcPr>
          <w:p w14:paraId="6707ECF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0.917</w:t>
            </w:r>
          </w:p>
        </w:tc>
        <w:tc>
          <w:tcPr>
            <w:tcW w:w="838" w:type="dxa"/>
            <w:vAlign w:val="center"/>
          </w:tcPr>
          <w:p w14:paraId="361AAC7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0.9142</w:t>
            </w:r>
          </w:p>
        </w:tc>
        <w:tc>
          <w:tcPr>
            <w:tcW w:w="838" w:type="dxa"/>
            <w:vAlign w:val="center"/>
          </w:tcPr>
          <w:p w14:paraId="3856A71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0.9114</w:t>
            </w:r>
          </w:p>
        </w:tc>
      </w:tr>
      <w:tr w14:paraId="28CC7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57213E8C">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37" w:type="dxa"/>
            <w:vAlign w:val="center"/>
          </w:tcPr>
          <w:p w14:paraId="31696DE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4.3</w:t>
            </w:r>
          </w:p>
        </w:tc>
        <w:tc>
          <w:tcPr>
            <w:tcW w:w="838" w:type="dxa"/>
            <w:vAlign w:val="center"/>
          </w:tcPr>
          <w:p w14:paraId="34A9359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4.4</w:t>
            </w:r>
          </w:p>
        </w:tc>
        <w:tc>
          <w:tcPr>
            <w:tcW w:w="837" w:type="dxa"/>
            <w:vAlign w:val="center"/>
          </w:tcPr>
          <w:p w14:paraId="5A79CE6D">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4.5</w:t>
            </w:r>
          </w:p>
        </w:tc>
        <w:tc>
          <w:tcPr>
            <w:tcW w:w="838" w:type="dxa"/>
            <w:vAlign w:val="center"/>
          </w:tcPr>
          <w:p w14:paraId="0DF10D0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4.6</w:t>
            </w:r>
          </w:p>
        </w:tc>
        <w:tc>
          <w:tcPr>
            <w:tcW w:w="838" w:type="dxa"/>
            <w:vAlign w:val="center"/>
          </w:tcPr>
          <w:p w14:paraId="738CBE4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4.7</w:t>
            </w:r>
          </w:p>
        </w:tc>
        <w:tc>
          <w:tcPr>
            <w:tcW w:w="837" w:type="dxa"/>
            <w:vAlign w:val="center"/>
          </w:tcPr>
          <w:p w14:paraId="796D48C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4.8</w:t>
            </w:r>
          </w:p>
        </w:tc>
        <w:tc>
          <w:tcPr>
            <w:tcW w:w="838" w:type="dxa"/>
            <w:vAlign w:val="center"/>
          </w:tcPr>
          <w:p w14:paraId="708D7B6A">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4.9</w:t>
            </w:r>
          </w:p>
        </w:tc>
        <w:tc>
          <w:tcPr>
            <w:tcW w:w="838" w:type="dxa"/>
            <w:vAlign w:val="center"/>
          </w:tcPr>
          <w:p w14:paraId="7EC4873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5.0</w:t>
            </w:r>
          </w:p>
        </w:tc>
        <w:tc>
          <w:tcPr>
            <w:tcW w:w="837" w:type="dxa"/>
            <w:vAlign w:val="center"/>
          </w:tcPr>
          <w:p w14:paraId="548456F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5.1</w:t>
            </w:r>
          </w:p>
        </w:tc>
        <w:tc>
          <w:tcPr>
            <w:tcW w:w="838" w:type="dxa"/>
            <w:vAlign w:val="center"/>
          </w:tcPr>
          <w:p w14:paraId="74094A0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5.2</w:t>
            </w:r>
          </w:p>
        </w:tc>
        <w:tc>
          <w:tcPr>
            <w:tcW w:w="838" w:type="dxa"/>
            <w:vAlign w:val="center"/>
          </w:tcPr>
          <w:p w14:paraId="2369B18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5.3</w:t>
            </w:r>
          </w:p>
        </w:tc>
      </w:tr>
      <w:tr w14:paraId="20DC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4612D2E8">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37" w:type="dxa"/>
            <w:vAlign w:val="center"/>
          </w:tcPr>
          <w:p w14:paraId="5B31FB73">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0.9088</w:t>
            </w:r>
          </w:p>
        </w:tc>
        <w:tc>
          <w:tcPr>
            <w:tcW w:w="838" w:type="dxa"/>
            <w:vAlign w:val="center"/>
          </w:tcPr>
          <w:p w14:paraId="27885D9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0.9061</w:t>
            </w:r>
          </w:p>
        </w:tc>
        <w:tc>
          <w:tcPr>
            <w:tcW w:w="837" w:type="dxa"/>
            <w:vAlign w:val="center"/>
          </w:tcPr>
          <w:p w14:paraId="357A6801">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0.9036</w:t>
            </w:r>
          </w:p>
        </w:tc>
        <w:tc>
          <w:tcPr>
            <w:tcW w:w="838" w:type="dxa"/>
            <w:vAlign w:val="center"/>
          </w:tcPr>
          <w:p w14:paraId="33F4D08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0.9011</w:t>
            </w:r>
          </w:p>
        </w:tc>
        <w:tc>
          <w:tcPr>
            <w:tcW w:w="838" w:type="dxa"/>
            <w:vAlign w:val="center"/>
          </w:tcPr>
          <w:p w14:paraId="51F0563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0.8987</w:t>
            </w:r>
          </w:p>
        </w:tc>
        <w:tc>
          <w:tcPr>
            <w:tcW w:w="837" w:type="dxa"/>
            <w:vAlign w:val="center"/>
          </w:tcPr>
          <w:p w14:paraId="0C280B9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0.8963</w:t>
            </w:r>
          </w:p>
        </w:tc>
        <w:tc>
          <w:tcPr>
            <w:tcW w:w="838" w:type="dxa"/>
            <w:vAlign w:val="center"/>
          </w:tcPr>
          <w:p w14:paraId="77508B1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0.894</w:t>
            </w:r>
          </w:p>
        </w:tc>
        <w:tc>
          <w:tcPr>
            <w:tcW w:w="838" w:type="dxa"/>
            <w:vAlign w:val="center"/>
          </w:tcPr>
          <w:p w14:paraId="67F60F1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0.8918</w:t>
            </w:r>
          </w:p>
        </w:tc>
        <w:tc>
          <w:tcPr>
            <w:tcW w:w="837" w:type="dxa"/>
            <w:vAlign w:val="center"/>
          </w:tcPr>
          <w:p w14:paraId="65AE7FE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0.8896</w:t>
            </w:r>
          </w:p>
        </w:tc>
        <w:tc>
          <w:tcPr>
            <w:tcW w:w="838" w:type="dxa"/>
            <w:vAlign w:val="center"/>
          </w:tcPr>
          <w:p w14:paraId="726DE63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0.8874</w:t>
            </w:r>
          </w:p>
        </w:tc>
        <w:tc>
          <w:tcPr>
            <w:tcW w:w="838" w:type="dxa"/>
            <w:vAlign w:val="center"/>
          </w:tcPr>
          <w:p w14:paraId="7D2573EA">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0.8853</w:t>
            </w:r>
          </w:p>
        </w:tc>
      </w:tr>
      <w:tr w14:paraId="7AFBA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129" w:type="dxa"/>
            <w:vAlign w:val="center"/>
          </w:tcPr>
          <w:p w14:paraId="52512D85">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37" w:type="dxa"/>
            <w:vAlign w:val="center"/>
          </w:tcPr>
          <w:p w14:paraId="0F4C2B6D">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5.4</w:t>
            </w:r>
          </w:p>
        </w:tc>
        <w:tc>
          <w:tcPr>
            <w:tcW w:w="838" w:type="dxa"/>
            <w:vAlign w:val="center"/>
          </w:tcPr>
          <w:p w14:paraId="782A9B7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5.5</w:t>
            </w:r>
          </w:p>
        </w:tc>
        <w:tc>
          <w:tcPr>
            <w:tcW w:w="837" w:type="dxa"/>
            <w:vAlign w:val="center"/>
          </w:tcPr>
          <w:p w14:paraId="159BC84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5.6</w:t>
            </w:r>
          </w:p>
        </w:tc>
        <w:tc>
          <w:tcPr>
            <w:tcW w:w="838" w:type="dxa"/>
            <w:vAlign w:val="center"/>
          </w:tcPr>
          <w:p w14:paraId="14600D50">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5.7</w:t>
            </w:r>
          </w:p>
        </w:tc>
        <w:tc>
          <w:tcPr>
            <w:tcW w:w="838" w:type="dxa"/>
            <w:vAlign w:val="center"/>
          </w:tcPr>
          <w:p w14:paraId="43EB79A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5.8</w:t>
            </w:r>
          </w:p>
        </w:tc>
        <w:tc>
          <w:tcPr>
            <w:tcW w:w="837" w:type="dxa"/>
            <w:vAlign w:val="center"/>
          </w:tcPr>
          <w:p w14:paraId="3BA6A900">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5.9</w:t>
            </w:r>
          </w:p>
        </w:tc>
        <w:tc>
          <w:tcPr>
            <w:tcW w:w="838" w:type="dxa"/>
            <w:vAlign w:val="center"/>
          </w:tcPr>
          <w:p w14:paraId="03AE3AB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6.0</w:t>
            </w:r>
          </w:p>
        </w:tc>
        <w:tc>
          <w:tcPr>
            <w:tcW w:w="838" w:type="dxa"/>
            <w:vAlign w:val="center"/>
          </w:tcPr>
          <w:p w14:paraId="4E0F76E4">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6.1</w:t>
            </w:r>
          </w:p>
        </w:tc>
        <w:tc>
          <w:tcPr>
            <w:tcW w:w="837" w:type="dxa"/>
            <w:vAlign w:val="center"/>
          </w:tcPr>
          <w:p w14:paraId="4250DEB2">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6.2</w:t>
            </w:r>
          </w:p>
        </w:tc>
        <w:tc>
          <w:tcPr>
            <w:tcW w:w="838" w:type="dxa"/>
            <w:vAlign w:val="center"/>
          </w:tcPr>
          <w:p w14:paraId="337C32A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6.3</w:t>
            </w:r>
          </w:p>
        </w:tc>
        <w:tc>
          <w:tcPr>
            <w:tcW w:w="838" w:type="dxa"/>
            <w:vAlign w:val="center"/>
          </w:tcPr>
          <w:p w14:paraId="3EAFD7E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6.4</w:t>
            </w:r>
          </w:p>
        </w:tc>
      </w:tr>
      <w:tr w14:paraId="2800C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232392C0">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37" w:type="dxa"/>
            <w:vAlign w:val="center"/>
          </w:tcPr>
          <w:p w14:paraId="26C1876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0.8832</w:t>
            </w:r>
          </w:p>
        </w:tc>
        <w:tc>
          <w:tcPr>
            <w:tcW w:w="838" w:type="dxa"/>
            <w:vAlign w:val="center"/>
          </w:tcPr>
          <w:p w14:paraId="6975127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0.8812</w:t>
            </w:r>
          </w:p>
        </w:tc>
        <w:tc>
          <w:tcPr>
            <w:tcW w:w="837" w:type="dxa"/>
            <w:vAlign w:val="center"/>
          </w:tcPr>
          <w:p w14:paraId="4B53914A">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0.8792</w:t>
            </w:r>
          </w:p>
        </w:tc>
        <w:tc>
          <w:tcPr>
            <w:tcW w:w="838" w:type="dxa"/>
            <w:vAlign w:val="center"/>
          </w:tcPr>
          <w:p w14:paraId="5FF9A716">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0.8773</w:t>
            </w:r>
          </w:p>
        </w:tc>
        <w:tc>
          <w:tcPr>
            <w:tcW w:w="838" w:type="dxa"/>
            <w:vAlign w:val="center"/>
          </w:tcPr>
          <w:p w14:paraId="078BE3B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0.8754</w:t>
            </w:r>
          </w:p>
        </w:tc>
        <w:tc>
          <w:tcPr>
            <w:tcW w:w="837" w:type="dxa"/>
            <w:vAlign w:val="center"/>
          </w:tcPr>
          <w:p w14:paraId="1CABAC7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0.8735</w:t>
            </w:r>
          </w:p>
        </w:tc>
        <w:tc>
          <w:tcPr>
            <w:tcW w:w="838" w:type="dxa"/>
            <w:vAlign w:val="center"/>
          </w:tcPr>
          <w:p w14:paraId="01040190">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0.8717</w:t>
            </w:r>
          </w:p>
        </w:tc>
        <w:tc>
          <w:tcPr>
            <w:tcW w:w="838" w:type="dxa"/>
            <w:vAlign w:val="center"/>
          </w:tcPr>
          <w:p w14:paraId="11BCAAD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0.8699</w:t>
            </w:r>
          </w:p>
        </w:tc>
        <w:tc>
          <w:tcPr>
            <w:tcW w:w="837" w:type="dxa"/>
            <w:vAlign w:val="center"/>
          </w:tcPr>
          <w:p w14:paraId="0DF3809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0.8681</w:t>
            </w:r>
          </w:p>
        </w:tc>
        <w:tc>
          <w:tcPr>
            <w:tcW w:w="838" w:type="dxa"/>
            <w:vAlign w:val="center"/>
          </w:tcPr>
          <w:p w14:paraId="51989E1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0.8664</w:t>
            </w:r>
          </w:p>
        </w:tc>
        <w:tc>
          <w:tcPr>
            <w:tcW w:w="838" w:type="dxa"/>
            <w:vAlign w:val="center"/>
          </w:tcPr>
          <w:p w14:paraId="66F6E01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0.8647</w:t>
            </w:r>
          </w:p>
        </w:tc>
      </w:tr>
      <w:tr w14:paraId="424C6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3FEF8E7F">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37" w:type="dxa"/>
            <w:vAlign w:val="center"/>
          </w:tcPr>
          <w:p w14:paraId="643A6491">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6.5</w:t>
            </w:r>
          </w:p>
        </w:tc>
        <w:tc>
          <w:tcPr>
            <w:tcW w:w="838" w:type="dxa"/>
            <w:vAlign w:val="center"/>
          </w:tcPr>
          <w:p w14:paraId="2F3104FD">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6.6</w:t>
            </w:r>
          </w:p>
        </w:tc>
        <w:tc>
          <w:tcPr>
            <w:tcW w:w="837" w:type="dxa"/>
            <w:vAlign w:val="center"/>
          </w:tcPr>
          <w:p w14:paraId="0699307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6.7</w:t>
            </w:r>
          </w:p>
        </w:tc>
        <w:tc>
          <w:tcPr>
            <w:tcW w:w="838" w:type="dxa"/>
            <w:vAlign w:val="center"/>
          </w:tcPr>
          <w:p w14:paraId="3DE5BEF8">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6.8</w:t>
            </w:r>
          </w:p>
        </w:tc>
        <w:tc>
          <w:tcPr>
            <w:tcW w:w="838" w:type="dxa"/>
            <w:vAlign w:val="center"/>
          </w:tcPr>
          <w:p w14:paraId="31DBF33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6.9</w:t>
            </w:r>
          </w:p>
        </w:tc>
        <w:tc>
          <w:tcPr>
            <w:tcW w:w="837" w:type="dxa"/>
            <w:vAlign w:val="center"/>
          </w:tcPr>
          <w:p w14:paraId="5E0EEEA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≥7.0</w:t>
            </w:r>
          </w:p>
        </w:tc>
        <w:tc>
          <w:tcPr>
            <w:tcW w:w="838" w:type="dxa"/>
            <w:vAlign w:val="center"/>
          </w:tcPr>
          <w:p w14:paraId="7DE777A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8" w:type="dxa"/>
            <w:vAlign w:val="center"/>
          </w:tcPr>
          <w:p w14:paraId="33E637D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7" w:type="dxa"/>
            <w:vAlign w:val="center"/>
          </w:tcPr>
          <w:p w14:paraId="21F8AB1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8" w:type="dxa"/>
            <w:vAlign w:val="center"/>
          </w:tcPr>
          <w:p w14:paraId="5BC85A7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8" w:type="dxa"/>
            <w:vAlign w:val="center"/>
          </w:tcPr>
          <w:p w14:paraId="30442BAD">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r>
      <w:tr w14:paraId="5E9F8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29" w:type="dxa"/>
            <w:vAlign w:val="center"/>
          </w:tcPr>
          <w:p w14:paraId="0792865D">
            <w:pPr>
              <w:widowControl/>
              <w:adjustRightInd w:val="0"/>
              <w:snapToGrid w:val="0"/>
              <w:spacing w:before="48" w:beforeLines="20" w:after="48" w:afterLines="20"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37" w:type="dxa"/>
            <w:vAlign w:val="center"/>
          </w:tcPr>
          <w:p w14:paraId="1B39553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0.8630</w:t>
            </w:r>
          </w:p>
        </w:tc>
        <w:tc>
          <w:tcPr>
            <w:tcW w:w="838" w:type="dxa"/>
            <w:vAlign w:val="center"/>
          </w:tcPr>
          <w:p w14:paraId="0187A229">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0.8614</w:t>
            </w:r>
          </w:p>
        </w:tc>
        <w:tc>
          <w:tcPr>
            <w:tcW w:w="837" w:type="dxa"/>
            <w:vAlign w:val="center"/>
          </w:tcPr>
          <w:p w14:paraId="4B64BDA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0.8597</w:t>
            </w:r>
          </w:p>
        </w:tc>
        <w:tc>
          <w:tcPr>
            <w:tcW w:w="838" w:type="dxa"/>
            <w:vAlign w:val="center"/>
          </w:tcPr>
          <w:p w14:paraId="72CDC4A7">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0.8582</w:t>
            </w:r>
          </w:p>
        </w:tc>
        <w:tc>
          <w:tcPr>
            <w:tcW w:w="838" w:type="dxa"/>
            <w:vAlign w:val="center"/>
          </w:tcPr>
          <w:p w14:paraId="5AFE3D6B">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0.8566</w:t>
            </w:r>
          </w:p>
        </w:tc>
        <w:tc>
          <w:tcPr>
            <w:tcW w:w="837" w:type="dxa"/>
            <w:vAlign w:val="center"/>
          </w:tcPr>
          <w:p w14:paraId="66870A5C">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等线"/>
                <w:color w:val="000000"/>
                <w:kern w:val="0"/>
                <w:szCs w:val="21"/>
                <w:highlight w:val="none"/>
              </w:rPr>
              <w:t>0.8550</w:t>
            </w:r>
          </w:p>
        </w:tc>
        <w:tc>
          <w:tcPr>
            <w:tcW w:w="838" w:type="dxa"/>
            <w:vAlign w:val="center"/>
          </w:tcPr>
          <w:p w14:paraId="65A5591D">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8" w:type="dxa"/>
            <w:vAlign w:val="center"/>
          </w:tcPr>
          <w:p w14:paraId="1358AABE">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7" w:type="dxa"/>
            <w:vAlign w:val="center"/>
          </w:tcPr>
          <w:p w14:paraId="4B9B0281">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8" w:type="dxa"/>
            <w:vAlign w:val="center"/>
          </w:tcPr>
          <w:p w14:paraId="14BBF3A5">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c>
          <w:tcPr>
            <w:tcW w:w="838" w:type="dxa"/>
            <w:vAlign w:val="center"/>
          </w:tcPr>
          <w:p w14:paraId="097EC02F">
            <w:pPr>
              <w:widowControl/>
              <w:adjustRightInd w:val="0"/>
              <w:snapToGrid w:val="0"/>
              <w:spacing w:before="48" w:beforeLines="20" w:after="48" w:afterLines="20" w:line="240" w:lineRule="auto"/>
              <w:ind w:firstLine="0"/>
              <w:jc w:val="center"/>
              <w:textAlignment w:val="center"/>
              <w:rPr>
                <w:kern w:val="0"/>
                <w:szCs w:val="21"/>
                <w:highlight w:val="none"/>
              </w:rPr>
            </w:pPr>
            <w:r>
              <w:rPr>
                <w:rFonts w:eastAsia="仿宋_GB2312"/>
                <w:color w:val="000000"/>
                <w:kern w:val="0"/>
                <w:szCs w:val="21"/>
                <w:highlight w:val="none"/>
              </w:rPr>
              <w:t>——</w:t>
            </w:r>
          </w:p>
        </w:tc>
      </w:tr>
    </w:tbl>
    <w:p w14:paraId="298724B9">
      <w:pPr>
        <w:widowControl/>
        <w:snapToGrid w:val="0"/>
        <w:spacing w:line="300" w:lineRule="auto"/>
        <w:ind w:firstLine="0"/>
        <w:rPr>
          <w:rFonts w:hAnsi="黑体" w:eastAsia="黑体"/>
          <w:b/>
          <w:sz w:val="28"/>
          <w:szCs w:val="32"/>
          <w:highlight w:val="none"/>
        </w:rPr>
      </w:pPr>
      <w:r>
        <w:rPr>
          <w:rFonts w:ascii="宋体" w:eastAsia="仿宋_GB2312"/>
          <w:sz w:val="18"/>
          <w:szCs w:val="18"/>
          <w:highlight w:val="none"/>
        </w:rPr>
        <w:t>注：上表系数明细表是由容积率修正公式计算的修正系数明细，除上表中列出的修正系数外，其它修正通过容积率修正公式计算获取。</w:t>
      </w:r>
    </w:p>
    <w:p w14:paraId="40988986">
      <w:pPr>
        <w:widowControl/>
        <w:spacing w:before="120" w:beforeLines="5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w:t>
      </w:r>
      <w:r>
        <w:rPr>
          <w:rFonts w:hint="eastAsia" w:ascii="仿宋_GB2312" w:hAnsi="黑体" w:eastAsia="仿宋_GB2312"/>
          <w:b/>
          <w:sz w:val="28"/>
          <w:szCs w:val="32"/>
          <w:highlight w:val="none"/>
        </w:rPr>
        <w:t>期日修正</w:t>
      </w:r>
    </w:p>
    <w:p w14:paraId="36E0BBFD">
      <w:pPr>
        <w:spacing w:before="72" w:beforeLines="30" w:after="72" w:afterLines="30" w:line="300" w:lineRule="auto"/>
        <w:ind w:firstLine="480" w:firstLineChars="200"/>
        <w:rPr>
          <w:rFonts w:eastAsia="仿宋_GB2312"/>
          <w:kern w:val="28"/>
          <w:sz w:val="24"/>
          <w:highlight w:val="none"/>
          <w:lang w:val="zh-CN"/>
        </w:rPr>
      </w:pPr>
      <w:r>
        <w:rPr>
          <w:rFonts w:eastAsia="仿宋_GB2312"/>
          <w:kern w:val="0"/>
          <w:sz w:val="24"/>
          <w:highlight w:val="none"/>
          <w:lang w:val="zh-CN"/>
        </w:rPr>
        <w:t>本次标定地价估价期日为2023年1月1日，</w:t>
      </w:r>
      <w:r>
        <w:rPr>
          <w:rFonts w:hint="eastAsia" w:eastAsia="仿宋_GB2312"/>
          <w:kern w:val="28"/>
          <w:sz w:val="24"/>
          <w:highlight w:val="none"/>
          <w:lang w:val="zh-CN"/>
        </w:rPr>
        <w:t>当待估宗地的估价期日与标定地价设定的估价期日如不一致时，需根据政府发布的地价指数或市场状况进行期日修正。</w:t>
      </w:r>
    </w:p>
    <w:p w14:paraId="6698985F">
      <w:pPr>
        <w:widowControl/>
        <w:spacing w:before="120" w:beforeLines="5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w:t>
      </w:r>
      <w:r>
        <w:rPr>
          <w:rFonts w:hint="eastAsia" w:ascii="仿宋_GB2312" w:hAnsi="黑体" w:eastAsia="仿宋_GB2312"/>
          <w:b/>
          <w:sz w:val="28"/>
          <w:szCs w:val="32"/>
          <w:highlight w:val="none"/>
        </w:rPr>
        <w:t>其他个别因素修正</w:t>
      </w:r>
    </w:p>
    <w:p w14:paraId="071A6EF3">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住宅用地其他个别因素修正系数表</w:t>
      </w:r>
    </w:p>
    <w:tbl>
      <w:tblPr>
        <w:tblStyle w:val="59"/>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34"/>
        <w:gridCol w:w="1422"/>
        <w:gridCol w:w="1559"/>
        <w:gridCol w:w="1559"/>
        <w:gridCol w:w="1559"/>
        <w:gridCol w:w="1560"/>
      </w:tblGrid>
      <w:tr w14:paraId="217BF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1980" w:type="dxa"/>
            <w:gridSpan w:val="2"/>
            <w:vAlign w:val="center"/>
          </w:tcPr>
          <w:p w14:paraId="1C1F0C1D">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指标标准</w:t>
            </w:r>
          </w:p>
        </w:tc>
        <w:tc>
          <w:tcPr>
            <w:tcW w:w="1422" w:type="dxa"/>
            <w:vAlign w:val="center"/>
          </w:tcPr>
          <w:p w14:paraId="6E2071F9">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优（%）</w:t>
            </w:r>
          </w:p>
        </w:tc>
        <w:tc>
          <w:tcPr>
            <w:tcW w:w="1559" w:type="dxa"/>
            <w:vAlign w:val="center"/>
          </w:tcPr>
          <w:p w14:paraId="6DC15B8F">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较优（%）</w:t>
            </w:r>
          </w:p>
        </w:tc>
        <w:tc>
          <w:tcPr>
            <w:tcW w:w="1559" w:type="dxa"/>
            <w:vAlign w:val="center"/>
          </w:tcPr>
          <w:p w14:paraId="2DE271C4">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一般（%）</w:t>
            </w:r>
          </w:p>
        </w:tc>
        <w:tc>
          <w:tcPr>
            <w:tcW w:w="1559" w:type="dxa"/>
            <w:vAlign w:val="center"/>
          </w:tcPr>
          <w:p w14:paraId="63332692">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较劣（%）</w:t>
            </w:r>
          </w:p>
        </w:tc>
        <w:tc>
          <w:tcPr>
            <w:tcW w:w="1560" w:type="dxa"/>
            <w:vAlign w:val="center"/>
          </w:tcPr>
          <w:p w14:paraId="3C5B9BFC">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劣（%）</w:t>
            </w:r>
          </w:p>
        </w:tc>
      </w:tr>
      <w:tr w14:paraId="5EBDB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restart"/>
            <w:vAlign w:val="center"/>
          </w:tcPr>
          <w:p w14:paraId="2AC39CA8">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小区配套设施</w:t>
            </w:r>
          </w:p>
        </w:tc>
        <w:tc>
          <w:tcPr>
            <w:tcW w:w="1134" w:type="dxa"/>
            <w:vAlign w:val="center"/>
          </w:tcPr>
          <w:p w14:paraId="2D5D93B4">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22" w:type="dxa"/>
            <w:vAlign w:val="center"/>
          </w:tcPr>
          <w:p w14:paraId="79F81C7B">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小区内部配套完善</w:t>
            </w:r>
          </w:p>
        </w:tc>
        <w:tc>
          <w:tcPr>
            <w:tcW w:w="1559" w:type="dxa"/>
            <w:vAlign w:val="center"/>
          </w:tcPr>
          <w:p w14:paraId="3E698E73">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小区内部配套较完善</w:t>
            </w:r>
          </w:p>
        </w:tc>
        <w:tc>
          <w:tcPr>
            <w:tcW w:w="1559" w:type="dxa"/>
            <w:vAlign w:val="center"/>
          </w:tcPr>
          <w:p w14:paraId="728A9DAD">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小区内部配套一般</w:t>
            </w:r>
          </w:p>
        </w:tc>
        <w:tc>
          <w:tcPr>
            <w:tcW w:w="1559" w:type="dxa"/>
            <w:vAlign w:val="center"/>
          </w:tcPr>
          <w:p w14:paraId="4ACFF620">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小区内部配套较差</w:t>
            </w:r>
          </w:p>
        </w:tc>
        <w:tc>
          <w:tcPr>
            <w:tcW w:w="1560" w:type="dxa"/>
            <w:vAlign w:val="center"/>
          </w:tcPr>
          <w:p w14:paraId="27220244">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小区内部配套差</w:t>
            </w:r>
          </w:p>
        </w:tc>
      </w:tr>
      <w:tr w14:paraId="7C68E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continue"/>
            <w:vAlign w:val="center"/>
          </w:tcPr>
          <w:p w14:paraId="307A820F">
            <w:pPr>
              <w:widowControl/>
              <w:adjustRightInd w:val="0"/>
              <w:snapToGrid w:val="0"/>
              <w:spacing w:line="240" w:lineRule="auto"/>
              <w:ind w:firstLine="0"/>
              <w:jc w:val="center"/>
              <w:textAlignment w:val="baseline"/>
              <w:rPr>
                <w:rFonts w:eastAsia="仿宋_GB2312"/>
                <w:b/>
                <w:kern w:val="0"/>
                <w:szCs w:val="21"/>
                <w:highlight w:val="none"/>
              </w:rPr>
            </w:pPr>
          </w:p>
        </w:tc>
        <w:tc>
          <w:tcPr>
            <w:tcW w:w="1134" w:type="dxa"/>
            <w:vAlign w:val="center"/>
          </w:tcPr>
          <w:p w14:paraId="66DC41AE">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kern w:val="0"/>
                <w:szCs w:val="21"/>
                <w:highlight w:val="none"/>
              </w:rPr>
              <w:t>修正系数</w:t>
            </w:r>
          </w:p>
        </w:tc>
        <w:tc>
          <w:tcPr>
            <w:tcW w:w="1422" w:type="dxa"/>
            <w:vAlign w:val="center"/>
          </w:tcPr>
          <w:p w14:paraId="2AD08DF3">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kern w:val="0"/>
                <w:szCs w:val="21"/>
                <w:highlight w:val="none"/>
              </w:rPr>
              <w:t>3</w:t>
            </w:r>
          </w:p>
        </w:tc>
        <w:tc>
          <w:tcPr>
            <w:tcW w:w="1559" w:type="dxa"/>
            <w:vAlign w:val="center"/>
          </w:tcPr>
          <w:p w14:paraId="1DE25FAC">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kern w:val="0"/>
                <w:szCs w:val="21"/>
                <w:highlight w:val="none"/>
              </w:rPr>
              <w:t>2</w:t>
            </w:r>
          </w:p>
        </w:tc>
        <w:tc>
          <w:tcPr>
            <w:tcW w:w="1559" w:type="dxa"/>
            <w:vAlign w:val="center"/>
          </w:tcPr>
          <w:p w14:paraId="107D0C66">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kern w:val="0"/>
                <w:szCs w:val="21"/>
                <w:highlight w:val="none"/>
              </w:rPr>
              <w:t>0</w:t>
            </w:r>
          </w:p>
        </w:tc>
        <w:tc>
          <w:tcPr>
            <w:tcW w:w="1559" w:type="dxa"/>
            <w:vAlign w:val="center"/>
          </w:tcPr>
          <w:p w14:paraId="28516066">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kern w:val="0"/>
                <w:szCs w:val="21"/>
                <w:highlight w:val="none"/>
              </w:rPr>
              <w:t>-2</w:t>
            </w:r>
          </w:p>
        </w:tc>
        <w:tc>
          <w:tcPr>
            <w:tcW w:w="1560" w:type="dxa"/>
            <w:vAlign w:val="center"/>
          </w:tcPr>
          <w:p w14:paraId="54EBFD7F">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kern w:val="0"/>
                <w:szCs w:val="21"/>
                <w:highlight w:val="none"/>
              </w:rPr>
              <w:t>-3</w:t>
            </w:r>
          </w:p>
        </w:tc>
      </w:tr>
      <w:tr w14:paraId="517A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restart"/>
            <w:vAlign w:val="center"/>
          </w:tcPr>
          <w:p w14:paraId="5F531B8C">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宗地形状</w:t>
            </w:r>
          </w:p>
        </w:tc>
        <w:tc>
          <w:tcPr>
            <w:tcW w:w="1134" w:type="dxa"/>
            <w:vAlign w:val="center"/>
          </w:tcPr>
          <w:p w14:paraId="1254A38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22" w:type="dxa"/>
            <w:vAlign w:val="center"/>
          </w:tcPr>
          <w:p w14:paraId="54131BF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形状规则，对土地利用极为有利</w:t>
            </w:r>
          </w:p>
        </w:tc>
        <w:tc>
          <w:tcPr>
            <w:tcW w:w="1559" w:type="dxa"/>
            <w:vAlign w:val="center"/>
          </w:tcPr>
          <w:p w14:paraId="7C2467A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形状较规则，对土地利用较为有利</w:t>
            </w:r>
          </w:p>
        </w:tc>
        <w:tc>
          <w:tcPr>
            <w:tcW w:w="1559" w:type="dxa"/>
            <w:vAlign w:val="center"/>
          </w:tcPr>
          <w:p w14:paraId="1BA8A5B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形状基本规则，对土地利用无不良影响</w:t>
            </w:r>
          </w:p>
        </w:tc>
        <w:tc>
          <w:tcPr>
            <w:tcW w:w="1559" w:type="dxa"/>
            <w:vAlign w:val="center"/>
          </w:tcPr>
          <w:p w14:paraId="2FE94A3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形状较不规则，对土地利用有一定影响</w:t>
            </w:r>
          </w:p>
        </w:tc>
        <w:tc>
          <w:tcPr>
            <w:tcW w:w="1560" w:type="dxa"/>
            <w:vAlign w:val="center"/>
          </w:tcPr>
          <w:p w14:paraId="23D22FA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形状不规则，对土地利用产生严重影响</w:t>
            </w:r>
          </w:p>
        </w:tc>
      </w:tr>
      <w:tr w14:paraId="16AD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continue"/>
            <w:vAlign w:val="center"/>
          </w:tcPr>
          <w:p w14:paraId="6E5F1EA5">
            <w:pPr>
              <w:widowControl/>
              <w:adjustRightInd w:val="0"/>
              <w:snapToGrid w:val="0"/>
              <w:spacing w:line="240" w:lineRule="auto"/>
              <w:ind w:firstLine="0"/>
              <w:jc w:val="center"/>
              <w:textAlignment w:val="baseline"/>
              <w:rPr>
                <w:rFonts w:eastAsia="仿宋_GB2312"/>
                <w:kern w:val="0"/>
                <w:szCs w:val="21"/>
                <w:highlight w:val="none"/>
              </w:rPr>
            </w:pPr>
          </w:p>
        </w:tc>
        <w:tc>
          <w:tcPr>
            <w:tcW w:w="1134" w:type="dxa"/>
            <w:vAlign w:val="center"/>
          </w:tcPr>
          <w:p w14:paraId="5227A324">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22" w:type="dxa"/>
            <w:vAlign w:val="center"/>
          </w:tcPr>
          <w:p w14:paraId="55AA7804">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2</w:t>
            </w:r>
          </w:p>
        </w:tc>
        <w:tc>
          <w:tcPr>
            <w:tcW w:w="1559" w:type="dxa"/>
            <w:vAlign w:val="center"/>
          </w:tcPr>
          <w:p w14:paraId="07CB066D">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1</w:t>
            </w:r>
          </w:p>
        </w:tc>
        <w:tc>
          <w:tcPr>
            <w:tcW w:w="1559" w:type="dxa"/>
            <w:vAlign w:val="center"/>
          </w:tcPr>
          <w:p w14:paraId="12C23654">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0</w:t>
            </w:r>
          </w:p>
        </w:tc>
        <w:tc>
          <w:tcPr>
            <w:tcW w:w="1559" w:type="dxa"/>
            <w:vAlign w:val="center"/>
          </w:tcPr>
          <w:p w14:paraId="3FAAE6DE">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-1</w:t>
            </w:r>
          </w:p>
        </w:tc>
        <w:tc>
          <w:tcPr>
            <w:tcW w:w="1560" w:type="dxa"/>
            <w:vAlign w:val="center"/>
          </w:tcPr>
          <w:p w14:paraId="1A67AEE3">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-2</w:t>
            </w:r>
          </w:p>
        </w:tc>
      </w:tr>
      <w:tr w14:paraId="2706B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restart"/>
            <w:vAlign w:val="center"/>
          </w:tcPr>
          <w:p w14:paraId="06A3808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w:t>
            </w:r>
          </w:p>
        </w:tc>
        <w:tc>
          <w:tcPr>
            <w:tcW w:w="1134" w:type="dxa"/>
            <w:vAlign w:val="center"/>
          </w:tcPr>
          <w:p w14:paraId="4986488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22" w:type="dxa"/>
            <w:vAlign w:val="center"/>
          </w:tcPr>
          <w:p w14:paraId="3F99578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宗地地基承载力好</w:t>
            </w:r>
          </w:p>
        </w:tc>
        <w:tc>
          <w:tcPr>
            <w:tcW w:w="1559" w:type="dxa"/>
            <w:vAlign w:val="center"/>
          </w:tcPr>
          <w:p w14:paraId="78C0CDBB">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宗地地基承载力良好</w:t>
            </w:r>
          </w:p>
        </w:tc>
        <w:tc>
          <w:tcPr>
            <w:tcW w:w="1559" w:type="dxa"/>
            <w:vAlign w:val="center"/>
          </w:tcPr>
          <w:p w14:paraId="17A1756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宗地地基承载力适宜</w:t>
            </w:r>
          </w:p>
        </w:tc>
        <w:tc>
          <w:tcPr>
            <w:tcW w:w="1559" w:type="dxa"/>
            <w:vAlign w:val="center"/>
          </w:tcPr>
          <w:p w14:paraId="2821844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宗地地基承载力较差</w:t>
            </w:r>
          </w:p>
        </w:tc>
        <w:tc>
          <w:tcPr>
            <w:tcW w:w="1560" w:type="dxa"/>
            <w:vAlign w:val="center"/>
          </w:tcPr>
          <w:p w14:paraId="28DC507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宗地地基承载力差</w:t>
            </w:r>
          </w:p>
        </w:tc>
      </w:tr>
      <w:tr w14:paraId="28A1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continue"/>
            <w:vAlign w:val="center"/>
          </w:tcPr>
          <w:p w14:paraId="48D32181">
            <w:pPr>
              <w:widowControl/>
              <w:adjustRightInd w:val="0"/>
              <w:snapToGrid w:val="0"/>
              <w:spacing w:line="240" w:lineRule="auto"/>
              <w:ind w:firstLine="0"/>
              <w:jc w:val="center"/>
              <w:textAlignment w:val="baseline"/>
              <w:rPr>
                <w:rFonts w:eastAsia="仿宋_GB2312"/>
                <w:kern w:val="0"/>
                <w:szCs w:val="21"/>
                <w:highlight w:val="none"/>
              </w:rPr>
            </w:pPr>
          </w:p>
        </w:tc>
        <w:tc>
          <w:tcPr>
            <w:tcW w:w="1134" w:type="dxa"/>
            <w:vAlign w:val="center"/>
          </w:tcPr>
          <w:p w14:paraId="66B939F0">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22" w:type="dxa"/>
            <w:vAlign w:val="center"/>
          </w:tcPr>
          <w:p w14:paraId="6AF0917D">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1559" w:type="dxa"/>
            <w:vAlign w:val="center"/>
          </w:tcPr>
          <w:p w14:paraId="2A0A586E">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559" w:type="dxa"/>
            <w:vAlign w:val="center"/>
          </w:tcPr>
          <w:p w14:paraId="69EF3CB7">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559" w:type="dxa"/>
            <w:vAlign w:val="center"/>
          </w:tcPr>
          <w:p w14:paraId="19F920A2">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560" w:type="dxa"/>
            <w:vAlign w:val="center"/>
          </w:tcPr>
          <w:p w14:paraId="0565ACC3">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r w14:paraId="2E2F0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restart"/>
            <w:vAlign w:val="center"/>
          </w:tcPr>
          <w:p w14:paraId="55E07DE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景观条件</w:t>
            </w:r>
          </w:p>
        </w:tc>
        <w:tc>
          <w:tcPr>
            <w:tcW w:w="1134" w:type="dxa"/>
            <w:vAlign w:val="center"/>
          </w:tcPr>
          <w:p w14:paraId="204BF12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22" w:type="dxa"/>
            <w:vAlign w:val="center"/>
          </w:tcPr>
          <w:p w14:paraId="1C6E0E0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景观条件好，对土地利用极为有利</w:t>
            </w:r>
          </w:p>
        </w:tc>
        <w:tc>
          <w:tcPr>
            <w:tcW w:w="1559" w:type="dxa"/>
            <w:vAlign w:val="center"/>
          </w:tcPr>
          <w:p w14:paraId="451DCFC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景观条件良好，对土地利用较为有利</w:t>
            </w:r>
          </w:p>
        </w:tc>
        <w:tc>
          <w:tcPr>
            <w:tcW w:w="1559" w:type="dxa"/>
            <w:vAlign w:val="center"/>
          </w:tcPr>
          <w:p w14:paraId="23B8007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景观条件一般，对土地利用无不良影响</w:t>
            </w:r>
          </w:p>
        </w:tc>
        <w:tc>
          <w:tcPr>
            <w:tcW w:w="1559" w:type="dxa"/>
            <w:vAlign w:val="center"/>
          </w:tcPr>
          <w:p w14:paraId="64F5ED6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景观条件较差，对土地利用有一定影响</w:t>
            </w:r>
          </w:p>
        </w:tc>
        <w:tc>
          <w:tcPr>
            <w:tcW w:w="1560" w:type="dxa"/>
            <w:vAlign w:val="center"/>
          </w:tcPr>
          <w:p w14:paraId="49A0858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景观条件差，对土地利用产生严重影响</w:t>
            </w:r>
          </w:p>
        </w:tc>
      </w:tr>
      <w:tr w14:paraId="6164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846" w:type="dxa"/>
            <w:vMerge w:val="continue"/>
            <w:vAlign w:val="center"/>
          </w:tcPr>
          <w:p w14:paraId="5E04DACD">
            <w:pPr>
              <w:widowControl/>
              <w:adjustRightInd w:val="0"/>
              <w:snapToGrid w:val="0"/>
              <w:spacing w:line="240" w:lineRule="auto"/>
              <w:ind w:firstLine="0"/>
              <w:jc w:val="center"/>
              <w:textAlignment w:val="baseline"/>
              <w:rPr>
                <w:rFonts w:eastAsia="仿宋_GB2312"/>
                <w:kern w:val="0"/>
                <w:szCs w:val="21"/>
                <w:highlight w:val="none"/>
              </w:rPr>
            </w:pPr>
          </w:p>
        </w:tc>
        <w:tc>
          <w:tcPr>
            <w:tcW w:w="1134" w:type="dxa"/>
            <w:vAlign w:val="center"/>
          </w:tcPr>
          <w:p w14:paraId="7B4AC189">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22" w:type="dxa"/>
            <w:vAlign w:val="center"/>
          </w:tcPr>
          <w:p w14:paraId="7DEFA784">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3</w:t>
            </w:r>
          </w:p>
        </w:tc>
        <w:tc>
          <w:tcPr>
            <w:tcW w:w="1559" w:type="dxa"/>
            <w:vAlign w:val="center"/>
          </w:tcPr>
          <w:p w14:paraId="6DFA71CE">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1.5</w:t>
            </w:r>
          </w:p>
        </w:tc>
        <w:tc>
          <w:tcPr>
            <w:tcW w:w="1559" w:type="dxa"/>
            <w:vAlign w:val="center"/>
          </w:tcPr>
          <w:p w14:paraId="3BECD99B">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0</w:t>
            </w:r>
          </w:p>
        </w:tc>
        <w:tc>
          <w:tcPr>
            <w:tcW w:w="1559" w:type="dxa"/>
            <w:vAlign w:val="center"/>
          </w:tcPr>
          <w:p w14:paraId="0864ED33">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-1.5</w:t>
            </w:r>
          </w:p>
        </w:tc>
        <w:tc>
          <w:tcPr>
            <w:tcW w:w="1560" w:type="dxa"/>
            <w:vAlign w:val="center"/>
          </w:tcPr>
          <w:p w14:paraId="22EC617F">
            <w:pPr>
              <w:adjustRightInd w:val="0"/>
              <w:snapToGrid w:val="0"/>
              <w:spacing w:line="240" w:lineRule="auto"/>
              <w:ind w:firstLine="0"/>
              <w:jc w:val="center"/>
              <w:textAlignment w:val="baseline"/>
              <w:rPr>
                <w:rFonts w:eastAsia="仿宋_GB2312"/>
                <w:kern w:val="28"/>
                <w:szCs w:val="21"/>
                <w:highlight w:val="none"/>
              </w:rPr>
            </w:pPr>
            <w:r>
              <w:rPr>
                <w:rFonts w:eastAsia="仿宋_GB2312"/>
                <w:kern w:val="28"/>
                <w:szCs w:val="21"/>
                <w:highlight w:val="none"/>
              </w:rPr>
              <w:t>-3</w:t>
            </w:r>
          </w:p>
        </w:tc>
      </w:tr>
    </w:tbl>
    <w:p w14:paraId="7AB6644A">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w:t>
      </w:r>
      <w:r>
        <w:rPr>
          <w:rFonts w:hint="eastAsia" w:ascii="仿宋_GB2312" w:hAnsi="黑体" w:eastAsia="仿宋_GB2312"/>
          <w:b/>
          <w:sz w:val="28"/>
          <w:szCs w:val="32"/>
          <w:highlight w:val="none"/>
        </w:rPr>
        <w:t>土地使用年期修正</w:t>
      </w:r>
    </w:p>
    <w:p w14:paraId="42325EA6">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住宅用地土地使用年期修正系数表（r=5.11%</w:t>
      </w:r>
      <w:r>
        <w:rPr>
          <w:rFonts w:hint="eastAsia" w:eastAsia="仿宋_GB2312"/>
          <w:b/>
          <w:bCs/>
          <w:spacing w:val="6"/>
          <w:kern w:val="28"/>
          <w:sz w:val="24"/>
          <w:highlight w:val="none"/>
        </w:rPr>
        <w:t>）</w:t>
      </w:r>
    </w:p>
    <w:tbl>
      <w:tblPr>
        <w:tblStyle w:val="59"/>
        <w:tblW w:w="96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851"/>
        <w:gridCol w:w="852"/>
        <w:gridCol w:w="852"/>
        <w:gridCol w:w="851"/>
        <w:gridCol w:w="852"/>
        <w:gridCol w:w="852"/>
        <w:gridCol w:w="851"/>
        <w:gridCol w:w="852"/>
        <w:gridCol w:w="852"/>
        <w:gridCol w:w="852"/>
      </w:tblGrid>
      <w:tr w14:paraId="11D9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2165D2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5A3E152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w:t>
            </w:r>
          </w:p>
        </w:tc>
        <w:tc>
          <w:tcPr>
            <w:tcW w:w="852" w:type="dxa"/>
            <w:shd w:val="clear" w:color="auto" w:fill="auto"/>
            <w:vAlign w:val="center"/>
          </w:tcPr>
          <w:p w14:paraId="1ABEEB4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w:t>
            </w:r>
          </w:p>
        </w:tc>
        <w:tc>
          <w:tcPr>
            <w:tcW w:w="852" w:type="dxa"/>
            <w:shd w:val="clear" w:color="auto" w:fill="auto"/>
            <w:vAlign w:val="center"/>
          </w:tcPr>
          <w:p w14:paraId="29543E9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w:t>
            </w:r>
          </w:p>
        </w:tc>
        <w:tc>
          <w:tcPr>
            <w:tcW w:w="851" w:type="dxa"/>
            <w:shd w:val="clear" w:color="auto" w:fill="auto"/>
            <w:vAlign w:val="center"/>
          </w:tcPr>
          <w:p w14:paraId="1FF2B546">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w:t>
            </w:r>
          </w:p>
        </w:tc>
        <w:tc>
          <w:tcPr>
            <w:tcW w:w="852" w:type="dxa"/>
            <w:shd w:val="clear" w:color="auto" w:fill="auto"/>
            <w:vAlign w:val="center"/>
          </w:tcPr>
          <w:p w14:paraId="3D2106A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w:t>
            </w:r>
          </w:p>
        </w:tc>
        <w:tc>
          <w:tcPr>
            <w:tcW w:w="852" w:type="dxa"/>
            <w:shd w:val="clear" w:color="auto" w:fill="auto"/>
            <w:vAlign w:val="center"/>
          </w:tcPr>
          <w:p w14:paraId="37095F2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w:t>
            </w:r>
          </w:p>
        </w:tc>
        <w:tc>
          <w:tcPr>
            <w:tcW w:w="851" w:type="dxa"/>
            <w:shd w:val="clear" w:color="auto" w:fill="auto"/>
            <w:vAlign w:val="center"/>
          </w:tcPr>
          <w:p w14:paraId="7D9357B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7</w:t>
            </w:r>
          </w:p>
        </w:tc>
        <w:tc>
          <w:tcPr>
            <w:tcW w:w="852" w:type="dxa"/>
            <w:shd w:val="clear" w:color="auto" w:fill="auto"/>
            <w:vAlign w:val="center"/>
          </w:tcPr>
          <w:p w14:paraId="1899FD4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8</w:t>
            </w:r>
          </w:p>
        </w:tc>
        <w:tc>
          <w:tcPr>
            <w:tcW w:w="852" w:type="dxa"/>
            <w:shd w:val="clear" w:color="auto" w:fill="auto"/>
            <w:vAlign w:val="center"/>
          </w:tcPr>
          <w:p w14:paraId="66972E6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9</w:t>
            </w:r>
          </w:p>
        </w:tc>
        <w:tc>
          <w:tcPr>
            <w:tcW w:w="852" w:type="dxa"/>
            <w:shd w:val="clear" w:color="auto" w:fill="auto"/>
            <w:vAlign w:val="center"/>
          </w:tcPr>
          <w:p w14:paraId="50DB8DB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10</w:t>
            </w:r>
          </w:p>
        </w:tc>
      </w:tr>
      <w:tr w14:paraId="2A99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5F8D095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40AC24B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0.0501 </w:t>
            </w:r>
          </w:p>
        </w:tc>
        <w:tc>
          <w:tcPr>
            <w:tcW w:w="852" w:type="dxa"/>
            <w:shd w:val="clear" w:color="000000" w:fill="FFFFFF"/>
            <w:vAlign w:val="center"/>
          </w:tcPr>
          <w:p w14:paraId="2708B58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0.0979 </w:t>
            </w:r>
          </w:p>
        </w:tc>
        <w:tc>
          <w:tcPr>
            <w:tcW w:w="852" w:type="dxa"/>
            <w:shd w:val="clear" w:color="000000" w:fill="FFFFFF"/>
            <w:vAlign w:val="center"/>
          </w:tcPr>
          <w:p w14:paraId="1429C9D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0.1432 </w:t>
            </w:r>
          </w:p>
        </w:tc>
        <w:tc>
          <w:tcPr>
            <w:tcW w:w="851" w:type="dxa"/>
            <w:shd w:val="clear" w:color="000000" w:fill="FFFFFF"/>
            <w:vAlign w:val="center"/>
          </w:tcPr>
          <w:p w14:paraId="22316BB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0.1864 </w:t>
            </w:r>
          </w:p>
        </w:tc>
        <w:tc>
          <w:tcPr>
            <w:tcW w:w="852" w:type="dxa"/>
            <w:shd w:val="clear" w:color="000000" w:fill="FFFFFF"/>
            <w:vAlign w:val="center"/>
          </w:tcPr>
          <w:p w14:paraId="5CFD215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0.2275 </w:t>
            </w:r>
          </w:p>
        </w:tc>
        <w:tc>
          <w:tcPr>
            <w:tcW w:w="852" w:type="dxa"/>
            <w:shd w:val="clear" w:color="000000" w:fill="FFFFFF"/>
            <w:vAlign w:val="center"/>
          </w:tcPr>
          <w:p w14:paraId="75F40D3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0.2666 </w:t>
            </w:r>
          </w:p>
        </w:tc>
        <w:tc>
          <w:tcPr>
            <w:tcW w:w="851" w:type="dxa"/>
            <w:shd w:val="clear" w:color="000000" w:fill="FFFFFF"/>
            <w:vAlign w:val="center"/>
          </w:tcPr>
          <w:p w14:paraId="2EAC13A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0.3038 </w:t>
            </w:r>
          </w:p>
        </w:tc>
        <w:tc>
          <w:tcPr>
            <w:tcW w:w="852" w:type="dxa"/>
            <w:shd w:val="clear" w:color="000000" w:fill="FFFFFF"/>
            <w:vAlign w:val="center"/>
          </w:tcPr>
          <w:p w14:paraId="1A7AE6A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0.3392 </w:t>
            </w:r>
          </w:p>
        </w:tc>
        <w:tc>
          <w:tcPr>
            <w:tcW w:w="852" w:type="dxa"/>
            <w:shd w:val="clear" w:color="000000" w:fill="FFFFFF"/>
            <w:vAlign w:val="center"/>
          </w:tcPr>
          <w:p w14:paraId="77F0621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0.3728 </w:t>
            </w:r>
          </w:p>
        </w:tc>
        <w:tc>
          <w:tcPr>
            <w:tcW w:w="852" w:type="dxa"/>
            <w:shd w:val="clear" w:color="000000" w:fill="FFFFFF"/>
            <w:vAlign w:val="center"/>
          </w:tcPr>
          <w:p w14:paraId="5BF03E7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0.4048 </w:t>
            </w:r>
          </w:p>
        </w:tc>
      </w:tr>
      <w:tr w14:paraId="3265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4B77573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3C59435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11</w:t>
            </w:r>
          </w:p>
        </w:tc>
        <w:tc>
          <w:tcPr>
            <w:tcW w:w="852" w:type="dxa"/>
            <w:shd w:val="clear" w:color="auto" w:fill="auto"/>
            <w:vAlign w:val="center"/>
          </w:tcPr>
          <w:p w14:paraId="4778B466">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12</w:t>
            </w:r>
          </w:p>
        </w:tc>
        <w:tc>
          <w:tcPr>
            <w:tcW w:w="852" w:type="dxa"/>
            <w:shd w:val="clear" w:color="auto" w:fill="auto"/>
            <w:vAlign w:val="center"/>
          </w:tcPr>
          <w:p w14:paraId="7CAD8072">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13</w:t>
            </w:r>
          </w:p>
        </w:tc>
        <w:tc>
          <w:tcPr>
            <w:tcW w:w="851" w:type="dxa"/>
            <w:shd w:val="clear" w:color="auto" w:fill="auto"/>
            <w:vAlign w:val="center"/>
          </w:tcPr>
          <w:p w14:paraId="27259BF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14</w:t>
            </w:r>
          </w:p>
        </w:tc>
        <w:tc>
          <w:tcPr>
            <w:tcW w:w="852" w:type="dxa"/>
            <w:shd w:val="clear" w:color="auto" w:fill="auto"/>
            <w:vAlign w:val="center"/>
          </w:tcPr>
          <w:p w14:paraId="68DDF51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15</w:t>
            </w:r>
          </w:p>
        </w:tc>
        <w:tc>
          <w:tcPr>
            <w:tcW w:w="852" w:type="dxa"/>
            <w:shd w:val="clear" w:color="auto" w:fill="auto"/>
            <w:vAlign w:val="center"/>
          </w:tcPr>
          <w:p w14:paraId="260FD4A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16</w:t>
            </w:r>
          </w:p>
        </w:tc>
        <w:tc>
          <w:tcPr>
            <w:tcW w:w="851" w:type="dxa"/>
            <w:shd w:val="clear" w:color="auto" w:fill="auto"/>
            <w:vAlign w:val="center"/>
          </w:tcPr>
          <w:p w14:paraId="485D38E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17</w:t>
            </w:r>
          </w:p>
        </w:tc>
        <w:tc>
          <w:tcPr>
            <w:tcW w:w="852" w:type="dxa"/>
            <w:shd w:val="clear" w:color="auto" w:fill="auto"/>
            <w:vAlign w:val="center"/>
          </w:tcPr>
          <w:p w14:paraId="3B5D890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18</w:t>
            </w:r>
          </w:p>
        </w:tc>
        <w:tc>
          <w:tcPr>
            <w:tcW w:w="852" w:type="dxa"/>
            <w:shd w:val="clear" w:color="auto" w:fill="auto"/>
            <w:vAlign w:val="center"/>
          </w:tcPr>
          <w:p w14:paraId="0E5FB75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19</w:t>
            </w:r>
          </w:p>
        </w:tc>
        <w:tc>
          <w:tcPr>
            <w:tcW w:w="852" w:type="dxa"/>
            <w:shd w:val="clear" w:color="auto" w:fill="auto"/>
            <w:vAlign w:val="center"/>
          </w:tcPr>
          <w:p w14:paraId="0908D1CF">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20</w:t>
            </w:r>
          </w:p>
        </w:tc>
      </w:tr>
      <w:tr w14:paraId="76C2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7FB1799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5693173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0.4353 </w:t>
            </w:r>
          </w:p>
        </w:tc>
        <w:tc>
          <w:tcPr>
            <w:tcW w:w="852" w:type="dxa"/>
            <w:shd w:val="clear" w:color="000000" w:fill="FFFFFF"/>
            <w:vAlign w:val="center"/>
          </w:tcPr>
          <w:p w14:paraId="63EF303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0.4643 </w:t>
            </w:r>
          </w:p>
        </w:tc>
        <w:tc>
          <w:tcPr>
            <w:tcW w:w="852" w:type="dxa"/>
            <w:shd w:val="clear" w:color="000000" w:fill="FFFFFF"/>
            <w:vAlign w:val="center"/>
          </w:tcPr>
          <w:p w14:paraId="6A1A6D06">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0.4919 </w:t>
            </w:r>
          </w:p>
        </w:tc>
        <w:tc>
          <w:tcPr>
            <w:tcW w:w="851" w:type="dxa"/>
            <w:shd w:val="clear" w:color="000000" w:fill="FFFFFF"/>
            <w:vAlign w:val="center"/>
          </w:tcPr>
          <w:p w14:paraId="12D5695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0.5181 </w:t>
            </w:r>
          </w:p>
        </w:tc>
        <w:tc>
          <w:tcPr>
            <w:tcW w:w="852" w:type="dxa"/>
            <w:shd w:val="clear" w:color="000000" w:fill="FFFFFF"/>
            <w:vAlign w:val="center"/>
          </w:tcPr>
          <w:p w14:paraId="20378A4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0.5431 </w:t>
            </w:r>
          </w:p>
        </w:tc>
        <w:tc>
          <w:tcPr>
            <w:tcW w:w="852" w:type="dxa"/>
            <w:shd w:val="clear" w:color="000000" w:fill="FFFFFF"/>
            <w:vAlign w:val="center"/>
          </w:tcPr>
          <w:p w14:paraId="0DC14EF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0.5668 </w:t>
            </w:r>
          </w:p>
        </w:tc>
        <w:tc>
          <w:tcPr>
            <w:tcW w:w="851" w:type="dxa"/>
            <w:shd w:val="clear" w:color="000000" w:fill="FFFFFF"/>
            <w:vAlign w:val="center"/>
          </w:tcPr>
          <w:p w14:paraId="4BFF2CE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0.5894 </w:t>
            </w:r>
          </w:p>
        </w:tc>
        <w:tc>
          <w:tcPr>
            <w:tcW w:w="852" w:type="dxa"/>
            <w:shd w:val="clear" w:color="000000" w:fill="FFFFFF"/>
            <w:vAlign w:val="center"/>
          </w:tcPr>
          <w:p w14:paraId="176A653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0.6109 </w:t>
            </w:r>
          </w:p>
        </w:tc>
        <w:tc>
          <w:tcPr>
            <w:tcW w:w="852" w:type="dxa"/>
            <w:shd w:val="clear" w:color="000000" w:fill="FFFFFF"/>
            <w:vAlign w:val="center"/>
          </w:tcPr>
          <w:p w14:paraId="67BA043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0.6313 </w:t>
            </w:r>
          </w:p>
        </w:tc>
        <w:tc>
          <w:tcPr>
            <w:tcW w:w="852" w:type="dxa"/>
            <w:shd w:val="clear" w:color="000000" w:fill="FFFFFF"/>
            <w:vAlign w:val="center"/>
          </w:tcPr>
          <w:p w14:paraId="66416B6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0.6508 </w:t>
            </w:r>
          </w:p>
        </w:tc>
      </w:tr>
      <w:tr w14:paraId="21F3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162CA88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4A48E3D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21</w:t>
            </w:r>
          </w:p>
        </w:tc>
        <w:tc>
          <w:tcPr>
            <w:tcW w:w="852" w:type="dxa"/>
            <w:shd w:val="clear" w:color="auto" w:fill="auto"/>
            <w:vAlign w:val="center"/>
          </w:tcPr>
          <w:p w14:paraId="6959381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22</w:t>
            </w:r>
          </w:p>
        </w:tc>
        <w:tc>
          <w:tcPr>
            <w:tcW w:w="852" w:type="dxa"/>
            <w:shd w:val="clear" w:color="auto" w:fill="auto"/>
            <w:vAlign w:val="center"/>
          </w:tcPr>
          <w:p w14:paraId="1EC9E922">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23</w:t>
            </w:r>
          </w:p>
        </w:tc>
        <w:tc>
          <w:tcPr>
            <w:tcW w:w="851" w:type="dxa"/>
            <w:shd w:val="clear" w:color="auto" w:fill="auto"/>
            <w:vAlign w:val="center"/>
          </w:tcPr>
          <w:p w14:paraId="43016CD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24</w:t>
            </w:r>
          </w:p>
        </w:tc>
        <w:tc>
          <w:tcPr>
            <w:tcW w:w="852" w:type="dxa"/>
            <w:shd w:val="clear" w:color="auto" w:fill="auto"/>
            <w:vAlign w:val="center"/>
          </w:tcPr>
          <w:p w14:paraId="28B9ED8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25</w:t>
            </w:r>
          </w:p>
        </w:tc>
        <w:tc>
          <w:tcPr>
            <w:tcW w:w="852" w:type="dxa"/>
            <w:shd w:val="clear" w:color="auto" w:fill="auto"/>
            <w:vAlign w:val="center"/>
          </w:tcPr>
          <w:p w14:paraId="7FDABB1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26</w:t>
            </w:r>
          </w:p>
        </w:tc>
        <w:tc>
          <w:tcPr>
            <w:tcW w:w="851" w:type="dxa"/>
            <w:shd w:val="clear" w:color="auto" w:fill="auto"/>
            <w:vAlign w:val="center"/>
          </w:tcPr>
          <w:p w14:paraId="0549750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27</w:t>
            </w:r>
          </w:p>
        </w:tc>
        <w:tc>
          <w:tcPr>
            <w:tcW w:w="852" w:type="dxa"/>
            <w:shd w:val="clear" w:color="auto" w:fill="auto"/>
            <w:vAlign w:val="center"/>
          </w:tcPr>
          <w:p w14:paraId="6E1A214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28</w:t>
            </w:r>
          </w:p>
        </w:tc>
        <w:tc>
          <w:tcPr>
            <w:tcW w:w="852" w:type="dxa"/>
            <w:shd w:val="clear" w:color="auto" w:fill="auto"/>
            <w:vAlign w:val="center"/>
          </w:tcPr>
          <w:p w14:paraId="7B7C1F1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29</w:t>
            </w:r>
          </w:p>
        </w:tc>
        <w:tc>
          <w:tcPr>
            <w:tcW w:w="852" w:type="dxa"/>
            <w:shd w:val="clear" w:color="auto" w:fill="auto"/>
            <w:vAlign w:val="center"/>
          </w:tcPr>
          <w:p w14:paraId="63C1EEC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30</w:t>
            </w:r>
          </w:p>
        </w:tc>
      </w:tr>
      <w:tr w14:paraId="0A084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06CE917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3DB0443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0.6693 </w:t>
            </w:r>
          </w:p>
        </w:tc>
        <w:tc>
          <w:tcPr>
            <w:tcW w:w="852" w:type="dxa"/>
            <w:shd w:val="clear" w:color="000000" w:fill="FFFFFF"/>
            <w:vAlign w:val="center"/>
          </w:tcPr>
          <w:p w14:paraId="2E351F9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0.6869 </w:t>
            </w:r>
          </w:p>
        </w:tc>
        <w:tc>
          <w:tcPr>
            <w:tcW w:w="852" w:type="dxa"/>
            <w:shd w:val="clear" w:color="000000" w:fill="FFFFFF"/>
            <w:vAlign w:val="center"/>
          </w:tcPr>
          <w:p w14:paraId="4708924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0.7037 </w:t>
            </w:r>
          </w:p>
        </w:tc>
        <w:tc>
          <w:tcPr>
            <w:tcW w:w="851" w:type="dxa"/>
            <w:shd w:val="clear" w:color="000000" w:fill="FFFFFF"/>
            <w:vAlign w:val="center"/>
          </w:tcPr>
          <w:p w14:paraId="2EE0AC2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0.7196 </w:t>
            </w:r>
          </w:p>
        </w:tc>
        <w:tc>
          <w:tcPr>
            <w:tcW w:w="852" w:type="dxa"/>
            <w:shd w:val="clear" w:color="000000" w:fill="FFFFFF"/>
            <w:vAlign w:val="center"/>
          </w:tcPr>
          <w:p w14:paraId="7C38048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0.7348 </w:t>
            </w:r>
          </w:p>
        </w:tc>
        <w:tc>
          <w:tcPr>
            <w:tcW w:w="852" w:type="dxa"/>
            <w:shd w:val="clear" w:color="000000" w:fill="FFFFFF"/>
            <w:vAlign w:val="center"/>
          </w:tcPr>
          <w:p w14:paraId="0C1315D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0.7492 </w:t>
            </w:r>
          </w:p>
        </w:tc>
        <w:tc>
          <w:tcPr>
            <w:tcW w:w="851" w:type="dxa"/>
            <w:shd w:val="clear" w:color="000000" w:fill="FFFFFF"/>
            <w:vAlign w:val="center"/>
          </w:tcPr>
          <w:p w14:paraId="5339048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0.7629 </w:t>
            </w:r>
          </w:p>
        </w:tc>
        <w:tc>
          <w:tcPr>
            <w:tcW w:w="852" w:type="dxa"/>
            <w:shd w:val="clear" w:color="000000" w:fill="FFFFFF"/>
            <w:vAlign w:val="center"/>
          </w:tcPr>
          <w:p w14:paraId="4D6EECA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0.7760 </w:t>
            </w:r>
          </w:p>
        </w:tc>
        <w:tc>
          <w:tcPr>
            <w:tcW w:w="852" w:type="dxa"/>
            <w:shd w:val="clear" w:color="000000" w:fill="FFFFFF"/>
            <w:vAlign w:val="center"/>
          </w:tcPr>
          <w:p w14:paraId="3379C56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0.7884 </w:t>
            </w:r>
          </w:p>
        </w:tc>
        <w:tc>
          <w:tcPr>
            <w:tcW w:w="852" w:type="dxa"/>
            <w:shd w:val="clear" w:color="000000" w:fill="FFFFFF"/>
            <w:vAlign w:val="center"/>
          </w:tcPr>
          <w:p w14:paraId="6197724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0.8002 </w:t>
            </w:r>
          </w:p>
        </w:tc>
      </w:tr>
      <w:tr w14:paraId="169A8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79BBE8D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38E0BA4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31</w:t>
            </w:r>
          </w:p>
        </w:tc>
        <w:tc>
          <w:tcPr>
            <w:tcW w:w="852" w:type="dxa"/>
            <w:shd w:val="clear" w:color="auto" w:fill="auto"/>
            <w:vAlign w:val="center"/>
          </w:tcPr>
          <w:p w14:paraId="2058045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32</w:t>
            </w:r>
          </w:p>
        </w:tc>
        <w:tc>
          <w:tcPr>
            <w:tcW w:w="852" w:type="dxa"/>
            <w:shd w:val="clear" w:color="auto" w:fill="auto"/>
            <w:vAlign w:val="center"/>
          </w:tcPr>
          <w:p w14:paraId="6BABA52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33</w:t>
            </w:r>
          </w:p>
        </w:tc>
        <w:tc>
          <w:tcPr>
            <w:tcW w:w="851" w:type="dxa"/>
            <w:shd w:val="clear" w:color="auto" w:fill="auto"/>
            <w:vAlign w:val="center"/>
          </w:tcPr>
          <w:p w14:paraId="32EB5BF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34</w:t>
            </w:r>
          </w:p>
        </w:tc>
        <w:tc>
          <w:tcPr>
            <w:tcW w:w="852" w:type="dxa"/>
            <w:shd w:val="clear" w:color="auto" w:fill="auto"/>
            <w:vAlign w:val="center"/>
          </w:tcPr>
          <w:p w14:paraId="0A34501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35</w:t>
            </w:r>
          </w:p>
        </w:tc>
        <w:tc>
          <w:tcPr>
            <w:tcW w:w="852" w:type="dxa"/>
            <w:shd w:val="clear" w:color="auto" w:fill="auto"/>
            <w:vAlign w:val="center"/>
          </w:tcPr>
          <w:p w14:paraId="13F0C2F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36</w:t>
            </w:r>
          </w:p>
        </w:tc>
        <w:tc>
          <w:tcPr>
            <w:tcW w:w="851" w:type="dxa"/>
            <w:shd w:val="clear" w:color="auto" w:fill="auto"/>
            <w:vAlign w:val="center"/>
          </w:tcPr>
          <w:p w14:paraId="1674644F">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37</w:t>
            </w:r>
          </w:p>
        </w:tc>
        <w:tc>
          <w:tcPr>
            <w:tcW w:w="852" w:type="dxa"/>
            <w:shd w:val="clear" w:color="auto" w:fill="auto"/>
            <w:vAlign w:val="center"/>
          </w:tcPr>
          <w:p w14:paraId="0A38F7B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38</w:t>
            </w:r>
          </w:p>
        </w:tc>
        <w:tc>
          <w:tcPr>
            <w:tcW w:w="852" w:type="dxa"/>
            <w:shd w:val="clear" w:color="auto" w:fill="auto"/>
            <w:vAlign w:val="center"/>
          </w:tcPr>
          <w:p w14:paraId="468469E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39</w:t>
            </w:r>
          </w:p>
        </w:tc>
        <w:tc>
          <w:tcPr>
            <w:tcW w:w="852" w:type="dxa"/>
            <w:shd w:val="clear" w:color="auto" w:fill="auto"/>
            <w:vAlign w:val="center"/>
          </w:tcPr>
          <w:p w14:paraId="60E043E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40</w:t>
            </w:r>
          </w:p>
        </w:tc>
      </w:tr>
      <w:tr w14:paraId="7900D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4284AD4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76F7CFC2">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0.8115 </w:t>
            </w:r>
          </w:p>
        </w:tc>
        <w:tc>
          <w:tcPr>
            <w:tcW w:w="852" w:type="dxa"/>
            <w:shd w:val="clear" w:color="000000" w:fill="FFFFFF"/>
            <w:vAlign w:val="center"/>
          </w:tcPr>
          <w:p w14:paraId="1BEA3F5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0.8222 </w:t>
            </w:r>
          </w:p>
        </w:tc>
        <w:tc>
          <w:tcPr>
            <w:tcW w:w="852" w:type="dxa"/>
            <w:shd w:val="clear" w:color="000000" w:fill="FFFFFF"/>
            <w:vAlign w:val="center"/>
          </w:tcPr>
          <w:p w14:paraId="048BA10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0.8323 </w:t>
            </w:r>
          </w:p>
        </w:tc>
        <w:tc>
          <w:tcPr>
            <w:tcW w:w="851" w:type="dxa"/>
            <w:shd w:val="clear" w:color="000000" w:fill="FFFFFF"/>
            <w:vAlign w:val="center"/>
          </w:tcPr>
          <w:p w14:paraId="7BAD4F86">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0.8420 </w:t>
            </w:r>
          </w:p>
        </w:tc>
        <w:tc>
          <w:tcPr>
            <w:tcW w:w="852" w:type="dxa"/>
            <w:shd w:val="clear" w:color="000000" w:fill="FFFFFF"/>
            <w:vAlign w:val="center"/>
          </w:tcPr>
          <w:p w14:paraId="42D0BA8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0.8512 </w:t>
            </w:r>
          </w:p>
        </w:tc>
        <w:tc>
          <w:tcPr>
            <w:tcW w:w="852" w:type="dxa"/>
            <w:shd w:val="clear" w:color="000000" w:fill="FFFFFF"/>
            <w:vAlign w:val="center"/>
          </w:tcPr>
          <w:p w14:paraId="5C9151D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0.8600 </w:t>
            </w:r>
          </w:p>
        </w:tc>
        <w:tc>
          <w:tcPr>
            <w:tcW w:w="851" w:type="dxa"/>
            <w:shd w:val="clear" w:color="000000" w:fill="FFFFFF"/>
            <w:vAlign w:val="center"/>
          </w:tcPr>
          <w:p w14:paraId="4DFE96A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0.8683 </w:t>
            </w:r>
          </w:p>
        </w:tc>
        <w:tc>
          <w:tcPr>
            <w:tcW w:w="852" w:type="dxa"/>
            <w:shd w:val="clear" w:color="000000" w:fill="FFFFFF"/>
            <w:vAlign w:val="center"/>
          </w:tcPr>
          <w:p w14:paraId="3AE658D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0.8763 </w:t>
            </w:r>
          </w:p>
        </w:tc>
        <w:tc>
          <w:tcPr>
            <w:tcW w:w="852" w:type="dxa"/>
            <w:shd w:val="clear" w:color="000000" w:fill="FFFFFF"/>
            <w:vAlign w:val="center"/>
          </w:tcPr>
          <w:p w14:paraId="31E9FCB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0.8838 </w:t>
            </w:r>
          </w:p>
        </w:tc>
        <w:tc>
          <w:tcPr>
            <w:tcW w:w="852" w:type="dxa"/>
            <w:shd w:val="clear" w:color="000000" w:fill="FFFFFF"/>
            <w:vAlign w:val="center"/>
          </w:tcPr>
          <w:p w14:paraId="78914B4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0.8910 </w:t>
            </w:r>
          </w:p>
        </w:tc>
      </w:tr>
      <w:tr w14:paraId="218F9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2FEDD4C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52090E8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41</w:t>
            </w:r>
          </w:p>
        </w:tc>
        <w:tc>
          <w:tcPr>
            <w:tcW w:w="852" w:type="dxa"/>
            <w:shd w:val="clear" w:color="auto" w:fill="auto"/>
            <w:vAlign w:val="center"/>
          </w:tcPr>
          <w:p w14:paraId="407FB71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42</w:t>
            </w:r>
          </w:p>
        </w:tc>
        <w:tc>
          <w:tcPr>
            <w:tcW w:w="852" w:type="dxa"/>
            <w:shd w:val="clear" w:color="auto" w:fill="auto"/>
            <w:vAlign w:val="center"/>
          </w:tcPr>
          <w:p w14:paraId="7E9F1FC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43</w:t>
            </w:r>
          </w:p>
        </w:tc>
        <w:tc>
          <w:tcPr>
            <w:tcW w:w="851" w:type="dxa"/>
            <w:shd w:val="clear" w:color="auto" w:fill="auto"/>
            <w:vAlign w:val="center"/>
          </w:tcPr>
          <w:p w14:paraId="3993FBC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44</w:t>
            </w:r>
          </w:p>
        </w:tc>
        <w:tc>
          <w:tcPr>
            <w:tcW w:w="852" w:type="dxa"/>
            <w:shd w:val="clear" w:color="auto" w:fill="auto"/>
            <w:vAlign w:val="center"/>
          </w:tcPr>
          <w:p w14:paraId="7D2DCD6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45</w:t>
            </w:r>
          </w:p>
        </w:tc>
        <w:tc>
          <w:tcPr>
            <w:tcW w:w="852" w:type="dxa"/>
            <w:shd w:val="clear" w:color="auto" w:fill="auto"/>
            <w:vAlign w:val="center"/>
          </w:tcPr>
          <w:p w14:paraId="612D4A9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46</w:t>
            </w:r>
          </w:p>
        </w:tc>
        <w:tc>
          <w:tcPr>
            <w:tcW w:w="851" w:type="dxa"/>
            <w:shd w:val="clear" w:color="auto" w:fill="auto"/>
            <w:vAlign w:val="center"/>
          </w:tcPr>
          <w:p w14:paraId="21939E5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47</w:t>
            </w:r>
          </w:p>
        </w:tc>
        <w:tc>
          <w:tcPr>
            <w:tcW w:w="852" w:type="dxa"/>
            <w:shd w:val="clear" w:color="auto" w:fill="auto"/>
            <w:vAlign w:val="center"/>
          </w:tcPr>
          <w:p w14:paraId="372DF90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48</w:t>
            </w:r>
          </w:p>
        </w:tc>
        <w:tc>
          <w:tcPr>
            <w:tcW w:w="852" w:type="dxa"/>
            <w:shd w:val="clear" w:color="auto" w:fill="auto"/>
            <w:vAlign w:val="center"/>
          </w:tcPr>
          <w:p w14:paraId="79B816D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49</w:t>
            </w:r>
          </w:p>
        </w:tc>
        <w:tc>
          <w:tcPr>
            <w:tcW w:w="852" w:type="dxa"/>
            <w:shd w:val="clear" w:color="auto" w:fill="auto"/>
            <w:vAlign w:val="center"/>
          </w:tcPr>
          <w:p w14:paraId="26518CB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50</w:t>
            </w:r>
          </w:p>
        </w:tc>
      </w:tr>
      <w:tr w14:paraId="29709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1BC46FD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5A033CE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0.8978 </w:t>
            </w:r>
          </w:p>
        </w:tc>
        <w:tc>
          <w:tcPr>
            <w:tcW w:w="852" w:type="dxa"/>
            <w:shd w:val="clear" w:color="000000" w:fill="FFFFFF"/>
            <w:vAlign w:val="center"/>
          </w:tcPr>
          <w:p w14:paraId="49456EA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0.9043 </w:t>
            </w:r>
          </w:p>
        </w:tc>
        <w:tc>
          <w:tcPr>
            <w:tcW w:w="852" w:type="dxa"/>
            <w:shd w:val="clear" w:color="000000" w:fill="FFFFFF"/>
            <w:vAlign w:val="center"/>
          </w:tcPr>
          <w:p w14:paraId="07B2974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0.9105 </w:t>
            </w:r>
          </w:p>
        </w:tc>
        <w:tc>
          <w:tcPr>
            <w:tcW w:w="851" w:type="dxa"/>
            <w:shd w:val="clear" w:color="000000" w:fill="FFFFFF"/>
            <w:vAlign w:val="center"/>
          </w:tcPr>
          <w:p w14:paraId="6961F80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0.9164 </w:t>
            </w:r>
          </w:p>
        </w:tc>
        <w:tc>
          <w:tcPr>
            <w:tcW w:w="852" w:type="dxa"/>
            <w:shd w:val="clear" w:color="000000" w:fill="FFFFFF"/>
            <w:vAlign w:val="center"/>
          </w:tcPr>
          <w:p w14:paraId="6E75D73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0.9220 </w:t>
            </w:r>
          </w:p>
        </w:tc>
        <w:tc>
          <w:tcPr>
            <w:tcW w:w="852" w:type="dxa"/>
            <w:shd w:val="clear" w:color="000000" w:fill="FFFFFF"/>
            <w:vAlign w:val="center"/>
          </w:tcPr>
          <w:p w14:paraId="39CE910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0.9273 </w:t>
            </w:r>
          </w:p>
        </w:tc>
        <w:tc>
          <w:tcPr>
            <w:tcW w:w="851" w:type="dxa"/>
            <w:shd w:val="clear" w:color="000000" w:fill="FFFFFF"/>
            <w:vAlign w:val="center"/>
          </w:tcPr>
          <w:p w14:paraId="449DB166">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0.9324 </w:t>
            </w:r>
          </w:p>
        </w:tc>
        <w:tc>
          <w:tcPr>
            <w:tcW w:w="852" w:type="dxa"/>
            <w:shd w:val="clear" w:color="000000" w:fill="FFFFFF"/>
            <w:vAlign w:val="center"/>
          </w:tcPr>
          <w:p w14:paraId="70AB6E5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0.9372 </w:t>
            </w:r>
          </w:p>
        </w:tc>
        <w:tc>
          <w:tcPr>
            <w:tcW w:w="852" w:type="dxa"/>
            <w:shd w:val="clear" w:color="000000" w:fill="FFFFFF"/>
            <w:vAlign w:val="center"/>
          </w:tcPr>
          <w:p w14:paraId="7BB41893">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0.9418 </w:t>
            </w:r>
          </w:p>
        </w:tc>
        <w:tc>
          <w:tcPr>
            <w:tcW w:w="852" w:type="dxa"/>
            <w:shd w:val="clear" w:color="000000" w:fill="FFFFFF"/>
            <w:vAlign w:val="center"/>
          </w:tcPr>
          <w:p w14:paraId="471FC90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0.9461 </w:t>
            </w:r>
          </w:p>
        </w:tc>
      </w:tr>
      <w:tr w14:paraId="709C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60876AA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4613F51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51</w:t>
            </w:r>
          </w:p>
        </w:tc>
        <w:tc>
          <w:tcPr>
            <w:tcW w:w="852" w:type="dxa"/>
            <w:shd w:val="clear" w:color="auto" w:fill="auto"/>
            <w:vAlign w:val="center"/>
          </w:tcPr>
          <w:p w14:paraId="06AD69F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52</w:t>
            </w:r>
          </w:p>
        </w:tc>
        <w:tc>
          <w:tcPr>
            <w:tcW w:w="852" w:type="dxa"/>
            <w:shd w:val="clear" w:color="auto" w:fill="auto"/>
            <w:vAlign w:val="center"/>
          </w:tcPr>
          <w:p w14:paraId="45C5F11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53</w:t>
            </w:r>
          </w:p>
        </w:tc>
        <w:tc>
          <w:tcPr>
            <w:tcW w:w="851" w:type="dxa"/>
            <w:shd w:val="clear" w:color="auto" w:fill="auto"/>
            <w:vAlign w:val="center"/>
          </w:tcPr>
          <w:p w14:paraId="55BE84C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54</w:t>
            </w:r>
          </w:p>
        </w:tc>
        <w:tc>
          <w:tcPr>
            <w:tcW w:w="852" w:type="dxa"/>
            <w:shd w:val="clear" w:color="auto" w:fill="auto"/>
            <w:vAlign w:val="center"/>
          </w:tcPr>
          <w:p w14:paraId="08F7969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55</w:t>
            </w:r>
          </w:p>
        </w:tc>
        <w:tc>
          <w:tcPr>
            <w:tcW w:w="852" w:type="dxa"/>
            <w:shd w:val="clear" w:color="auto" w:fill="auto"/>
            <w:vAlign w:val="center"/>
          </w:tcPr>
          <w:p w14:paraId="1D58D45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56</w:t>
            </w:r>
          </w:p>
        </w:tc>
        <w:tc>
          <w:tcPr>
            <w:tcW w:w="851" w:type="dxa"/>
            <w:shd w:val="clear" w:color="auto" w:fill="auto"/>
            <w:vAlign w:val="center"/>
          </w:tcPr>
          <w:p w14:paraId="73D7750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57</w:t>
            </w:r>
          </w:p>
        </w:tc>
        <w:tc>
          <w:tcPr>
            <w:tcW w:w="852" w:type="dxa"/>
            <w:shd w:val="clear" w:color="auto" w:fill="auto"/>
            <w:vAlign w:val="center"/>
          </w:tcPr>
          <w:p w14:paraId="2BB29DA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58</w:t>
            </w:r>
          </w:p>
        </w:tc>
        <w:tc>
          <w:tcPr>
            <w:tcW w:w="852" w:type="dxa"/>
            <w:shd w:val="clear" w:color="auto" w:fill="auto"/>
            <w:vAlign w:val="center"/>
          </w:tcPr>
          <w:p w14:paraId="7E5734B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59</w:t>
            </w:r>
          </w:p>
        </w:tc>
        <w:tc>
          <w:tcPr>
            <w:tcW w:w="852" w:type="dxa"/>
            <w:shd w:val="clear" w:color="auto" w:fill="auto"/>
            <w:vAlign w:val="center"/>
          </w:tcPr>
          <w:p w14:paraId="728EF00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60</w:t>
            </w:r>
          </w:p>
        </w:tc>
      </w:tr>
      <w:tr w14:paraId="5DDEC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31C3A68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39D89A0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0.9503 </w:t>
            </w:r>
          </w:p>
        </w:tc>
        <w:tc>
          <w:tcPr>
            <w:tcW w:w="852" w:type="dxa"/>
            <w:shd w:val="clear" w:color="000000" w:fill="FFFFFF"/>
            <w:vAlign w:val="center"/>
          </w:tcPr>
          <w:p w14:paraId="4599EA9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0.9542 </w:t>
            </w:r>
          </w:p>
        </w:tc>
        <w:tc>
          <w:tcPr>
            <w:tcW w:w="852" w:type="dxa"/>
            <w:shd w:val="clear" w:color="000000" w:fill="FFFFFF"/>
            <w:vAlign w:val="center"/>
          </w:tcPr>
          <w:p w14:paraId="3CC979D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0.9580 </w:t>
            </w:r>
          </w:p>
        </w:tc>
        <w:tc>
          <w:tcPr>
            <w:tcW w:w="851" w:type="dxa"/>
            <w:shd w:val="clear" w:color="000000" w:fill="FFFFFF"/>
            <w:vAlign w:val="center"/>
          </w:tcPr>
          <w:p w14:paraId="18544F4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0.9616 </w:t>
            </w:r>
          </w:p>
        </w:tc>
        <w:tc>
          <w:tcPr>
            <w:tcW w:w="852" w:type="dxa"/>
            <w:shd w:val="clear" w:color="000000" w:fill="FFFFFF"/>
            <w:vAlign w:val="center"/>
          </w:tcPr>
          <w:p w14:paraId="757126C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0.9650 </w:t>
            </w:r>
          </w:p>
        </w:tc>
        <w:tc>
          <w:tcPr>
            <w:tcW w:w="852" w:type="dxa"/>
            <w:shd w:val="clear" w:color="000000" w:fill="FFFFFF"/>
            <w:vAlign w:val="center"/>
          </w:tcPr>
          <w:p w14:paraId="10E9D36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0.9682 </w:t>
            </w:r>
          </w:p>
        </w:tc>
        <w:tc>
          <w:tcPr>
            <w:tcW w:w="851" w:type="dxa"/>
            <w:shd w:val="clear" w:color="000000" w:fill="FFFFFF"/>
            <w:vAlign w:val="center"/>
          </w:tcPr>
          <w:p w14:paraId="755EC22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0.9713 </w:t>
            </w:r>
          </w:p>
        </w:tc>
        <w:tc>
          <w:tcPr>
            <w:tcW w:w="852" w:type="dxa"/>
            <w:shd w:val="clear" w:color="000000" w:fill="FFFFFF"/>
            <w:vAlign w:val="center"/>
          </w:tcPr>
          <w:p w14:paraId="4F4AEF17">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0.9742 </w:t>
            </w:r>
          </w:p>
        </w:tc>
        <w:tc>
          <w:tcPr>
            <w:tcW w:w="852" w:type="dxa"/>
            <w:shd w:val="clear" w:color="000000" w:fill="FFFFFF"/>
            <w:vAlign w:val="center"/>
          </w:tcPr>
          <w:p w14:paraId="08C323B2">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0.9770 </w:t>
            </w:r>
          </w:p>
        </w:tc>
        <w:tc>
          <w:tcPr>
            <w:tcW w:w="852" w:type="dxa"/>
            <w:shd w:val="clear" w:color="000000" w:fill="FFFFFF"/>
            <w:vAlign w:val="center"/>
          </w:tcPr>
          <w:p w14:paraId="413D0B1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0.9796 </w:t>
            </w:r>
          </w:p>
        </w:tc>
      </w:tr>
      <w:tr w14:paraId="00A97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4674B3B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1" w:type="dxa"/>
            <w:shd w:val="clear" w:color="auto" w:fill="auto"/>
            <w:vAlign w:val="center"/>
          </w:tcPr>
          <w:p w14:paraId="06205EA9">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61</w:t>
            </w:r>
          </w:p>
        </w:tc>
        <w:tc>
          <w:tcPr>
            <w:tcW w:w="852" w:type="dxa"/>
            <w:shd w:val="clear" w:color="auto" w:fill="auto"/>
            <w:vAlign w:val="center"/>
          </w:tcPr>
          <w:p w14:paraId="22DC3CAF">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62</w:t>
            </w:r>
          </w:p>
        </w:tc>
        <w:tc>
          <w:tcPr>
            <w:tcW w:w="852" w:type="dxa"/>
            <w:shd w:val="clear" w:color="auto" w:fill="auto"/>
            <w:vAlign w:val="center"/>
          </w:tcPr>
          <w:p w14:paraId="7610BD65">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63</w:t>
            </w:r>
          </w:p>
        </w:tc>
        <w:tc>
          <w:tcPr>
            <w:tcW w:w="851" w:type="dxa"/>
            <w:shd w:val="clear" w:color="auto" w:fill="auto"/>
            <w:vAlign w:val="center"/>
          </w:tcPr>
          <w:p w14:paraId="7B3EB1E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64</w:t>
            </w:r>
          </w:p>
        </w:tc>
        <w:tc>
          <w:tcPr>
            <w:tcW w:w="852" w:type="dxa"/>
            <w:shd w:val="clear" w:color="auto" w:fill="auto"/>
            <w:vAlign w:val="center"/>
          </w:tcPr>
          <w:p w14:paraId="2F3B6EB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65</w:t>
            </w:r>
          </w:p>
        </w:tc>
        <w:tc>
          <w:tcPr>
            <w:tcW w:w="852" w:type="dxa"/>
            <w:shd w:val="clear" w:color="auto" w:fill="auto"/>
            <w:vAlign w:val="center"/>
          </w:tcPr>
          <w:p w14:paraId="16142CB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66</w:t>
            </w:r>
          </w:p>
        </w:tc>
        <w:tc>
          <w:tcPr>
            <w:tcW w:w="851" w:type="dxa"/>
            <w:shd w:val="clear" w:color="auto" w:fill="auto"/>
            <w:vAlign w:val="center"/>
          </w:tcPr>
          <w:p w14:paraId="1F034896">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67</w:t>
            </w:r>
          </w:p>
        </w:tc>
        <w:tc>
          <w:tcPr>
            <w:tcW w:w="852" w:type="dxa"/>
            <w:shd w:val="clear" w:color="auto" w:fill="auto"/>
            <w:vAlign w:val="center"/>
          </w:tcPr>
          <w:p w14:paraId="5C04648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68</w:t>
            </w:r>
          </w:p>
        </w:tc>
        <w:tc>
          <w:tcPr>
            <w:tcW w:w="852" w:type="dxa"/>
            <w:shd w:val="clear" w:color="auto" w:fill="auto"/>
            <w:vAlign w:val="center"/>
          </w:tcPr>
          <w:p w14:paraId="2F9083A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69</w:t>
            </w:r>
          </w:p>
        </w:tc>
        <w:tc>
          <w:tcPr>
            <w:tcW w:w="852" w:type="dxa"/>
            <w:shd w:val="clear" w:color="auto" w:fill="auto"/>
            <w:vAlign w:val="center"/>
          </w:tcPr>
          <w:p w14:paraId="56186361">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70</w:t>
            </w:r>
          </w:p>
        </w:tc>
      </w:tr>
      <w:tr w14:paraId="0FCD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0" w:type="auto"/>
            <w:shd w:val="clear" w:color="auto" w:fill="auto"/>
            <w:vAlign w:val="center"/>
          </w:tcPr>
          <w:p w14:paraId="7F587BC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1" w:type="dxa"/>
            <w:shd w:val="clear" w:color="000000" w:fill="FFFFFF"/>
            <w:vAlign w:val="center"/>
          </w:tcPr>
          <w:p w14:paraId="00905F74">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0.9822 </w:t>
            </w:r>
          </w:p>
        </w:tc>
        <w:tc>
          <w:tcPr>
            <w:tcW w:w="852" w:type="dxa"/>
            <w:shd w:val="clear" w:color="000000" w:fill="FFFFFF"/>
            <w:vAlign w:val="center"/>
          </w:tcPr>
          <w:p w14:paraId="3DAA96F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0.9846 </w:t>
            </w:r>
          </w:p>
        </w:tc>
        <w:tc>
          <w:tcPr>
            <w:tcW w:w="852" w:type="dxa"/>
            <w:shd w:val="clear" w:color="000000" w:fill="FFFFFF"/>
            <w:vAlign w:val="center"/>
          </w:tcPr>
          <w:p w14:paraId="546E79EA">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0.9868 </w:t>
            </w:r>
          </w:p>
        </w:tc>
        <w:tc>
          <w:tcPr>
            <w:tcW w:w="851" w:type="dxa"/>
            <w:shd w:val="clear" w:color="000000" w:fill="FFFFFF"/>
            <w:vAlign w:val="center"/>
          </w:tcPr>
          <w:p w14:paraId="2D47F8CD">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0.9890 </w:t>
            </w:r>
          </w:p>
        </w:tc>
        <w:tc>
          <w:tcPr>
            <w:tcW w:w="852" w:type="dxa"/>
            <w:shd w:val="clear" w:color="000000" w:fill="FFFFFF"/>
            <w:vAlign w:val="center"/>
          </w:tcPr>
          <w:p w14:paraId="3D208E70">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0.9911 </w:t>
            </w:r>
          </w:p>
        </w:tc>
        <w:tc>
          <w:tcPr>
            <w:tcW w:w="852" w:type="dxa"/>
            <w:shd w:val="clear" w:color="000000" w:fill="FFFFFF"/>
            <w:vAlign w:val="center"/>
          </w:tcPr>
          <w:p w14:paraId="250540D8">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0.9930 </w:t>
            </w:r>
          </w:p>
        </w:tc>
        <w:tc>
          <w:tcPr>
            <w:tcW w:w="851" w:type="dxa"/>
            <w:shd w:val="clear" w:color="000000" w:fill="FFFFFF"/>
            <w:vAlign w:val="center"/>
          </w:tcPr>
          <w:p w14:paraId="5595765C">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0.9949 </w:t>
            </w:r>
          </w:p>
        </w:tc>
        <w:tc>
          <w:tcPr>
            <w:tcW w:w="852" w:type="dxa"/>
            <w:shd w:val="clear" w:color="000000" w:fill="FFFFFF"/>
            <w:vAlign w:val="center"/>
          </w:tcPr>
          <w:p w14:paraId="61EA83BB">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0.9967 </w:t>
            </w:r>
          </w:p>
        </w:tc>
        <w:tc>
          <w:tcPr>
            <w:tcW w:w="852" w:type="dxa"/>
            <w:shd w:val="clear" w:color="000000" w:fill="FFFFFF"/>
            <w:vAlign w:val="center"/>
          </w:tcPr>
          <w:p w14:paraId="7CCC94BE">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0.9984 </w:t>
            </w:r>
          </w:p>
        </w:tc>
        <w:tc>
          <w:tcPr>
            <w:tcW w:w="852" w:type="dxa"/>
            <w:shd w:val="clear" w:color="000000" w:fill="FFFFFF"/>
            <w:vAlign w:val="center"/>
          </w:tcPr>
          <w:p w14:paraId="4F7327DF">
            <w:pPr>
              <w:widowControl/>
              <w:adjustRightInd w:val="0"/>
              <w:snapToGrid w:val="0"/>
              <w:spacing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1.0000 </w:t>
            </w:r>
          </w:p>
        </w:tc>
      </w:tr>
    </w:tbl>
    <w:p w14:paraId="576B4E50">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hint="eastAsia" w:eastAsia="仿宋_GB2312"/>
          <w:kern w:val="0"/>
          <w:sz w:val="18"/>
          <w:szCs w:val="21"/>
          <w:highlight w:val="none"/>
        </w:rPr>
        <w:t>注：</w:t>
      </w:r>
      <w:r>
        <w:rPr>
          <w:rFonts w:eastAsia="仿宋_GB2312"/>
          <w:kern w:val="0"/>
          <w:sz w:val="18"/>
          <w:szCs w:val="21"/>
          <w:highlight w:val="none"/>
        </w:rPr>
        <w:t>土地使用年期修正公式为：</w:t>
      </w:r>
    </w:p>
    <w:p w14:paraId="4AA847BA">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1" o:spt="75" type="#_x0000_t75" style="height:43.2pt;width:157.2pt;" o:ole="t" filled="f" o:preferrelative="t" stroked="f" coordsize="21600,21600">
            <v:path/>
            <v:fill on="f" focussize="0,0"/>
            <v:stroke on="f" joinstyle="miter"/>
            <v:imagedata r:id="rId36" o:title=""/>
            <o:lock v:ext="edit" aspectratio="t"/>
            <w10:wrap type="none"/>
            <w10:anchorlock/>
          </v:shape>
          <o:OLEObject Type="Embed" ProgID="Equation.3" ShapeID="_x0000_i1031" DrawAspect="Content" ObjectID="_1468075726" r:id="rId37">
            <o:LockedField>false</o:LockedField>
          </o:OLEObject>
        </w:object>
      </w:r>
    </w:p>
    <w:p w14:paraId="34D47D4B">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m——土地使用权法定最高出让年限70年；</w:t>
      </w:r>
    </w:p>
    <w:p w14:paraId="56D76E1A">
      <w:pPr>
        <w:tabs>
          <w:tab w:val="left" w:pos="406"/>
        </w:tabs>
        <w:adjustRightInd w:val="0"/>
        <w:spacing w:line="240" w:lineRule="auto"/>
        <w:ind w:firstLine="900" w:firstLineChars="500"/>
        <w:textAlignment w:val="baseline"/>
        <w:rPr>
          <w:rFonts w:eastAsia="仿宋_GB2312"/>
          <w:kern w:val="0"/>
          <w:sz w:val="18"/>
          <w:szCs w:val="18"/>
          <w:highlight w:val="none"/>
          <w:lang w:val="zh-CN"/>
        </w:rPr>
      </w:pPr>
      <w:r>
        <w:rPr>
          <w:rFonts w:eastAsia="仿宋_GB2312"/>
          <w:kern w:val="0"/>
          <w:sz w:val="18"/>
          <w:szCs w:val="21"/>
          <w:highlight w:val="none"/>
        </w:rPr>
        <w:t>n——土地剩余使用年限；Y——土地使用年期修正系数</w:t>
      </w:r>
      <w:r>
        <w:rPr>
          <w:rFonts w:hint="eastAsia" w:eastAsia="仿宋_GB2312"/>
          <w:kern w:val="0"/>
          <w:sz w:val="18"/>
          <w:szCs w:val="21"/>
          <w:highlight w:val="none"/>
        </w:rPr>
        <w:t>。</w:t>
      </w:r>
    </w:p>
    <w:p w14:paraId="21A7BCB4">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七</w:t>
      </w:r>
      <w:r>
        <w:rPr>
          <w:rFonts w:ascii="仿宋_GB2312" w:hAnsi="黑体" w:eastAsia="仿宋_GB2312"/>
          <w:b/>
          <w:sz w:val="28"/>
          <w:szCs w:val="32"/>
          <w:highlight w:val="none"/>
        </w:rPr>
        <w:t>）土地开发程度修正（同商业用地，详见上文）</w:t>
      </w:r>
    </w:p>
    <w:p w14:paraId="3AFF1664">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住宅用地的土地开发程度修正，参照商业用地土地开发程度修正进行确定。</w:t>
      </w:r>
    </w:p>
    <w:p w14:paraId="670ABB5D">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三、办公用地标定地价修正体系</w:t>
      </w:r>
    </w:p>
    <w:p w14:paraId="21C2D21A">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（一）</w:t>
      </w:r>
      <w:r>
        <w:rPr>
          <w:rFonts w:hint="eastAsia" w:ascii="仿宋_GB2312" w:hAnsi="黑体" w:eastAsia="仿宋_GB2312"/>
          <w:b/>
          <w:sz w:val="28"/>
          <w:szCs w:val="32"/>
          <w:highlight w:val="none"/>
        </w:rPr>
        <w:t>交易情况修正</w:t>
      </w:r>
    </w:p>
    <w:p w14:paraId="4A02F7D3">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6EEA4552">
      <w:pPr>
        <w:widowControl/>
        <w:spacing w:line="240" w:lineRule="auto"/>
        <w:ind w:firstLine="0"/>
        <w:jc w:val="left"/>
        <w:rPr>
          <w:rFonts w:ascii="仿宋_GB2312" w:hAnsi="黑体" w:eastAsia="仿宋_GB2312"/>
          <w:b/>
          <w:sz w:val="28"/>
          <w:szCs w:val="32"/>
          <w:highlight w:val="none"/>
        </w:rPr>
      </w:pPr>
      <w:r>
        <w:rPr>
          <w:rFonts w:ascii="仿宋_GB2312" w:hAnsi="黑体" w:eastAsia="仿宋_GB2312"/>
          <w:b/>
          <w:sz w:val="28"/>
          <w:szCs w:val="32"/>
          <w:highlight w:val="none"/>
        </w:rPr>
        <w:br w:type="page"/>
      </w:r>
    </w:p>
    <w:p w14:paraId="2C725BAB">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（二）区域因素修正</w:t>
      </w:r>
    </w:p>
    <w:p w14:paraId="3A3372C8">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一级办公用地标定地价修正系数表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9"/>
        <w:gridCol w:w="1003"/>
        <w:gridCol w:w="1096"/>
        <w:gridCol w:w="1276"/>
        <w:gridCol w:w="1285"/>
        <w:gridCol w:w="1408"/>
        <w:gridCol w:w="1134"/>
      </w:tblGrid>
      <w:tr w14:paraId="4022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149" w:type="dxa"/>
            <w:shd w:val="clear" w:color="auto" w:fill="auto"/>
            <w:vAlign w:val="center"/>
          </w:tcPr>
          <w:p w14:paraId="62C73D51">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10884464">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096" w:type="dxa"/>
            <w:shd w:val="clear" w:color="auto" w:fill="auto"/>
            <w:vAlign w:val="center"/>
          </w:tcPr>
          <w:p w14:paraId="56B45C63">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6049144F">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85" w:type="dxa"/>
            <w:shd w:val="clear" w:color="auto" w:fill="auto"/>
            <w:vAlign w:val="center"/>
          </w:tcPr>
          <w:p w14:paraId="6E9D0C70">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408" w:type="dxa"/>
            <w:shd w:val="clear" w:color="auto" w:fill="auto"/>
            <w:vAlign w:val="center"/>
          </w:tcPr>
          <w:p w14:paraId="19F31A8D">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1E4E626D">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2776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0BCE41F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商务集聚度</w:t>
            </w:r>
          </w:p>
        </w:tc>
        <w:tc>
          <w:tcPr>
            <w:tcW w:w="1003" w:type="dxa"/>
            <w:shd w:val="clear" w:color="auto" w:fill="auto"/>
            <w:vAlign w:val="center"/>
          </w:tcPr>
          <w:p w14:paraId="02C5602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0.2266 </w:t>
            </w:r>
          </w:p>
        </w:tc>
        <w:tc>
          <w:tcPr>
            <w:tcW w:w="1096" w:type="dxa"/>
            <w:shd w:val="clear" w:color="auto" w:fill="auto"/>
            <w:vAlign w:val="center"/>
          </w:tcPr>
          <w:p w14:paraId="6905525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276" w:type="dxa"/>
            <w:shd w:val="clear" w:color="auto" w:fill="auto"/>
            <w:vAlign w:val="center"/>
          </w:tcPr>
          <w:p w14:paraId="0C35901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285" w:type="dxa"/>
            <w:shd w:val="clear" w:color="auto" w:fill="auto"/>
            <w:vAlign w:val="center"/>
          </w:tcPr>
          <w:p w14:paraId="7DE62FE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02C79CF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0.33</w:t>
            </w:r>
          </w:p>
        </w:tc>
        <w:tc>
          <w:tcPr>
            <w:tcW w:w="1134" w:type="dxa"/>
            <w:shd w:val="clear" w:color="auto" w:fill="auto"/>
            <w:vAlign w:val="center"/>
          </w:tcPr>
          <w:p w14:paraId="3EDC60B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-0.66</w:t>
            </w:r>
          </w:p>
        </w:tc>
      </w:tr>
      <w:tr w14:paraId="0ED0F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10819EB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03" w:type="dxa"/>
            <w:shd w:val="clear" w:color="auto" w:fill="auto"/>
            <w:vAlign w:val="center"/>
          </w:tcPr>
          <w:p w14:paraId="57B2306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0.1849 </w:t>
            </w:r>
          </w:p>
        </w:tc>
        <w:tc>
          <w:tcPr>
            <w:tcW w:w="1096" w:type="dxa"/>
            <w:shd w:val="clear" w:color="auto" w:fill="auto"/>
            <w:vAlign w:val="center"/>
          </w:tcPr>
          <w:p w14:paraId="69F72D5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c>
          <w:tcPr>
            <w:tcW w:w="1276" w:type="dxa"/>
            <w:shd w:val="clear" w:color="auto" w:fill="auto"/>
            <w:vAlign w:val="center"/>
          </w:tcPr>
          <w:p w14:paraId="4A943C1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0.22</w:t>
            </w:r>
          </w:p>
        </w:tc>
        <w:tc>
          <w:tcPr>
            <w:tcW w:w="1285" w:type="dxa"/>
            <w:shd w:val="clear" w:color="auto" w:fill="auto"/>
            <w:vAlign w:val="center"/>
          </w:tcPr>
          <w:p w14:paraId="33D279D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2C987F5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0.27</w:t>
            </w:r>
          </w:p>
        </w:tc>
        <w:tc>
          <w:tcPr>
            <w:tcW w:w="1134" w:type="dxa"/>
            <w:shd w:val="clear" w:color="auto" w:fill="auto"/>
            <w:vAlign w:val="center"/>
          </w:tcPr>
          <w:p w14:paraId="71596DA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r>
      <w:tr w14:paraId="1B95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027E5F6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451E7E4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0.1048 </w:t>
            </w:r>
          </w:p>
        </w:tc>
        <w:tc>
          <w:tcPr>
            <w:tcW w:w="1096" w:type="dxa"/>
            <w:shd w:val="clear" w:color="auto" w:fill="auto"/>
            <w:vAlign w:val="center"/>
          </w:tcPr>
          <w:p w14:paraId="3DDE784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276" w:type="dxa"/>
            <w:shd w:val="clear" w:color="auto" w:fill="auto"/>
            <w:vAlign w:val="center"/>
          </w:tcPr>
          <w:p w14:paraId="1AB9258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c>
          <w:tcPr>
            <w:tcW w:w="1285" w:type="dxa"/>
            <w:shd w:val="clear" w:color="auto" w:fill="auto"/>
            <w:vAlign w:val="center"/>
          </w:tcPr>
          <w:p w14:paraId="4BE11E1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164CD3E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0.16</w:t>
            </w:r>
          </w:p>
        </w:tc>
        <w:tc>
          <w:tcPr>
            <w:tcW w:w="1134" w:type="dxa"/>
            <w:shd w:val="clear" w:color="auto" w:fill="auto"/>
            <w:vAlign w:val="center"/>
          </w:tcPr>
          <w:p w14:paraId="1C69A2C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r>
      <w:tr w14:paraId="5411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51635C2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6BD2E5C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0.0854 </w:t>
            </w:r>
          </w:p>
        </w:tc>
        <w:tc>
          <w:tcPr>
            <w:tcW w:w="1096" w:type="dxa"/>
            <w:shd w:val="clear" w:color="auto" w:fill="auto"/>
            <w:vAlign w:val="center"/>
          </w:tcPr>
          <w:p w14:paraId="14C7256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c>
          <w:tcPr>
            <w:tcW w:w="1276" w:type="dxa"/>
            <w:shd w:val="clear" w:color="auto" w:fill="auto"/>
            <w:vAlign w:val="center"/>
          </w:tcPr>
          <w:p w14:paraId="36F25C7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0.10</w:t>
            </w:r>
          </w:p>
        </w:tc>
        <w:tc>
          <w:tcPr>
            <w:tcW w:w="1285" w:type="dxa"/>
            <w:shd w:val="clear" w:color="auto" w:fill="auto"/>
            <w:vAlign w:val="center"/>
          </w:tcPr>
          <w:p w14:paraId="0AD1699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1ECBA59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0.13</w:t>
            </w:r>
          </w:p>
        </w:tc>
        <w:tc>
          <w:tcPr>
            <w:tcW w:w="1134" w:type="dxa"/>
            <w:shd w:val="clear" w:color="auto" w:fill="auto"/>
            <w:vAlign w:val="center"/>
          </w:tcPr>
          <w:p w14:paraId="059C310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w:t>
            </w:r>
          </w:p>
        </w:tc>
      </w:tr>
      <w:tr w14:paraId="2650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4397A53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2BAB175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0.1015 </w:t>
            </w:r>
          </w:p>
        </w:tc>
        <w:tc>
          <w:tcPr>
            <w:tcW w:w="1096" w:type="dxa"/>
            <w:shd w:val="clear" w:color="auto" w:fill="auto"/>
            <w:vAlign w:val="center"/>
          </w:tcPr>
          <w:p w14:paraId="5DAA1F1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276" w:type="dxa"/>
            <w:shd w:val="clear" w:color="auto" w:fill="auto"/>
            <w:vAlign w:val="center"/>
          </w:tcPr>
          <w:p w14:paraId="6277BD0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c>
          <w:tcPr>
            <w:tcW w:w="1285" w:type="dxa"/>
            <w:shd w:val="clear" w:color="auto" w:fill="auto"/>
            <w:vAlign w:val="center"/>
          </w:tcPr>
          <w:p w14:paraId="269C73B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5B0F0A3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0.15</w:t>
            </w:r>
          </w:p>
        </w:tc>
        <w:tc>
          <w:tcPr>
            <w:tcW w:w="1134" w:type="dxa"/>
            <w:shd w:val="clear" w:color="auto" w:fill="auto"/>
            <w:vAlign w:val="center"/>
          </w:tcPr>
          <w:p w14:paraId="6B07D3A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w:t>
            </w:r>
          </w:p>
        </w:tc>
      </w:tr>
      <w:tr w14:paraId="51D1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6DA8311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6870E28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0.2299 </w:t>
            </w:r>
          </w:p>
        </w:tc>
        <w:tc>
          <w:tcPr>
            <w:tcW w:w="1096" w:type="dxa"/>
            <w:shd w:val="clear" w:color="auto" w:fill="auto"/>
            <w:vAlign w:val="center"/>
          </w:tcPr>
          <w:p w14:paraId="4DAF297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276" w:type="dxa"/>
            <w:shd w:val="clear" w:color="auto" w:fill="auto"/>
            <w:vAlign w:val="center"/>
          </w:tcPr>
          <w:p w14:paraId="53D76F1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285" w:type="dxa"/>
            <w:shd w:val="clear" w:color="auto" w:fill="auto"/>
            <w:vAlign w:val="center"/>
          </w:tcPr>
          <w:p w14:paraId="0ACD6E3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0609276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0.34</w:t>
            </w:r>
          </w:p>
        </w:tc>
        <w:tc>
          <w:tcPr>
            <w:tcW w:w="1134" w:type="dxa"/>
            <w:shd w:val="clear" w:color="auto" w:fill="auto"/>
            <w:vAlign w:val="center"/>
          </w:tcPr>
          <w:p w14:paraId="2839F0A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-0.67</w:t>
            </w:r>
          </w:p>
        </w:tc>
      </w:tr>
      <w:tr w14:paraId="56CB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vAlign w:val="center"/>
          </w:tcPr>
          <w:p w14:paraId="6D9A313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4F5E217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0.0669 </w:t>
            </w:r>
          </w:p>
        </w:tc>
        <w:tc>
          <w:tcPr>
            <w:tcW w:w="1096" w:type="dxa"/>
            <w:shd w:val="clear" w:color="auto" w:fill="auto"/>
            <w:vAlign w:val="center"/>
          </w:tcPr>
          <w:p w14:paraId="69374F1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276" w:type="dxa"/>
            <w:shd w:val="clear" w:color="auto" w:fill="auto"/>
            <w:vAlign w:val="center"/>
          </w:tcPr>
          <w:p w14:paraId="09E2E6C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w:t>
            </w:r>
          </w:p>
        </w:tc>
        <w:tc>
          <w:tcPr>
            <w:tcW w:w="1285" w:type="dxa"/>
            <w:shd w:val="clear" w:color="auto" w:fill="auto"/>
            <w:vAlign w:val="center"/>
          </w:tcPr>
          <w:p w14:paraId="60BD031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4E2C612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0.1</w:t>
            </w:r>
          </w:p>
        </w:tc>
        <w:tc>
          <w:tcPr>
            <w:tcW w:w="1134" w:type="dxa"/>
            <w:shd w:val="clear" w:color="auto" w:fill="auto"/>
            <w:vAlign w:val="center"/>
          </w:tcPr>
          <w:p w14:paraId="1798AA5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r>
      <w:tr w14:paraId="10460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149" w:type="dxa"/>
            <w:shd w:val="clear" w:color="auto" w:fill="auto"/>
            <w:noWrap/>
            <w:vAlign w:val="center"/>
          </w:tcPr>
          <w:p w14:paraId="4BB3C61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vAlign w:val="center"/>
          </w:tcPr>
          <w:p w14:paraId="4AC3B18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096" w:type="dxa"/>
            <w:shd w:val="clear" w:color="auto" w:fill="auto"/>
            <w:vAlign w:val="center"/>
          </w:tcPr>
          <w:p w14:paraId="507F73D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2.34 </w:t>
            </w:r>
          </w:p>
        </w:tc>
        <w:tc>
          <w:tcPr>
            <w:tcW w:w="1276" w:type="dxa"/>
            <w:shd w:val="clear" w:color="auto" w:fill="auto"/>
            <w:vAlign w:val="center"/>
          </w:tcPr>
          <w:p w14:paraId="448B13F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1.18 </w:t>
            </w:r>
          </w:p>
        </w:tc>
        <w:tc>
          <w:tcPr>
            <w:tcW w:w="1285" w:type="dxa"/>
            <w:shd w:val="clear" w:color="auto" w:fill="auto"/>
            <w:vAlign w:val="center"/>
          </w:tcPr>
          <w:p w14:paraId="2689819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408" w:type="dxa"/>
            <w:shd w:val="clear" w:color="auto" w:fill="auto"/>
            <w:vAlign w:val="center"/>
          </w:tcPr>
          <w:p w14:paraId="043D1A5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 xml:space="preserve">1.48 </w:t>
            </w:r>
          </w:p>
        </w:tc>
        <w:tc>
          <w:tcPr>
            <w:tcW w:w="1134" w:type="dxa"/>
            <w:shd w:val="clear" w:color="auto" w:fill="auto"/>
            <w:vAlign w:val="center"/>
          </w:tcPr>
          <w:p w14:paraId="3727E34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-2.93 </w:t>
            </w:r>
          </w:p>
        </w:tc>
      </w:tr>
    </w:tbl>
    <w:p w14:paraId="6A746C02">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一级办公用地标定地价修正因素说明表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565"/>
        <w:gridCol w:w="1565"/>
        <w:gridCol w:w="1565"/>
        <w:gridCol w:w="1565"/>
        <w:gridCol w:w="1565"/>
      </w:tblGrid>
      <w:tr w14:paraId="3A747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jc w:val="center"/>
        </w:trPr>
        <w:tc>
          <w:tcPr>
            <w:tcW w:w="1400" w:type="dxa"/>
            <w:shd w:val="clear" w:color="auto" w:fill="auto"/>
            <w:vAlign w:val="center"/>
          </w:tcPr>
          <w:p w14:paraId="0F6081D0">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影响因素</w:t>
            </w:r>
          </w:p>
        </w:tc>
        <w:tc>
          <w:tcPr>
            <w:tcW w:w="1565" w:type="dxa"/>
            <w:shd w:val="clear" w:color="auto" w:fill="auto"/>
            <w:vAlign w:val="center"/>
          </w:tcPr>
          <w:p w14:paraId="0460D06C">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优</w:t>
            </w:r>
          </w:p>
        </w:tc>
        <w:tc>
          <w:tcPr>
            <w:tcW w:w="1565" w:type="dxa"/>
            <w:shd w:val="clear" w:color="auto" w:fill="auto"/>
            <w:vAlign w:val="center"/>
          </w:tcPr>
          <w:p w14:paraId="11287A22">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较优</w:t>
            </w:r>
          </w:p>
        </w:tc>
        <w:tc>
          <w:tcPr>
            <w:tcW w:w="1565" w:type="dxa"/>
            <w:shd w:val="clear" w:color="auto" w:fill="auto"/>
            <w:vAlign w:val="center"/>
          </w:tcPr>
          <w:p w14:paraId="58E214FC">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一般</w:t>
            </w:r>
          </w:p>
        </w:tc>
        <w:tc>
          <w:tcPr>
            <w:tcW w:w="1565" w:type="dxa"/>
            <w:shd w:val="clear" w:color="auto" w:fill="auto"/>
            <w:vAlign w:val="center"/>
          </w:tcPr>
          <w:p w14:paraId="744BEEF2">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较劣</w:t>
            </w:r>
          </w:p>
        </w:tc>
        <w:tc>
          <w:tcPr>
            <w:tcW w:w="1565" w:type="dxa"/>
            <w:shd w:val="clear" w:color="auto" w:fill="auto"/>
            <w:vAlign w:val="center"/>
          </w:tcPr>
          <w:p w14:paraId="201AAD3B">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劣</w:t>
            </w:r>
          </w:p>
        </w:tc>
      </w:tr>
      <w:tr w14:paraId="6EF66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214E8F1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65" w:type="dxa"/>
            <w:shd w:val="clear" w:color="auto" w:fill="auto"/>
            <w:vAlign w:val="center"/>
          </w:tcPr>
          <w:p w14:paraId="5DD4D53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65" w:type="dxa"/>
            <w:shd w:val="clear" w:color="auto" w:fill="auto"/>
            <w:vAlign w:val="center"/>
          </w:tcPr>
          <w:p w14:paraId="4903EFE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65" w:type="dxa"/>
            <w:shd w:val="clear" w:color="auto" w:fill="auto"/>
            <w:vAlign w:val="center"/>
          </w:tcPr>
          <w:p w14:paraId="37182E3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565" w:type="dxa"/>
            <w:shd w:val="clear" w:color="auto" w:fill="auto"/>
            <w:vAlign w:val="center"/>
          </w:tcPr>
          <w:p w14:paraId="35B2BD8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65" w:type="dxa"/>
            <w:shd w:val="clear" w:color="auto" w:fill="auto"/>
            <w:vAlign w:val="center"/>
          </w:tcPr>
          <w:p w14:paraId="251D454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5651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7E26895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27701AA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[0,500）</w:t>
            </w:r>
          </w:p>
        </w:tc>
        <w:tc>
          <w:tcPr>
            <w:tcW w:w="1565" w:type="dxa"/>
            <w:shd w:val="clear" w:color="auto" w:fill="auto"/>
            <w:vAlign w:val="center"/>
          </w:tcPr>
          <w:p w14:paraId="12BAAA1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[500,1000）</w:t>
            </w:r>
          </w:p>
        </w:tc>
        <w:tc>
          <w:tcPr>
            <w:tcW w:w="1565" w:type="dxa"/>
            <w:shd w:val="clear" w:color="auto" w:fill="auto"/>
            <w:vAlign w:val="center"/>
          </w:tcPr>
          <w:p w14:paraId="1E1B39A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[1000,1500）</w:t>
            </w:r>
          </w:p>
        </w:tc>
        <w:tc>
          <w:tcPr>
            <w:tcW w:w="1565" w:type="dxa"/>
            <w:shd w:val="clear" w:color="auto" w:fill="auto"/>
            <w:vAlign w:val="center"/>
          </w:tcPr>
          <w:p w14:paraId="157E74B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[1500,2000）</w:t>
            </w:r>
          </w:p>
        </w:tc>
        <w:tc>
          <w:tcPr>
            <w:tcW w:w="1565" w:type="dxa"/>
            <w:shd w:val="clear" w:color="auto" w:fill="auto"/>
            <w:vAlign w:val="center"/>
          </w:tcPr>
          <w:p w14:paraId="2F51205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[2000,∞）</w:t>
            </w:r>
          </w:p>
        </w:tc>
      </w:tr>
      <w:tr w14:paraId="17453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19BF49A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5A7A5BB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231D94F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40E76EA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098D416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0B13F25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67FD8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550C0D7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4A6E406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公交线路≥8条且距站点距离R≤400</w:t>
            </w:r>
            <w:r>
              <w:rPr>
                <w:rFonts w:hint="eastAsia" w:eastAsia="仿宋_GB2312"/>
                <w:color w:val="000000"/>
                <w:kern w:val="0"/>
                <w:szCs w:val="21"/>
                <w:highlight w:val="none"/>
              </w:rPr>
              <w:t>米</w:t>
            </w:r>
          </w:p>
        </w:tc>
        <w:tc>
          <w:tcPr>
            <w:tcW w:w="1565" w:type="dxa"/>
            <w:shd w:val="clear" w:color="auto" w:fill="auto"/>
            <w:vAlign w:val="center"/>
          </w:tcPr>
          <w:p w14:paraId="02A8F6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公交线路6~8条且距站点距离R≤600</w:t>
            </w:r>
            <w:r>
              <w:rPr>
                <w:rFonts w:hint="eastAsia" w:eastAsia="仿宋_GB2312"/>
                <w:color w:val="000000"/>
                <w:kern w:val="0"/>
                <w:szCs w:val="21"/>
                <w:highlight w:val="none"/>
              </w:rPr>
              <w:t>米</w:t>
            </w:r>
          </w:p>
        </w:tc>
        <w:tc>
          <w:tcPr>
            <w:tcW w:w="1565" w:type="dxa"/>
            <w:shd w:val="clear" w:color="auto" w:fill="auto"/>
            <w:vAlign w:val="center"/>
          </w:tcPr>
          <w:p w14:paraId="2712B75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公交线路4~6条且距站点距离R≤800</w:t>
            </w:r>
            <w:r>
              <w:rPr>
                <w:rFonts w:hint="eastAsia" w:eastAsia="仿宋_GB2312"/>
                <w:color w:val="000000"/>
                <w:kern w:val="0"/>
                <w:szCs w:val="21"/>
                <w:highlight w:val="none"/>
              </w:rPr>
              <w:t>米</w:t>
            </w:r>
          </w:p>
        </w:tc>
        <w:tc>
          <w:tcPr>
            <w:tcW w:w="1565" w:type="dxa"/>
            <w:shd w:val="clear" w:color="auto" w:fill="auto"/>
            <w:vAlign w:val="center"/>
          </w:tcPr>
          <w:p w14:paraId="1410CD5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公交线路2~4条且距站点距离R≤1000</w:t>
            </w:r>
            <w:r>
              <w:rPr>
                <w:rFonts w:hint="eastAsia" w:eastAsia="仿宋_GB2312"/>
                <w:color w:val="000000"/>
                <w:kern w:val="0"/>
                <w:szCs w:val="21"/>
                <w:highlight w:val="none"/>
              </w:rPr>
              <w:t>米</w:t>
            </w:r>
          </w:p>
        </w:tc>
        <w:tc>
          <w:tcPr>
            <w:tcW w:w="1565" w:type="dxa"/>
            <w:shd w:val="clear" w:color="auto" w:fill="auto"/>
            <w:vAlign w:val="center"/>
          </w:tcPr>
          <w:p w14:paraId="63A264A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公交线路&lt;2条且距站点距离R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7EB3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03DECC5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1552902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1B70305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39FC024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13EF405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5C853E4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7D8FD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542104A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11BBAA4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[0,2000）</w:t>
            </w:r>
          </w:p>
        </w:tc>
        <w:tc>
          <w:tcPr>
            <w:tcW w:w="1565" w:type="dxa"/>
            <w:shd w:val="clear" w:color="auto" w:fill="auto"/>
            <w:vAlign w:val="center"/>
          </w:tcPr>
          <w:p w14:paraId="677FF6B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[2000,4000）</w:t>
            </w:r>
          </w:p>
        </w:tc>
        <w:tc>
          <w:tcPr>
            <w:tcW w:w="1565" w:type="dxa"/>
            <w:shd w:val="clear" w:color="auto" w:fill="auto"/>
            <w:vAlign w:val="center"/>
          </w:tcPr>
          <w:p w14:paraId="3329195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[4000,6000）</w:t>
            </w:r>
          </w:p>
        </w:tc>
        <w:tc>
          <w:tcPr>
            <w:tcW w:w="1565" w:type="dxa"/>
            <w:shd w:val="clear" w:color="auto" w:fill="auto"/>
            <w:vAlign w:val="center"/>
          </w:tcPr>
          <w:p w14:paraId="4ABEA57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65" w:type="dxa"/>
            <w:shd w:val="clear" w:color="auto" w:fill="auto"/>
            <w:vAlign w:val="center"/>
          </w:tcPr>
          <w:p w14:paraId="0EDE347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w:t>
            </w:r>
          </w:p>
        </w:tc>
      </w:tr>
      <w:tr w14:paraId="12AB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jc w:val="center"/>
        </w:trPr>
        <w:tc>
          <w:tcPr>
            <w:tcW w:w="1400" w:type="dxa"/>
            <w:shd w:val="clear" w:color="auto" w:fill="auto"/>
            <w:vAlign w:val="center"/>
          </w:tcPr>
          <w:p w14:paraId="13418A0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65" w:type="dxa"/>
            <w:shd w:val="clear" w:color="auto" w:fill="auto"/>
            <w:vAlign w:val="center"/>
          </w:tcPr>
          <w:p w14:paraId="545888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65" w:type="dxa"/>
            <w:shd w:val="clear" w:color="auto" w:fill="auto"/>
            <w:vAlign w:val="center"/>
          </w:tcPr>
          <w:p w14:paraId="6387056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65" w:type="dxa"/>
            <w:shd w:val="clear" w:color="auto" w:fill="auto"/>
            <w:vAlign w:val="center"/>
          </w:tcPr>
          <w:p w14:paraId="4DE679E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565" w:type="dxa"/>
            <w:shd w:val="clear" w:color="auto" w:fill="auto"/>
            <w:vAlign w:val="center"/>
          </w:tcPr>
          <w:p w14:paraId="1DDFBC6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65" w:type="dxa"/>
            <w:shd w:val="clear" w:color="auto" w:fill="auto"/>
            <w:vAlign w:val="center"/>
          </w:tcPr>
          <w:p w14:paraId="2B4BB6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bl>
    <w:p w14:paraId="6648F2EE">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二级办公用地标定地价修正系数表</w:t>
      </w:r>
    </w:p>
    <w:tbl>
      <w:tblPr>
        <w:tblStyle w:val="59"/>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993"/>
        <w:gridCol w:w="1194"/>
        <w:gridCol w:w="1332"/>
        <w:gridCol w:w="1332"/>
        <w:gridCol w:w="1332"/>
        <w:gridCol w:w="1332"/>
      </w:tblGrid>
      <w:tr w14:paraId="75F63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696" w:type="dxa"/>
            <w:shd w:val="clear" w:color="auto" w:fill="auto"/>
            <w:vAlign w:val="center"/>
          </w:tcPr>
          <w:p w14:paraId="179C705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993" w:type="dxa"/>
            <w:shd w:val="clear" w:color="auto" w:fill="auto"/>
            <w:vAlign w:val="center"/>
          </w:tcPr>
          <w:p w14:paraId="678DEE2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94" w:type="dxa"/>
            <w:shd w:val="clear" w:color="auto" w:fill="auto"/>
            <w:vAlign w:val="center"/>
          </w:tcPr>
          <w:p w14:paraId="4AF62B61">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32" w:type="dxa"/>
            <w:shd w:val="clear" w:color="auto" w:fill="auto"/>
            <w:vAlign w:val="center"/>
          </w:tcPr>
          <w:p w14:paraId="60EB009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32" w:type="dxa"/>
            <w:shd w:val="clear" w:color="auto" w:fill="auto"/>
            <w:vAlign w:val="center"/>
          </w:tcPr>
          <w:p w14:paraId="32820D8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332" w:type="dxa"/>
            <w:shd w:val="clear" w:color="auto" w:fill="auto"/>
            <w:vAlign w:val="center"/>
          </w:tcPr>
          <w:p w14:paraId="424DACC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332" w:type="dxa"/>
            <w:shd w:val="clear" w:color="auto" w:fill="auto"/>
            <w:vAlign w:val="center"/>
          </w:tcPr>
          <w:p w14:paraId="38E9A1F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762F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020E576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商务集聚度</w:t>
            </w:r>
          </w:p>
        </w:tc>
        <w:tc>
          <w:tcPr>
            <w:tcW w:w="993" w:type="dxa"/>
            <w:shd w:val="clear" w:color="auto" w:fill="auto"/>
            <w:vAlign w:val="center"/>
          </w:tcPr>
          <w:p w14:paraId="7B3B794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0.2266 </w:t>
            </w:r>
          </w:p>
        </w:tc>
        <w:tc>
          <w:tcPr>
            <w:tcW w:w="1194" w:type="dxa"/>
            <w:shd w:val="clear" w:color="auto" w:fill="auto"/>
            <w:vAlign w:val="center"/>
          </w:tcPr>
          <w:p w14:paraId="33A7C25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3.58</w:t>
            </w:r>
          </w:p>
        </w:tc>
        <w:tc>
          <w:tcPr>
            <w:tcW w:w="1332" w:type="dxa"/>
            <w:shd w:val="clear" w:color="auto" w:fill="auto"/>
            <w:vAlign w:val="center"/>
          </w:tcPr>
          <w:p w14:paraId="45D6E9E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1.79</w:t>
            </w:r>
          </w:p>
        </w:tc>
        <w:tc>
          <w:tcPr>
            <w:tcW w:w="1332" w:type="dxa"/>
            <w:shd w:val="clear" w:color="auto" w:fill="auto"/>
            <w:vAlign w:val="center"/>
          </w:tcPr>
          <w:p w14:paraId="60D837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61D641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w:t>
            </w:r>
            <w:r>
              <w:rPr>
                <w:rFonts w:hint="eastAsia" w:eastAsia="仿宋_GB2312"/>
                <w:color w:val="000000"/>
                <w:kern w:val="0"/>
                <w:szCs w:val="21"/>
                <w:highlight w:val="none"/>
              </w:rPr>
              <w:t>0</w:t>
            </w:r>
          </w:p>
        </w:tc>
        <w:tc>
          <w:tcPr>
            <w:tcW w:w="1332" w:type="dxa"/>
            <w:shd w:val="clear" w:color="auto" w:fill="auto"/>
            <w:vAlign w:val="center"/>
          </w:tcPr>
          <w:p w14:paraId="73AE062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-3.59</w:t>
            </w:r>
          </w:p>
        </w:tc>
      </w:tr>
      <w:tr w14:paraId="1911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0BE22DE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993" w:type="dxa"/>
            <w:shd w:val="clear" w:color="auto" w:fill="auto"/>
            <w:vAlign w:val="center"/>
          </w:tcPr>
          <w:p w14:paraId="7F073A2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0.1849 </w:t>
            </w:r>
          </w:p>
        </w:tc>
        <w:tc>
          <w:tcPr>
            <w:tcW w:w="1194" w:type="dxa"/>
            <w:shd w:val="clear" w:color="auto" w:fill="auto"/>
            <w:vAlign w:val="center"/>
          </w:tcPr>
          <w:p w14:paraId="534EB81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2.93</w:t>
            </w:r>
          </w:p>
        </w:tc>
        <w:tc>
          <w:tcPr>
            <w:tcW w:w="1332" w:type="dxa"/>
            <w:shd w:val="clear" w:color="auto" w:fill="auto"/>
            <w:vAlign w:val="center"/>
          </w:tcPr>
          <w:p w14:paraId="0DF946F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1.47</w:t>
            </w:r>
          </w:p>
        </w:tc>
        <w:tc>
          <w:tcPr>
            <w:tcW w:w="1332" w:type="dxa"/>
            <w:shd w:val="clear" w:color="auto" w:fill="auto"/>
            <w:vAlign w:val="center"/>
          </w:tcPr>
          <w:p w14:paraId="2F2427D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1918CF6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-1.47</w:t>
            </w:r>
          </w:p>
        </w:tc>
        <w:tc>
          <w:tcPr>
            <w:tcW w:w="1332" w:type="dxa"/>
            <w:shd w:val="clear" w:color="auto" w:fill="auto"/>
            <w:vAlign w:val="center"/>
          </w:tcPr>
          <w:p w14:paraId="67D95EA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-2.93</w:t>
            </w:r>
          </w:p>
        </w:tc>
      </w:tr>
      <w:tr w14:paraId="6B48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48EC73E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993" w:type="dxa"/>
            <w:shd w:val="clear" w:color="auto" w:fill="auto"/>
            <w:vAlign w:val="center"/>
          </w:tcPr>
          <w:p w14:paraId="322678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0.1048 </w:t>
            </w:r>
          </w:p>
        </w:tc>
        <w:tc>
          <w:tcPr>
            <w:tcW w:w="1194" w:type="dxa"/>
            <w:shd w:val="clear" w:color="auto" w:fill="auto"/>
            <w:vAlign w:val="center"/>
          </w:tcPr>
          <w:p w14:paraId="08F4FFD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1.66</w:t>
            </w:r>
          </w:p>
        </w:tc>
        <w:tc>
          <w:tcPr>
            <w:tcW w:w="1332" w:type="dxa"/>
            <w:shd w:val="clear" w:color="auto" w:fill="auto"/>
            <w:vAlign w:val="center"/>
          </w:tcPr>
          <w:p w14:paraId="3A073A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0.83</w:t>
            </w:r>
          </w:p>
        </w:tc>
        <w:tc>
          <w:tcPr>
            <w:tcW w:w="1332" w:type="dxa"/>
            <w:shd w:val="clear" w:color="auto" w:fill="auto"/>
            <w:vAlign w:val="center"/>
          </w:tcPr>
          <w:p w14:paraId="424B4DA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5DEFEC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-0.83</w:t>
            </w:r>
          </w:p>
        </w:tc>
        <w:tc>
          <w:tcPr>
            <w:tcW w:w="1332" w:type="dxa"/>
            <w:shd w:val="clear" w:color="auto" w:fill="auto"/>
            <w:vAlign w:val="center"/>
          </w:tcPr>
          <w:p w14:paraId="584507C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-1.66</w:t>
            </w:r>
          </w:p>
        </w:tc>
      </w:tr>
      <w:tr w14:paraId="6C898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5EBF927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993" w:type="dxa"/>
            <w:shd w:val="clear" w:color="auto" w:fill="auto"/>
            <w:vAlign w:val="center"/>
          </w:tcPr>
          <w:p w14:paraId="766356B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0.0854 </w:t>
            </w:r>
          </w:p>
        </w:tc>
        <w:tc>
          <w:tcPr>
            <w:tcW w:w="1194" w:type="dxa"/>
            <w:shd w:val="clear" w:color="auto" w:fill="auto"/>
            <w:vAlign w:val="center"/>
          </w:tcPr>
          <w:p w14:paraId="5C02A9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1.35</w:t>
            </w:r>
          </w:p>
        </w:tc>
        <w:tc>
          <w:tcPr>
            <w:tcW w:w="1332" w:type="dxa"/>
            <w:shd w:val="clear" w:color="auto" w:fill="auto"/>
            <w:vAlign w:val="center"/>
          </w:tcPr>
          <w:p w14:paraId="6D1E701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0.68</w:t>
            </w:r>
          </w:p>
        </w:tc>
        <w:tc>
          <w:tcPr>
            <w:tcW w:w="1332" w:type="dxa"/>
            <w:shd w:val="clear" w:color="auto" w:fill="auto"/>
            <w:vAlign w:val="center"/>
          </w:tcPr>
          <w:p w14:paraId="43BFD35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311A88B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-0.68</w:t>
            </w:r>
          </w:p>
        </w:tc>
        <w:tc>
          <w:tcPr>
            <w:tcW w:w="1332" w:type="dxa"/>
            <w:shd w:val="clear" w:color="auto" w:fill="auto"/>
            <w:vAlign w:val="center"/>
          </w:tcPr>
          <w:p w14:paraId="61FAC5F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-1.35</w:t>
            </w:r>
          </w:p>
        </w:tc>
      </w:tr>
      <w:tr w14:paraId="64145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7260464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993" w:type="dxa"/>
            <w:shd w:val="clear" w:color="auto" w:fill="auto"/>
            <w:vAlign w:val="center"/>
          </w:tcPr>
          <w:p w14:paraId="72762E6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0.1015 </w:t>
            </w:r>
          </w:p>
        </w:tc>
        <w:tc>
          <w:tcPr>
            <w:tcW w:w="1194" w:type="dxa"/>
            <w:shd w:val="clear" w:color="auto" w:fill="auto"/>
            <w:vAlign w:val="center"/>
          </w:tcPr>
          <w:p w14:paraId="3ADFCA7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1.61</w:t>
            </w:r>
          </w:p>
        </w:tc>
        <w:tc>
          <w:tcPr>
            <w:tcW w:w="1332" w:type="dxa"/>
            <w:shd w:val="clear" w:color="auto" w:fill="auto"/>
            <w:vAlign w:val="center"/>
          </w:tcPr>
          <w:p w14:paraId="3666F9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0.81</w:t>
            </w:r>
          </w:p>
        </w:tc>
        <w:tc>
          <w:tcPr>
            <w:tcW w:w="1332" w:type="dxa"/>
            <w:shd w:val="clear" w:color="auto" w:fill="auto"/>
            <w:vAlign w:val="center"/>
          </w:tcPr>
          <w:p w14:paraId="2791590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0E11D7B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-0.81</w:t>
            </w:r>
          </w:p>
        </w:tc>
        <w:tc>
          <w:tcPr>
            <w:tcW w:w="1332" w:type="dxa"/>
            <w:shd w:val="clear" w:color="auto" w:fill="auto"/>
            <w:vAlign w:val="center"/>
          </w:tcPr>
          <w:p w14:paraId="5D8C228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-1.61</w:t>
            </w:r>
          </w:p>
        </w:tc>
      </w:tr>
      <w:tr w14:paraId="02103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7C837B7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993" w:type="dxa"/>
            <w:shd w:val="clear" w:color="auto" w:fill="auto"/>
            <w:vAlign w:val="center"/>
          </w:tcPr>
          <w:p w14:paraId="5B2523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0.2299 </w:t>
            </w:r>
          </w:p>
        </w:tc>
        <w:tc>
          <w:tcPr>
            <w:tcW w:w="1194" w:type="dxa"/>
            <w:shd w:val="clear" w:color="auto" w:fill="auto"/>
            <w:vAlign w:val="center"/>
          </w:tcPr>
          <w:p w14:paraId="3ACD15A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3.64</w:t>
            </w:r>
          </w:p>
        </w:tc>
        <w:tc>
          <w:tcPr>
            <w:tcW w:w="1332" w:type="dxa"/>
            <w:shd w:val="clear" w:color="auto" w:fill="auto"/>
            <w:vAlign w:val="center"/>
          </w:tcPr>
          <w:p w14:paraId="68C416E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1.82</w:t>
            </w:r>
          </w:p>
        </w:tc>
        <w:tc>
          <w:tcPr>
            <w:tcW w:w="1332" w:type="dxa"/>
            <w:shd w:val="clear" w:color="auto" w:fill="auto"/>
            <w:vAlign w:val="center"/>
          </w:tcPr>
          <w:p w14:paraId="45AEC1E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5C529B8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-1.82</w:t>
            </w:r>
          </w:p>
        </w:tc>
        <w:tc>
          <w:tcPr>
            <w:tcW w:w="1332" w:type="dxa"/>
            <w:shd w:val="clear" w:color="auto" w:fill="auto"/>
            <w:vAlign w:val="center"/>
          </w:tcPr>
          <w:p w14:paraId="6825829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-3.64</w:t>
            </w:r>
          </w:p>
        </w:tc>
      </w:tr>
      <w:tr w14:paraId="741EB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vAlign w:val="center"/>
          </w:tcPr>
          <w:p w14:paraId="42516A7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993" w:type="dxa"/>
            <w:shd w:val="clear" w:color="auto" w:fill="auto"/>
            <w:vAlign w:val="center"/>
          </w:tcPr>
          <w:p w14:paraId="486F322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0.0669 </w:t>
            </w:r>
          </w:p>
        </w:tc>
        <w:tc>
          <w:tcPr>
            <w:tcW w:w="1194" w:type="dxa"/>
            <w:shd w:val="clear" w:color="auto" w:fill="auto"/>
            <w:vAlign w:val="center"/>
          </w:tcPr>
          <w:p w14:paraId="6CE3CC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1.06</w:t>
            </w:r>
          </w:p>
        </w:tc>
        <w:tc>
          <w:tcPr>
            <w:tcW w:w="1332" w:type="dxa"/>
            <w:shd w:val="clear" w:color="auto" w:fill="auto"/>
            <w:vAlign w:val="center"/>
          </w:tcPr>
          <w:p w14:paraId="7A29052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332" w:type="dxa"/>
            <w:shd w:val="clear" w:color="auto" w:fill="auto"/>
            <w:vAlign w:val="center"/>
          </w:tcPr>
          <w:p w14:paraId="12B8252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vAlign w:val="center"/>
          </w:tcPr>
          <w:p w14:paraId="3D761D9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332" w:type="dxa"/>
            <w:shd w:val="clear" w:color="auto" w:fill="auto"/>
            <w:vAlign w:val="center"/>
          </w:tcPr>
          <w:p w14:paraId="775ADEB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-1.06</w:t>
            </w:r>
          </w:p>
        </w:tc>
      </w:tr>
      <w:tr w14:paraId="2C35F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96" w:type="dxa"/>
            <w:shd w:val="clear" w:color="auto" w:fill="auto"/>
            <w:noWrap/>
            <w:vAlign w:val="center"/>
          </w:tcPr>
          <w:p w14:paraId="5A04EC1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993" w:type="dxa"/>
            <w:shd w:val="clear" w:color="auto" w:fill="auto"/>
            <w:vAlign w:val="center"/>
          </w:tcPr>
          <w:p w14:paraId="09E2FEB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194" w:type="dxa"/>
            <w:shd w:val="clear" w:color="auto" w:fill="auto"/>
            <w:vAlign w:val="center"/>
          </w:tcPr>
          <w:p w14:paraId="64524E5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15.83 </w:t>
            </w:r>
          </w:p>
        </w:tc>
        <w:tc>
          <w:tcPr>
            <w:tcW w:w="1332" w:type="dxa"/>
            <w:shd w:val="clear" w:color="auto" w:fill="auto"/>
            <w:vAlign w:val="center"/>
          </w:tcPr>
          <w:p w14:paraId="4494C26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7.93 </w:t>
            </w:r>
          </w:p>
        </w:tc>
        <w:tc>
          <w:tcPr>
            <w:tcW w:w="1332" w:type="dxa"/>
            <w:shd w:val="clear" w:color="auto" w:fill="auto"/>
            <w:vAlign w:val="center"/>
          </w:tcPr>
          <w:p w14:paraId="19F32FA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332" w:type="dxa"/>
            <w:shd w:val="clear" w:color="auto" w:fill="auto"/>
            <w:vAlign w:val="center"/>
          </w:tcPr>
          <w:p w14:paraId="2178F18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-7.94 </w:t>
            </w:r>
          </w:p>
        </w:tc>
        <w:tc>
          <w:tcPr>
            <w:tcW w:w="1332" w:type="dxa"/>
            <w:shd w:val="clear" w:color="auto" w:fill="auto"/>
            <w:vAlign w:val="center"/>
          </w:tcPr>
          <w:p w14:paraId="37D61D7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-15.84 </w:t>
            </w:r>
          </w:p>
        </w:tc>
      </w:tr>
    </w:tbl>
    <w:p w14:paraId="2C769C85">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二级办公用地标定地价修正因素说明表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5"/>
        <w:gridCol w:w="1534"/>
        <w:gridCol w:w="1534"/>
        <w:gridCol w:w="1534"/>
        <w:gridCol w:w="1534"/>
        <w:gridCol w:w="1534"/>
      </w:tblGrid>
      <w:tr w14:paraId="101F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555" w:type="dxa"/>
            <w:shd w:val="clear" w:color="auto" w:fill="auto"/>
            <w:vAlign w:val="center"/>
          </w:tcPr>
          <w:p w14:paraId="5D5F5EB9">
            <w:pPr>
              <w:widowControl/>
              <w:adjustRightInd w:val="0"/>
              <w:snapToGrid w:val="0"/>
              <w:spacing w:before="60" w:beforeLines="25" w:after="60" w:afterLines="2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影响因素</w:t>
            </w:r>
          </w:p>
        </w:tc>
        <w:tc>
          <w:tcPr>
            <w:tcW w:w="1534" w:type="dxa"/>
            <w:shd w:val="clear" w:color="auto" w:fill="auto"/>
            <w:vAlign w:val="center"/>
          </w:tcPr>
          <w:p w14:paraId="2EC1D931">
            <w:pPr>
              <w:widowControl/>
              <w:adjustRightInd w:val="0"/>
              <w:snapToGrid w:val="0"/>
              <w:spacing w:before="60" w:beforeLines="25" w:after="60" w:afterLines="2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优</w:t>
            </w:r>
          </w:p>
        </w:tc>
        <w:tc>
          <w:tcPr>
            <w:tcW w:w="1534" w:type="dxa"/>
            <w:shd w:val="clear" w:color="auto" w:fill="auto"/>
            <w:vAlign w:val="center"/>
          </w:tcPr>
          <w:p w14:paraId="5DB5FB8D">
            <w:pPr>
              <w:widowControl/>
              <w:adjustRightInd w:val="0"/>
              <w:snapToGrid w:val="0"/>
              <w:spacing w:before="60" w:beforeLines="25" w:after="60" w:afterLines="2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较优</w:t>
            </w:r>
          </w:p>
        </w:tc>
        <w:tc>
          <w:tcPr>
            <w:tcW w:w="1534" w:type="dxa"/>
            <w:shd w:val="clear" w:color="auto" w:fill="auto"/>
            <w:vAlign w:val="center"/>
          </w:tcPr>
          <w:p w14:paraId="29802664">
            <w:pPr>
              <w:widowControl/>
              <w:adjustRightInd w:val="0"/>
              <w:snapToGrid w:val="0"/>
              <w:spacing w:before="60" w:beforeLines="25" w:after="60" w:afterLines="2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一般</w:t>
            </w:r>
          </w:p>
        </w:tc>
        <w:tc>
          <w:tcPr>
            <w:tcW w:w="1534" w:type="dxa"/>
            <w:shd w:val="clear" w:color="auto" w:fill="auto"/>
            <w:vAlign w:val="center"/>
          </w:tcPr>
          <w:p w14:paraId="344D9FD3">
            <w:pPr>
              <w:widowControl/>
              <w:adjustRightInd w:val="0"/>
              <w:snapToGrid w:val="0"/>
              <w:spacing w:before="60" w:beforeLines="25" w:after="60" w:afterLines="2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较劣</w:t>
            </w:r>
          </w:p>
        </w:tc>
        <w:tc>
          <w:tcPr>
            <w:tcW w:w="1534" w:type="dxa"/>
            <w:shd w:val="clear" w:color="auto" w:fill="auto"/>
            <w:vAlign w:val="center"/>
          </w:tcPr>
          <w:p w14:paraId="20F91ECC">
            <w:pPr>
              <w:widowControl/>
              <w:adjustRightInd w:val="0"/>
              <w:snapToGrid w:val="0"/>
              <w:spacing w:before="60" w:beforeLines="25" w:after="60" w:afterLines="25" w:line="240" w:lineRule="auto"/>
              <w:ind w:firstLine="0"/>
              <w:jc w:val="center"/>
              <w:textAlignment w:val="baseline"/>
              <w:rPr>
                <w:rFonts w:eastAsia="仿宋_GB2312"/>
                <w:b/>
                <w:color w:val="000000"/>
                <w:kern w:val="0"/>
                <w:szCs w:val="21"/>
                <w:highlight w:val="none"/>
              </w:rPr>
            </w:pPr>
            <w:r>
              <w:rPr>
                <w:rFonts w:eastAsia="仿宋_GB2312"/>
                <w:b/>
                <w:color w:val="000000"/>
                <w:kern w:val="0"/>
                <w:szCs w:val="21"/>
                <w:highlight w:val="none"/>
              </w:rPr>
              <w:t>劣</w:t>
            </w:r>
          </w:p>
        </w:tc>
      </w:tr>
      <w:tr w14:paraId="72CDB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1819DCA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34" w:type="dxa"/>
            <w:shd w:val="clear" w:color="auto" w:fill="auto"/>
            <w:vAlign w:val="center"/>
          </w:tcPr>
          <w:p w14:paraId="3333D76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34" w:type="dxa"/>
            <w:shd w:val="clear" w:color="auto" w:fill="auto"/>
            <w:vAlign w:val="center"/>
          </w:tcPr>
          <w:p w14:paraId="66DB5C3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34" w:type="dxa"/>
            <w:shd w:val="clear" w:color="auto" w:fill="auto"/>
            <w:vAlign w:val="center"/>
          </w:tcPr>
          <w:p w14:paraId="086E777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534" w:type="dxa"/>
            <w:shd w:val="clear" w:color="auto" w:fill="auto"/>
            <w:vAlign w:val="center"/>
          </w:tcPr>
          <w:p w14:paraId="10EABC6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34" w:type="dxa"/>
            <w:shd w:val="clear" w:color="auto" w:fill="auto"/>
            <w:vAlign w:val="center"/>
          </w:tcPr>
          <w:p w14:paraId="184A3B3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690B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5836471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3553223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[0,800）</w:t>
            </w:r>
          </w:p>
        </w:tc>
        <w:tc>
          <w:tcPr>
            <w:tcW w:w="1534" w:type="dxa"/>
            <w:shd w:val="clear" w:color="auto" w:fill="auto"/>
            <w:vAlign w:val="center"/>
          </w:tcPr>
          <w:p w14:paraId="51555DE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[800,1300）</w:t>
            </w:r>
          </w:p>
        </w:tc>
        <w:tc>
          <w:tcPr>
            <w:tcW w:w="1534" w:type="dxa"/>
            <w:shd w:val="clear" w:color="auto" w:fill="auto"/>
            <w:vAlign w:val="center"/>
          </w:tcPr>
          <w:p w14:paraId="5300DF7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r>
              <w:rPr>
                <w:rFonts w:hint="eastAsia" w:eastAsia="仿宋_GB2312"/>
                <w:color w:val="000000"/>
                <w:kern w:val="0"/>
                <w:szCs w:val="21"/>
                <w:highlight w:val="none"/>
              </w:rPr>
              <w:t>3</w:t>
            </w:r>
            <w:r>
              <w:rPr>
                <w:rFonts w:eastAsia="仿宋_GB2312"/>
                <w:color w:val="000000"/>
                <w:kern w:val="0"/>
                <w:szCs w:val="21"/>
                <w:highlight w:val="none"/>
              </w:rPr>
              <w:t>00,1500）</w:t>
            </w:r>
          </w:p>
        </w:tc>
        <w:tc>
          <w:tcPr>
            <w:tcW w:w="1534" w:type="dxa"/>
            <w:shd w:val="clear" w:color="auto" w:fill="auto"/>
            <w:vAlign w:val="center"/>
          </w:tcPr>
          <w:p w14:paraId="6389523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[1500,2000）</w:t>
            </w:r>
          </w:p>
        </w:tc>
        <w:tc>
          <w:tcPr>
            <w:tcW w:w="1534" w:type="dxa"/>
            <w:shd w:val="clear" w:color="auto" w:fill="auto"/>
            <w:vAlign w:val="center"/>
          </w:tcPr>
          <w:p w14:paraId="2624B39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[2000,∞）</w:t>
            </w:r>
          </w:p>
        </w:tc>
      </w:tr>
      <w:tr w14:paraId="19386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7D8D129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34" w:type="dxa"/>
            <w:shd w:val="clear" w:color="auto" w:fill="auto"/>
            <w:vAlign w:val="center"/>
          </w:tcPr>
          <w:p w14:paraId="280FEC7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34" w:type="dxa"/>
            <w:shd w:val="clear" w:color="auto" w:fill="auto"/>
            <w:vAlign w:val="center"/>
          </w:tcPr>
          <w:p w14:paraId="05EEC25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34" w:type="dxa"/>
            <w:shd w:val="clear" w:color="auto" w:fill="auto"/>
            <w:vAlign w:val="center"/>
          </w:tcPr>
          <w:p w14:paraId="33A2067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34" w:type="dxa"/>
            <w:shd w:val="clear" w:color="auto" w:fill="auto"/>
            <w:vAlign w:val="center"/>
          </w:tcPr>
          <w:p w14:paraId="69DE663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34" w:type="dxa"/>
            <w:shd w:val="clear" w:color="auto" w:fill="auto"/>
            <w:vAlign w:val="center"/>
          </w:tcPr>
          <w:p w14:paraId="1404DA5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5AC02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234ABB5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34" w:type="dxa"/>
            <w:shd w:val="clear" w:color="auto" w:fill="auto"/>
            <w:vAlign w:val="center"/>
          </w:tcPr>
          <w:p w14:paraId="0502C12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公交线路≥7条且距站点距离R≤400</w:t>
            </w:r>
            <w:r>
              <w:rPr>
                <w:rFonts w:hint="eastAsia" w:eastAsia="仿宋_GB2312"/>
                <w:color w:val="000000"/>
                <w:kern w:val="0"/>
                <w:szCs w:val="21"/>
                <w:highlight w:val="none"/>
              </w:rPr>
              <w:t>米</w:t>
            </w:r>
          </w:p>
        </w:tc>
        <w:tc>
          <w:tcPr>
            <w:tcW w:w="1534" w:type="dxa"/>
            <w:shd w:val="clear" w:color="auto" w:fill="auto"/>
            <w:vAlign w:val="center"/>
          </w:tcPr>
          <w:p w14:paraId="55B9550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公交线路5~6条且距站点距离R≤600</w:t>
            </w:r>
            <w:r>
              <w:rPr>
                <w:rFonts w:hint="eastAsia" w:eastAsia="仿宋_GB2312"/>
                <w:color w:val="000000"/>
                <w:kern w:val="0"/>
                <w:szCs w:val="21"/>
                <w:highlight w:val="none"/>
              </w:rPr>
              <w:t>米</w:t>
            </w:r>
          </w:p>
        </w:tc>
        <w:tc>
          <w:tcPr>
            <w:tcW w:w="1534" w:type="dxa"/>
            <w:shd w:val="clear" w:color="auto" w:fill="auto"/>
            <w:vAlign w:val="center"/>
          </w:tcPr>
          <w:p w14:paraId="4200CA0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公交线路4~6条且距站点距离R≤800</w:t>
            </w:r>
            <w:r>
              <w:rPr>
                <w:rFonts w:hint="eastAsia" w:eastAsia="仿宋_GB2312"/>
                <w:color w:val="000000"/>
                <w:kern w:val="0"/>
                <w:szCs w:val="21"/>
                <w:highlight w:val="none"/>
              </w:rPr>
              <w:t>米</w:t>
            </w:r>
          </w:p>
        </w:tc>
        <w:tc>
          <w:tcPr>
            <w:tcW w:w="1534" w:type="dxa"/>
            <w:shd w:val="clear" w:color="auto" w:fill="auto"/>
            <w:vAlign w:val="center"/>
          </w:tcPr>
          <w:p w14:paraId="33538DD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公交线路2~4条且距站点距离R≤1000</w:t>
            </w:r>
            <w:r>
              <w:rPr>
                <w:rFonts w:hint="eastAsia" w:eastAsia="仿宋_GB2312"/>
                <w:color w:val="000000"/>
                <w:kern w:val="0"/>
                <w:szCs w:val="21"/>
                <w:highlight w:val="none"/>
              </w:rPr>
              <w:t>米</w:t>
            </w:r>
          </w:p>
        </w:tc>
        <w:tc>
          <w:tcPr>
            <w:tcW w:w="1534" w:type="dxa"/>
            <w:shd w:val="clear" w:color="auto" w:fill="auto"/>
            <w:vAlign w:val="center"/>
          </w:tcPr>
          <w:p w14:paraId="2775516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公交线路&lt;2条且距站点距离R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44AE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1976A17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34" w:type="dxa"/>
            <w:shd w:val="clear" w:color="auto" w:fill="auto"/>
            <w:vAlign w:val="center"/>
          </w:tcPr>
          <w:p w14:paraId="771DB3C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34" w:type="dxa"/>
            <w:shd w:val="clear" w:color="auto" w:fill="auto"/>
            <w:vAlign w:val="center"/>
          </w:tcPr>
          <w:p w14:paraId="4986360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34" w:type="dxa"/>
            <w:shd w:val="clear" w:color="auto" w:fill="auto"/>
            <w:vAlign w:val="center"/>
          </w:tcPr>
          <w:p w14:paraId="3CD2891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34" w:type="dxa"/>
            <w:shd w:val="clear" w:color="auto" w:fill="auto"/>
            <w:vAlign w:val="center"/>
          </w:tcPr>
          <w:p w14:paraId="73E1670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34" w:type="dxa"/>
            <w:shd w:val="clear" w:color="auto" w:fill="auto"/>
            <w:vAlign w:val="center"/>
          </w:tcPr>
          <w:p w14:paraId="293A828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79320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794404F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34" w:type="dxa"/>
            <w:shd w:val="clear" w:color="auto" w:fill="auto"/>
            <w:vAlign w:val="center"/>
          </w:tcPr>
          <w:p w14:paraId="417F516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[0,3000）</w:t>
            </w:r>
          </w:p>
        </w:tc>
        <w:tc>
          <w:tcPr>
            <w:tcW w:w="1534" w:type="dxa"/>
            <w:shd w:val="clear" w:color="auto" w:fill="auto"/>
            <w:vAlign w:val="center"/>
          </w:tcPr>
          <w:p w14:paraId="4C63600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[3000,5000）</w:t>
            </w:r>
          </w:p>
        </w:tc>
        <w:tc>
          <w:tcPr>
            <w:tcW w:w="1534" w:type="dxa"/>
            <w:shd w:val="clear" w:color="auto" w:fill="auto"/>
            <w:vAlign w:val="center"/>
          </w:tcPr>
          <w:p w14:paraId="1B686E9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[4000,6000）</w:t>
            </w:r>
          </w:p>
        </w:tc>
        <w:tc>
          <w:tcPr>
            <w:tcW w:w="1534" w:type="dxa"/>
            <w:shd w:val="clear" w:color="auto" w:fill="auto"/>
            <w:vAlign w:val="center"/>
          </w:tcPr>
          <w:p w14:paraId="1067ACF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34" w:type="dxa"/>
            <w:shd w:val="clear" w:color="auto" w:fill="auto"/>
            <w:vAlign w:val="center"/>
          </w:tcPr>
          <w:p w14:paraId="7462465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w:t>
            </w:r>
          </w:p>
        </w:tc>
      </w:tr>
      <w:tr w14:paraId="7C793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55" w:type="dxa"/>
            <w:shd w:val="clear" w:color="auto" w:fill="auto"/>
            <w:vAlign w:val="center"/>
          </w:tcPr>
          <w:p w14:paraId="0E9F622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34" w:type="dxa"/>
            <w:shd w:val="clear" w:color="auto" w:fill="auto"/>
            <w:vAlign w:val="center"/>
          </w:tcPr>
          <w:p w14:paraId="138632A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34" w:type="dxa"/>
            <w:shd w:val="clear" w:color="auto" w:fill="auto"/>
            <w:vAlign w:val="center"/>
          </w:tcPr>
          <w:p w14:paraId="1E516C5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34" w:type="dxa"/>
            <w:shd w:val="clear" w:color="auto" w:fill="auto"/>
            <w:vAlign w:val="center"/>
          </w:tcPr>
          <w:p w14:paraId="34B5DFE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534" w:type="dxa"/>
            <w:shd w:val="clear" w:color="auto" w:fill="auto"/>
            <w:vAlign w:val="center"/>
          </w:tcPr>
          <w:p w14:paraId="405B97C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34" w:type="dxa"/>
            <w:shd w:val="clear" w:color="auto" w:fill="auto"/>
            <w:vAlign w:val="center"/>
          </w:tcPr>
          <w:p w14:paraId="14D9A41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bl>
    <w:p w14:paraId="52216FDC">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三级办公用地标定地价修正系数表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7"/>
        <w:gridCol w:w="965"/>
        <w:gridCol w:w="1156"/>
        <w:gridCol w:w="1282"/>
        <w:gridCol w:w="1411"/>
        <w:gridCol w:w="1276"/>
        <w:gridCol w:w="1134"/>
      </w:tblGrid>
      <w:tr w14:paraId="340A3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blHeader/>
          <w:jc w:val="center"/>
        </w:trPr>
        <w:tc>
          <w:tcPr>
            <w:tcW w:w="2127" w:type="dxa"/>
            <w:shd w:val="clear" w:color="auto" w:fill="auto"/>
            <w:vAlign w:val="center"/>
          </w:tcPr>
          <w:p w14:paraId="67CD28F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965" w:type="dxa"/>
            <w:shd w:val="clear" w:color="auto" w:fill="auto"/>
            <w:vAlign w:val="center"/>
          </w:tcPr>
          <w:p w14:paraId="44A9174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56" w:type="dxa"/>
            <w:shd w:val="clear" w:color="auto" w:fill="auto"/>
            <w:vAlign w:val="center"/>
          </w:tcPr>
          <w:p w14:paraId="25EE8ADC">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82" w:type="dxa"/>
            <w:shd w:val="clear" w:color="auto" w:fill="auto"/>
            <w:vAlign w:val="center"/>
          </w:tcPr>
          <w:p w14:paraId="4B51D6C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411" w:type="dxa"/>
            <w:shd w:val="clear" w:color="auto" w:fill="auto"/>
            <w:vAlign w:val="center"/>
          </w:tcPr>
          <w:p w14:paraId="1DA8E39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732ED44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669317F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2973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06338F9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商务集聚度</w:t>
            </w:r>
          </w:p>
        </w:tc>
        <w:tc>
          <w:tcPr>
            <w:tcW w:w="965" w:type="dxa"/>
            <w:shd w:val="clear" w:color="auto" w:fill="auto"/>
            <w:vAlign w:val="center"/>
          </w:tcPr>
          <w:p w14:paraId="031934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0.2266 </w:t>
            </w:r>
          </w:p>
        </w:tc>
        <w:tc>
          <w:tcPr>
            <w:tcW w:w="1156" w:type="dxa"/>
            <w:shd w:val="clear" w:color="auto" w:fill="auto"/>
            <w:vAlign w:val="center"/>
          </w:tcPr>
          <w:p w14:paraId="78FC405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1.05</w:t>
            </w:r>
          </w:p>
        </w:tc>
        <w:tc>
          <w:tcPr>
            <w:tcW w:w="1282" w:type="dxa"/>
            <w:shd w:val="clear" w:color="auto" w:fill="auto"/>
            <w:vAlign w:val="center"/>
          </w:tcPr>
          <w:p w14:paraId="003E0DA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411" w:type="dxa"/>
            <w:shd w:val="clear" w:color="auto" w:fill="auto"/>
            <w:vAlign w:val="center"/>
          </w:tcPr>
          <w:p w14:paraId="679F60D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685209E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-0.71</w:t>
            </w:r>
          </w:p>
        </w:tc>
        <w:tc>
          <w:tcPr>
            <w:tcW w:w="1134" w:type="dxa"/>
            <w:shd w:val="clear" w:color="auto" w:fill="auto"/>
            <w:vAlign w:val="center"/>
          </w:tcPr>
          <w:p w14:paraId="2E52617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-1.41</w:t>
            </w:r>
          </w:p>
        </w:tc>
      </w:tr>
      <w:tr w14:paraId="30B0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3DE02C5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965" w:type="dxa"/>
            <w:shd w:val="clear" w:color="auto" w:fill="auto"/>
            <w:vAlign w:val="center"/>
          </w:tcPr>
          <w:p w14:paraId="5C12E46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0.1849 </w:t>
            </w:r>
          </w:p>
        </w:tc>
        <w:tc>
          <w:tcPr>
            <w:tcW w:w="1156" w:type="dxa"/>
            <w:shd w:val="clear" w:color="auto" w:fill="auto"/>
            <w:vAlign w:val="center"/>
          </w:tcPr>
          <w:p w14:paraId="5BD1C7A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0.86</w:t>
            </w:r>
          </w:p>
        </w:tc>
        <w:tc>
          <w:tcPr>
            <w:tcW w:w="1282" w:type="dxa"/>
            <w:shd w:val="clear" w:color="auto" w:fill="auto"/>
            <w:vAlign w:val="center"/>
          </w:tcPr>
          <w:p w14:paraId="19E4D89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c>
          <w:tcPr>
            <w:tcW w:w="1411" w:type="dxa"/>
            <w:shd w:val="clear" w:color="auto" w:fill="auto"/>
            <w:vAlign w:val="center"/>
          </w:tcPr>
          <w:p w14:paraId="7B54DB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0164CAF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-0.58</w:t>
            </w:r>
          </w:p>
        </w:tc>
        <w:tc>
          <w:tcPr>
            <w:tcW w:w="1134" w:type="dxa"/>
            <w:shd w:val="clear" w:color="auto" w:fill="auto"/>
            <w:vAlign w:val="center"/>
          </w:tcPr>
          <w:p w14:paraId="12CBD4D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-1.15</w:t>
            </w:r>
          </w:p>
        </w:tc>
      </w:tr>
      <w:tr w14:paraId="3587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012E423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965" w:type="dxa"/>
            <w:shd w:val="clear" w:color="auto" w:fill="auto"/>
            <w:vAlign w:val="center"/>
          </w:tcPr>
          <w:p w14:paraId="66AED98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0.1048 </w:t>
            </w:r>
          </w:p>
        </w:tc>
        <w:tc>
          <w:tcPr>
            <w:tcW w:w="1156" w:type="dxa"/>
            <w:shd w:val="clear" w:color="auto" w:fill="auto"/>
            <w:vAlign w:val="center"/>
          </w:tcPr>
          <w:p w14:paraId="5CDB482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0.49</w:t>
            </w:r>
          </w:p>
        </w:tc>
        <w:tc>
          <w:tcPr>
            <w:tcW w:w="1282" w:type="dxa"/>
            <w:shd w:val="clear" w:color="auto" w:fill="auto"/>
            <w:vAlign w:val="center"/>
          </w:tcPr>
          <w:p w14:paraId="636BC76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0.25</w:t>
            </w:r>
          </w:p>
        </w:tc>
        <w:tc>
          <w:tcPr>
            <w:tcW w:w="1411" w:type="dxa"/>
            <w:shd w:val="clear" w:color="auto" w:fill="auto"/>
            <w:vAlign w:val="center"/>
          </w:tcPr>
          <w:p w14:paraId="38CE707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62BD9D8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134" w:type="dxa"/>
            <w:shd w:val="clear" w:color="auto" w:fill="auto"/>
            <w:vAlign w:val="center"/>
          </w:tcPr>
          <w:p w14:paraId="1F525B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r>
      <w:tr w14:paraId="23855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289970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965" w:type="dxa"/>
            <w:shd w:val="clear" w:color="auto" w:fill="auto"/>
            <w:vAlign w:val="center"/>
          </w:tcPr>
          <w:p w14:paraId="216CCC2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0.0854 </w:t>
            </w:r>
          </w:p>
        </w:tc>
        <w:tc>
          <w:tcPr>
            <w:tcW w:w="1156" w:type="dxa"/>
            <w:shd w:val="clear" w:color="auto" w:fill="auto"/>
            <w:vAlign w:val="center"/>
          </w:tcPr>
          <w:p w14:paraId="65E028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w:t>
            </w:r>
          </w:p>
        </w:tc>
        <w:tc>
          <w:tcPr>
            <w:tcW w:w="1282" w:type="dxa"/>
            <w:shd w:val="clear" w:color="auto" w:fill="auto"/>
            <w:vAlign w:val="center"/>
          </w:tcPr>
          <w:p w14:paraId="6383F1D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0.20</w:t>
            </w:r>
          </w:p>
        </w:tc>
        <w:tc>
          <w:tcPr>
            <w:tcW w:w="1411" w:type="dxa"/>
            <w:shd w:val="clear" w:color="auto" w:fill="auto"/>
            <w:vAlign w:val="center"/>
          </w:tcPr>
          <w:p w14:paraId="57E0E1C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694162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134" w:type="dxa"/>
            <w:shd w:val="clear" w:color="auto" w:fill="auto"/>
            <w:vAlign w:val="center"/>
          </w:tcPr>
          <w:p w14:paraId="0C5E94F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r>
      <w:tr w14:paraId="11465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4D4E318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965" w:type="dxa"/>
            <w:shd w:val="clear" w:color="auto" w:fill="auto"/>
            <w:vAlign w:val="center"/>
          </w:tcPr>
          <w:p w14:paraId="4BCFE84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0.1015 </w:t>
            </w:r>
          </w:p>
        </w:tc>
        <w:tc>
          <w:tcPr>
            <w:tcW w:w="1156" w:type="dxa"/>
            <w:shd w:val="clear" w:color="auto" w:fill="auto"/>
            <w:vAlign w:val="center"/>
          </w:tcPr>
          <w:p w14:paraId="020EE7E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0.47</w:t>
            </w:r>
          </w:p>
        </w:tc>
        <w:tc>
          <w:tcPr>
            <w:tcW w:w="1282" w:type="dxa"/>
            <w:shd w:val="clear" w:color="auto" w:fill="auto"/>
            <w:vAlign w:val="center"/>
          </w:tcPr>
          <w:p w14:paraId="10E24E6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411" w:type="dxa"/>
            <w:shd w:val="clear" w:color="auto" w:fill="auto"/>
            <w:vAlign w:val="center"/>
          </w:tcPr>
          <w:p w14:paraId="54E75B1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4A9EEB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-0.32</w:t>
            </w:r>
          </w:p>
        </w:tc>
        <w:tc>
          <w:tcPr>
            <w:tcW w:w="1134" w:type="dxa"/>
            <w:shd w:val="clear" w:color="auto" w:fill="auto"/>
            <w:vAlign w:val="center"/>
          </w:tcPr>
          <w:p w14:paraId="4DBAC5E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-0.63</w:t>
            </w:r>
          </w:p>
        </w:tc>
      </w:tr>
      <w:tr w14:paraId="70F3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519129E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965" w:type="dxa"/>
            <w:shd w:val="clear" w:color="auto" w:fill="auto"/>
            <w:vAlign w:val="center"/>
          </w:tcPr>
          <w:p w14:paraId="490159D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0.2299 </w:t>
            </w:r>
          </w:p>
        </w:tc>
        <w:tc>
          <w:tcPr>
            <w:tcW w:w="1156" w:type="dxa"/>
            <w:shd w:val="clear" w:color="auto" w:fill="auto"/>
            <w:vAlign w:val="center"/>
          </w:tcPr>
          <w:p w14:paraId="53E035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1.06</w:t>
            </w:r>
          </w:p>
        </w:tc>
        <w:tc>
          <w:tcPr>
            <w:tcW w:w="1282" w:type="dxa"/>
            <w:shd w:val="clear" w:color="auto" w:fill="auto"/>
            <w:vAlign w:val="center"/>
          </w:tcPr>
          <w:p w14:paraId="5B65797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0.53</w:t>
            </w:r>
          </w:p>
        </w:tc>
        <w:tc>
          <w:tcPr>
            <w:tcW w:w="1411" w:type="dxa"/>
            <w:shd w:val="clear" w:color="auto" w:fill="auto"/>
            <w:vAlign w:val="center"/>
          </w:tcPr>
          <w:p w14:paraId="5EF1637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6D8247B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-0.72</w:t>
            </w:r>
          </w:p>
        </w:tc>
        <w:tc>
          <w:tcPr>
            <w:tcW w:w="1134" w:type="dxa"/>
            <w:shd w:val="clear" w:color="auto" w:fill="auto"/>
            <w:vAlign w:val="center"/>
          </w:tcPr>
          <w:p w14:paraId="3A051B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-1.43</w:t>
            </w:r>
          </w:p>
        </w:tc>
      </w:tr>
      <w:tr w14:paraId="3ADCD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vAlign w:val="center"/>
          </w:tcPr>
          <w:p w14:paraId="464C2F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965" w:type="dxa"/>
            <w:shd w:val="clear" w:color="auto" w:fill="auto"/>
            <w:vAlign w:val="center"/>
          </w:tcPr>
          <w:p w14:paraId="73BB325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0.0669 </w:t>
            </w:r>
          </w:p>
        </w:tc>
        <w:tc>
          <w:tcPr>
            <w:tcW w:w="1156" w:type="dxa"/>
            <w:shd w:val="clear" w:color="auto" w:fill="auto"/>
            <w:vAlign w:val="center"/>
          </w:tcPr>
          <w:p w14:paraId="6F87B8C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c>
          <w:tcPr>
            <w:tcW w:w="1282" w:type="dxa"/>
            <w:shd w:val="clear" w:color="auto" w:fill="auto"/>
            <w:vAlign w:val="center"/>
          </w:tcPr>
          <w:p w14:paraId="44C9987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411" w:type="dxa"/>
            <w:shd w:val="clear" w:color="auto" w:fill="auto"/>
            <w:vAlign w:val="center"/>
          </w:tcPr>
          <w:p w14:paraId="04EB012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4697C23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-0.21</w:t>
            </w:r>
          </w:p>
        </w:tc>
        <w:tc>
          <w:tcPr>
            <w:tcW w:w="1134" w:type="dxa"/>
            <w:shd w:val="clear" w:color="auto" w:fill="auto"/>
            <w:vAlign w:val="center"/>
          </w:tcPr>
          <w:p w14:paraId="470235F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-0.42</w:t>
            </w:r>
          </w:p>
        </w:tc>
      </w:tr>
      <w:tr w14:paraId="1079D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27" w:type="dxa"/>
            <w:shd w:val="clear" w:color="auto" w:fill="auto"/>
            <w:noWrap/>
            <w:vAlign w:val="center"/>
          </w:tcPr>
          <w:p w14:paraId="44F7F6C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965" w:type="dxa"/>
            <w:shd w:val="clear" w:color="auto" w:fill="auto"/>
            <w:vAlign w:val="center"/>
          </w:tcPr>
          <w:p w14:paraId="77C40C1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156" w:type="dxa"/>
            <w:shd w:val="clear" w:color="auto" w:fill="auto"/>
            <w:vAlign w:val="center"/>
          </w:tcPr>
          <w:p w14:paraId="37116EC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4.64 </w:t>
            </w:r>
          </w:p>
        </w:tc>
        <w:tc>
          <w:tcPr>
            <w:tcW w:w="1282" w:type="dxa"/>
            <w:shd w:val="clear" w:color="auto" w:fill="auto"/>
            <w:vAlign w:val="center"/>
          </w:tcPr>
          <w:p w14:paraId="32D2C13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2.34 </w:t>
            </w:r>
          </w:p>
        </w:tc>
        <w:tc>
          <w:tcPr>
            <w:tcW w:w="1411" w:type="dxa"/>
            <w:shd w:val="clear" w:color="auto" w:fill="auto"/>
            <w:vAlign w:val="center"/>
          </w:tcPr>
          <w:p w14:paraId="5A4A884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76" w:type="dxa"/>
            <w:shd w:val="clear" w:color="auto" w:fill="auto"/>
            <w:vAlign w:val="center"/>
          </w:tcPr>
          <w:p w14:paraId="785A37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-3.14 </w:t>
            </w:r>
          </w:p>
        </w:tc>
        <w:tc>
          <w:tcPr>
            <w:tcW w:w="1134" w:type="dxa"/>
            <w:shd w:val="clear" w:color="auto" w:fill="auto"/>
            <w:vAlign w:val="center"/>
          </w:tcPr>
          <w:p w14:paraId="381B758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-6.22 </w:t>
            </w:r>
          </w:p>
        </w:tc>
      </w:tr>
    </w:tbl>
    <w:p w14:paraId="2C4F3117">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三级办公用地标定地价修正因素说明表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1566"/>
        <w:gridCol w:w="1566"/>
        <w:gridCol w:w="1566"/>
        <w:gridCol w:w="1566"/>
        <w:gridCol w:w="1568"/>
      </w:tblGrid>
      <w:tr w14:paraId="17776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3" w:type="dxa"/>
            <w:shd w:val="clear" w:color="auto" w:fill="auto"/>
            <w:vAlign w:val="center"/>
          </w:tcPr>
          <w:p w14:paraId="751B01AA">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566" w:type="dxa"/>
            <w:shd w:val="clear" w:color="auto" w:fill="auto"/>
            <w:vAlign w:val="center"/>
          </w:tcPr>
          <w:p w14:paraId="281BCD72">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566" w:type="dxa"/>
            <w:shd w:val="clear" w:color="auto" w:fill="auto"/>
            <w:vAlign w:val="center"/>
          </w:tcPr>
          <w:p w14:paraId="4DA55D7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566" w:type="dxa"/>
            <w:shd w:val="clear" w:color="auto" w:fill="auto"/>
            <w:vAlign w:val="center"/>
          </w:tcPr>
          <w:p w14:paraId="5BFF69E8">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566" w:type="dxa"/>
            <w:shd w:val="clear" w:color="auto" w:fill="auto"/>
            <w:vAlign w:val="center"/>
          </w:tcPr>
          <w:p w14:paraId="708ED4A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568" w:type="dxa"/>
            <w:shd w:val="clear" w:color="auto" w:fill="auto"/>
            <w:vAlign w:val="center"/>
          </w:tcPr>
          <w:p w14:paraId="3280EFA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4F2BE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5BB592A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66" w:type="dxa"/>
            <w:shd w:val="clear" w:color="auto" w:fill="auto"/>
            <w:vAlign w:val="center"/>
          </w:tcPr>
          <w:p w14:paraId="5FC7F05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66" w:type="dxa"/>
            <w:shd w:val="clear" w:color="auto" w:fill="auto"/>
            <w:vAlign w:val="center"/>
          </w:tcPr>
          <w:p w14:paraId="145C84D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66" w:type="dxa"/>
            <w:shd w:val="clear" w:color="auto" w:fill="auto"/>
            <w:vAlign w:val="center"/>
          </w:tcPr>
          <w:p w14:paraId="3C5FEA6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566" w:type="dxa"/>
            <w:shd w:val="clear" w:color="auto" w:fill="auto"/>
            <w:vAlign w:val="center"/>
          </w:tcPr>
          <w:p w14:paraId="46B0CFF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68" w:type="dxa"/>
            <w:shd w:val="clear" w:color="auto" w:fill="auto"/>
            <w:vAlign w:val="center"/>
          </w:tcPr>
          <w:p w14:paraId="0826AF9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4FCAB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62BF1AF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6" w:type="dxa"/>
            <w:shd w:val="clear" w:color="auto" w:fill="auto"/>
            <w:vAlign w:val="center"/>
          </w:tcPr>
          <w:p w14:paraId="587B381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[0,1300）</w:t>
            </w:r>
          </w:p>
        </w:tc>
        <w:tc>
          <w:tcPr>
            <w:tcW w:w="1566" w:type="dxa"/>
            <w:shd w:val="clear" w:color="auto" w:fill="auto"/>
            <w:vAlign w:val="center"/>
          </w:tcPr>
          <w:p w14:paraId="0A22F46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[1300,1800）</w:t>
            </w:r>
          </w:p>
        </w:tc>
        <w:tc>
          <w:tcPr>
            <w:tcW w:w="1566" w:type="dxa"/>
            <w:shd w:val="clear" w:color="auto" w:fill="auto"/>
            <w:vAlign w:val="center"/>
          </w:tcPr>
          <w:p w14:paraId="7A07533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[1800,2300）</w:t>
            </w:r>
          </w:p>
        </w:tc>
        <w:tc>
          <w:tcPr>
            <w:tcW w:w="1566" w:type="dxa"/>
            <w:shd w:val="clear" w:color="auto" w:fill="auto"/>
            <w:vAlign w:val="center"/>
          </w:tcPr>
          <w:p w14:paraId="0610FEA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[2300,2800）</w:t>
            </w:r>
          </w:p>
        </w:tc>
        <w:tc>
          <w:tcPr>
            <w:tcW w:w="1568" w:type="dxa"/>
            <w:shd w:val="clear" w:color="auto" w:fill="auto"/>
            <w:vAlign w:val="center"/>
          </w:tcPr>
          <w:p w14:paraId="550584F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[2800,∞）</w:t>
            </w:r>
          </w:p>
        </w:tc>
      </w:tr>
      <w:tr w14:paraId="66C6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2E10F6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66" w:type="dxa"/>
            <w:shd w:val="clear" w:color="auto" w:fill="auto"/>
            <w:vAlign w:val="center"/>
          </w:tcPr>
          <w:p w14:paraId="5BD416F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6" w:type="dxa"/>
            <w:shd w:val="clear" w:color="auto" w:fill="auto"/>
            <w:vAlign w:val="center"/>
          </w:tcPr>
          <w:p w14:paraId="72823D4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66" w:type="dxa"/>
            <w:shd w:val="clear" w:color="auto" w:fill="auto"/>
            <w:vAlign w:val="center"/>
          </w:tcPr>
          <w:p w14:paraId="0975991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66" w:type="dxa"/>
            <w:shd w:val="clear" w:color="auto" w:fill="auto"/>
            <w:vAlign w:val="center"/>
          </w:tcPr>
          <w:p w14:paraId="7F7E1E1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68" w:type="dxa"/>
            <w:shd w:val="clear" w:color="auto" w:fill="auto"/>
            <w:vAlign w:val="center"/>
          </w:tcPr>
          <w:p w14:paraId="2454DD9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3E0F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5B92A15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66" w:type="dxa"/>
            <w:shd w:val="clear" w:color="auto" w:fill="auto"/>
            <w:vAlign w:val="center"/>
          </w:tcPr>
          <w:p w14:paraId="2343657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66" w:type="dxa"/>
            <w:shd w:val="clear" w:color="auto" w:fill="auto"/>
            <w:vAlign w:val="center"/>
          </w:tcPr>
          <w:p w14:paraId="6B97385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66" w:type="dxa"/>
            <w:shd w:val="clear" w:color="auto" w:fill="auto"/>
            <w:vAlign w:val="center"/>
          </w:tcPr>
          <w:p w14:paraId="2358C2A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566" w:type="dxa"/>
            <w:shd w:val="clear" w:color="auto" w:fill="auto"/>
            <w:vAlign w:val="center"/>
          </w:tcPr>
          <w:p w14:paraId="1F30A6A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568" w:type="dxa"/>
            <w:shd w:val="clear" w:color="auto" w:fill="auto"/>
            <w:vAlign w:val="center"/>
          </w:tcPr>
          <w:p w14:paraId="28757B8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6023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00D8DE2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66" w:type="dxa"/>
            <w:shd w:val="clear" w:color="auto" w:fill="auto"/>
            <w:vAlign w:val="center"/>
          </w:tcPr>
          <w:p w14:paraId="1ACF3FB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6" w:type="dxa"/>
            <w:shd w:val="clear" w:color="auto" w:fill="auto"/>
            <w:vAlign w:val="center"/>
          </w:tcPr>
          <w:p w14:paraId="1BCCC04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6" w:type="dxa"/>
            <w:shd w:val="clear" w:color="auto" w:fill="auto"/>
            <w:vAlign w:val="center"/>
          </w:tcPr>
          <w:p w14:paraId="18FA276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6" w:type="dxa"/>
            <w:shd w:val="clear" w:color="auto" w:fill="auto"/>
            <w:vAlign w:val="center"/>
          </w:tcPr>
          <w:p w14:paraId="4FC53E1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8" w:type="dxa"/>
            <w:shd w:val="clear" w:color="auto" w:fill="auto"/>
            <w:vAlign w:val="center"/>
          </w:tcPr>
          <w:p w14:paraId="5CEBE0F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2D95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45CDA17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6" w:type="dxa"/>
            <w:shd w:val="clear" w:color="auto" w:fill="auto"/>
            <w:vAlign w:val="center"/>
          </w:tcPr>
          <w:p w14:paraId="7CB87B9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[0,4000）</w:t>
            </w:r>
          </w:p>
        </w:tc>
        <w:tc>
          <w:tcPr>
            <w:tcW w:w="1566" w:type="dxa"/>
            <w:shd w:val="clear" w:color="auto" w:fill="auto"/>
            <w:vAlign w:val="center"/>
          </w:tcPr>
          <w:p w14:paraId="4C6956F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[4000,6000）</w:t>
            </w:r>
          </w:p>
        </w:tc>
        <w:tc>
          <w:tcPr>
            <w:tcW w:w="1566" w:type="dxa"/>
            <w:shd w:val="clear" w:color="auto" w:fill="auto"/>
            <w:vAlign w:val="center"/>
          </w:tcPr>
          <w:p w14:paraId="003B4F1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66" w:type="dxa"/>
            <w:shd w:val="clear" w:color="auto" w:fill="auto"/>
            <w:vAlign w:val="center"/>
          </w:tcPr>
          <w:p w14:paraId="7E556EF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[8000,10000）</w:t>
            </w:r>
          </w:p>
        </w:tc>
        <w:tc>
          <w:tcPr>
            <w:tcW w:w="1568" w:type="dxa"/>
            <w:shd w:val="clear" w:color="auto" w:fill="auto"/>
            <w:vAlign w:val="center"/>
          </w:tcPr>
          <w:p w14:paraId="2E8E8BC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w:t>
            </w:r>
          </w:p>
        </w:tc>
      </w:tr>
      <w:tr w14:paraId="5F506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93" w:type="dxa"/>
            <w:shd w:val="clear" w:color="auto" w:fill="auto"/>
            <w:vAlign w:val="center"/>
          </w:tcPr>
          <w:p w14:paraId="60C3F84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66" w:type="dxa"/>
            <w:shd w:val="clear" w:color="auto" w:fill="auto"/>
            <w:vAlign w:val="center"/>
          </w:tcPr>
          <w:p w14:paraId="5919201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66" w:type="dxa"/>
            <w:shd w:val="clear" w:color="auto" w:fill="auto"/>
            <w:vAlign w:val="center"/>
          </w:tcPr>
          <w:p w14:paraId="33F14A8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66" w:type="dxa"/>
            <w:shd w:val="clear" w:color="auto" w:fill="auto"/>
            <w:vAlign w:val="center"/>
          </w:tcPr>
          <w:p w14:paraId="4AC5090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566" w:type="dxa"/>
            <w:shd w:val="clear" w:color="auto" w:fill="auto"/>
            <w:vAlign w:val="center"/>
          </w:tcPr>
          <w:p w14:paraId="03F7AE7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68" w:type="dxa"/>
            <w:shd w:val="clear" w:color="auto" w:fill="auto"/>
            <w:vAlign w:val="center"/>
          </w:tcPr>
          <w:p w14:paraId="4FED57D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bl>
    <w:p w14:paraId="2BC26281">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四级办公用地标定地价修正系数表</w:t>
      </w:r>
    </w:p>
    <w:tbl>
      <w:tblPr>
        <w:tblStyle w:val="59"/>
        <w:tblW w:w="92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5"/>
        <w:gridCol w:w="1003"/>
        <w:gridCol w:w="1060"/>
        <w:gridCol w:w="1276"/>
        <w:gridCol w:w="1321"/>
        <w:gridCol w:w="1372"/>
        <w:gridCol w:w="1066"/>
      </w:tblGrid>
      <w:tr w14:paraId="7A35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2185" w:type="dxa"/>
            <w:shd w:val="clear" w:color="auto" w:fill="auto"/>
            <w:vAlign w:val="center"/>
          </w:tcPr>
          <w:p w14:paraId="5B49BB9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36AE69B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060" w:type="dxa"/>
            <w:shd w:val="clear" w:color="auto" w:fill="auto"/>
            <w:vAlign w:val="center"/>
          </w:tcPr>
          <w:p w14:paraId="5C19A35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5E9BF3A1">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21" w:type="dxa"/>
            <w:shd w:val="clear" w:color="auto" w:fill="auto"/>
            <w:vAlign w:val="center"/>
          </w:tcPr>
          <w:p w14:paraId="1FDE5C1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372" w:type="dxa"/>
            <w:shd w:val="clear" w:color="auto" w:fill="auto"/>
            <w:vAlign w:val="center"/>
          </w:tcPr>
          <w:p w14:paraId="307F370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066" w:type="dxa"/>
            <w:shd w:val="clear" w:color="auto" w:fill="auto"/>
            <w:vAlign w:val="center"/>
          </w:tcPr>
          <w:p w14:paraId="1B6E86CC">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AC1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03DCC70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商务集聚度</w:t>
            </w:r>
          </w:p>
        </w:tc>
        <w:tc>
          <w:tcPr>
            <w:tcW w:w="1003" w:type="dxa"/>
            <w:shd w:val="clear" w:color="auto" w:fill="auto"/>
            <w:vAlign w:val="center"/>
          </w:tcPr>
          <w:p w14:paraId="47CB6D5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0.2266 </w:t>
            </w:r>
          </w:p>
        </w:tc>
        <w:tc>
          <w:tcPr>
            <w:tcW w:w="1060" w:type="dxa"/>
            <w:shd w:val="clear" w:color="auto" w:fill="auto"/>
            <w:vAlign w:val="center"/>
          </w:tcPr>
          <w:p w14:paraId="622FA09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1.45</w:t>
            </w:r>
          </w:p>
        </w:tc>
        <w:tc>
          <w:tcPr>
            <w:tcW w:w="1276" w:type="dxa"/>
            <w:shd w:val="clear" w:color="auto" w:fill="auto"/>
            <w:vAlign w:val="center"/>
          </w:tcPr>
          <w:p w14:paraId="58309AD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0.73</w:t>
            </w:r>
          </w:p>
        </w:tc>
        <w:tc>
          <w:tcPr>
            <w:tcW w:w="1321" w:type="dxa"/>
            <w:shd w:val="clear" w:color="auto" w:fill="auto"/>
            <w:vAlign w:val="center"/>
          </w:tcPr>
          <w:p w14:paraId="5BB1301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378E406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-0.86</w:t>
            </w:r>
          </w:p>
        </w:tc>
        <w:tc>
          <w:tcPr>
            <w:tcW w:w="1066" w:type="dxa"/>
            <w:shd w:val="clear" w:color="auto" w:fill="auto"/>
            <w:vAlign w:val="center"/>
          </w:tcPr>
          <w:p w14:paraId="6749F17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-1.72</w:t>
            </w:r>
          </w:p>
        </w:tc>
      </w:tr>
      <w:tr w14:paraId="10F61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1BBE69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距最近商服中心距离</w:t>
            </w:r>
          </w:p>
        </w:tc>
        <w:tc>
          <w:tcPr>
            <w:tcW w:w="1003" w:type="dxa"/>
            <w:shd w:val="clear" w:color="auto" w:fill="auto"/>
            <w:vAlign w:val="center"/>
          </w:tcPr>
          <w:p w14:paraId="72E643E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0.1849 </w:t>
            </w:r>
          </w:p>
        </w:tc>
        <w:tc>
          <w:tcPr>
            <w:tcW w:w="1060" w:type="dxa"/>
            <w:shd w:val="clear" w:color="auto" w:fill="auto"/>
            <w:vAlign w:val="center"/>
          </w:tcPr>
          <w:p w14:paraId="06C925D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1.18</w:t>
            </w:r>
          </w:p>
        </w:tc>
        <w:tc>
          <w:tcPr>
            <w:tcW w:w="1276" w:type="dxa"/>
            <w:shd w:val="clear" w:color="auto" w:fill="auto"/>
            <w:vAlign w:val="center"/>
          </w:tcPr>
          <w:p w14:paraId="6DBE0A1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0.59</w:t>
            </w:r>
          </w:p>
        </w:tc>
        <w:tc>
          <w:tcPr>
            <w:tcW w:w="1321" w:type="dxa"/>
            <w:shd w:val="clear" w:color="auto" w:fill="auto"/>
            <w:vAlign w:val="center"/>
          </w:tcPr>
          <w:p w14:paraId="2E96E64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6E0D39C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-0.70</w:t>
            </w:r>
          </w:p>
        </w:tc>
        <w:tc>
          <w:tcPr>
            <w:tcW w:w="1066" w:type="dxa"/>
            <w:shd w:val="clear" w:color="auto" w:fill="auto"/>
            <w:vAlign w:val="center"/>
          </w:tcPr>
          <w:p w14:paraId="0C6EC7D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w:t>
            </w:r>
          </w:p>
        </w:tc>
      </w:tr>
      <w:tr w14:paraId="1C7FC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4BB1C2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7D7C0B0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0.1048 </w:t>
            </w:r>
          </w:p>
        </w:tc>
        <w:tc>
          <w:tcPr>
            <w:tcW w:w="1060" w:type="dxa"/>
            <w:shd w:val="clear" w:color="auto" w:fill="auto"/>
            <w:vAlign w:val="center"/>
          </w:tcPr>
          <w:p w14:paraId="1AC050C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0.67</w:t>
            </w:r>
          </w:p>
        </w:tc>
        <w:tc>
          <w:tcPr>
            <w:tcW w:w="1276" w:type="dxa"/>
            <w:shd w:val="clear" w:color="auto" w:fill="auto"/>
            <w:vAlign w:val="center"/>
          </w:tcPr>
          <w:p w14:paraId="5EE6D8F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c>
          <w:tcPr>
            <w:tcW w:w="1321" w:type="dxa"/>
            <w:shd w:val="clear" w:color="auto" w:fill="auto"/>
            <w:vAlign w:val="center"/>
          </w:tcPr>
          <w:p w14:paraId="591DBE2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6514391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-0.40</w:t>
            </w:r>
          </w:p>
        </w:tc>
        <w:tc>
          <w:tcPr>
            <w:tcW w:w="1066" w:type="dxa"/>
            <w:shd w:val="clear" w:color="auto" w:fill="auto"/>
            <w:vAlign w:val="center"/>
          </w:tcPr>
          <w:p w14:paraId="53DE917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-0.79</w:t>
            </w:r>
          </w:p>
        </w:tc>
      </w:tr>
      <w:tr w14:paraId="0E9BF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6E01AC2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5136334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0.0854 </w:t>
            </w:r>
          </w:p>
        </w:tc>
        <w:tc>
          <w:tcPr>
            <w:tcW w:w="1060" w:type="dxa"/>
            <w:shd w:val="clear" w:color="auto" w:fill="auto"/>
            <w:vAlign w:val="center"/>
          </w:tcPr>
          <w:p w14:paraId="27590B6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276" w:type="dxa"/>
            <w:shd w:val="clear" w:color="auto" w:fill="auto"/>
            <w:vAlign w:val="center"/>
          </w:tcPr>
          <w:p w14:paraId="1E17FAA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321" w:type="dxa"/>
            <w:shd w:val="clear" w:color="auto" w:fill="auto"/>
            <w:vAlign w:val="center"/>
          </w:tcPr>
          <w:p w14:paraId="18F809B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7E99E05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066" w:type="dxa"/>
            <w:shd w:val="clear" w:color="auto" w:fill="auto"/>
            <w:vAlign w:val="center"/>
          </w:tcPr>
          <w:p w14:paraId="704127A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r>
      <w:tr w14:paraId="0FA08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0FF57A4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5761303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0.1015 </w:t>
            </w:r>
          </w:p>
        </w:tc>
        <w:tc>
          <w:tcPr>
            <w:tcW w:w="1060" w:type="dxa"/>
            <w:shd w:val="clear" w:color="auto" w:fill="auto"/>
            <w:vAlign w:val="center"/>
          </w:tcPr>
          <w:p w14:paraId="468384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c>
          <w:tcPr>
            <w:tcW w:w="1276" w:type="dxa"/>
            <w:shd w:val="clear" w:color="auto" w:fill="auto"/>
            <w:vAlign w:val="center"/>
          </w:tcPr>
          <w:p w14:paraId="3E8B5A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321" w:type="dxa"/>
            <w:shd w:val="clear" w:color="auto" w:fill="auto"/>
            <w:vAlign w:val="center"/>
          </w:tcPr>
          <w:p w14:paraId="030DAF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3F046A9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-0.39</w:t>
            </w:r>
          </w:p>
        </w:tc>
        <w:tc>
          <w:tcPr>
            <w:tcW w:w="1066" w:type="dxa"/>
            <w:shd w:val="clear" w:color="auto" w:fill="auto"/>
            <w:vAlign w:val="center"/>
          </w:tcPr>
          <w:p w14:paraId="277A086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-0.77</w:t>
            </w:r>
          </w:p>
        </w:tc>
      </w:tr>
      <w:tr w14:paraId="7AA90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1D545DE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48A2172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0.2299 </w:t>
            </w:r>
          </w:p>
        </w:tc>
        <w:tc>
          <w:tcPr>
            <w:tcW w:w="1060" w:type="dxa"/>
            <w:shd w:val="clear" w:color="auto" w:fill="auto"/>
            <w:vAlign w:val="center"/>
          </w:tcPr>
          <w:p w14:paraId="0D5EA5D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1.47</w:t>
            </w:r>
          </w:p>
        </w:tc>
        <w:tc>
          <w:tcPr>
            <w:tcW w:w="1276" w:type="dxa"/>
            <w:shd w:val="clear" w:color="auto" w:fill="auto"/>
            <w:vAlign w:val="center"/>
          </w:tcPr>
          <w:p w14:paraId="030CA97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0.74</w:t>
            </w:r>
          </w:p>
        </w:tc>
        <w:tc>
          <w:tcPr>
            <w:tcW w:w="1321" w:type="dxa"/>
            <w:shd w:val="clear" w:color="auto" w:fill="auto"/>
            <w:vAlign w:val="center"/>
          </w:tcPr>
          <w:p w14:paraId="17CEAA0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6E5CA5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-0.87</w:t>
            </w:r>
          </w:p>
        </w:tc>
        <w:tc>
          <w:tcPr>
            <w:tcW w:w="1066" w:type="dxa"/>
            <w:shd w:val="clear" w:color="auto" w:fill="auto"/>
            <w:vAlign w:val="center"/>
          </w:tcPr>
          <w:p w14:paraId="73435F3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-1.74</w:t>
            </w:r>
          </w:p>
        </w:tc>
      </w:tr>
      <w:tr w14:paraId="39F8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vAlign w:val="center"/>
          </w:tcPr>
          <w:p w14:paraId="428D35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3E3C318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0.0669 </w:t>
            </w:r>
          </w:p>
        </w:tc>
        <w:tc>
          <w:tcPr>
            <w:tcW w:w="1060" w:type="dxa"/>
            <w:shd w:val="clear" w:color="auto" w:fill="auto"/>
            <w:vAlign w:val="center"/>
          </w:tcPr>
          <w:p w14:paraId="2645735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c>
          <w:tcPr>
            <w:tcW w:w="1276" w:type="dxa"/>
            <w:shd w:val="clear" w:color="auto" w:fill="auto"/>
            <w:vAlign w:val="center"/>
          </w:tcPr>
          <w:p w14:paraId="5165D1C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0.22</w:t>
            </w:r>
          </w:p>
        </w:tc>
        <w:tc>
          <w:tcPr>
            <w:tcW w:w="1321" w:type="dxa"/>
            <w:shd w:val="clear" w:color="auto" w:fill="auto"/>
            <w:vAlign w:val="center"/>
          </w:tcPr>
          <w:p w14:paraId="4A2C9F1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2CE04E9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-0.26</w:t>
            </w:r>
          </w:p>
        </w:tc>
        <w:tc>
          <w:tcPr>
            <w:tcW w:w="1066" w:type="dxa"/>
            <w:shd w:val="clear" w:color="auto" w:fill="auto"/>
            <w:vAlign w:val="center"/>
          </w:tcPr>
          <w:p w14:paraId="3433956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-0.51</w:t>
            </w:r>
          </w:p>
        </w:tc>
      </w:tr>
      <w:tr w14:paraId="3B92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2185" w:type="dxa"/>
            <w:shd w:val="clear" w:color="auto" w:fill="auto"/>
            <w:noWrap/>
            <w:vAlign w:val="center"/>
          </w:tcPr>
          <w:p w14:paraId="06D3A31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vAlign w:val="center"/>
          </w:tcPr>
          <w:p w14:paraId="00258EB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060" w:type="dxa"/>
            <w:shd w:val="clear" w:color="auto" w:fill="auto"/>
            <w:vAlign w:val="center"/>
          </w:tcPr>
          <w:p w14:paraId="3BDFD92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6.39 </w:t>
            </w:r>
          </w:p>
        </w:tc>
        <w:tc>
          <w:tcPr>
            <w:tcW w:w="1276" w:type="dxa"/>
            <w:shd w:val="clear" w:color="auto" w:fill="auto"/>
            <w:vAlign w:val="center"/>
          </w:tcPr>
          <w:p w14:paraId="159A26C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3.22 </w:t>
            </w:r>
          </w:p>
        </w:tc>
        <w:tc>
          <w:tcPr>
            <w:tcW w:w="1321" w:type="dxa"/>
            <w:shd w:val="clear" w:color="auto" w:fill="auto"/>
            <w:vAlign w:val="center"/>
          </w:tcPr>
          <w:p w14:paraId="55CF5DD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372" w:type="dxa"/>
            <w:shd w:val="clear" w:color="auto" w:fill="auto"/>
            <w:vAlign w:val="center"/>
          </w:tcPr>
          <w:p w14:paraId="0F4FD30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-3.81 </w:t>
            </w:r>
          </w:p>
        </w:tc>
        <w:tc>
          <w:tcPr>
            <w:tcW w:w="1066" w:type="dxa"/>
            <w:shd w:val="clear" w:color="auto" w:fill="auto"/>
            <w:vAlign w:val="center"/>
          </w:tcPr>
          <w:p w14:paraId="045E95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-7.58 </w:t>
            </w:r>
          </w:p>
        </w:tc>
      </w:tr>
    </w:tbl>
    <w:p w14:paraId="75A65CD5">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四级办公用地标定地价修正因素说明表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7"/>
        <w:gridCol w:w="1576"/>
        <w:gridCol w:w="1576"/>
        <w:gridCol w:w="1576"/>
        <w:gridCol w:w="1687"/>
        <w:gridCol w:w="1469"/>
      </w:tblGrid>
      <w:tr w14:paraId="7C0B3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467" w:type="dxa"/>
            <w:shd w:val="clear" w:color="auto" w:fill="auto"/>
            <w:vAlign w:val="center"/>
          </w:tcPr>
          <w:p w14:paraId="0A443F28">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576" w:type="dxa"/>
            <w:shd w:val="clear" w:color="auto" w:fill="auto"/>
            <w:vAlign w:val="center"/>
          </w:tcPr>
          <w:p w14:paraId="7737AB08">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576" w:type="dxa"/>
            <w:shd w:val="clear" w:color="auto" w:fill="auto"/>
            <w:vAlign w:val="center"/>
          </w:tcPr>
          <w:p w14:paraId="2DA95961">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576" w:type="dxa"/>
            <w:shd w:val="clear" w:color="auto" w:fill="auto"/>
            <w:vAlign w:val="center"/>
          </w:tcPr>
          <w:p w14:paraId="54D6A14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687" w:type="dxa"/>
            <w:shd w:val="clear" w:color="auto" w:fill="auto"/>
            <w:vAlign w:val="center"/>
          </w:tcPr>
          <w:p w14:paraId="48F6D041">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469" w:type="dxa"/>
            <w:shd w:val="clear" w:color="auto" w:fill="auto"/>
            <w:vAlign w:val="center"/>
          </w:tcPr>
          <w:p w14:paraId="3FA019D1">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4CBC5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5530E2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76" w:type="dxa"/>
            <w:shd w:val="clear" w:color="auto" w:fill="auto"/>
            <w:vAlign w:val="center"/>
          </w:tcPr>
          <w:p w14:paraId="4F7B9C0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76" w:type="dxa"/>
            <w:shd w:val="clear" w:color="auto" w:fill="auto"/>
            <w:vAlign w:val="center"/>
          </w:tcPr>
          <w:p w14:paraId="541DF31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76" w:type="dxa"/>
            <w:shd w:val="clear" w:color="auto" w:fill="auto"/>
            <w:vAlign w:val="center"/>
          </w:tcPr>
          <w:p w14:paraId="1C04845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687" w:type="dxa"/>
            <w:shd w:val="clear" w:color="auto" w:fill="auto"/>
            <w:vAlign w:val="center"/>
          </w:tcPr>
          <w:p w14:paraId="7454D6A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469" w:type="dxa"/>
            <w:shd w:val="clear" w:color="auto" w:fill="auto"/>
            <w:vAlign w:val="center"/>
          </w:tcPr>
          <w:p w14:paraId="75BC1D4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7960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708EB9E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距最近商服中心距离（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76" w:type="dxa"/>
            <w:shd w:val="clear" w:color="auto" w:fill="auto"/>
            <w:vAlign w:val="center"/>
          </w:tcPr>
          <w:p w14:paraId="2E7E44F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[0,1800）</w:t>
            </w:r>
          </w:p>
        </w:tc>
        <w:tc>
          <w:tcPr>
            <w:tcW w:w="1576" w:type="dxa"/>
            <w:shd w:val="clear" w:color="auto" w:fill="auto"/>
            <w:vAlign w:val="center"/>
          </w:tcPr>
          <w:p w14:paraId="3D29336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[1800,2300）</w:t>
            </w:r>
          </w:p>
        </w:tc>
        <w:tc>
          <w:tcPr>
            <w:tcW w:w="1576" w:type="dxa"/>
            <w:shd w:val="clear" w:color="auto" w:fill="auto"/>
            <w:vAlign w:val="center"/>
          </w:tcPr>
          <w:p w14:paraId="70A6485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[2300,2800）</w:t>
            </w:r>
          </w:p>
        </w:tc>
        <w:tc>
          <w:tcPr>
            <w:tcW w:w="1687" w:type="dxa"/>
            <w:shd w:val="clear" w:color="auto" w:fill="auto"/>
            <w:vAlign w:val="center"/>
          </w:tcPr>
          <w:p w14:paraId="3633165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[2800,3300）</w:t>
            </w:r>
          </w:p>
        </w:tc>
        <w:tc>
          <w:tcPr>
            <w:tcW w:w="1469" w:type="dxa"/>
            <w:shd w:val="clear" w:color="auto" w:fill="auto"/>
            <w:vAlign w:val="center"/>
          </w:tcPr>
          <w:p w14:paraId="60ECD98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[3300,∞）</w:t>
            </w:r>
          </w:p>
        </w:tc>
      </w:tr>
      <w:tr w14:paraId="21CD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1728E0F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76" w:type="dxa"/>
            <w:shd w:val="clear" w:color="auto" w:fill="auto"/>
            <w:vAlign w:val="center"/>
          </w:tcPr>
          <w:p w14:paraId="164B7D6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76" w:type="dxa"/>
            <w:shd w:val="clear" w:color="auto" w:fill="auto"/>
            <w:vAlign w:val="center"/>
          </w:tcPr>
          <w:p w14:paraId="6916ED8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76" w:type="dxa"/>
            <w:shd w:val="clear" w:color="auto" w:fill="auto"/>
            <w:vAlign w:val="center"/>
          </w:tcPr>
          <w:p w14:paraId="2FA3195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687" w:type="dxa"/>
            <w:shd w:val="clear" w:color="auto" w:fill="auto"/>
            <w:vAlign w:val="center"/>
          </w:tcPr>
          <w:p w14:paraId="1F106C3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469" w:type="dxa"/>
            <w:shd w:val="clear" w:color="auto" w:fill="auto"/>
            <w:vAlign w:val="center"/>
          </w:tcPr>
          <w:p w14:paraId="5414174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22595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711C2F1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76" w:type="dxa"/>
            <w:shd w:val="clear" w:color="auto" w:fill="auto"/>
            <w:vAlign w:val="center"/>
          </w:tcPr>
          <w:p w14:paraId="6147CAD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76" w:type="dxa"/>
            <w:shd w:val="clear" w:color="auto" w:fill="auto"/>
            <w:vAlign w:val="center"/>
          </w:tcPr>
          <w:p w14:paraId="1A3E78F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76" w:type="dxa"/>
            <w:shd w:val="clear" w:color="auto" w:fill="auto"/>
            <w:vAlign w:val="center"/>
          </w:tcPr>
          <w:p w14:paraId="69B49A0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687" w:type="dxa"/>
            <w:shd w:val="clear" w:color="auto" w:fill="auto"/>
            <w:vAlign w:val="center"/>
          </w:tcPr>
          <w:p w14:paraId="50855AF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469" w:type="dxa"/>
            <w:shd w:val="clear" w:color="auto" w:fill="auto"/>
            <w:vAlign w:val="center"/>
          </w:tcPr>
          <w:p w14:paraId="26FF11C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6467D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5998921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76" w:type="dxa"/>
            <w:shd w:val="clear" w:color="auto" w:fill="auto"/>
            <w:vAlign w:val="center"/>
          </w:tcPr>
          <w:p w14:paraId="4D29150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76" w:type="dxa"/>
            <w:shd w:val="clear" w:color="auto" w:fill="auto"/>
            <w:vAlign w:val="center"/>
          </w:tcPr>
          <w:p w14:paraId="3C17BE5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76" w:type="dxa"/>
            <w:shd w:val="clear" w:color="auto" w:fill="auto"/>
            <w:vAlign w:val="center"/>
          </w:tcPr>
          <w:p w14:paraId="75EE474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687" w:type="dxa"/>
            <w:shd w:val="clear" w:color="auto" w:fill="auto"/>
            <w:vAlign w:val="center"/>
          </w:tcPr>
          <w:p w14:paraId="51306A2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469" w:type="dxa"/>
            <w:shd w:val="clear" w:color="auto" w:fill="auto"/>
            <w:vAlign w:val="center"/>
          </w:tcPr>
          <w:p w14:paraId="4965E0A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14A4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7EE6E08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76" w:type="dxa"/>
            <w:shd w:val="clear" w:color="auto" w:fill="auto"/>
            <w:vAlign w:val="center"/>
          </w:tcPr>
          <w:p w14:paraId="7A40A2C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[0,6000）</w:t>
            </w:r>
          </w:p>
        </w:tc>
        <w:tc>
          <w:tcPr>
            <w:tcW w:w="1576" w:type="dxa"/>
            <w:shd w:val="clear" w:color="auto" w:fill="auto"/>
            <w:vAlign w:val="center"/>
          </w:tcPr>
          <w:p w14:paraId="1CB2E48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76" w:type="dxa"/>
            <w:shd w:val="clear" w:color="auto" w:fill="auto"/>
            <w:vAlign w:val="center"/>
          </w:tcPr>
          <w:p w14:paraId="15F4BB6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[8000,10000）</w:t>
            </w:r>
          </w:p>
        </w:tc>
        <w:tc>
          <w:tcPr>
            <w:tcW w:w="1687" w:type="dxa"/>
            <w:shd w:val="clear" w:color="auto" w:fill="auto"/>
            <w:vAlign w:val="center"/>
          </w:tcPr>
          <w:p w14:paraId="68C5002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[10000,12000）</w:t>
            </w:r>
          </w:p>
        </w:tc>
        <w:tc>
          <w:tcPr>
            <w:tcW w:w="1469" w:type="dxa"/>
            <w:shd w:val="clear" w:color="auto" w:fill="auto"/>
            <w:vAlign w:val="center"/>
          </w:tcPr>
          <w:p w14:paraId="68A4C84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[120000,∞）</w:t>
            </w:r>
          </w:p>
        </w:tc>
      </w:tr>
      <w:tr w14:paraId="72EB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67" w:type="dxa"/>
            <w:shd w:val="clear" w:color="auto" w:fill="auto"/>
            <w:vAlign w:val="center"/>
          </w:tcPr>
          <w:p w14:paraId="0BD1085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76" w:type="dxa"/>
            <w:shd w:val="clear" w:color="auto" w:fill="auto"/>
            <w:vAlign w:val="center"/>
          </w:tcPr>
          <w:p w14:paraId="6D3AD6B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76" w:type="dxa"/>
            <w:shd w:val="clear" w:color="auto" w:fill="auto"/>
            <w:vAlign w:val="center"/>
          </w:tcPr>
          <w:p w14:paraId="054BF8C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76" w:type="dxa"/>
            <w:shd w:val="clear" w:color="auto" w:fill="auto"/>
            <w:vAlign w:val="center"/>
          </w:tcPr>
          <w:p w14:paraId="4E93E37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687" w:type="dxa"/>
            <w:shd w:val="clear" w:color="auto" w:fill="auto"/>
            <w:vAlign w:val="center"/>
          </w:tcPr>
          <w:p w14:paraId="1A89A7F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469" w:type="dxa"/>
            <w:shd w:val="clear" w:color="auto" w:fill="auto"/>
            <w:vAlign w:val="center"/>
          </w:tcPr>
          <w:p w14:paraId="2DFD8BD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bl>
    <w:p w14:paraId="52C0C4B2">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三</w:t>
      </w:r>
      <w:r>
        <w:rPr>
          <w:rFonts w:ascii="仿宋_GB2312" w:hAnsi="黑体" w:eastAsia="仿宋_GB2312"/>
          <w:b/>
          <w:sz w:val="28"/>
          <w:szCs w:val="32"/>
          <w:highlight w:val="none"/>
        </w:rPr>
        <w:t>）容积率修正</w:t>
      </w:r>
    </w:p>
    <w:p w14:paraId="4846BF73">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办公用地容积率修正公式一览表</w:t>
      </w:r>
    </w:p>
    <w:tbl>
      <w:tblPr>
        <w:tblStyle w:val="5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6"/>
        <w:gridCol w:w="1706"/>
        <w:gridCol w:w="1706"/>
      </w:tblGrid>
      <w:tr w14:paraId="1EA29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705" w:type="dxa"/>
            <w:vAlign w:val="center"/>
          </w:tcPr>
          <w:p w14:paraId="5D2B7000">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容积率</w:t>
            </w:r>
          </w:p>
        </w:tc>
        <w:tc>
          <w:tcPr>
            <w:tcW w:w="1705" w:type="dxa"/>
            <w:vAlign w:val="center"/>
          </w:tcPr>
          <w:p w14:paraId="667485F1">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≤1.0</w:t>
            </w:r>
          </w:p>
        </w:tc>
        <w:tc>
          <w:tcPr>
            <w:tcW w:w="1706" w:type="dxa"/>
            <w:vAlign w:val="center"/>
          </w:tcPr>
          <w:p w14:paraId="1F435581">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1&lt;r&lt;3.5</w:t>
            </w:r>
          </w:p>
        </w:tc>
        <w:tc>
          <w:tcPr>
            <w:tcW w:w="1706" w:type="dxa"/>
            <w:vAlign w:val="center"/>
          </w:tcPr>
          <w:p w14:paraId="7533FF5D">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3.5≤r&lt;7.0</w:t>
            </w:r>
          </w:p>
        </w:tc>
        <w:tc>
          <w:tcPr>
            <w:tcW w:w="1706" w:type="dxa"/>
            <w:vAlign w:val="center"/>
          </w:tcPr>
          <w:p w14:paraId="66D89A41">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≥7.0</w:t>
            </w:r>
          </w:p>
        </w:tc>
      </w:tr>
      <w:tr w14:paraId="1380D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jc w:val="center"/>
        </w:trPr>
        <w:tc>
          <w:tcPr>
            <w:tcW w:w="1705" w:type="dxa"/>
            <w:vAlign w:val="center"/>
          </w:tcPr>
          <w:p w14:paraId="5ED5DDE9">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修正系数</w:t>
            </w:r>
          </w:p>
        </w:tc>
        <w:tc>
          <w:tcPr>
            <w:tcW w:w="1705" w:type="dxa"/>
            <w:vAlign w:val="center"/>
          </w:tcPr>
          <w:p w14:paraId="4DAF2636">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1.3500</w:t>
            </w:r>
          </w:p>
        </w:tc>
        <w:tc>
          <w:tcPr>
            <w:tcW w:w="1706" w:type="dxa"/>
            <w:vAlign w:val="center"/>
          </w:tcPr>
          <w:p w14:paraId="5359B50A">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（3.5/r）</w:t>
            </w:r>
            <w:r>
              <w:rPr>
                <w:rFonts w:eastAsia="仿宋_GB2312"/>
                <w:bCs/>
                <w:kern w:val="0"/>
                <w:szCs w:val="21"/>
                <w:highlight w:val="none"/>
                <w:vertAlign w:val="superscript"/>
              </w:rPr>
              <w:t>0.235</w:t>
            </w:r>
          </w:p>
        </w:tc>
        <w:tc>
          <w:tcPr>
            <w:tcW w:w="1706" w:type="dxa"/>
            <w:vAlign w:val="center"/>
          </w:tcPr>
          <w:p w14:paraId="33832F27">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（3.5/r）</w:t>
            </w:r>
            <w:r>
              <w:rPr>
                <w:rFonts w:eastAsia="仿宋_GB2312"/>
                <w:bCs/>
                <w:kern w:val="0"/>
                <w:szCs w:val="21"/>
                <w:highlight w:val="none"/>
                <w:vertAlign w:val="superscript"/>
              </w:rPr>
              <w:t>0.2</w:t>
            </w:r>
          </w:p>
        </w:tc>
        <w:tc>
          <w:tcPr>
            <w:tcW w:w="1706" w:type="dxa"/>
            <w:vAlign w:val="center"/>
          </w:tcPr>
          <w:p w14:paraId="4AB4C1EF">
            <w:pPr>
              <w:widowControl/>
              <w:adjustRightInd w:val="0"/>
              <w:snapToGrid w:val="0"/>
              <w:spacing w:line="240" w:lineRule="auto"/>
              <w:ind w:firstLine="0"/>
              <w:jc w:val="center"/>
              <w:textAlignment w:val="baseline"/>
              <w:rPr>
                <w:rFonts w:eastAsia="仿宋_GB2312"/>
                <w:bCs/>
                <w:kern w:val="0"/>
                <w:szCs w:val="21"/>
                <w:highlight w:val="none"/>
              </w:rPr>
            </w:pPr>
            <w:r>
              <w:rPr>
                <w:rFonts w:eastAsia="仿宋_GB2312"/>
                <w:bCs/>
                <w:kern w:val="0"/>
                <w:szCs w:val="21"/>
                <w:highlight w:val="none"/>
              </w:rPr>
              <w:t>0.8700</w:t>
            </w:r>
          </w:p>
        </w:tc>
      </w:tr>
    </w:tbl>
    <w:p w14:paraId="506CBFED">
      <w:pPr>
        <w:adjustRightInd w:val="0"/>
        <w:snapToGrid w:val="0"/>
        <w:spacing w:line="300" w:lineRule="auto"/>
        <w:ind w:firstLine="360" w:firstLineChars="200"/>
        <w:textAlignment w:val="baseline"/>
        <w:rPr>
          <w:rFonts w:eastAsia="仿宋_GB2312"/>
          <w:kern w:val="28"/>
          <w:sz w:val="18"/>
          <w:szCs w:val="18"/>
          <w:highlight w:val="none"/>
        </w:rPr>
      </w:pPr>
      <w:r>
        <w:rPr>
          <w:rFonts w:eastAsia="仿宋_GB2312"/>
          <w:kern w:val="28"/>
          <w:sz w:val="18"/>
          <w:szCs w:val="18"/>
          <w:highlight w:val="none"/>
        </w:rPr>
        <w:t>注：</w:t>
      </w:r>
      <w:r>
        <w:rPr>
          <w:rFonts w:hint="eastAsia" w:eastAsia="仿宋_GB2312"/>
          <w:kern w:val="28"/>
          <w:sz w:val="18"/>
          <w:szCs w:val="18"/>
          <w:highlight w:val="none"/>
        </w:rPr>
        <w:t>1</w:t>
      </w:r>
      <w:r>
        <w:rPr>
          <w:rFonts w:eastAsia="仿宋_GB2312"/>
          <w:kern w:val="28"/>
          <w:sz w:val="18"/>
          <w:szCs w:val="18"/>
          <w:highlight w:val="none"/>
        </w:rPr>
        <w:t>.</w:t>
      </w:r>
      <w:r>
        <w:rPr>
          <w:rFonts w:hint="eastAsia" w:eastAsia="仿宋_GB2312"/>
          <w:kern w:val="28"/>
          <w:sz w:val="18"/>
          <w:szCs w:val="18"/>
          <w:highlight w:val="none"/>
        </w:rPr>
        <w:t>容积率为建设项目综合容积率，即含裙楼商业、公建配套等的综合容积率；</w:t>
      </w:r>
    </w:p>
    <w:p w14:paraId="770BCC53">
      <w:pPr>
        <w:autoSpaceDE w:val="0"/>
        <w:autoSpaceDN w:val="0"/>
        <w:adjustRightInd w:val="0"/>
        <w:snapToGrid w:val="0"/>
        <w:spacing w:line="300" w:lineRule="auto"/>
        <w:ind w:firstLine="720" w:firstLineChars="400"/>
        <w:textAlignment w:val="baseline"/>
        <w:rPr>
          <w:rFonts w:eastAsia="仿宋_GB2312"/>
          <w:kern w:val="28"/>
          <w:sz w:val="18"/>
          <w:szCs w:val="18"/>
          <w:highlight w:val="none"/>
          <w:lang w:val="zh-CN"/>
        </w:rPr>
      </w:pPr>
      <w:r>
        <w:rPr>
          <w:rFonts w:hint="eastAsia" w:eastAsia="仿宋_GB2312"/>
          <w:kern w:val="28"/>
          <w:sz w:val="18"/>
          <w:szCs w:val="18"/>
          <w:highlight w:val="none"/>
        </w:rPr>
        <w:t>2</w:t>
      </w:r>
      <w:r>
        <w:rPr>
          <w:rFonts w:eastAsia="仿宋_GB2312"/>
          <w:kern w:val="28"/>
          <w:sz w:val="18"/>
          <w:szCs w:val="18"/>
          <w:highlight w:val="none"/>
        </w:rPr>
        <w:t>.</w:t>
      </w:r>
      <w:r>
        <w:rPr>
          <w:rFonts w:hint="eastAsia" w:eastAsia="仿宋_GB2312"/>
          <w:kern w:val="28"/>
          <w:sz w:val="18"/>
          <w:szCs w:val="18"/>
          <w:highlight w:val="none"/>
          <w:lang w:val="zh-CN"/>
        </w:rPr>
        <w:t>容积率</w:t>
      </w:r>
      <w:r>
        <w:rPr>
          <w:rFonts w:hint="eastAsia" w:eastAsia="仿宋_GB2312"/>
          <w:kern w:val="0"/>
          <w:sz w:val="18"/>
          <w:szCs w:val="18"/>
          <w:highlight w:val="none"/>
        </w:rPr>
        <w:t>≤</w:t>
      </w:r>
      <w:r>
        <w:rPr>
          <w:rFonts w:eastAsia="仿宋_GB2312"/>
          <w:kern w:val="0"/>
          <w:sz w:val="18"/>
          <w:szCs w:val="18"/>
          <w:highlight w:val="none"/>
        </w:rPr>
        <w:t>1.0</w:t>
      </w:r>
      <w:r>
        <w:rPr>
          <w:rFonts w:hint="eastAsia" w:eastAsia="仿宋_GB2312"/>
          <w:kern w:val="28"/>
          <w:sz w:val="18"/>
          <w:szCs w:val="18"/>
          <w:highlight w:val="none"/>
          <w:lang w:val="zh-CN"/>
        </w:rPr>
        <w:t>时，修正系数已考虑空地价值，地价计算公式采用建筑面积计算总价。</w:t>
      </w:r>
    </w:p>
    <w:p w14:paraId="1AAA7534">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办公用地容积率修正系数表</w:t>
      </w:r>
    </w:p>
    <w:tbl>
      <w:tblPr>
        <w:tblStyle w:val="59"/>
        <w:tblW w:w="104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850"/>
        <w:gridCol w:w="851"/>
        <w:gridCol w:w="850"/>
        <w:gridCol w:w="851"/>
        <w:gridCol w:w="850"/>
        <w:gridCol w:w="856"/>
        <w:gridCol w:w="850"/>
        <w:gridCol w:w="851"/>
        <w:gridCol w:w="850"/>
        <w:gridCol w:w="851"/>
        <w:gridCol w:w="850"/>
      </w:tblGrid>
      <w:tr w14:paraId="2544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185F18D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50" w:type="dxa"/>
            <w:vAlign w:val="center"/>
          </w:tcPr>
          <w:p w14:paraId="1348DEDA">
            <w:pPr>
              <w:widowControl/>
              <w:adjustRightInd w:val="0"/>
              <w:snapToGrid w:val="0"/>
              <w:spacing w:line="240" w:lineRule="auto"/>
              <w:ind w:firstLine="0"/>
              <w:jc w:val="center"/>
              <w:textAlignment w:val="baseline"/>
              <w:rPr>
                <w:kern w:val="0"/>
                <w:szCs w:val="21"/>
                <w:highlight w:val="none"/>
              </w:rPr>
            </w:pPr>
            <w:r>
              <w:rPr>
                <w:kern w:val="0"/>
                <w:szCs w:val="21"/>
                <w:highlight w:val="none"/>
              </w:rPr>
              <w:t>≤1.0</w:t>
            </w:r>
          </w:p>
        </w:tc>
        <w:tc>
          <w:tcPr>
            <w:tcW w:w="851" w:type="dxa"/>
            <w:vAlign w:val="center"/>
          </w:tcPr>
          <w:p w14:paraId="6D9A1680">
            <w:pPr>
              <w:widowControl/>
              <w:adjustRightInd w:val="0"/>
              <w:snapToGrid w:val="0"/>
              <w:spacing w:line="240" w:lineRule="auto"/>
              <w:ind w:firstLine="0"/>
              <w:jc w:val="center"/>
              <w:textAlignment w:val="baseline"/>
              <w:rPr>
                <w:kern w:val="0"/>
                <w:szCs w:val="21"/>
                <w:highlight w:val="none"/>
              </w:rPr>
            </w:pPr>
            <w:r>
              <w:rPr>
                <w:kern w:val="0"/>
                <w:szCs w:val="21"/>
                <w:highlight w:val="none"/>
              </w:rPr>
              <w:t>1.1</w:t>
            </w:r>
          </w:p>
        </w:tc>
        <w:tc>
          <w:tcPr>
            <w:tcW w:w="850" w:type="dxa"/>
            <w:vAlign w:val="center"/>
          </w:tcPr>
          <w:p w14:paraId="4B5E2D60">
            <w:pPr>
              <w:widowControl/>
              <w:adjustRightInd w:val="0"/>
              <w:snapToGrid w:val="0"/>
              <w:spacing w:line="240" w:lineRule="auto"/>
              <w:ind w:firstLine="0"/>
              <w:jc w:val="center"/>
              <w:textAlignment w:val="baseline"/>
              <w:rPr>
                <w:kern w:val="0"/>
                <w:szCs w:val="21"/>
                <w:highlight w:val="none"/>
              </w:rPr>
            </w:pPr>
            <w:r>
              <w:rPr>
                <w:kern w:val="0"/>
                <w:szCs w:val="21"/>
                <w:highlight w:val="none"/>
              </w:rPr>
              <w:t>1.2</w:t>
            </w:r>
          </w:p>
        </w:tc>
        <w:tc>
          <w:tcPr>
            <w:tcW w:w="851" w:type="dxa"/>
            <w:vAlign w:val="center"/>
          </w:tcPr>
          <w:p w14:paraId="76FFA5E5">
            <w:pPr>
              <w:widowControl/>
              <w:adjustRightInd w:val="0"/>
              <w:snapToGrid w:val="0"/>
              <w:spacing w:line="240" w:lineRule="auto"/>
              <w:ind w:firstLine="0"/>
              <w:jc w:val="center"/>
              <w:textAlignment w:val="baseline"/>
              <w:rPr>
                <w:kern w:val="0"/>
                <w:szCs w:val="21"/>
                <w:highlight w:val="none"/>
              </w:rPr>
            </w:pPr>
            <w:r>
              <w:rPr>
                <w:kern w:val="0"/>
                <w:szCs w:val="21"/>
                <w:highlight w:val="none"/>
              </w:rPr>
              <w:t>1.3</w:t>
            </w:r>
          </w:p>
        </w:tc>
        <w:tc>
          <w:tcPr>
            <w:tcW w:w="850" w:type="dxa"/>
            <w:vAlign w:val="center"/>
          </w:tcPr>
          <w:p w14:paraId="488C4338">
            <w:pPr>
              <w:widowControl/>
              <w:adjustRightInd w:val="0"/>
              <w:snapToGrid w:val="0"/>
              <w:spacing w:line="240" w:lineRule="auto"/>
              <w:ind w:firstLine="0"/>
              <w:jc w:val="center"/>
              <w:textAlignment w:val="baseline"/>
              <w:rPr>
                <w:kern w:val="0"/>
                <w:szCs w:val="21"/>
                <w:highlight w:val="none"/>
              </w:rPr>
            </w:pPr>
            <w:r>
              <w:rPr>
                <w:kern w:val="0"/>
                <w:szCs w:val="21"/>
                <w:highlight w:val="none"/>
              </w:rPr>
              <w:t>1.4</w:t>
            </w:r>
          </w:p>
        </w:tc>
        <w:tc>
          <w:tcPr>
            <w:tcW w:w="856" w:type="dxa"/>
            <w:vAlign w:val="center"/>
          </w:tcPr>
          <w:p w14:paraId="47FB8D17">
            <w:pPr>
              <w:widowControl/>
              <w:adjustRightInd w:val="0"/>
              <w:snapToGrid w:val="0"/>
              <w:spacing w:line="240" w:lineRule="auto"/>
              <w:ind w:firstLine="0"/>
              <w:jc w:val="center"/>
              <w:textAlignment w:val="baseline"/>
              <w:rPr>
                <w:kern w:val="0"/>
                <w:szCs w:val="21"/>
                <w:highlight w:val="none"/>
              </w:rPr>
            </w:pPr>
            <w:r>
              <w:rPr>
                <w:kern w:val="0"/>
                <w:szCs w:val="21"/>
                <w:highlight w:val="none"/>
              </w:rPr>
              <w:t>1.5</w:t>
            </w:r>
          </w:p>
        </w:tc>
        <w:tc>
          <w:tcPr>
            <w:tcW w:w="850" w:type="dxa"/>
            <w:vAlign w:val="center"/>
          </w:tcPr>
          <w:p w14:paraId="18608BB7">
            <w:pPr>
              <w:widowControl/>
              <w:adjustRightInd w:val="0"/>
              <w:snapToGrid w:val="0"/>
              <w:spacing w:line="240" w:lineRule="auto"/>
              <w:ind w:firstLine="0"/>
              <w:jc w:val="center"/>
              <w:textAlignment w:val="baseline"/>
              <w:rPr>
                <w:kern w:val="0"/>
                <w:szCs w:val="21"/>
                <w:highlight w:val="none"/>
              </w:rPr>
            </w:pPr>
            <w:r>
              <w:rPr>
                <w:kern w:val="0"/>
                <w:szCs w:val="21"/>
                <w:highlight w:val="none"/>
              </w:rPr>
              <w:t>1.6</w:t>
            </w:r>
          </w:p>
        </w:tc>
        <w:tc>
          <w:tcPr>
            <w:tcW w:w="851" w:type="dxa"/>
            <w:vAlign w:val="center"/>
          </w:tcPr>
          <w:p w14:paraId="4ADCB596">
            <w:pPr>
              <w:widowControl/>
              <w:adjustRightInd w:val="0"/>
              <w:snapToGrid w:val="0"/>
              <w:spacing w:line="240" w:lineRule="auto"/>
              <w:ind w:firstLine="0"/>
              <w:jc w:val="center"/>
              <w:textAlignment w:val="baseline"/>
              <w:rPr>
                <w:kern w:val="0"/>
                <w:szCs w:val="21"/>
                <w:highlight w:val="none"/>
              </w:rPr>
            </w:pPr>
            <w:r>
              <w:rPr>
                <w:kern w:val="0"/>
                <w:szCs w:val="21"/>
                <w:highlight w:val="none"/>
              </w:rPr>
              <w:t>1.7</w:t>
            </w:r>
          </w:p>
        </w:tc>
        <w:tc>
          <w:tcPr>
            <w:tcW w:w="850" w:type="dxa"/>
            <w:vAlign w:val="center"/>
          </w:tcPr>
          <w:p w14:paraId="102F079F">
            <w:pPr>
              <w:widowControl/>
              <w:adjustRightInd w:val="0"/>
              <w:snapToGrid w:val="0"/>
              <w:spacing w:line="240" w:lineRule="auto"/>
              <w:ind w:firstLine="0"/>
              <w:jc w:val="center"/>
              <w:textAlignment w:val="baseline"/>
              <w:rPr>
                <w:kern w:val="0"/>
                <w:szCs w:val="21"/>
                <w:highlight w:val="none"/>
              </w:rPr>
            </w:pPr>
            <w:r>
              <w:rPr>
                <w:kern w:val="0"/>
                <w:szCs w:val="21"/>
                <w:highlight w:val="none"/>
              </w:rPr>
              <w:t>1.8</w:t>
            </w:r>
          </w:p>
        </w:tc>
        <w:tc>
          <w:tcPr>
            <w:tcW w:w="851" w:type="dxa"/>
            <w:vAlign w:val="center"/>
          </w:tcPr>
          <w:p w14:paraId="77442737">
            <w:pPr>
              <w:widowControl/>
              <w:adjustRightInd w:val="0"/>
              <w:snapToGrid w:val="0"/>
              <w:spacing w:line="240" w:lineRule="auto"/>
              <w:ind w:firstLine="0"/>
              <w:jc w:val="center"/>
              <w:textAlignment w:val="baseline"/>
              <w:rPr>
                <w:kern w:val="0"/>
                <w:szCs w:val="21"/>
                <w:highlight w:val="none"/>
              </w:rPr>
            </w:pPr>
            <w:r>
              <w:rPr>
                <w:kern w:val="0"/>
                <w:szCs w:val="21"/>
                <w:highlight w:val="none"/>
              </w:rPr>
              <w:t>1.9</w:t>
            </w:r>
          </w:p>
        </w:tc>
        <w:tc>
          <w:tcPr>
            <w:tcW w:w="850" w:type="dxa"/>
            <w:vAlign w:val="center"/>
          </w:tcPr>
          <w:p w14:paraId="0CA15BA0">
            <w:pPr>
              <w:widowControl/>
              <w:adjustRightInd w:val="0"/>
              <w:snapToGrid w:val="0"/>
              <w:spacing w:line="240" w:lineRule="auto"/>
              <w:ind w:firstLine="0"/>
              <w:jc w:val="center"/>
              <w:textAlignment w:val="baseline"/>
              <w:rPr>
                <w:kern w:val="0"/>
                <w:szCs w:val="21"/>
                <w:highlight w:val="none"/>
              </w:rPr>
            </w:pPr>
            <w:r>
              <w:rPr>
                <w:kern w:val="0"/>
                <w:szCs w:val="21"/>
                <w:highlight w:val="none"/>
              </w:rPr>
              <w:t>2.0</w:t>
            </w:r>
          </w:p>
        </w:tc>
      </w:tr>
      <w:tr w14:paraId="7888D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5885B74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50" w:type="dxa"/>
            <w:vAlign w:val="center"/>
          </w:tcPr>
          <w:p w14:paraId="1CD6209A">
            <w:pPr>
              <w:widowControl/>
              <w:adjustRightInd w:val="0"/>
              <w:snapToGrid w:val="0"/>
              <w:spacing w:line="240" w:lineRule="auto"/>
              <w:ind w:firstLine="0"/>
              <w:jc w:val="center"/>
              <w:textAlignment w:val="baseline"/>
              <w:rPr>
                <w:kern w:val="0"/>
                <w:szCs w:val="21"/>
                <w:highlight w:val="none"/>
              </w:rPr>
            </w:pPr>
            <w:r>
              <w:rPr>
                <w:kern w:val="0"/>
                <w:szCs w:val="21"/>
                <w:highlight w:val="none"/>
              </w:rPr>
              <w:t>1.3500</w:t>
            </w:r>
          </w:p>
        </w:tc>
        <w:tc>
          <w:tcPr>
            <w:tcW w:w="851" w:type="dxa"/>
            <w:vAlign w:val="center"/>
          </w:tcPr>
          <w:p w14:paraId="5DAD71AF">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1.3126 </w:t>
            </w:r>
          </w:p>
        </w:tc>
        <w:tc>
          <w:tcPr>
            <w:tcW w:w="850" w:type="dxa"/>
            <w:vAlign w:val="center"/>
          </w:tcPr>
          <w:p w14:paraId="61EF3A30">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1.2860 </w:t>
            </w:r>
          </w:p>
        </w:tc>
        <w:tc>
          <w:tcPr>
            <w:tcW w:w="851" w:type="dxa"/>
            <w:vAlign w:val="center"/>
          </w:tcPr>
          <w:p w14:paraId="319827B1">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1.2621 </w:t>
            </w:r>
          </w:p>
        </w:tc>
        <w:tc>
          <w:tcPr>
            <w:tcW w:w="850" w:type="dxa"/>
            <w:vAlign w:val="center"/>
          </w:tcPr>
          <w:p w14:paraId="35378C7D">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1.2403 </w:t>
            </w:r>
          </w:p>
        </w:tc>
        <w:tc>
          <w:tcPr>
            <w:tcW w:w="856" w:type="dxa"/>
            <w:vAlign w:val="center"/>
          </w:tcPr>
          <w:p w14:paraId="2F15736C">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1.2203 </w:t>
            </w:r>
          </w:p>
        </w:tc>
        <w:tc>
          <w:tcPr>
            <w:tcW w:w="850" w:type="dxa"/>
            <w:vAlign w:val="center"/>
          </w:tcPr>
          <w:p w14:paraId="64F9D22B">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1.2020 </w:t>
            </w:r>
          </w:p>
        </w:tc>
        <w:tc>
          <w:tcPr>
            <w:tcW w:w="851" w:type="dxa"/>
            <w:vAlign w:val="center"/>
          </w:tcPr>
          <w:p w14:paraId="5F00B6F4">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1.1850 </w:t>
            </w:r>
          </w:p>
        </w:tc>
        <w:tc>
          <w:tcPr>
            <w:tcW w:w="850" w:type="dxa"/>
            <w:vAlign w:val="center"/>
          </w:tcPr>
          <w:p w14:paraId="397787BB">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1.1691 </w:t>
            </w:r>
          </w:p>
        </w:tc>
        <w:tc>
          <w:tcPr>
            <w:tcW w:w="851" w:type="dxa"/>
            <w:vAlign w:val="center"/>
          </w:tcPr>
          <w:p w14:paraId="399EE9A6">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1.1544 </w:t>
            </w:r>
          </w:p>
        </w:tc>
        <w:tc>
          <w:tcPr>
            <w:tcW w:w="850" w:type="dxa"/>
            <w:vAlign w:val="center"/>
          </w:tcPr>
          <w:p w14:paraId="2076618B">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1.1405 </w:t>
            </w:r>
          </w:p>
        </w:tc>
      </w:tr>
      <w:tr w14:paraId="3ADCF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356BCE6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50" w:type="dxa"/>
            <w:vAlign w:val="center"/>
          </w:tcPr>
          <w:p w14:paraId="03DB05E4">
            <w:pPr>
              <w:widowControl/>
              <w:adjustRightInd w:val="0"/>
              <w:snapToGrid w:val="0"/>
              <w:spacing w:line="240" w:lineRule="auto"/>
              <w:ind w:firstLine="0"/>
              <w:jc w:val="center"/>
              <w:textAlignment w:val="baseline"/>
              <w:rPr>
                <w:kern w:val="0"/>
                <w:szCs w:val="21"/>
                <w:highlight w:val="none"/>
              </w:rPr>
            </w:pPr>
            <w:r>
              <w:rPr>
                <w:kern w:val="0"/>
                <w:szCs w:val="21"/>
                <w:highlight w:val="none"/>
              </w:rPr>
              <w:t>2.1</w:t>
            </w:r>
          </w:p>
        </w:tc>
        <w:tc>
          <w:tcPr>
            <w:tcW w:w="851" w:type="dxa"/>
            <w:vAlign w:val="center"/>
          </w:tcPr>
          <w:p w14:paraId="047DAA96">
            <w:pPr>
              <w:widowControl/>
              <w:adjustRightInd w:val="0"/>
              <w:snapToGrid w:val="0"/>
              <w:spacing w:line="240" w:lineRule="auto"/>
              <w:ind w:firstLine="0"/>
              <w:jc w:val="center"/>
              <w:textAlignment w:val="baseline"/>
              <w:rPr>
                <w:kern w:val="0"/>
                <w:szCs w:val="21"/>
                <w:highlight w:val="none"/>
              </w:rPr>
            </w:pPr>
            <w:r>
              <w:rPr>
                <w:kern w:val="0"/>
                <w:szCs w:val="21"/>
                <w:highlight w:val="none"/>
              </w:rPr>
              <w:t>2.2</w:t>
            </w:r>
          </w:p>
        </w:tc>
        <w:tc>
          <w:tcPr>
            <w:tcW w:w="850" w:type="dxa"/>
            <w:vAlign w:val="center"/>
          </w:tcPr>
          <w:p w14:paraId="6405FD27">
            <w:pPr>
              <w:widowControl/>
              <w:adjustRightInd w:val="0"/>
              <w:snapToGrid w:val="0"/>
              <w:spacing w:line="240" w:lineRule="auto"/>
              <w:ind w:firstLine="0"/>
              <w:jc w:val="center"/>
              <w:textAlignment w:val="baseline"/>
              <w:rPr>
                <w:kern w:val="0"/>
                <w:szCs w:val="21"/>
                <w:highlight w:val="none"/>
              </w:rPr>
            </w:pPr>
            <w:r>
              <w:rPr>
                <w:kern w:val="0"/>
                <w:szCs w:val="21"/>
                <w:highlight w:val="none"/>
              </w:rPr>
              <w:t>2.3</w:t>
            </w:r>
          </w:p>
        </w:tc>
        <w:tc>
          <w:tcPr>
            <w:tcW w:w="851" w:type="dxa"/>
            <w:vAlign w:val="center"/>
          </w:tcPr>
          <w:p w14:paraId="54CDB801">
            <w:pPr>
              <w:widowControl/>
              <w:adjustRightInd w:val="0"/>
              <w:snapToGrid w:val="0"/>
              <w:spacing w:line="240" w:lineRule="auto"/>
              <w:ind w:firstLine="0"/>
              <w:jc w:val="center"/>
              <w:textAlignment w:val="baseline"/>
              <w:rPr>
                <w:kern w:val="0"/>
                <w:szCs w:val="21"/>
                <w:highlight w:val="none"/>
              </w:rPr>
            </w:pPr>
            <w:r>
              <w:rPr>
                <w:kern w:val="0"/>
                <w:szCs w:val="21"/>
                <w:highlight w:val="none"/>
              </w:rPr>
              <w:t>2.4</w:t>
            </w:r>
          </w:p>
        </w:tc>
        <w:tc>
          <w:tcPr>
            <w:tcW w:w="850" w:type="dxa"/>
            <w:vAlign w:val="center"/>
          </w:tcPr>
          <w:p w14:paraId="7318DB59">
            <w:pPr>
              <w:widowControl/>
              <w:adjustRightInd w:val="0"/>
              <w:snapToGrid w:val="0"/>
              <w:spacing w:line="240" w:lineRule="auto"/>
              <w:ind w:firstLine="0"/>
              <w:jc w:val="center"/>
              <w:textAlignment w:val="baseline"/>
              <w:rPr>
                <w:kern w:val="0"/>
                <w:szCs w:val="21"/>
                <w:highlight w:val="none"/>
              </w:rPr>
            </w:pPr>
            <w:r>
              <w:rPr>
                <w:kern w:val="0"/>
                <w:szCs w:val="21"/>
                <w:highlight w:val="none"/>
              </w:rPr>
              <w:t>2.5</w:t>
            </w:r>
          </w:p>
        </w:tc>
        <w:tc>
          <w:tcPr>
            <w:tcW w:w="856" w:type="dxa"/>
            <w:vAlign w:val="center"/>
          </w:tcPr>
          <w:p w14:paraId="1BA3CF22">
            <w:pPr>
              <w:widowControl/>
              <w:adjustRightInd w:val="0"/>
              <w:snapToGrid w:val="0"/>
              <w:spacing w:line="240" w:lineRule="auto"/>
              <w:ind w:firstLine="0"/>
              <w:jc w:val="center"/>
              <w:textAlignment w:val="baseline"/>
              <w:rPr>
                <w:kern w:val="0"/>
                <w:szCs w:val="21"/>
                <w:highlight w:val="none"/>
              </w:rPr>
            </w:pPr>
            <w:r>
              <w:rPr>
                <w:kern w:val="0"/>
                <w:szCs w:val="21"/>
                <w:highlight w:val="none"/>
              </w:rPr>
              <w:t>2.6</w:t>
            </w:r>
          </w:p>
        </w:tc>
        <w:tc>
          <w:tcPr>
            <w:tcW w:w="850" w:type="dxa"/>
            <w:vAlign w:val="center"/>
          </w:tcPr>
          <w:p w14:paraId="764E111B">
            <w:pPr>
              <w:widowControl/>
              <w:adjustRightInd w:val="0"/>
              <w:snapToGrid w:val="0"/>
              <w:spacing w:line="240" w:lineRule="auto"/>
              <w:ind w:firstLine="0"/>
              <w:jc w:val="center"/>
              <w:textAlignment w:val="baseline"/>
              <w:rPr>
                <w:kern w:val="0"/>
                <w:szCs w:val="21"/>
                <w:highlight w:val="none"/>
              </w:rPr>
            </w:pPr>
            <w:r>
              <w:rPr>
                <w:kern w:val="0"/>
                <w:szCs w:val="21"/>
                <w:highlight w:val="none"/>
              </w:rPr>
              <w:t>2.7</w:t>
            </w:r>
          </w:p>
        </w:tc>
        <w:tc>
          <w:tcPr>
            <w:tcW w:w="851" w:type="dxa"/>
            <w:vAlign w:val="center"/>
          </w:tcPr>
          <w:p w14:paraId="2BF33D22">
            <w:pPr>
              <w:widowControl/>
              <w:adjustRightInd w:val="0"/>
              <w:snapToGrid w:val="0"/>
              <w:spacing w:line="240" w:lineRule="auto"/>
              <w:ind w:firstLine="0"/>
              <w:jc w:val="center"/>
              <w:textAlignment w:val="baseline"/>
              <w:rPr>
                <w:kern w:val="0"/>
                <w:szCs w:val="21"/>
                <w:highlight w:val="none"/>
              </w:rPr>
            </w:pPr>
            <w:r>
              <w:rPr>
                <w:kern w:val="0"/>
                <w:szCs w:val="21"/>
                <w:highlight w:val="none"/>
              </w:rPr>
              <w:t>2.8</w:t>
            </w:r>
          </w:p>
        </w:tc>
        <w:tc>
          <w:tcPr>
            <w:tcW w:w="850" w:type="dxa"/>
            <w:vAlign w:val="center"/>
          </w:tcPr>
          <w:p w14:paraId="2D7D12CD">
            <w:pPr>
              <w:widowControl/>
              <w:adjustRightInd w:val="0"/>
              <w:snapToGrid w:val="0"/>
              <w:spacing w:line="240" w:lineRule="auto"/>
              <w:ind w:firstLine="0"/>
              <w:jc w:val="center"/>
              <w:textAlignment w:val="baseline"/>
              <w:rPr>
                <w:kern w:val="0"/>
                <w:szCs w:val="21"/>
                <w:highlight w:val="none"/>
              </w:rPr>
            </w:pPr>
            <w:r>
              <w:rPr>
                <w:kern w:val="0"/>
                <w:szCs w:val="21"/>
                <w:highlight w:val="none"/>
              </w:rPr>
              <w:t>2.9</w:t>
            </w:r>
          </w:p>
        </w:tc>
        <w:tc>
          <w:tcPr>
            <w:tcW w:w="851" w:type="dxa"/>
            <w:vAlign w:val="center"/>
          </w:tcPr>
          <w:p w14:paraId="324706F5">
            <w:pPr>
              <w:widowControl/>
              <w:adjustRightInd w:val="0"/>
              <w:snapToGrid w:val="0"/>
              <w:spacing w:line="240" w:lineRule="auto"/>
              <w:ind w:firstLine="0"/>
              <w:jc w:val="center"/>
              <w:textAlignment w:val="baseline"/>
              <w:rPr>
                <w:kern w:val="0"/>
                <w:szCs w:val="21"/>
                <w:highlight w:val="none"/>
              </w:rPr>
            </w:pPr>
            <w:r>
              <w:rPr>
                <w:kern w:val="0"/>
                <w:szCs w:val="21"/>
                <w:highlight w:val="none"/>
              </w:rPr>
              <w:t>3.0</w:t>
            </w:r>
          </w:p>
        </w:tc>
        <w:tc>
          <w:tcPr>
            <w:tcW w:w="850" w:type="dxa"/>
            <w:vAlign w:val="center"/>
          </w:tcPr>
          <w:p w14:paraId="69E2BF97">
            <w:pPr>
              <w:widowControl/>
              <w:adjustRightInd w:val="0"/>
              <w:snapToGrid w:val="0"/>
              <w:spacing w:line="240" w:lineRule="auto"/>
              <w:ind w:firstLine="0"/>
              <w:jc w:val="center"/>
              <w:textAlignment w:val="baseline"/>
              <w:rPr>
                <w:kern w:val="0"/>
                <w:szCs w:val="21"/>
                <w:highlight w:val="none"/>
              </w:rPr>
            </w:pPr>
            <w:r>
              <w:rPr>
                <w:kern w:val="0"/>
                <w:szCs w:val="21"/>
                <w:highlight w:val="none"/>
              </w:rPr>
              <w:t>3.1</w:t>
            </w:r>
          </w:p>
        </w:tc>
      </w:tr>
      <w:tr w14:paraId="044BF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35" w:type="dxa"/>
            <w:vAlign w:val="center"/>
          </w:tcPr>
          <w:p w14:paraId="49A9FF6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50" w:type="dxa"/>
            <w:vAlign w:val="center"/>
          </w:tcPr>
          <w:p w14:paraId="19B6D7D9">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1.1275 </w:t>
            </w:r>
          </w:p>
        </w:tc>
        <w:tc>
          <w:tcPr>
            <w:tcW w:w="851" w:type="dxa"/>
            <w:vAlign w:val="center"/>
          </w:tcPr>
          <w:p w14:paraId="16836EBC">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1.1153 </w:t>
            </w:r>
          </w:p>
        </w:tc>
        <w:tc>
          <w:tcPr>
            <w:tcW w:w="850" w:type="dxa"/>
            <w:vAlign w:val="center"/>
          </w:tcPr>
          <w:p w14:paraId="4B3BE00A">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1.1037 </w:t>
            </w:r>
          </w:p>
        </w:tc>
        <w:tc>
          <w:tcPr>
            <w:tcW w:w="851" w:type="dxa"/>
            <w:vAlign w:val="center"/>
          </w:tcPr>
          <w:p w14:paraId="530EACE2">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1.0927 </w:t>
            </w:r>
          </w:p>
        </w:tc>
        <w:tc>
          <w:tcPr>
            <w:tcW w:w="850" w:type="dxa"/>
            <w:vAlign w:val="center"/>
          </w:tcPr>
          <w:p w14:paraId="750B3E5A">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1.0823 </w:t>
            </w:r>
          </w:p>
        </w:tc>
        <w:tc>
          <w:tcPr>
            <w:tcW w:w="856" w:type="dxa"/>
            <w:vAlign w:val="center"/>
          </w:tcPr>
          <w:p w14:paraId="4B64043F">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1.0724 </w:t>
            </w:r>
          </w:p>
        </w:tc>
        <w:tc>
          <w:tcPr>
            <w:tcW w:w="850" w:type="dxa"/>
            <w:vAlign w:val="center"/>
          </w:tcPr>
          <w:p w14:paraId="5703C0F9">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1.0629 </w:t>
            </w:r>
          </w:p>
        </w:tc>
        <w:tc>
          <w:tcPr>
            <w:tcW w:w="851" w:type="dxa"/>
            <w:vAlign w:val="center"/>
          </w:tcPr>
          <w:p w14:paraId="460EF35D">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1.0538 </w:t>
            </w:r>
          </w:p>
        </w:tc>
        <w:tc>
          <w:tcPr>
            <w:tcW w:w="850" w:type="dxa"/>
            <w:vAlign w:val="center"/>
          </w:tcPr>
          <w:p w14:paraId="469B07A2">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1.0452 </w:t>
            </w:r>
          </w:p>
        </w:tc>
        <w:tc>
          <w:tcPr>
            <w:tcW w:w="851" w:type="dxa"/>
            <w:vAlign w:val="center"/>
          </w:tcPr>
          <w:p w14:paraId="4480AB51">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1.0369 </w:t>
            </w:r>
          </w:p>
        </w:tc>
        <w:tc>
          <w:tcPr>
            <w:tcW w:w="850" w:type="dxa"/>
            <w:vAlign w:val="center"/>
          </w:tcPr>
          <w:p w14:paraId="1739179F">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1.0289 </w:t>
            </w:r>
          </w:p>
        </w:tc>
      </w:tr>
      <w:tr w14:paraId="1EB37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71384D0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50" w:type="dxa"/>
            <w:vAlign w:val="center"/>
          </w:tcPr>
          <w:p w14:paraId="17F07C5C">
            <w:pPr>
              <w:widowControl/>
              <w:adjustRightInd w:val="0"/>
              <w:snapToGrid w:val="0"/>
              <w:spacing w:line="240" w:lineRule="auto"/>
              <w:ind w:firstLine="0"/>
              <w:jc w:val="center"/>
              <w:textAlignment w:val="baseline"/>
              <w:rPr>
                <w:kern w:val="0"/>
                <w:szCs w:val="21"/>
                <w:highlight w:val="none"/>
              </w:rPr>
            </w:pPr>
            <w:r>
              <w:rPr>
                <w:kern w:val="0"/>
                <w:szCs w:val="21"/>
                <w:highlight w:val="none"/>
              </w:rPr>
              <w:t>3.2</w:t>
            </w:r>
          </w:p>
        </w:tc>
        <w:tc>
          <w:tcPr>
            <w:tcW w:w="851" w:type="dxa"/>
            <w:vAlign w:val="center"/>
          </w:tcPr>
          <w:p w14:paraId="7FDF957B">
            <w:pPr>
              <w:widowControl/>
              <w:adjustRightInd w:val="0"/>
              <w:snapToGrid w:val="0"/>
              <w:spacing w:line="240" w:lineRule="auto"/>
              <w:ind w:firstLine="0"/>
              <w:jc w:val="center"/>
              <w:textAlignment w:val="baseline"/>
              <w:rPr>
                <w:kern w:val="0"/>
                <w:szCs w:val="21"/>
                <w:highlight w:val="none"/>
              </w:rPr>
            </w:pPr>
            <w:r>
              <w:rPr>
                <w:kern w:val="0"/>
                <w:szCs w:val="21"/>
                <w:highlight w:val="none"/>
              </w:rPr>
              <w:t>3.3</w:t>
            </w:r>
          </w:p>
        </w:tc>
        <w:tc>
          <w:tcPr>
            <w:tcW w:w="850" w:type="dxa"/>
            <w:vAlign w:val="center"/>
          </w:tcPr>
          <w:p w14:paraId="3F769B80">
            <w:pPr>
              <w:widowControl/>
              <w:adjustRightInd w:val="0"/>
              <w:snapToGrid w:val="0"/>
              <w:spacing w:line="240" w:lineRule="auto"/>
              <w:ind w:firstLine="0"/>
              <w:jc w:val="center"/>
              <w:textAlignment w:val="baseline"/>
              <w:rPr>
                <w:kern w:val="0"/>
                <w:szCs w:val="21"/>
                <w:highlight w:val="none"/>
              </w:rPr>
            </w:pPr>
            <w:r>
              <w:rPr>
                <w:kern w:val="0"/>
                <w:szCs w:val="21"/>
                <w:highlight w:val="none"/>
              </w:rPr>
              <w:t>3.4</w:t>
            </w:r>
          </w:p>
        </w:tc>
        <w:tc>
          <w:tcPr>
            <w:tcW w:w="851" w:type="dxa"/>
            <w:vAlign w:val="center"/>
          </w:tcPr>
          <w:p w14:paraId="4438553E">
            <w:pPr>
              <w:widowControl/>
              <w:adjustRightInd w:val="0"/>
              <w:snapToGrid w:val="0"/>
              <w:spacing w:line="240" w:lineRule="auto"/>
              <w:ind w:firstLine="0"/>
              <w:jc w:val="center"/>
              <w:textAlignment w:val="baseline"/>
              <w:rPr>
                <w:kern w:val="0"/>
                <w:szCs w:val="21"/>
                <w:highlight w:val="none"/>
              </w:rPr>
            </w:pPr>
            <w:r>
              <w:rPr>
                <w:kern w:val="0"/>
                <w:szCs w:val="21"/>
                <w:highlight w:val="none"/>
              </w:rPr>
              <w:t>3.5</w:t>
            </w:r>
          </w:p>
        </w:tc>
        <w:tc>
          <w:tcPr>
            <w:tcW w:w="850" w:type="dxa"/>
            <w:vAlign w:val="center"/>
          </w:tcPr>
          <w:p w14:paraId="402AF9E6">
            <w:pPr>
              <w:widowControl/>
              <w:adjustRightInd w:val="0"/>
              <w:snapToGrid w:val="0"/>
              <w:spacing w:line="240" w:lineRule="auto"/>
              <w:ind w:firstLine="0"/>
              <w:jc w:val="center"/>
              <w:textAlignment w:val="baseline"/>
              <w:rPr>
                <w:kern w:val="0"/>
                <w:szCs w:val="21"/>
                <w:highlight w:val="none"/>
              </w:rPr>
            </w:pPr>
            <w:r>
              <w:rPr>
                <w:kern w:val="0"/>
                <w:szCs w:val="21"/>
                <w:highlight w:val="none"/>
              </w:rPr>
              <w:t>3.6</w:t>
            </w:r>
          </w:p>
        </w:tc>
        <w:tc>
          <w:tcPr>
            <w:tcW w:w="856" w:type="dxa"/>
            <w:vAlign w:val="center"/>
          </w:tcPr>
          <w:p w14:paraId="4BC1C63E">
            <w:pPr>
              <w:widowControl/>
              <w:adjustRightInd w:val="0"/>
              <w:snapToGrid w:val="0"/>
              <w:spacing w:line="240" w:lineRule="auto"/>
              <w:ind w:firstLine="0"/>
              <w:jc w:val="center"/>
              <w:textAlignment w:val="baseline"/>
              <w:rPr>
                <w:kern w:val="0"/>
                <w:szCs w:val="21"/>
                <w:highlight w:val="none"/>
              </w:rPr>
            </w:pPr>
            <w:r>
              <w:rPr>
                <w:kern w:val="0"/>
                <w:szCs w:val="21"/>
                <w:highlight w:val="none"/>
              </w:rPr>
              <w:t>3.7</w:t>
            </w:r>
          </w:p>
        </w:tc>
        <w:tc>
          <w:tcPr>
            <w:tcW w:w="850" w:type="dxa"/>
            <w:vAlign w:val="center"/>
          </w:tcPr>
          <w:p w14:paraId="63DF229F">
            <w:pPr>
              <w:widowControl/>
              <w:adjustRightInd w:val="0"/>
              <w:snapToGrid w:val="0"/>
              <w:spacing w:line="240" w:lineRule="auto"/>
              <w:ind w:firstLine="0"/>
              <w:jc w:val="center"/>
              <w:textAlignment w:val="baseline"/>
              <w:rPr>
                <w:kern w:val="0"/>
                <w:szCs w:val="21"/>
                <w:highlight w:val="none"/>
              </w:rPr>
            </w:pPr>
            <w:r>
              <w:rPr>
                <w:kern w:val="0"/>
                <w:szCs w:val="21"/>
                <w:highlight w:val="none"/>
              </w:rPr>
              <w:t>3.8</w:t>
            </w:r>
          </w:p>
        </w:tc>
        <w:tc>
          <w:tcPr>
            <w:tcW w:w="851" w:type="dxa"/>
            <w:vAlign w:val="center"/>
          </w:tcPr>
          <w:p w14:paraId="02400F66">
            <w:pPr>
              <w:widowControl/>
              <w:adjustRightInd w:val="0"/>
              <w:snapToGrid w:val="0"/>
              <w:spacing w:line="240" w:lineRule="auto"/>
              <w:ind w:firstLine="0"/>
              <w:jc w:val="center"/>
              <w:textAlignment w:val="baseline"/>
              <w:rPr>
                <w:kern w:val="0"/>
                <w:szCs w:val="21"/>
                <w:highlight w:val="none"/>
              </w:rPr>
            </w:pPr>
            <w:r>
              <w:rPr>
                <w:kern w:val="0"/>
                <w:szCs w:val="21"/>
                <w:highlight w:val="none"/>
              </w:rPr>
              <w:t>3.9</w:t>
            </w:r>
          </w:p>
        </w:tc>
        <w:tc>
          <w:tcPr>
            <w:tcW w:w="850" w:type="dxa"/>
            <w:vAlign w:val="center"/>
          </w:tcPr>
          <w:p w14:paraId="6E9B632A">
            <w:pPr>
              <w:widowControl/>
              <w:adjustRightInd w:val="0"/>
              <w:snapToGrid w:val="0"/>
              <w:spacing w:line="240" w:lineRule="auto"/>
              <w:ind w:firstLine="0"/>
              <w:jc w:val="center"/>
              <w:textAlignment w:val="baseline"/>
              <w:rPr>
                <w:kern w:val="0"/>
                <w:szCs w:val="21"/>
                <w:highlight w:val="none"/>
              </w:rPr>
            </w:pPr>
            <w:r>
              <w:rPr>
                <w:kern w:val="0"/>
                <w:szCs w:val="21"/>
                <w:highlight w:val="none"/>
              </w:rPr>
              <w:t>4.0</w:t>
            </w:r>
          </w:p>
        </w:tc>
        <w:tc>
          <w:tcPr>
            <w:tcW w:w="851" w:type="dxa"/>
            <w:vAlign w:val="center"/>
          </w:tcPr>
          <w:p w14:paraId="5A383B6B">
            <w:pPr>
              <w:widowControl/>
              <w:adjustRightInd w:val="0"/>
              <w:snapToGrid w:val="0"/>
              <w:spacing w:line="240" w:lineRule="auto"/>
              <w:ind w:firstLine="0"/>
              <w:jc w:val="center"/>
              <w:textAlignment w:val="baseline"/>
              <w:rPr>
                <w:kern w:val="0"/>
                <w:szCs w:val="21"/>
                <w:highlight w:val="none"/>
              </w:rPr>
            </w:pPr>
            <w:r>
              <w:rPr>
                <w:kern w:val="0"/>
                <w:szCs w:val="21"/>
                <w:highlight w:val="none"/>
              </w:rPr>
              <w:t>4.1</w:t>
            </w:r>
          </w:p>
        </w:tc>
        <w:tc>
          <w:tcPr>
            <w:tcW w:w="850" w:type="dxa"/>
            <w:vAlign w:val="center"/>
          </w:tcPr>
          <w:p w14:paraId="3A4C5DB3">
            <w:pPr>
              <w:widowControl/>
              <w:adjustRightInd w:val="0"/>
              <w:snapToGrid w:val="0"/>
              <w:spacing w:line="240" w:lineRule="auto"/>
              <w:ind w:firstLine="0"/>
              <w:jc w:val="center"/>
              <w:textAlignment w:val="baseline"/>
              <w:rPr>
                <w:kern w:val="0"/>
                <w:szCs w:val="21"/>
                <w:highlight w:val="none"/>
              </w:rPr>
            </w:pPr>
            <w:r>
              <w:rPr>
                <w:kern w:val="0"/>
                <w:szCs w:val="21"/>
                <w:highlight w:val="none"/>
              </w:rPr>
              <w:t>4.2</w:t>
            </w:r>
          </w:p>
        </w:tc>
      </w:tr>
      <w:tr w14:paraId="6838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35" w:type="dxa"/>
            <w:vAlign w:val="center"/>
          </w:tcPr>
          <w:p w14:paraId="64E0414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50" w:type="dxa"/>
            <w:vAlign w:val="center"/>
          </w:tcPr>
          <w:p w14:paraId="0A35249A">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1.0213 </w:t>
            </w:r>
          </w:p>
        </w:tc>
        <w:tc>
          <w:tcPr>
            <w:tcW w:w="851" w:type="dxa"/>
            <w:vAlign w:val="center"/>
          </w:tcPr>
          <w:p w14:paraId="33C9D953">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1.0139 </w:t>
            </w:r>
          </w:p>
        </w:tc>
        <w:tc>
          <w:tcPr>
            <w:tcW w:w="850" w:type="dxa"/>
            <w:vAlign w:val="center"/>
          </w:tcPr>
          <w:p w14:paraId="61A31387">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1.0068 </w:t>
            </w:r>
          </w:p>
        </w:tc>
        <w:tc>
          <w:tcPr>
            <w:tcW w:w="851" w:type="dxa"/>
            <w:vAlign w:val="center"/>
          </w:tcPr>
          <w:p w14:paraId="4830FBBB">
            <w:pPr>
              <w:widowControl/>
              <w:adjustRightInd w:val="0"/>
              <w:snapToGrid w:val="0"/>
              <w:spacing w:line="240" w:lineRule="auto"/>
              <w:ind w:firstLine="0"/>
              <w:jc w:val="center"/>
              <w:textAlignment w:val="baseline"/>
              <w:rPr>
                <w:kern w:val="0"/>
                <w:szCs w:val="21"/>
                <w:highlight w:val="none"/>
              </w:rPr>
            </w:pPr>
            <w:r>
              <w:rPr>
                <w:kern w:val="0"/>
                <w:szCs w:val="21"/>
                <w:highlight w:val="none"/>
              </w:rPr>
              <w:t>1.0000</w:t>
            </w:r>
          </w:p>
        </w:tc>
        <w:tc>
          <w:tcPr>
            <w:tcW w:w="850" w:type="dxa"/>
            <w:vAlign w:val="center"/>
          </w:tcPr>
          <w:p w14:paraId="1A361F09">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0.9944 </w:t>
            </w:r>
          </w:p>
        </w:tc>
        <w:tc>
          <w:tcPr>
            <w:tcW w:w="856" w:type="dxa"/>
            <w:vAlign w:val="center"/>
          </w:tcPr>
          <w:p w14:paraId="2951578A">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0.9889 </w:t>
            </w:r>
          </w:p>
        </w:tc>
        <w:tc>
          <w:tcPr>
            <w:tcW w:w="850" w:type="dxa"/>
            <w:vAlign w:val="center"/>
          </w:tcPr>
          <w:p w14:paraId="3098169C">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0.9837 </w:t>
            </w:r>
          </w:p>
        </w:tc>
        <w:tc>
          <w:tcPr>
            <w:tcW w:w="851" w:type="dxa"/>
            <w:vAlign w:val="center"/>
          </w:tcPr>
          <w:p w14:paraId="55A83177">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0.9786 </w:t>
            </w:r>
          </w:p>
        </w:tc>
        <w:tc>
          <w:tcPr>
            <w:tcW w:w="850" w:type="dxa"/>
            <w:vAlign w:val="center"/>
          </w:tcPr>
          <w:p w14:paraId="307E976B">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0.9736 </w:t>
            </w:r>
          </w:p>
        </w:tc>
        <w:tc>
          <w:tcPr>
            <w:tcW w:w="851" w:type="dxa"/>
            <w:vAlign w:val="center"/>
          </w:tcPr>
          <w:p w14:paraId="0383C103">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0.9689 </w:t>
            </w:r>
          </w:p>
        </w:tc>
        <w:tc>
          <w:tcPr>
            <w:tcW w:w="850" w:type="dxa"/>
            <w:vAlign w:val="center"/>
          </w:tcPr>
          <w:p w14:paraId="70903B19">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0.9642 </w:t>
            </w:r>
          </w:p>
        </w:tc>
      </w:tr>
      <w:tr w14:paraId="7E3E2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4A15E92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50" w:type="dxa"/>
            <w:vAlign w:val="center"/>
          </w:tcPr>
          <w:p w14:paraId="459E4E64">
            <w:pPr>
              <w:widowControl/>
              <w:adjustRightInd w:val="0"/>
              <w:snapToGrid w:val="0"/>
              <w:spacing w:line="240" w:lineRule="auto"/>
              <w:ind w:firstLine="0"/>
              <w:jc w:val="center"/>
              <w:textAlignment w:val="baseline"/>
              <w:rPr>
                <w:kern w:val="0"/>
                <w:szCs w:val="21"/>
                <w:highlight w:val="none"/>
              </w:rPr>
            </w:pPr>
            <w:r>
              <w:rPr>
                <w:kern w:val="0"/>
                <w:szCs w:val="21"/>
                <w:highlight w:val="none"/>
              </w:rPr>
              <w:t>4.3</w:t>
            </w:r>
          </w:p>
        </w:tc>
        <w:tc>
          <w:tcPr>
            <w:tcW w:w="851" w:type="dxa"/>
            <w:vAlign w:val="center"/>
          </w:tcPr>
          <w:p w14:paraId="65322845">
            <w:pPr>
              <w:widowControl/>
              <w:adjustRightInd w:val="0"/>
              <w:snapToGrid w:val="0"/>
              <w:spacing w:line="240" w:lineRule="auto"/>
              <w:ind w:firstLine="0"/>
              <w:jc w:val="center"/>
              <w:textAlignment w:val="baseline"/>
              <w:rPr>
                <w:kern w:val="0"/>
                <w:szCs w:val="21"/>
                <w:highlight w:val="none"/>
              </w:rPr>
            </w:pPr>
            <w:r>
              <w:rPr>
                <w:kern w:val="0"/>
                <w:szCs w:val="21"/>
                <w:highlight w:val="none"/>
              </w:rPr>
              <w:t>4.4</w:t>
            </w:r>
          </w:p>
        </w:tc>
        <w:tc>
          <w:tcPr>
            <w:tcW w:w="850" w:type="dxa"/>
            <w:vAlign w:val="center"/>
          </w:tcPr>
          <w:p w14:paraId="503FC604">
            <w:pPr>
              <w:widowControl/>
              <w:adjustRightInd w:val="0"/>
              <w:snapToGrid w:val="0"/>
              <w:spacing w:line="240" w:lineRule="auto"/>
              <w:ind w:firstLine="0"/>
              <w:jc w:val="center"/>
              <w:textAlignment w:val="baseline"/>
              <w:rPr>
                <w:kern w:val="0"/>
                <w:szCs w:val="21"/>
                <w:highlight w:val="none"/>
              </w:rPr>
            </w:pPr>
            <w:r>
              <w:rPr>
                <w:kern w:val="0"/>
                <w:szCs w:val="21"/>
                <w:highlight w:val="none"/>
              </w:rPr>
              <w:t>4.5</w:t>
            </w:r>
          </w:p>
        </w:tc>
        <w:tc>
          <w:tcPr>
            <w:tcW w:w="851" w:type="dxa"/>
            <w:vAlign w:val="center"/>
          </w:tcPr>
          <w:p w14:paraId="399C7752">
            <w:pPr>
              <w:widowControl/>
              <w:adjustRightInd w:val="0"/>
              <w:snapToGrid w:val="0"/>
              <w:spacing w:line="240" w:lineRule="auto"/>
              <w:ind w:firstLine="0"/>
              <w:jc w:val="center"/>
              <w:textAlignment w:val="baseline"/>
              <w:rPr>
                <w:kern w:val="0"/>
                <w:szCs w:val="21"/>
                <w:highlight w:val="none"/>
              </w:rPr>
            </w:pPr>
            <w:r>
              <w:rPr>
                <w:kern w:val="0"/>
                <w:szCs w:val="21"/>
                <w:highlight w:val="none"/>
              </w:rPr>
              <w:t>4.6</w:t>
            </w:r>
          </w:p>
        </w:tc>
        <w:tc>
          <w:tcPr>
            <w:tcW w:w="850" w:type="dxa"/>
            <w:vAlign w:val="center"/>
          </w:tcPr>
          <w:p w14:paraId="429A65E5">
            <w:pPr>
              <w:widowControl/>
              <w:adjustRightInd w:val="0"/>
              <w:snapToGrid w:val="0"/>
              <w:spacing w:line="240" w:lineRule="auto"/>
              <w:ind w:firstLine="0"/>
              <w:jc w:val="center"/>
              <w:textAlignment w:val="baseline"/>
              <w:rPr>
                <w:kern w:val="0"/>
                <w:szCs w:val="21"/>
                <w:highlight w:val="none"/>
              </w:rPr>
            </w:pPr>
            <w:r>
              <w:rPr>
                <w:kern w:val="0"/>
                <w:szCs w:val="21"/>
                <w:highlight w:val="none"/>
              </w:rPr>
              <w:t>4.7</w:t>
            </w:r>
          </w:p>
        </w:tc>
        <w:tc>
          <w:tcPr>
            <w:tcW w:w="856" w:type="dxa"/>
            <w:vAlign w:val="center"/>
          </w:tcPr>
          <w:p w14:paraId="3843EB9E">
            <w:pPr>
              <w:widowControl/>
              <w:adjustRightInd w:val="0"/>
              <w:snapToGrid w:val="0"/>
              <w:spacing w:line="240" w:lineRule="auto"/>
              <w:ind w:firstLine="0"/>
              <w:jc w:val="center"/>
              <w:textAlignment w:val="baseline"/>
              <w:rPr>
                <w:kern w:val="0"/>
                <w:szCs w:val="21"/>
                <w:highlight w:val="none"/>
              </w:rPr>
            </w:pPr>
            <w:r>
              <w:rPr>
                <w:kern w:val="0"/>
                <w:szCs w:val="21"/>
                <w:highlight w:val="none"/>
              </w:rPr>
              <w:t>4.8</w:t>
            </w:r>
          </w:p>
        </w:tc>
        <w:tc>
          <w:tcPr>
            <w:tcW w:w="850" w:type="dxa"/>
            <w:vAlign w:val="center"/>
          </w:tcPr>
          <w:p w14:paraId="20B2D5AE">
            <w:pPr>
              <w:widowControl/>
              <w:adjustRightInd w:val="0"/>
              <w:snapToGrid w:val="0"/>
              <w:spacing w:line="240" w:lineRule="auto"/>
              <w:ind w:firstLine="0"/>
              <w:jc w:val="center"/>
              <w:textAlignment w:val="baseline"/>
              <w:rPr>
                <w:kern w:val="0"/>
                <w:szCs w:val="21"/>
                <w:highlight w:val="none"/>
              </w:rPr>
            </w:pPr>
            <w:r>
              <w:rPr>
                <w:kern w:val="0"/>
                <w:szCs w:val="21"/>
                <w:highlight w:val="none"/>
              </w:rPr>
              <w:t>4.9</w:t>
            </w:r>
          </w:p>
        </w:tc>
        <w:tc>
          <w:tcPr>
            <w:tcW w:w="851" w:type="dxa"/>
            <w:vAlign w:val="center"/>
          </w:tcPr>
          <w:p w14:paraId="07BC406B">
            <w:pPr>
              <w:widowControl/>
              <w:adjustRightInd w:val="0"/>
              <w:snapToGrid w:val="0"/>
              <w:spacing w:line="240" w:lineRule="auto"/>
              <w:ind w:firstLine="0"/>
              <w:jc w:val="center"/>
              <w:textAlignment w:val="baseline"/>
              <w:rPr>
                <w:kern w:val="0"/>
                <w:szCs w:val="21"/>
                <w:highlight w:val="none"/>
              </w:rPr>
            </w:pPr>
            <w:r>
              <w:rPr>
                <w:kern w:val="0"/>
                <w:szCs w:val="21"/>
                <w:highlight w:val="none"/>
              </w:rPr>
              <w:t>5.0</w:t>
            </w:r>
          </w:p>
        </w:tc>
        <w:tc>
          <w:tcPr>
            <w:tcW w:w="850" w:type="dxa"/>
            <w:vAlign w:val="center"/>
          </w:tcPr>
          <w:p w14:paraId="5BFFF1EE">
            <w:pPr>
              <w:widowControl/>
              <w:adjustRightInd w:val="0"/>
              <w:snapToGrid w:val="0"/>
              <w:spacing w:line="240" w:lineRule="auto"/>
              <w:ind w:firstLine="0"/>
              <w:jc w:val="center"/>
              <w:textAlignment w:val="baseline"/>
              <w:rPr>
                <w:kern w:val="0"/>
                <w:szCs w:val="21"/>
                <w:highlight w:val="none"/>
              </w:rPr>
            </w:pPr>
            <w:r>
              <w:rPr>
                <w:kern w:val="0"/>
                <w:szCs w:val="21"/>
                <w:highlight w:val="none"/>
              </w:rPr>
              <w:t>5.1</w:t>
            </w:r>
          </w:p>
        </w:tc>
        <w:tc>
          <w:tcPr>
            <w:tcW w:w="851" w:type="dxa"/>
            <w:vAlign w:val="center"/>
          </w:tcPr>
          <w:p w14:paraId="04F125FC">
            <w:pPr>
              <w:widowControl/>
              <w:adjustRightInd w:val="0"/>
              <w:snapToGrid w:val="0"/>
              <w:spacing w:line="240" w:lineRule="auto"/>
              <w:ind w:firstLine="0"/>
              <w:jc w:val="center"/>
              <w:textAlignment w:val="baseline"/>
              <w:rPr>
                <w:kern w:val="0"/>
                <w:szCs w:val="21"/>
                <w:highlight w:val="none"/>
              </w:rPr>
            </w:pPr>
            <w:r>
              <w:rPr>
                <w:kern w:val="0"/>
                <w:szCs w:val="21"/>
                <w:highlight w:val="none"/>
              </w:rPr>
              <w:t>5.2</w:t>
            </w:r>
          </w:p>
        </w:tc>
        <w:tc>
          <w:tcPr>
            <w:tcW w:w="850" w:type="dxa"/>
            <w:vAlign w:val="center"/>
          </w:tcPr>
          <w:p w14:paraId="324AE4F4">
            <w:pPr>
              <w:widowControl/>
              <w:adjustRightInd w:val="0"/>
              <w:snapToGrid w:val="0"/>
              <w:spacing w:line="240" w:lineRule="auto"/>
              <w:ind w:firstLine="0"/>
              <w:jc w:val="center"/>
              <w:textAlignment w:val="baseline"/>
              <w:rPr>
                <w:kern w:val="0"/>
                <w:szCs w:val="21"/>
                <w:highlight w:val="none"/>
              </w:rPr>
            </w:pPr>
            <w:r>
              <w:rPr>
                <w:kern w:val="0"/>
                <w:szCs w:val="21"/>
                <w:highlight w:val="none"/>
              </w:rPr>
              <w:t>5.3</w:t>
            </w:r>
          </w:p>
        </w:tc>
      </w:tr>
      <w:tr w14:paraId="7DE0B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3124321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50" w:type="dxa"/>
            <w:vAlign w:val="center"/>
          </w:tcPr>
          <w:p w14:paraId="54A19B67">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0.9597 </w:t>
            </w:r>
          </w:p>
        </w:tc>
        <w:tc>
          <w:tcPr>
            <w:tcW w:w="851" w:type="dxa"/>
            <w:vAlign w:val="center"/>
          </w:tcPr>
          <w:p w14:paraId="56D3A777">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0.9553 </w:t>
            </w:r>
          </w:p>
        </w:tc>
        <w:tc>
          <w:tcPr>
            <w:tcW w:w="850" w:type="dxa"/>
            <w:vAlign w:val="center"/>
          </w:tcPr>
          <w:p w14:paraId="10CC7366">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0.9510 </w:t>
            </w:r>
          </w:p>
        </w:tc>
        <w:tc>
          <w:tcPr>
            <w:tcW w:w="851" w:type="dxa"/>
            <w:vAlign w:val="center"/>
          </w:tcPr>
          <w:p w14:paraId="0E73CA81">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0.9468 </w:t>
            </w:r>
          </w:p>
        </w:tc>
        <w:tc>
          <w:tcPr>
            <w:tcW w:w="850" w:type="dxa"/>
            <w:vAlign w:val="center"/>
          </w:tcPr>
          <w:p w14:paraId="0B2C5E0E">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0.9427 </w:t>
            </w:r>
          </w:p>
        </w:tc>
        <w:tc>
          <w:tcPr>
            <w:tcW w:w="856" w:type="dxa"/>
            <w:vAlign w:val="center"/>
          </w:tcPr>
          <w:p w14:paraId="4020F27D">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0.9388 </w:t>
            </w:r>
          </w:p>
        </w:tc>
        <w:tc>
          <w:tcPr>
            <w:tcW w:w="850" w:type="dxa"/>
            <w:vAlign w:val="center"/>
          </w:tcPr>
          <w:p w14:paraId="4B03701D">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0.9349 </w:t>
            </w:r>
          </w:p>
        </w:tc>
        <w:tc>
          <w:tcPr>
            <w:tcW w:w="851" w:type="dxa"/>
            <w:vAlign w:val="center"/>
          </w:tcPr>
          <w:p w14:paraId="5DF0E60B">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0.9311 </w:t>
            </w:r>
          </w:p>
        </w:tc>
        <w:tc>
          <w:tcPr>
            <w:tcW w:w="850" w:type="dxa"/>
            <w:vAlign w:val="center"/>
          </w:tcPr>
          <w:p w14:paraId="7DB62835">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0.9275 </w:t>
            </w:r>
          </w:p>
        </w:tc>
        <w:tc>
          <w:tcPr>
            <w:tcW w:w="851" w:type="dxa"/>
            <w:vAlign w:val="center"/>
          </w:tcPr>
          <w:p w14:paraId="50316EE4">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0.9239 </w:t>
            </w:r>
          </w:p>
        </w:tc>
        <w:tc>
          <w:tcPr>
            <w:tcW w:w="850" w:type="dxa"/>
            <w:vAlign w:val="center"/>
          </w:tcPr>
          <w:p w14:paraId="13780190">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0.9204 </w:t>
            </w:r>
          </w:p>
        </w:tc>
      </w:tr>
      <w:tr w14:paraId="09759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35" w:type="dxa"/>
            <w:vAlign w:val="center"/>
          </w:tcPr>
          <w:p w14:paraId="30FBAA1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50" w:type="dxa"/>
            <w:vAlign w:val="center"/>
          </w:tcPr>
          <w:p w14:paraId="41B88BAB">
            <w:pPr>
              <w:widowControl/>
              <w:adjustRightInd w:val="0"/>
              <w:snapToGrid w:val="0"/>
              <w:spacing w:line="240" w:lineRule="auto"/>
              <w:ind w:firstLine="0"/>
              <w:jc w:val="center"/>
              <w:textAlignment w:val="baseline"/>
              <w:rPr>
                <w:kern w:val="0"/>
                <w:szCs w:val="21"/>
                <w:highlight w:val="none"/>
              </w:rPr>
            </w:pPr>
            <w:r>
              <w:rPr>
                <w:kern w:val="0"/>
                <w:szCs w:val="21"/>
                <w:highlight w:val="none"/>
              </w:rPr>
              <w:t>5.4</w:t>
            </w:r>
          </w:p>
        </w:tc>
        <w:tc>
          <w:tcPr>
            <w:tcW w:w="851" w:type="dxa"/>
            <w:vAlign w:val="center"/>
          </w:tcPr>
          <w:p w14:paraId="5FD3071F">
            <w:pPr>
              <w:widowControl/>
              <w:adjustRightInd w:val="0"/>
              <w:snapToGrid w:val="0"/>
              <w:spacing w:line="240" w:lineRule="auto"/>
              <w:ind w:firstLine="0"/>
              <w:jc w:val="center"/>
              <w:textAlignment w:val="baseline"/>
              <w:rPr>
                <w:kern w:val="0"/>
                <w:szCs w:val="21"/>
                <w:highlight w:val="none"/>
              </w:rPr>
            </w:pPr>
            <w:r>
              <w:rPr>
                <w:kern w:val="0"/>
                <w:szCs w:val="21"/>
                <w:highlight w:val="none"/>
              </w:rPr>
              <w:t>5.5</w:t>
            </w:r>
          </w:p>
        </w:tc>
        <w:tc>
          <w:tcPr>
            <w:tcW w:w="850" w:type="dxa"/>
            <w:vAlign w:val="center"/>
          </w:tcPr>
          <w:p w14:paraId="3DC50E99">
            <w:pPr>
              <w:widowControl/>
              <w:adjustRightInd w:val="0"/>
              <w:snapToGrid w:val="0"/>
              <w:spacing w:line="240" w:lineRule="auto"/>
              <w:ind w:firstLine="0"/>
              <w:jc w:val="center"/>
              <w:textAlignment w:val="baseline"/>
              <w:rPr>
                <w:kern w:val="0"/>
                <w:szCs w:val="21"/>
                <w:highlight w:val="none"/>
              </w:rPr>
            </w:pPr>
            <w:r>
              <w:rPr>
                <w:kern w:val="0"/>
                <w:szCs w:val="21"/>
                <w:highlight w:val="none"/>
              </w:rPr>
              <w:t>5.6</w:t>
            </w:r>
          </w:p>
        </w:tc>
        <w:tc>
          <w:tcPr>
            <w:tcW w:w="851" w:type="dxa"/>
            <w:vAlign w:val="center"/>
          </w:tcPr>
          <w:p w14:paraId="4BCDD15B">
            <w:pPr>
              <w:widowControl/>
              <w:adjustRightInd w:val="0"/>
              <w:snapToGrid w:val="0"/>
              <w:spacing w:line="240" w:lineRule="auto"/>
              <w:ind w:firstLine="0"/>
              <w:jc w:val="center"/>
              <w:textAlignment w:val="baseline"/>
              <w:rPr>
                <w:kern w:val="0"/>
                <w:szCs w:val="21"/>
                <w:highlight w:val="none"/>
              </w:rPr>
            </w:pPr>
            <w:r>
              <w:rPr>
                <w:kern w:val="0"/>
                <w:szCs w:val="21"/>
                <w:highlight w:val="none"/>
              </w:rPr>
              <w:t>5.7</w:t>
            </w:r>
          </w:p>
        </w:tc>
        <w:tc>
          <w:tcPr>
            <w:tcW w:w="850" w:type="dxa"/>
            <w:vAlign w:val="center"/>
          </w:tcPr>
          <w:p w14:paraId="31E57EBB">
            <w:pPr>
              <w:widowControl/>
              <w:adjustRightInd w:val="0"/>
              <w:snapToGrid w:val="0"/>
              <w:spacing w:line="240" w:lineRule="auto"/>
              <w:ind w:firstLine="0"/>
              <w:jc w:val="center"/>
              <w:textAlignment w:val="baseline"/>
              <w:rPr>
                <w:kern w:val="0"/>
                <w:szCs w:val="21"/>
                <w:highlight w:val="none"/>
              </w:rPr>
            </w:pPr>
            <w:r>
              <w:rPr>
                <w:kern w:val="0"/>
                <w:szCs w:val="21"/>
                <w:highlight w:val="none"/>
              </w:rPr>
              <w:t>5.8</w:t>
            </w:r>
          </w:p>
        </w:tc>
        <w:tc>
          <w:tcPr>
            <w:tcW w:w="856" w:type="dxa"/>
            <w:vAlign w:val="center"/>
          </w:tcPr>
          <w:p w14:paraId="4C3B8A46">
            <w:pPr>
              <w:widowControl/>
              <w:adjustRightInd w:val="0"/>
              <w:snapToGrid w:val="0"/>
              <w:spacing w:line="240" w:lineRule="auto"/>
              <w:ind w:firstLine="0"/>
              <w:jc w:val="center"/>
              <w:textAlignment w:val="baseline"/>
              <w:rPr>
                <w:kern w:val="0"/>
                <w:szCs w:val="21"/>
                <w:highlight w:val="none"/>
              </w:rPr>
            </w:pPr>
            <w:r>
              <w:rPr>
                <w:kern w:val="0"/>
                <w:szCs w:val="21"/>
                <w:highlight w:val="none"/>
              </w:rPr>
              <w:t>5.9</w:t>
            </w:r>
          </w:p>
        </w:tc>
        <w:tc>
          <w:tcPr>
            <w:tcW w:w="850" w:type="dxa"/>
            <w:vAlign w:val="center"/>
          </w:tcPr>
          <w:p w14:paraId="23347E11">
            <w:pPr>
              <w:widowControl/>
              <w:adjustRightInd w:val="0"/>
              <w:snapToGrid w:val="0"/>
              <w:spacing w:line="240" w:lineRule="auto"/>
              <w:ind w:firstLine="0"/>
              <w:jc w:val="center"/>
              <w:textAlignment w:val="baseline"/>
              <w:rPr>
                <w:kern w:val="0"/>
                <w:szCs w:val="21"/>
                <w:highlight w:val="none"/>
              </w:rPr>
            </w:pPr>
            <w:r>
              <w:rPr>
                <w:kern w:val="0"/>
                <w:szCs w:val="21"/>
                <w:highlight w:val="none"/>
              </w:rPr>
              <w:t>6.0</w:t>
            </w:r>
          </w:p>
        </w:tc>
        <w:tc>
          <w:tcPr>
            <w:tcW w:w="851" w:type="dxa"/>
            <w:vAlign w:val="center"/>
          </w:tcPr>
          <w:p w14:paraId="2FD51576">
            <w:pPr>
              <w:widowControl/>
              <w:adjustRightInd w:val="0"/>
              <w:snapToGrid w:val="0"/>
              <w:spacing w:line="240" w:lineRule="auto"/>
              <w:ind w:firstLine="0"/>
              <w:jc w:val="center"/>
              <w:textAlignment w:val="baseline"/>
              <w:rPr>
                <w:kern w:val="0"/>
                <w:szCs w:val="21"/>
                <w:highlight w:val="none"/>
              </w:rPr>
            </w:pPr>
            <w:r>
              <w:rPr>
                <w:kern w:val="0"/>
                <w:szCs w:val="21"/>
                <w:highlight w:val="none"/>
              </w:rPr>
              <w:t>6.1</w:t>
            </w:r>
          </w:p>
        </w:tc>
        <w:tc>
          <w:tcPr>
            <w:tcW w:w="850" w:type="dxa"/>
            <w:vAlign w:val="center"/>
          </w:tcPr>
          <w:p w14:paraId="1CA52E0E">
            <w:pPr>
              <w:widowControl/>
              <w:adjustRightInd w:val="0"/>
              <w:snapToGrid w:val="0"/>
              <w:spacing w:line="240" w:lineRule="auto"/>
              <w:ind w:firstLine="0"/>
              <w:jc w:val="center"/>
              <w:textAlignment w:val="baseline"/>
              <w:rPr>
                <w:kern w:val="0"/>
                <w:szCs w:val="21"/>
                <w:highlight w:val="none"/>
              </w:rPr>
            </w:pPr>
            <w:r>
              <w:rPr>
                <w:kern w:val="0"/>
                <w:szCs w:val="21"/>
                <w:highlight w:val="none"/>
              </w:rPr>
              <w:t>6.2</w:t>
            </w:r>
          </w:p>
        </w:tc>
        <w:tc>
          <w:tcPr>
            <w:tcW w:w="851" w:type="dxa"/>
            <w:vAlign w:val="center"/>
          </w:tcPr>
          <w:p w14:paraId="07E48EEE">
            <w:pPr>
              <w:widowControl/>
              <w:adjustRightInd w:val="0"/>
              <w:snapToGrid w:val="0"/>
              <w:spacing w:line="240" w:lineRule="auto"/>
              <w:ind w:firstLine="0"/>
              <w:jc w:val="center"/>
              <w:textAlignment w:val="baseline"/>
              <w:rPr>
                <w:kern w:val="0"/>
                <w:szCs w:val="21"/>
                <w:highlight w:val="none"/>
              </w:rPr>
            </w:pPr>
            <w:r>
              <w:rPr>
                <w:kern w:val="0"/>
                <w:szCs w:val="21"/>
                <w:highlight w:val="none"/>
              </w:rPr>
              <w:t>6.3</w:t>
            </w:r>
          </w:p>
        </w:tc>
        <w:tc>
          <w:tcPr>
            <w:tcW w:w="850" w:type="dxa"/>
            <w:vAlign w:val="center"/>
          </w:tcPr>
          <w:p w14:paraId="664BEAA5">
            <w:pPr>
              <w:widowControl/>
              <w:adjustRightInd w:val="0"/>
              <w:snapToGrid w:val="0"/>
              <w:spacing w:line="240" w:lineRule="auto"/>
              <w:ind w:firstLine="0"/>
              <w:jc w:val="center"/>
              <w:textAlignment w:val="baseline"/>
              <w:rPr>
                <w:kern w:val="0"/>
                <w:szCs w:val="21"/>
                <w:highlight w:val="none"/>
              </w:rPr>
            </w:pPr>
            <w:r>
              <w:rPr>
                <w:kern w:val="0"/>
                <w:szCs w:val="21"/>
                <w:highlight w:val="none"/>
              </w:rPr>
              <w:t>6.4</w:t>
            </w:r>
          </w:p>
        </w:tc>
      </w:tr>
      <w:tr w14:paraId="227A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0083F9E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50" w:type="dxa"/>
            <w:vAlign w:val="center"/>
          </w:tcPr>
          <w:p w14:paraId="6215A625">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0.9169 </w:t>
            </w:r>
          </w:p>
        </w:tc>
        <w:tc>
          <w:tcPr>
            <w:tcW w:w="851" w:type="dxa"/>
            <w:vAlign w:val="center"/>
          </w:tcPr>
          <w:p w14:paraId="7393B3E1">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0.9136 </w:t>
            </w:r>
          </w:p>
        </w:tc>
        <w:tc>
          <w:tcPr>
            <w:tcW w:w="850" w:type="dxa"/>
            <w:vAlign w:val="center"/>
          </w:tcPr>
          <w:p w14:paraId="0468AD43">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0.9103 </w:t>
            </w:r>
          </w:p>
        </w:tc>
        <w:tc>
          <w:tcPr>
            <w:tcW w:w="851" w:type="dxa"/>
            <w:vAlign w:val="center"/>
          </w:tcPr>
          <w:p w14:paraId="3ECB93D2">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0.9071 </w:t>
            </w:r>
          </w:p>
        </w:tc>
        <w:tc>
          <w:tcPr>
            <w:tcW w:w="850" w:type="dxa"/>
            <w:vAlign w:val="center"/>
          </w:tcPr>
          <w:p w14:paraId="22F2A6C6">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0.9039 </w:t>
            </w:r>
          </w:p>
        </w:tc>
        <w:tc>
          <w:tcPr>
            <w:tcW w:w="856" w:type="dxa"/>
            <w:vAlign w:val="center"/>
          </w:tcPr>
          <w:p w14:paraId="51F4B858">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0.9008 </w:t>
            </w:r>
          </w:p>
        </w:tc>
        <w:tc>
          <w:tcPr>
            <w:tcW w:w="850" w:type="dxa"/>
            <w:vAlign w:val="center"/>
          </w:tcPr>
          <w:p w14:paraId="3450ED93">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0.8978 </w:t>
            </w:r>
          </w:p>
        </w:tc>
        <w:tc>
          <w:tcPr>
            <w:tcW w:w="851" w:type="dxa"/>
            <w:vAlign w:val="center"/>
          </w:tcPr>
          <w:p w14:paraId="1FB6DF92">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0.8948 </w:t>
            </w:r>
          </w:p>
        </w:tc>
        <w:tc>
          <w:tcPr>
            <w:tcW w:w="850" w:type="dxa"/>
            <w:vAlign w:val="center"/>
          </w:tcPr>
          <w:p w14:paraId="45AB9C3C">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0.8919 </w:t>
            </w:r>
          </w:p>
        </w:tc>
        <w:tc>
          <w:tcPr>
            <w:tcW w:w="851" w:type="dxa"/>
            <w:vAlign w:val="center"/>
          </w:tcPr>
          <w:p w14:paraId="63958C7A">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0.8891 </w:t>
            </w:r>
          </w:p>
        </w:tc>
        <w:tc>
          <w:tcPr>
            <w:tcW w:w="850" w:type="dxa"/>
            <w:vAlign w:val="center"/>
          </w:tcPr>
          <w:p w14:paraId="7B3B069F">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0.8863 </w:t>
            </w:r>
          </w:p>
        </w:tc>
      </w:tr>
      <w:tr w14:paraId="7646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3F761DC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50" w:type="dxa"/>
            <w:vAlign w:val="center"/>
          </w:tcPr>
          <w:p w14:paraId="3161812F">
            <w:pPr>
              <w:widowControl/>
              <w:adjustRightInd w:val="0"/>
              <w:snapToGrid w:val="0"/>
              <w:spacing w:line="240" w:lineRule="auto"/>
              <w:ind w:firstLine="0"/>
              <w:jc w:val="center"/>
              <w:textAlignment w:val="baseline"/>
              <w:rPr>
                <w:kern w:val="0"/>
                <w:szCs w:val="21"/>
                <w:highlight w:val="none"/>
              </w:rPr>
            </w:pPr>
            <w:r>
              <w:rPr>
                <w:kern w:val="0"/>
                <w:szCs w:val="21"/>
                <w:highlight w:val="none"/>
              </w:rPr>
              <w:t>6.5</w:t>
            </w:r>
          </w:p>
        </w:tc>
        <w:tc>
          <w:tcPr>
            <w:tcW w:w="851" w:type="dxa"/>
            <w:vAlign w:val="center"/>
          </w:tcPr>
          <w:p w14:paraId="04A5C7C3">
            <w:pPr>
              <w:widowControl/>
              <w:adjustRightInd w:val="0"/>
              <w:snapToGrid w:val="0"/>
              <w:spacing w:line="240" w:lineRule="auto"/>
              <w:ind w:firstLine="0"/>
              <w:jc w:val="center"/>
              <w:textAlignment w:val="baseline"/>
              <w:rPr>
                <w:kern w:val="0"/>
                <w:szCs w:val="21"/>
                <w:highlight w:val="none"/>
              </w:rPr>
            </w:pPr>
            <w:r>
              <w:rPr>
                <w:kern w:val="0"/>
                <w:szCs w:val="21"/>
                <w:highlight w:val="none"/>
              </w:rPr>
              <w:t>6.6</w:t>
            </w:r>
          </w:p>
        </w:tc>
        <w:tc>
          <w:tcPr>
            <w:tcW w:w="850" w:type="dxa"/>
            <w:vAlign w:val="center"/>
          </w:tcPr>
          <w:p w14:paraId="66ED3597">
            <w:pPr>
              <w:widowControl/>
              <w:adjustRightInd w:val="0"/>
              <w:snapToGrid w:val="0"/>
              <w:spacing w:line="240" w:lineRule="auto"/>
              <w:ind w:firstLine="0"/>
              <w:jc w:val="center"/>
              <w:textAlignment w:val="baseline"/>
              <w:rPr>
                <w:kern w:val="0"/>
                <w:szCs w:val="21"/>
                <w:highlight w:val="none"/>
              </w:rPr>
            </w:pPr>
            <w:r>
              <w:rPr>
                <w:kern w:val="0"/>
                <w:szCs w:val="21"/>
                <w:highlight w:val="none"/>
              </w:rPr>
              <w:t>6.7</w:t>
            </w:r>
          </w:p>
        </w:tc>
        <w:tc>
          <w:tcPr>
            <w:tcW w:w="851" w:type="dxa"/>
            <w:vAlign w:val="center"/>
          </w:tcPr>
          <w:p w14:paraId="352DD313">
            <w:pPr>
              <w:widowControl/>
              <w:adjustRightInd w:val="0"/>
              <w:snapToGrid w:val="0"/>
              <w:spacing w:line="240" w:lineRule="auto"/>
              <w:ind w:firstLine="0"/>
              <w:jc w:val="center"/>
              <w:textAlignment w:val="baseline"/>
              <w:rPr>
                <w:kern w:val="0"/>
                <w:szCs w:val="21"/>
                <w:highlight w:val="none"/>
              </w:rPr>
            </w:pPr>
            <w:r>
              <w:rPr>
                <w:kern w:val="0"/>
                <w:szCs w:val="21"/>
                <w:highlight w:val="none"/>
              </w:rPr>
              <w:t>6.8</w:t>
            </w:r>
          </w:p>
        </w:tc>
        <w:tc>
          <w:tcPr>
            <w:tcW w:w="850" w:type="dxa"/>
            <w:vAlign w:val="center"/>
          </w:tcPr>
          <w:p w14:paraId="3A0744FD">
            <w:pPr>
              <w:widowControl/>
              <w:adjustRightInd w:val="0"/>
              <w:snapToGrid w:val="0"/>
              <w:spacing w:line="240" w:lineRule="auto"/>
              <w:ind w:firstLine="0"/>
              <w:jc w:val="center"/>
              <w:textAlignment w:val="baseline"/>
              <w:rPr>
                <w:kern w:val="0"/>
                <w:szCs w:val="21"/>
                <w:highlight w:val="none"/>
              </w:rPr>
            </w:pPr>
            <w:r>
              <w:rPr>
                <w:kern w:val="0"/>
                <w:szCs w:val="21"/>
                <w:highlight w:val="none"/>
              </w:rPr>
              <w:t>6.9</w:t>
            </w:r>
          </w:p>
        </w:tc>
        <w:tc>
          <w:tcPr>
            <w:tcW w:w="856" w:type="dxa"/>
            <w:vAlign w:val="center"/>
          </w:tcPr>
          <w:p w14:paraId="43EE6385">
            <w:pPr>
              <w:widowControl/>
              <w:adjustRightInd w:val="0"/>
              <w:snapToGrid w:val="0"/>
              <w:spacing w:line="240" w:lineRule="auto"/>
              <w:ind w:firstLine="0"/>
              <w:jc w:val="center"/>
              <w:textAlignment w:val="baseline"/>
              <w:rPr>
                <w:kern w:val="0"/>
                <w:szCs w:val="21"/>
                <w:highlight w:val="none"/>
              </w:rPr>
            </w:pPr>
            <w:r>
              <w:rPr>
                <w:kern w:val="0"/>
                <w:szCs w:val="21"/>
                <w:highlight w:val="none"/>
              </w:rPr>
              <w:t>≥7.0</w:t>
            </w:r>
          </w:p>
        </w:tc>
        <w:tc>
          <w:tcPr>
            <w:tcW w:w="850" w:type="dxa"/>
            <w:vAlign w:val="center"/>
          </w:tcPr>
          <w:p w14:paraId="2B6CB557">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1" w:type="dxa"/>
            <w:vAlign w:val="center"/>
          </w:tcPr>
          <w:p w14:paraId="0475A426">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0" w:type="dxa"/>
            <w:vAlign w:val="center"/>
          </w:tcPr>
          <w:p w14:paraId="3026FB9B">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1" w:type="dxa"/>
            <w:vAlign w:val="center"/>
          </w:tcPr>
          <w:p w14:paraId="628F2CD1">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0" w:type="dxa"/>
            <w:vAlign w:val="center"/>
          </w:tcPr>
          <w:p w14:paraId="29B74104">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r>
      <w:tr w14:paraId="1D338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35" w:type="dxa"/>
            <w:vAlign w:val="center"/>
          </w:tcPr>
          <w:p w14:paraId="78EBDEE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50" w:type="dxa"/>
            <w:vAlign w:val="center"/>
          </w:tcPr>
          <w:p w14:paraId="0BD3B6EA">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0.8835 </w:t>
            </w:r>
          </w:p>
        </w:tc>
        <w:tc>
          <w:tcPr>
            <w:tcW w:w="851" w:type="dxa"/>
            <w:vAlign w:val="center"/>
          </w:tcPr>
          <w:p w14:paraId="541CE4E1">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0.8809 </w:t>
            </w:r>
          </w:p>
        </w:tc>
        <w:tc>
          <w:tcPr>
            <w:tcW w:w="850" w:type="dxa"/>
            <w:vAlign w:val="center"/>
          </w:tcPr>
          <w:p w14:paraId="73857C94">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0.8782 </w:t>
            </w:r>
          </w:p>
        </w:tc>
        <w:tc>
          <w:tcPr>
            <w:tcW w:w="851" w:type="dxa"/>
            <w:vAlign w:val="center"/>
          </w:tcPr>
          <w:p w14:paraId="630928BC">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0.8756 </w:t>
            </w:r>
          </w:p>
        </w:tc>
        <w:tc>
          <w:tcPr>
            <w:tcW w:w="850" w:type="dxa"/>
            <w:vAlign w:val="center"/>
          </w:tcPr>
          <w:p w14:paraId="716C8E95">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0.8731 </w:t>
            </w:r>
          </w:p>
        </w:tc>
        <w:tc>
          <w:tcPr>
            <w:tcW w:w="856" w:type="dxa"/>
            <w:vAlign w:val="center"/>
          </w:tcPr>
          <w:p w14:paraId="6CA6E59C">
            <w:pPr>
              <w:widowControl/>
              <w:adjustRightInd w:val="0"/>
              <w:snapToGrid w:val="0"/>
              <w:spacing w:line="240" w:lineRule="auto"/>
              <w:ind w:firstLine="0"/>
              <w:jc w:val="center"/>
              <w:textAlignment w:val="baseline"/>
              <w:rPr>
                <w:kern w:val="0"/>
                <w:szCs w:val="21"/>
                <w:highlight w:val="none"/>
              </w:rPr>
            </w:pPr>
            <w:r>
              <w:rPr>
                <w:kern w:val="0"/>
                <w:szCs w:val="21"/>
                <w:highlight w:val="none"/>
              </w:rPr>
              <w:t xml:space="preserve">0.8700 </w:t>
            </w:r>
          </w:p>
        </w:tc>
        <w:tc>
          <w:tcPr>
            <w:tcW w:w="850" w:type="dxa"/>
            <w:vAlign w:val="center"/>
          </w:tcPr>
          <w:p w14:paraId="59C378B2">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1" w:type="dxa"/>
            <w:vAlign w:val="center"/>
          </w:tcPr>
          <w:p w14:paraId="3AFA3B93">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0" w:type="dxa"/>
            <w:vAlign w:val="center"/>
          </w:tcPr>
          <w:p w14:paraId="2CCC5A5C">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1" w:type="dxa"/>
            <w:vAlign w:val="center"/>
          </w:tcPr>
          <w:p w14:paraId="36B33ABD">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c>
          <w:tcPr>
            <w:tcW w:w="850" w:type="dxa"/>
            <w:vAlign w:val="center"/>
          </w:tcPr>
          <w:p w14:paraId="14E12ACC">
            <w:pPr>
              <w:widowControl/>
              <w:adjustRightInd w:val="0"/>
              <w:snapToGrid w:val="0"/>
              <w:spacing w:line="240" w:lineRule="auto"/>
              <w:ind w:firstLine="0"/>
              <w:jc w:val="center"/>
              <w:textAlignment w:val="baseline"/>
              <w:rPr>
                <w:kern w:val="0"/>
                <w:szCs w:val="21"/>
                <w:highlight w:val="none"/>
              </w:rPr>
            </w:pPr>
            <w:r>
              <w:rPr>
                <w:rFonts w:eastAsia="仿宋_GB2312"/>
                <w:kern w:val="0"/>
                <w:szCs w:val="21"/>
                <w:highlight w:val="none"/>
              </w:rPr>
              <w:t>——</w:t>
            </w:r>
          </w:p>
        </w:tc>
      </w:tr>
    </w:tbl>
    <w:p w14:paraId="5CFC5621">
      <w:pPr>
        <w:spacing w:line="240" w:lineRule="auto"/>
        <w:ind w:firstLine="0"/>
        <w:rPr>
          <w:rFonts w:eastAsia="仿宋_GB2312"/>
          <w:sz w:val="18"/>
          <w:szCs w:val="18"/>
          <w:highlight w:val="none"/>
          <w:lang w:val="zh-CN"/>
        </w:rPr>
      </w:pPr>
      <w:r>
        <w:rPr>
          <w:rFonts w:eastAsia="仿宋_GB2312"/>
          <w:sz w:val="18"/>
          <w:szCs w:val="18"/>
          <w:highlight w:val="none"/>
          <w:lang w:val="zh-CN"/>
        </w:rPr>
        <w:t>注：上表系数明细表是由容积率修正公式计算的修正系数明细，除上表中列出的修正系数外，其它修正通过容积率修正公式计算获取。</w:t>
      </w:r>
    </w:p>
    <w:p w14:paraId="57810EC5">
      <w:pPr>
        <w:widowControl/>
        <w:spacing w:before="120" w:beforeLines="5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）期日修正</w:t>
      </w:r>
    </w:p>
    <w:p w14:paraId="0D209328">
      <w:pPr>
        <w:adjustRightInd w:val="0"/>
        <w:spacing w:before="60" w:beforeLines="25" w:after="60" w:afterLines="25" w:line="300" w:lineRule="auto"/>
        <w:ind w:firstLine="480" w:firstLineChars="200"/>
        <w:textAlignment w:val="baseline"/>
        <w:rPr>
          <w:rFonts w:eastAsia="仿宋_GB2312"/>
          <w:kern w:val="0"/>
          <w:sz w:val="24"/>
          <w:highlight w:val="none"/>
          <w:lang w:val="zh-CN"/>
        </w:rPr>
      </w:pPr>
      <w:r>
        <w:rPr>
          <w:rFonts w:eastAsia="仿宋_GB2312"/>
          <w:kern w:val="0"/>
          <w:sz w:val="24"/>
          <w:highlight w:val="none"/>
          <w:lang w:val="zh-CN"/>
        </w:rPr>
        <w:t>本次标定地价估价期日为2023年1月1日，</w:t>
      </w:r>
      <w:r>
        <w:rPr>
          <w:rFonts w:hint="eastAsia" w:eastAsia="仿宋_GB2312"/>
          <w:kern w:val="0"/>
          <w:sz w:val="24"/>
          <w:highlight w:val="none"/>
          <w:lang w:val="zh-CN"/>
        </w:rPr>
        <w:t>估价对象的估价期日与标定地价设定的估价期日如不一致时，需根据政府发布的地价指数或市场状况进行期日修正。</w:t>
      </w:r>
    </w:p>
    <w:p w14:paraId="35BA151D">
      <w:pPr>
        <w:widowControl/>
        <w:spacing w:before="120" w:beforeLines="5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）其他个别因素修正</w:t>
      </w:r>
    </w:p>
    <w:p w14:paraId="3EC8BA20">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办公用地其他个别因素修正系数表</w:t>
      </w:r>
    </w:p>
    <w:tbl>
      <w:tblPr>
        <w:tblStyle w:val="59"/>
        <w:tblW w:w="90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344"/>
        <w:gridCol w:w="1344"/>
        <w:gridCol w:w="1330"/>
        <w:gridCol w:w="1357"/>
        <w:gridCol w:w="1330"/>
        <w:gridCol w:w="1274"/>
      </w:tblGrid>
      <w:tr w14:paraId="3A018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2426" w:type="dxa"/>
            <w:gridSpan w:val="2"/>
            <w:vAlign w:val="center"/>
          </w:tcPr>
          <w:p w14:paraId="35992721">
            <w:pPr>
              <w:widowControl/>
              <w:adjustRightInd w:val="0"/>
              <w:snapToGrid w:val="0"/>
              <w:spacing w:before="48" w:beforeLines="20" w:after="48" w:afterLines="20" w:line="240" w:lineRule="auto"/>
              <w:ind w:firstLine="0"/>
              <w:jc w:val="center"/>
              <w:textAlignment w:val="baseline"/>
              <w:rPr>
                <w:rFonts w:ascii="仿宋_GB2312" w:eastAsia="仿宋_GB2312"/>
                <w:b/>
                <w:kern w:val="0"/>
                <w:szCs w:val="21"/>
                <w:highlight w:val="none"/>
              </w:rPr>
            </w:pPr>
            <w:r>
              <w:rPr>
                <w:rFonts w:hint="eastAsia" w:eastAsia="仿宋_GB2312"/>
                <w:b/>
                <w:kern w:val="0"/>
                <w:szCs w:val="21"/>
                <w:highlight w:val="none"/>
              </w:rPr>
              <w:t>指标标准</w:t>
            </w:r>
          </w:p>
        </w:tc>
        <w:tc>
          <w:tcPr>
            <w:tcW w:w="1344" w:type="dxa"/>
            <w:vAlign w:val="center"/>
          </w:tcPr>
          <w:p w14:paraId="4F7EFE18">
            <w:pPr>
              <w:widowControl/>
              <w:adjustRightInd w:val="0"/>
              <w:snapToGrid w:val="0"/>
              <w:spacing w:before="48" w:beforeLines="20" w:after="48" w:afterLines="20" w:line="240" w:lineRule="auto"/>
              <w:ind w:firstLine="0"/>
              <w:jc w:val="center"/>
              <w:textAlignment w:val="baseline"/>
              <w:rPr>
                <w:rFonts w:ascii="仿宋_GB2312" w:eastAsia="仿宋_GB2312"/>
                <w:b/>
                <w:kern w:val="0"/>
                <w:szCs w:val="21"/>
                <w:highlight w:val="none"/>
              </w:rPr>
            </w:pPr>
            <w:r>
              <w:rPr>
                <w:rFonts w:hint="eastAsia" w:eastAsia="仿宋_GB2312"/>
                <w:b/>
                <w:kern w:val="0"/>
                <w:szCs w:val="21"/>
                <w:highlight w:val="none"/>
              </w:rPr>
              <w:t>优（%）</w:t>
            </w:r>
          </w:p>
        </w:tc>
        <w:tc>
          <w:tcPr>
            <w:tcW w:w="1330" w:type="dxa"/>
            <w:vAlign w:val="center"/>
          </w:tcPr>
          <w:p w14:paraId="55E6C824">
            <w:pPr>
              <w:widowControl/>
              <w:adjustRightInd w:val="0"/>
              <w:snapToGrid w:val="0"/>
              <w:spacing w:before="48" w:beforeLines="20" w:after="48" w:afterLines="20" w:line="240" w:lineRule="auto"/>
              <w:ind w:firstLine="0"/>
              <w:jc w:val="center"/>
              <w:textAlignment w:val="baseline"/>
              <w:rPr>
                <w:rFonts w:ascii="仿宋_GB2312" w:eastAsia="仿宋_GB2312"/>
                <w:b/>
                <w:kern w:val="0"/>
                <w:szCs w:val="21"/>
                <w:highlight w:val="none"/>
              </w:rPr>
            </w:pPr>
            <w:r>
              <w:rPr>
                <w:rFonts w:hint="eastAsia" w:eastAsia="仿宋_GB2312"/>
                <w:b/>
                <w:kern w:val="0"/>
                <w:szCs w:val="21"/>
                <w:highlight w:val="none"/>
              </w:rPr>
              <w:t>较优（%）</w:t>
            </w:r>
          </w:p>
        </w:tc>
        <w:tc>
          <w:tcPr>
            <w:tcW w:w="1357" w:type="dxa"/>
            <w:vAlign w:val="center"/>
          </w:tcPr>
          <w:p w14:paraId="1198FCB9">
            <w:pPr>
              <w:widowControl/>
              <w:adjustRightInd w:val="0"/>
              <w:snapToGrid w:val="0"/>
              <w:spacing w:before="48" w:beforeLines="20" w:after="48" w:afterLines="20" w:line="240" w:lineRule="auto"/>
              <w:ind w:firstLine="0"/>
              <w:jc w:val="center"/>
              <w:textAlignment w:val="baseline"/>
              <w:rPr>
                <w:rFonts w:ascii="仿宋_GB2312" w:eastAsia="仿宋_GB2312"/>
                <w:b/>
                <w:kern w:val="0"/>
                <w:szCs w:val="21"/>
                <w:highlight w:val="none"/>
              </w:rPr>
            </w:pPr>
            <w:r>
              <w:rPr>
                <w:rFonts w:hint="eastAsia" w:eastAsia="仿宋_GB2312"/>
                <w:b/>
                <w:kern w:val="0"/>
                <w:szCs w:val="21"/>
                <w:highlight w:val="none"/>
              </w:rPr>
              <w:t>一般（%）</w:t>
            </w:r>
          </w:p>
        </w:tc>
        <w:tc>
          <w:tcPr>
            <w:tcW w:w="1330" w:type="dxa"/>
            <w:vAlign w:val="center"/>
          </w:tcPr>
          <w:p w14:paraId="35241169">
            <w:pPr>
              <w:widowControl/>
              <w:adjustRightInd w:val="0"/>
              <w:snapToGrid w:val="0"/>
              <w:spacing w:before="48" w:beforeLines="20" w:after="48" w:afterLines="20" w:line="240" w:lineRule="auto"/>
              <w:ind w:firstLine="0"/>
              <w:jc w:val="center"/>
              <w:textAlignment w:val="baseline"/>
              <w:rPr>
                <w:rFonts w:ascii="仿宋_GB2312" w:eastAsia="仿宋_GB2312"/>
                <w:b/>
                <w:kern w:val="0"/>
                <w:szCs w:val="21"/>
                <w:highlight w:val="none"/>
              </w:rPr>
            </w:pPr>
            <w:r>
              <w:rPr>
                <w:rFonts w:hint="eastAsia" w:eastAsia="仿宋_GB2312"/>
                <w:b/>
                <w:kern w:val="0"/>
                <w:szCs w:val="21"/>
                <w:highlight w:val="none"/>
              </w:rPr>
              <w:t>较劣（%）</w:t>
            </w:r>
          </w:p>
        </w:tc>
        <w:tc>
          <w:tcPr>
            <w:tcW w:w="1274" w:type="dxa"/>
            <w:vAlign w:val="center"/>
          </w:tcPr>
          <w:p w14:paraId="43BCB892">
            <w:pPr>
              <w:widowControl/>
              <w:adjustRightInd w:val="0"/>
              <w:snapToGrid w:val="0"/>
              <w:spacing w:before="48" w:beforeLines="20" w:after="48" w:afterLines="20" w:line="240" w:lineRule="auto"/>
              <w:ind w:firstLine="0"/>
              <w:jc w:val="center"/>
              <w:textAlignment w:val="baseline"/>
              <w:rPr>
                <w:rFonts w:ascii="仿宋_GB2312" w:eastAsia="仿宋_GB2312"/>
                <w:b/>
                <w:kern w:val="0"/>
                <w:szCs w:val="21"/>
                <w:highlight w:val="none"/>
              </w:rPr>
            </w:pPr>
            <w:r>
              <w:rPr>
                <w:rFonts w:hint="eastAsia" w:eastAsia="仿宋_GB2312"/>
                <w:b/>
                <w:kern w:val="0"/>
                <w:szCs w:val="21"/>
                <w:highlight w:val="none"/>
              </w:rPr>
              <w:t>劣（%）</w:t>
            </w:r>
          </w:p>
        </w:tc>
      </w:tr>
      <w:tr w14:paraId="168E0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2" w:type="dxa"/>
            <w:vMerge w:val="restart"/>
            <w:vAlign w:val="center"/>
          </w:tcPr>
          <w:p w14:paraId="66C631EE">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宗地形状</w:t>
            </w:r>
          </w:p>
        </w:tc>
        <w:tc>
          <w:tcPr>
            <w:tcW w:w="1344" w:type="dxa"/>
            <w:vAlign w:val="center"/>
          </w:tcPr>
          <w:p w14:paraId="5C765E56">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指标说明</w:t>
            </w:r>
          </w:p>
        </w:tc>
        <w:tc>
          <w:tcPr>
            <w:tcW w:w="1344" w:type="dxa"/>
            <w:vAlign w:val="center"/>
          </w:tcPr>
          <w:p w14:paraId="440DF224">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形状规则，对土地利用极为有利</w:t>
            </w:r>
          </w:p>
        </w:tc>
        <w:tc>
          <w:tcPr>
            <w:tcW w:w="1330" w:type="dxa"/>
            <w:vAlign w:val="center"/>
          </w:tcPr>
          <w:p w14:paraId="660F344E">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形状较规则，对土地利用较为有利</w:t>
            </w:r>
          </w:p>
        </w:tc>
        <w:tc>
          <w:tcPr>
            <w:tcW w:w="1357" w:type="dxa"/>
            <w:vAlign w:val="center"/>
          </w:tcPr>
          <w:p w14:paraId="70567D62">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形状基本规则，对土地利用无不良影响</w:t>
            </w:r>
          </w:p>
        </w:tc>
        <w:tc>
          <w:tcPr>
            <w:tcW w:w="1330" w:type="dxa"/>
            <w:vAlign w:val="center"/>
          </w:tcPr>
          <w:p w14:paraId="41150BC4">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形状较不规则，对土地利用有一定影响</w:t>
            </w:r>
          </w:p>
        </w:tc>
        <w:tc>
          <w:tcPr>
            <w:tcW w:w="1274" w:type="dxa"/>
            <w:vAlign w:val="center"/>
          </w:tcPr>
          <w:p w14:paraId="5F713F15">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形状不规则，对土地利用产生严重影响</w:t>
            </w:r>
          </w:p>
        </w:tc>
      </w:tr>
      <w:tr w14:paraId="101B4E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2" w:type="dxa"/>
            <w:vMerge w:val="continue"/>
            <w:vAlign w:val="center"/>
          </w:tcPr>
          <w:p w14:paraId="61298E3B">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p>
        </w:tc>
        <w:tc>
          <w:tcPr>
            <w:tcW w:w="1344" w:type="dxa"/>
            <w:vAlign w:val="center"/>
          </w:tcPr>
          <w:p w14:paraId="12425EE1">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修正系数</w:t>
            </w:r>
          </w:p>
        </w:tc>
        <w:tc>
          <w:tcPr>
            <w:tcW w:w="1344" w:type="dxa"/>
            <w:vAlign w:val="center"/>
          </w:tcPr>
          <w:p w14:paraId="173E915E">
            <w:pPr>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2</w:t>
            </w:r>
          </w:p>
        </w:tc>
        <w:tc>
          <w:tcPr>
            <w:tcW w:w="1330" w:type="dxa"/>
            <w:vAlign w:val="center"/>
          </w:tcPr>
          <w:p w14:paraId="565B7C65">
            <w:pPr>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1</w:t>
            </w:r>
          </w:p>
        </w:tc>
        <w:tc>
          <w:tcPr>
            <w:tcW w:w="1357" w:type="dxa"/>
            <w:vAlign w:val="center"/>
          </w:tcPr>
          <w:p w14:paraId="0EBFFFD8">
            <w:pPr>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0</w:t>
            </w:r>
          </w:p>
        </w:tc>
        <w:tc>
          <w:tcPr>
            <w:tcW w:w="1330" w:type="dxa"/>
            <w:vAlign w:val="center"/>
          </w:tcPr>
          <w:p w14:paraId="76C6AA14">
            <w:pPr>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-1</w:t>
            </w:r>
          </w:p>
        </w:tc>
        <w:tc>
          <w:tcPr>
            <w:tcW w:w="1274" w:type="dxa"/>
            <w:vAlign w:val="center"/>
          </w:tcPr>
          <w:p w14:paraId="3E77AC57">
            <w:pPr>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-2</w:t>
            </w:r>
          </w:p>
        </w:tc>
      </w:tr>
      <w:tr w14:paraId="7D62B18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2" w:type="dxa"/>
            <w:vMerge w:val="restart"/>
            <w:vAlign w:val="center"/>
          </w:tcPr>
          <w:p w14:paraId="02AB46CD">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宗地地基承载力</w:t>
            </w:r>
          </w:p>
        </w:tc>
        <w:tc>
          <w:tcPr>
            <w:tcW w:w="1344" w:type="dxa"/>
            <w:vAlign w:val="center"/>
          </w:tcPr>
          <w:p w14:paraId="7FC7D3A7">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指标说明</w:t>
            </w:r>
          </w:p>
        </w:tc>
        <w:tc>
          <w:tcPr>
            <w:tcW w:w="1344" w:type="dxa"/>
            <w:vAlign w:val="center"/>
          </w:tcPr>
          <w:p w14:paraId="300F9BD1">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宗地地基承载力好</w:t>
            </w:r>
          </w:p>
        </w:tc>
        <w:tc>
          <w:tcPr>
            <w:tcW w:w="1330" w:type="dxa"/>
            <w:vAlign w:val="center"/>
          </w:tcPr>
          <w:p w14:paraId="61D96BED">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宗地地基承载力良好</w:t>
            </w:r>
          </w:p>
        </w:tc>
        <w:tc>
          <w:tcPr>
            <w:tcW w:w="1357" w:type="dxa"/>
            <w:vAlign w:val="center"/>
          </w:tcPr>
          <w:p w14:paraId="6D0E5C7B">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宗地地基承载力适宜</w:t>
            </w:r>
          </w:p>
        </w:tc>
        <w:tc>
          <w:tcPr>
            <w:tcW w:w="1330" w:type="dxa"/>
            <w:vAlign w:val="center"/>
          </w:tcPr>
          <w:p w14:paraId="5AFEBE69">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宗地地基承载力较差</w:t>
            </w:r>
          </w:p>
        </w:tc>
        <w:tc>
          <w:tcPr>
            <w:tcW w:w="1274" w:type="dxa"/>
            <w:vAlign w:val="center"/>
          </w:tcPr>
          <w:p w14:paraId="79DBB95A">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宗地地基承载力差</w:t>
            </w:r>
          </w:p>
        </w:tc>
      </w:tr>
      <w:tr w14:paraId="599053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2" w:type="dxa"/>
            <w:vMerge w:val="continue"/>
            <w:vAlign w:val="center"/>
          </w:tcPr>
          <w:p w14:paraId="4E413706">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p>
        </w:tc>
        <w:tc>
          <w:tcPr>
            <w:tcW w:w="1344" w:type="dxa"/>
            <w:vAlign w:val="center"/>
          </w:tcPr>
          <w:p w14:paraId="36E8B6D3">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修正系数</w:t>
            </w:r>
          </w:p>
        </w:tc>
        <w:tc>
          <w:tcPr>
            <w:tcW w:w="1344" w:type="dxa"/>
            <w:vAlign w:val="center"/>
          </w:tcPr>
          <w:p w14:paraId="18BA87BC">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2</w:t>
            </w:r>
          </w:p>
        </w:tc>
        <w:tc>
          <w:tcPr>
            <w:tcW w:w="1330" w:type="dxa"/>
            <w:vAlign w:val="center"/>
          </w:tcPr>
          <w:p w14:paraId="46F5EAEC">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1</w:t>
            </w:r>
          </w:p>
        </w:tc>
        <w:tc>
          <w:tcPr>
            <w:tcW w:w="1357" w:type="dxa"/>
            <w:vAlign w:val="center"/>
          </w:tcPr>
          <w:p w14:paraId="63423F57">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0</w:t>
            </w:r>
          </w:p>
        </w:tc>
        <w:tc>
          <w:tcPr>
            <w:tcW w:w="1330" w:type="dxa"/>
            <w:vAlign w:val="center"/>
          </w:tcPr>
          <w:p w14:paraId="7F84E41D">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-1</w:t>
            </w:r>
          </w:p>
        </w:tc>
        <w:tc>
          <w:tcPr>
            <w:tcW w:w="1274" w:type="dxa"/>
            <w:vAlign w:val="center"/>
          </w:tcPr>
          <w:p w14:paraId="283021E0">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-2</w:t>
            </w:r>
          </w:p>
        </w:tc>
      </w:tr>
      <w:tr w14:paraId="58513F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2" w:type="dxa"/>
            <w:vMerge w:val="restart"/>
            <w:vAlign w:val="center"/>
          </w:tcPr>
          <w:p w14:paraId="10D5FBDE">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景观条件</w:t>
            </w:r>
          </w:p>
        </w:tc>
        <w:tc>
          <w:tcPr>
            <w:tcW w:w="1344" w:type="dxa"/>
            <w:vAlign w:val="center"/>
          </w:tcPr>
          <w:p w14:paraId="7C2C29AB">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指标说明</w:t>
            </w:r>
          </w:p>
        </w:tc>
        <w:tc>
          <w:tcPr>
            <w:tcW w:w="1344" w:type="dxa"/>
            <w:vAlign w:val="center"/>
          </w:tcPr>
          <w:p w14:paraId="454783E6">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景观条件好，对土地利用极为有利</w:t>
            </w:r>
          </w:p>
        </w:tc>
        <w:tc>
          <w:tcPr>
            <w:tcW w:w="1330" w:type="dxa"/>
            <w:vAlign w:val="center"/>
          </w:tcPr>
          <w:p w14:paraId="639BF548">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景观条件良好，对土地利用较为有利</w:t>
            </w:r>
          </w:p>
        </w:tc>
        <w:tc>
          <w:tcPr>
            <w:tcW w:w="1357" w:type="dxa"/>
            <w:vAlign w:val="center"/>
          </w:tcPr>
          <w:p w14:paraId="711DA61E">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景观条件一般，对土地利用无不良影响</w:t>
            </w:r>
          </w:p>
        </w:tc>
        <w:tc>
          <w:tcPr>
            <w:tcW w:w="1330" w:type="dxa"/>
            <w:vAlign w:val="center"/>
          </w:tcPr>
          <w:p w14:paraId="197ABA5F">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景观条件较差，对土地利用有一定影响</w:t>
            </w:r>
          </w:p>
        </w:tc>
        <w:tc>
          <w:tcPr>
            <w:tcW w:w="1274" w:type="dxa"/>
            <w:vAlign w:val="center"/>
          </w:tcPr>
          <w:p w14:paraId="144C9087">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景观条件差，对土地利用产生严重影响</w:t>
            </w:r>
          </w:p>
        </w:tc>
      </w:tr>
      <w:tr w14:paraId="15C038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1082" w:type="dxa"/>
            <w:vMerge w:val="continue"/>
            <w:vAlign w:val="center"/>
          </w:tcPr>
          <w:p w14:paraId="3FFDA44F">
            <w:pPr>
              <w:widowControl/>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p>
        </w:tc>
        <w:tc>
          <w:tcPr>
            <w:tcW w:w="1344" w:type="dxa"/>
            <w:vAlign w:val="center"/>
          </w:tcPr>
          <w:p w14:paraId="009534E2">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修正系数</w:t>
            </w:r>
          </w:p>
        </w:tc>
        <w:tc>
          <w:tcPr>
            <w:tcW w:w="1344" w:type="dxa"/>
            <w:vAlign w:val="center"/>
          </w:tcPr>
          <w:p w14:paraId="771A6ED5">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2</w:t>
            </w:r>
          </w:p>
        </w:tc>
        <w:tc>
          <w:tcPr>
            <w:tcW w:w="1330" w:type="dxa"/>
            <w:vAlign w:val="center"/>
          </w:tcPr>
          <w:p w14:paraId="4C1ACC14">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1</w:t>
            </w:r>
          </w:p>
        </w:tc>
        <w:tc>
          <w:tcPr>
            <w:tcW w:w="1357" w:type="dxa"/>
            <w:vAlign w:val="center"/>
          </w:tcPr>
          <w:p w14:paraId="3B13F375">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0</w:t>
            </w:r>
          </w:p>
        </w:tc>
        <w:tc>
          <w:tcPr>
            <w:tcW w:w="1330" w:type="dxa"/>
            <w:vAlign w:val="center"/>
          </w:tcPr>
          <w:p w14:paraId="076FA154">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-1</w:t>
            </w:r>
          </w:p>
        </w:tc>
        <w:tc>
          <w:tcPr>
            <w:tcW w:w="1274" w:type="dxa"/>
            <w:vAlign w:val="center"/>
          </w:tcPr>
          <w:p w14:paraId="608CD47A">
            <w:pPr>
              <w:widowControl/>
              <w:autoSpaceDE w:val="0"/>
              <w:autoSpaceDN w:val="0"/>
              <w:adjustRightInd w:val="0"/>
              <w:snapToGrid w:val="0"/>
              <w:spacing w:before="48" w:beforeLines="20" w:after="48" w:afterLines="20" w:line="240" w:lineRule="auto"/>
              <w:ind w:firstLine="0"/>
              <w:jc w:val="center"/>
              <w:textAlignment w:val="baseline"/>
              <w:rPr>
                <w:rFonts w:ascii="仿宋_GB2312" w:eastAsia="仿宋_GB2312"/>
                <w:kern w:val="0"/>
                <w:szCs w:val="21"/>
                <w:highlight w:val="none"/>
              </w:rPr>
            </w:pPr>
            <w:r>
              <w:rPr>
                <w:rFonts w:hint="eastAsia" w:eastAsia="仿宋_GB2312"/>
                <w:kern w:val="0"/>
                <w:szCs w:val="21"/>
                <w:highlight w:val="none"/>
              </w:rPr>
              <w:t>-2</w:t>
            </w:r>
          </w:p>
        </w:tc>
      </w:tr>
    </w:tbl>
    <w:p w14:paraId="0A4AC4A0">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）土地使用年期修正</w:t>
      </w:r>
    </w:p>
    <w:p w14:paraId="7165F30E">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办公用地土地使用年期修正系数表（r = 5.43%</w:t>
      </w:r>
      <w:r>
        <w:rPr>
          <w:rFonts w:hint="eastAsia" w:eastAsia="仿宋_GB2312"/>
          <w:b/>
          <w:bCs/>
          <w:spacing w:val="6"/>
          <w:kern w:val="28"/>
          <w:sz w:val="24"/>
          <w:highlight w:val="none"/>
        </w:rPr>
        <w:t>）</w:t>
      </w:r>
    </w:p>
    <w:tbl>
      <w:tblPr>
        <w:tblStyle w:val="59"/>
        <w:tblW w:w="551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6"/>
        <w:gridCol w:w="902"/>
        <w:gridCol w:w="902"/>
        <w:gridCol w:w="902"/>
        <w:gridCol w:w="902"/>
        <w:gridCol w:w="902"/>
        <w:gridCol w:w="902"/>
        <w:gridCol w:w="902"/>
        <w:gridCol w:w="902"/>
        <w:gridCol w:w="902"/>
        <w:gridCol w:w="894"/>
      </w:tblGrid>
      <w:tr w14:paraId="0F3AB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6F2A647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440" w:type="pct"/>
            <w:shd w:val="clear" w:color="000000" w:fill="FFFFFF"/>
            <w:vAlign w:val="center"/>
          </w:tcPr>
          <w:p w14:paraId="485DC16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440" w:type="pct"/>
            <w:shd w:val="clear" w:color="000000" w:fill="FFFFFF"/>
            <w:vAlign w:val="center"/>
          </w:tcPr>
          <w:p w14:paraId="4FD0D2C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w:t>
            </w:r>
          </w:p>
        </w:tc>
        <w:tc>
          <w:tcPr>
            <w:tcW w:w="440" w:type="pct"/>
            <w:shd w:val="clear" w:color="000000" w:fill="FFFFFF"/>
            <w:vAlign w:val="center"/>
          </w:tcPr>
          <w:p w14:paraId="1933C22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w:t>
            </w:r>
          </w:p>
        </w:tc>
        <w:tc>
          <w:tcPr>
            <w:tcW w:w="440" w:type="pct"/>
            <w:shd w:val="clear" w:color="000000" w:fill="FFFFFF"/>
            <w:vAlign w:val="center"/>
          </w:tcPr>
          <w:p w14:paraId="71AC87D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w:t>
            </w:r>
          </w:p>
        </w:tc>
        <w:tc>
          <w:tcPr>
            <w:tcW w:w="440" w:type="pct"/>
            <w:shd w:val="clear" w:color="000000" w:fill="FFFFFF"/>
            <w:vAlign w:val="center"/>
          </w:tcPr>
          <w:p w14:paraId="02E53BD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w:t>
            </w:r>
          </w:p>
        </w:tc>
        <w:tc>
          <w:tcPr>
            <w:tcW w:w="440" w:type="pct"/>
            <w:shd w:val="clear" w:color="000000" w:fill="FFFFFF"/>
            <w:vAlign w:val="center"/>
          </w:tcPr>
          <w:p w14:paraId="2F35B26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w:t>
            </w:r>
          </w:p>
        </w:tc>
        <w:tc>
          <w:tcPr>
            <w:tcW w:w="440" w:type="pct"/>
            <w:shd w:val="clear" w:color="000000" w:fill="FFFFFF"/>
            <w:vAlign w:val="center"/>
          </w:tcPr>
          <w:p w14:paraId="3A09C03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7</w:t>
            </w:r>
          </w:p>
        </w:tc>
        <w:tc>
          <w:tcPr>
            <w:tcW w:w="440" w:type="pct"/>
            <w:shd w:val="clear" w:color="000000" w:fill="FFFFFF"/>
            <w:vAlign w:val="center"/>
          </w:tcPr>
          <w:p w14:paraId="23208BB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w:t>
            </w:r>
          </w:p>
        </w:tc>
        <w:tc>
          <w:tcPr>
            <w:tcW w:w="440" w:type="pct"/>
            <w:shd w:val="clear" w:color="000000" w:fill="FFFFFF"/>
            <w:vAlign w:val="center"/>
          </w:tcPr>
          <w:p w14:paraId="329D0E7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9</w:t>
            </w:r>
          </w:p>
        </w:tc>
        <w:tc>
          <w:tcPr>
            <w:tcW w:w="436" w:type="pct"/>
            <w:shd w:val="clear" w:color="000000" w:fill="FFFFFF"/>
            <w:vAlign w:val="center"/>
          </w:tcPr>
          <w:p w14:paraId="4E402E3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w:t>
            </w:r>
          </w:p>
        </w:tc>
      </w:tr>
      <w:tr w14:paraId="3EB2C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5AECEC1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440" w:type="pct"/>
            <w:shd w:val="clear" w:color="000000" w:fill="FFFFFF"/>
            <w:vAlign w:val="center"/>
          </w:tcPr>
          <w:p w14:paraId="4E2A7CC8">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0.0586 </w:t>
            </w:r>
          </w:p>
        </w:tc>
        <w:tc>
          <w:tcPr>
            <w:tcW w:w="440" w:type="pct"/>
            <w:shd w:val="clear" w:color="000000" w:fill="FFFFFF"/>
            <w:vAlign w:val="center"/>
          </w:tcPr>
          <w:p w14:paraId="4F01EE9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0.1141 </w:t>
            </w:r>
          </w:p>
        </w:tc>
        <w:tc>
          <w:tcPr>
            <w:tcW w:w="440" w:type="pct"/>
            <w:shd w:val="clear" w:color="000000" w:fill="FFFFFF"/>
            <w:vAlign w:val="center"/>
          </w:tcPr>
          <w:p w14:paraId="182B840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0.1668 </w:t>
            </w:r>
          </w:p>
        </w:tc>
        <w:tc>
          <w:tcPr>
            <w:tcW w:w="440" w:type="pct"/>
            <w:shd w:val="clear" w:color="000000" w:fill="FFFFFF"/>
            <w:vAlign w:val="center"/>
          </w:tcPr>
          <w:p w14:paraId="5873F01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0.2168 </w:t>
            </w:r>
          </w:p>
        </w:tc>
        <w:tc>
          <w:tcPr>
            <w:tcW w:w="440" w:type="pct"/>
            <w:shd w:val="clear" w:color="000000" w:fill="FFFFFF"/>
            <w:vAlign w:val="center"/>
          </w:tcPr>
          <w:p w14:paraId="72CE27A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0.2642 </w:t>
            </w:r>
          </w:p>
        </w:tc>
        <w:tc>
          <w:tcPr>
            <w:tcW w:w="440" w:type="pct"/>
            <w:shd w:val="clear" w:color="000000" w:fill="FFFFFF"/>
            <w:vAlign w:val="center"/>
          </w:tcPr>
          <w:p w14:paraId="69D4EDB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0.3092 </w:t>
            </w:r>
          </w:p>
        </w:tc>
        <w:tc>
          <w:tcPr>
            <w:tcW w:w="440" w:type="pct"/>
            <w:shd w:val="clear" w:color="000000" w:fill="FFFFFF"/>
            <w:vAlign w:val="center"/>
          </w:tcPr>
          <w:p w14:paraId="28B0659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0.3518 </w:t>
            </w:r>
          </w:p>
        </w:tc>
        <w:tc>
          <w:tcPr>
            <w:tcW w:w="440" w:type="pct"/>
            <w:shd w:val="clear" w:color="000000" w:fill="FFFFFF"/>
            <w:vAlign w:val="center"/>
          </w:tcPr>
          <w:p w14:paraId="1237139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0.3922 </w:t>
            </w:r>
          </w:p>
        </w:tc>
        <w:tc>
          <w:tcPr>
            <w:tcW w:w="440" w:type="pct"/>
            <w:shd w:val="clear" w:color="000000" w:fill="FFFFFF"/>
            <w:vAlign w:val="center"/>
          </w:tcPr>
          <w:p w14:paraId="65F7AD1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0.4306 </w:t>
            </w:r>
          </w:p>
        </w:tc>
        <w:tc>
          <w:tcPr>
            <w:tcW w:w="436" w:type="pct"/>
            <w:shd w:val="clear" w:color="000000" w:fill="FFFFFF"/>
            <w:vAlign w:val="center"/>
          </w:tcPr>
          <w:p w14:paraId="69B7793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0.4670 </w:t>
            </w:r>
          </w:p>
        </w:tc>
      </w:tr>
      <w:tr w14:paraId="587E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6BEE600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440" w:type="pct"/>
            <w:shd w:val="clear" w:color="000000" w:fill="FFFFFF"/>
            <w:vAlign w:val="center"/>
          </w:tcPr>
          <w:p w14:paraId="32E8043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w:t>
            </w:r>
          </w:p>
        </w:tc>
        <w:tc>
          <w:tcPr>
            <w:tcW w:w="440" w:type="pct"/>
            <w:shd w:val="clear" w:color="000000" w:fill="FFFFFF"/>
            <w:vAlign w:val="center"/>
          </w:tcPr>
          <w:p w14:paraId="09F70AC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w:t>
            </w:r>
          </w:p>
        </w:tc>
        <w:tc>
          <w:tcPr>
            <w:tcW w:w="440" w:type="pct"/>
            <w:shd w:val="clear" w:color="000000" w:fill="FFFFFF"/>
            <w:vAlign w:val="center"/>
          </w:tcPr>
          <w:p w14:paraId="65642DE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13</w:t>
            </w:r>
          </w:p>
        </w:tc>
        <w:tc>
          <w:tcPr>
            <w:tcW w:w="440" w:type="pct"/>
            <w:shd w:val="clear" w:color="000000" w:fill="FFFFFF"/>
            <w:vAlign w:val="center"/>
          </w:tcPr>
          <w:p w14:paraId="4F41118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14</w:t>
            </w:r>
          </w:p>
        </w:tc>
        <w:tc>
          <w:tcPr>
            <w:tcW w:w="440" w:type="pct"/>
            <w:shd w:val="clear" w:color="000000" w:fill="FFFFFF"/>
            <w:vAlign w:val="center"/>
          </w:tcPr>
          <w:p w14:paraId="0E4ABE31">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w:t>
            </w:r>
          </w:p>
        </w:tc>
        <w:tc>
          <w:tcPr>
            <w:tcW w:w="440" w:type="pct"/>
            <w:shd w:val="clear" w:color="000000" w:fill="FFFFFF"/>
            <w:vAlign w:val="center"/>
          </w:tcPr>
          <w:p w14:paraId="646F1638">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16</w:t>
            </w:r>
          </w:p>
        </w:tc>
        <w:tc>
          <w:tcPr>
            <w:tcW w:w="440" w:type="pct"/>
            <w:shd w:val="clear" w:color="000000" w:fill="FFFFFF"/>
            <w:vAlign w:val="center"/>
          </w:tcPr>
          <w:p w14:paraId="14B459E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w:t>
            </w:r>
          </w:p>
        </w:tc>
        <w:tc>
          <w:tcPr>
            <w:tcW w:w="440" w:type="pct"/>
            <w:shd w:val="clear" w:color="000000" w:fill="FFFFFF"/>
            <w:vAlign w:val="center"/>
          </w:tcPr>
          <w:p w14:paraId="65EAD56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w:t>
            </w:r>
          </w:p>
        </w:tc>
        <w:tc>
          <w:tcPr>
            <w:tcW w:w="440" w:type="pct"/>
            <w:shd w:val="clear" w:color="000000" w:fill="FFFFFF"/>
            <w:vAlign w:val="center"/>
          </w:tcPr>
          <w:p w14:paraId="7D09B75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w:t>
            </w:r>
          </w:p>
        </w:tc>
        <w:tc>
          <w:tcPr>
            <w:tcW w:w="436" w:type="pct"/>
            <w:shd w:val="clear" w:color="000000" w:fill="FFFFFF"/>
            <w:vAlign w:val="center"/>
          </w:tcPr>
          <w:p w14:paraId="78CC810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w:t>
            </w:r>
          </w:p>
        </w:tc>
      </w:tr>
      <w:tr w14:paraId="40E6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01F4D25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440" w:type="pct"/>
            <w:shd w:val="clear" w:color="000000" w:fill="FFFFFF"/>
            <w:vAlign w:val="center"/>
          </w:tcPr>
          <w:p w14:paraId="28355FE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0.5015 </w:t>
            </w:r>
          </w:p>
        </w:tc>
        <w:tc>
          <w:tcPr>
            <w:tcW w:w="440" w:type="pct"/>
            <w:shd w:val="clear" w:color="000000" w:fill="FFFFFF"/>
            <w:vAlign w:val="center"/>
          </w:tcPr>
          <w:p w14:paraId="22AD82D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0.5343 </w:t>
            </w:r>
          </w:p>
        </w:tc>
        <w:tc>
          <w:tcPr>
            <w:tcW w:w="440" w:type="pct"/>
            <w:shd w:val="clear" w:color="000000" w:fill="FFFFFF"/>
            <w:vAlign w:val="center"/>
          </w:tcPr>
          <w:p w14:paraId="7580E24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0.5653 </w:t>
            </w:r>
          </w:p>
        </w:tc>
        <w:tc>
          <w:tcPr>
            <w:tcW w:w="440" w:type="pct"/>
            <w:shd w:val="clear" w:color="000000" w:fill="FFFFFF"/>
            <w:vAlign w:val="center"/>
          </w:tcPr>
          <w:p w14:paraId="6C764AE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0.5948 </w:t>
            </w:r>
          </w:p>
        </w:tc>
        <w:tc>
          <w:tcPr>
            <w:tcW w:w="440" w:type="pct"/>
            <w:shd w:val="clear" w:color="000000" w:fill="FFFFFF"/>
            <w:vAlign w:val="center"/>
          </w:tcPr>
          <w:p w14:paraId="11259E0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0.6227 </w:t>
            </w:r>
          </w:p>
        </w:tc>
        <w:tc>
          <w:tcPr>
            <w:tcW w:w="440" w:type="pct"/>
            <w:shd w:val="clear" w:color="000000" w:fill="FFFFFF"/>
            <w:vAlign w:val="center"/>
          </w:tcPr>
          <w:p w14:paraId="6B2D098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0.6492 </w:t>
            </w:r>
          </w:p>
        </w:tc>
        <w:tc>
          <w:tcPr>
            <w:tcW w:w="440" w:type="pct"/>
            <w:shd w:val="clear" w:color="000000" w:fill="FFFFFF"/>
            <w:vAlign w:val="center"/>
          </w:tcPr>
          <w:p w14:paraId="39D256D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0.6743 </w:t>
            </w:r>
          </w:p>
        </w:tc>
        <w:tc>
          <w:tcPr>
            <w:tcW w:w="440" w:type="pct"/>
            <w:shd w:val="clear" w:color="000000" w:fill="FFFFFF"/>
            <w:vAlign w:val="center"/>
          </w:tcPr>
          <w:p w14:paraId="555AE40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0.6982 </w:t>
            </w:r>
          </w:p>
        </w:tc>
        <w:tc>
          <w:tcPr>
            <w:tcW w:w="440" w:type="pct"/>
            <w:shd w:val="clear" w:color="000000" w:fill="FFFFFF"/>
            <w:vAlign w:val="center"/>
          </w:tcPr>
          <w:p w14:paraId="1AE9C90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0.7208 </w:t>
            </w:r>
          </w:p>
        </w:tc>
        <w:tc>
          <w:tcPr>
            <w:tcW w:w="436" w:type="pct"/>
            <w:shd w:val="clear" w:color="000000" w:fill="FFFFFF"/>
            <w:vAlign w:val="center"/>
          </w:tcPr>
          <w:p w14:paraId="15D253D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0.7422 </w:t>
            </w:r>
          </w:p>
        </w:tc>
      </w:tr>
      <w:tr w14:paraId="1C6C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75F8526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440" w:type="pct"/>
            <w:shd w:val="clear" w:color="000000" w:fill="FFFFFF"/>
            <w:vAlign w:val="center"/>
          </w:tcPr>
          <w:p w14:paraId="527E1F2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w:t>
            </w:r>
          </w:p>
        </w:tc>
        <w:tc>
          <w:tcPr>
            <w:tcW w:w="440" w:type="pct"/>
            <w:shd w:val="clear" w:color="000000" w:fill="FFFFFF"/>
            <w:vAlign w:val="center"/>
          </w:tcPr>
          <w:p w14:paraId="4B7EA83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22</w:t>
            </w:r>
          </w:p>
        </w:tc>
        <w:tc>
          <w:tcPr>
            <w:tcW w:w="440" w:type="pct"/>
            <w:shd w:val="clear" w:color="000000" w:fill="FFFFFF"/>
            <w:vAlign w:val="center"/>
          </w:tcPr>
          <w:p w14:paraId="5508EA0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w:t>
            </w:r>
          </w:p>
        </w:tc>
        <w:tc>
          <w:tcPr>
            <w:tcW w:w="440" w:type="pct"/>
            <w:shd w:val="clear" w:color="000000" w:fill="FFFFFF"/>
            <w:vAlign w:val="center"/>
          </w:tcPr>
          <w:p w14:paraId="5207CFE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24</w:t>
            </w:r>
          </w:p>
        </w:tc>
        <w:tc>
          <w:tcPr>
            <w:tcW w:w="440" w:type="pct"/>
            <w:shd w:val="clear" w:color="000000" w:fill="FFFFFF"/>
            <w:vAlign w:val="center"/>
          </w:tcPr>
          <w:p w14:paraId="10BFF9A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25</w:t>
            </w:r>
          </w:p>
        </w:tc>
        <w:tc>
          <w:tcPr>
            <w:tcW w:w="440" w:type="pct"/>
            <w:shd w:val="clear" w:color="000000" w:fill="FFFFFF"/>
            <w:vAlign w:val="center"/>
          </w:tcPr>
          <w:p w14:paraId="2FD97DF8">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26</w:t>
            </w:r>
          </w:p>
        </w:tc>
        <w:tc>
          <w:tcPr>
            <w:tcW w:w="440" w:type="pct"/>
            <w:shd w:val="clear" w:color="000000" w:fill="FFFFFF"/>
            <w:vAlign w:val="center"/>
          </w:tcPr>
          <w:p w14:paraId="45C2681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27</w:t>
            </w:r>
          </w:p>
        </w:tc>
        <w:tc>
          <w:tcPr>
            <w:tcW w:w="440" w:type="pct"/>
            <w:shd w:val="clear" w:color="000000" w:fill="FFFFFF"/>
            <w:vAlign w:val="center"/>
          </w:tcPr>
          <w:p w14:paraId="4E1F06E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w:t>
            </w:r>
          </w:p>
        </w:tc>
        <w:tc>
          <w:tcPr>
            <w:tcW w:w="440" w:type="pct"/>
            <w:shd w:val="clear" w:color="000000" w:fill="FFFFFF"/>
            <w:vAlign w:val="center"/>
          </w:tcPr>
          <w:p w14:paraId="1758A4A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29</w:t>
            </w:r>
          </w:p>
        </w:tc>
        <w:tc>
          <w:tcPr>
            <w:tcW w:w="436" w:type="pct"/>
            <w:shd w:val="clear" w:color="000000" w:fill="FFFFFF"/>
            <w:vAlign w:val="center"/>
          </w:tcPr>
          <w:p w14:paraId="3EB0B71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w:t>
            </w:r>
          </w:p>
        </w:tc>
      </w:tr>
      <w:tr w14:paraId="51249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11D5555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440" w:type="pct"/>
            <w:shd w:val="clear" w:color="000000" w:fill="FFFFFF"/>
            <w:vAlign w:val="center"/>
          </w:tcPr>
          <w:p w14:paraId="4038118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0.7626 </w:t>
            </w:r>
          </w:p>
        </w:tc>
        <w:tc>
          <w:tcPr>
            <w:tcW w:w="440" w:type="pct"/>
            <w:shd w:val="clear" w:color="000000" w:fill="FFFFFF"/>
            <w:vAlign w:val="center"/>
          </w:tcPr>
          <w:p w14:paraId="4205F60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0.7819 </w:t>
            </w:r>
          </w:p>
        </w:tc>
        <w:tc>
          <w:tcPr>
            <w:tcW w:w="440" w:type="pct"/>
            <w:shd w:val="clear" w:color="000000" w:fill="FFFFFF"/>
            <w:vAlign w:val="center"/>
          </w:tcPr>
          <w:p w14:paraId="79BB95D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0.8002 </w:t>
            </w:r>
          </w:p>
        </w:tc>
        <w:tc>
          <w:tcPr>
            <w:tcW w:w="440" w:type="pct"/>
            <w:shd w:val="clear" w:color="000000" w:fill="FFFFFF"/>
            <w:vAlign w:val="center"/>
          </w:tcPr>
          <w:p w14:paraId="2C71827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0.8175 </w:t>
            </w:r>
          </w:p>
        </w:tc>
        <w:tc>
          <w:tcPr>
            <w:tcW w:w="440" w:type="pct"/>
            <w:shd w:val="clear" w:color="000000" w:fill="FFFFFF"/>
            <w:vAlign w:val="center"/>
          </w:tcPr>
          <w:p w14:paraId="19A73C8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0.8340 </w:t>
            </w:r>
          </w:p>
        </w:tc>
        <w:tc>
          <w:tcPr>
            <w:tcW w:w="440" w:type="pct"/>
            <w:shd w:val="clear" w:color="000000" w:fill="FFFFFF"/>
            <w:vAlign w:val="center"/>
          </w:tcPr>
          <w:p w14:paraId="3FCA5924">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0.8496 </w:t>
            </w:r>
          </w:p>
        </w:tc>
        <w:tc>
          <w:tcPr>
            <w:tcW w:w="440" w:type="pct"/>
            <w:shd w:val="clear" w:color="000000" w:fill="FFFFFF"/>
            <w:vAlign w:val="center"/>
          </w:tcPr>
          <w:p w14:paraId="50CAA034">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0.8644 </w:t>
            </w:r>
          </w:p>
        </w:tc>
        <w:tc>
          <w:tcPr>
            <w:tcW w:w="440" w:type="pct"/>
            <w:shd w:val="clear" w:color="000000" w:fill="FFFFFF"/>
            <w:vAlign w:val="center"/>
          </w:tcPr>
          <w:p w14:paraId="0870DAD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0.8785 </w:t>
            </w:r>
          </w:p>
        </w:tc>
        <w:tc>
          <w:tcPr>
            <w:tcW w:w="440" w:type="pct"/>
            <w:shd w:val="clear" w:color="000000" w:fill="FFFFFF"/>
            <w:vAlign w:val="center"/>
          </w:tcPr>
          <w:p w14:paraId="6C880574">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0.8918 </w:t>
            </w:r>
          </w:p>
        </w:tc>
        <w:tc>
          <w:tcPr>
            <w:tcW w:w="436" w:type="pct"/>
            <w:shd w:val="clear" w:color="000000" w:fill="FFFFFF"/>
            <w:vAlign w:val="center"/>
          </w:tcPr>
          <w:p w14:paraId="3946187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0.9044 </w:t>
            </w:r>
          </w:p>
        </w:tc>
      </w:tr>
      <w:tr w14:paraId="178E8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03C4563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440" w:type="pct"/>
            <w:shd w:val="clear" w:color="000000" w:fill="FFFFFF"/>
            <w:vAlign w:val="center"/>
          </w:tcPr>
          <w:p w14:paraId="1E2C838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31</w:t>
            </w:r>
          </w:p>
        </w:tc>
        <w:tc>
          <w:tcPr>
            <w:tcW w:w="440" w:type="pct"/>
            <w:shd w:val="clear" w:color="000000" w:fill="FFFFFF"/>
            <w:vAlign w:val="center"/>
          </w:tcPr>
          <w:p w14:paraId="2CBE9C1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32</w:t>
            </w:r>
          </w:p>
        </w:tc>
        <w:tc>
          <w:tcPr>
            <w:tcW w:w="440" w:type="pct"/>
            <w:shd w:val="clear" w:color="000000" w:fill="FFFFFF"/>
            <w:vAlign w:val="center"/>
          </w:tcPr>
          <w:p w14:paraId="27764A1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33</w:t>
            </w:r>
          </w:p>
        </w:tc>
        <w:tc>
          <w:tcPr>
            <w:tcW w:w="440" w:type="pct"/>
            <w:shd w:val="clear" w:color="000000" w:fill="FFFFFF"/>
            <w:vAlign w:val="center"/>
          </w:tcPr>
          <w:p w14:paraId="0004146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34</w:t>
            </w:r>
          </w:p>
        </w:tc>
        <w:tc>
          <w:tcPr>
            <w:tcW w:w="440" w:type="pct"/>
            <w:shd w:val="clear" w:color="000000" w:fill="FFFFFF"/>
            <w:vAlign w:val="center"/>
          </w:tcPr>
          <w:p w14:paraId="378F0C3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35</w:t>
            </w:r>
          </w:p>
        </w:tc>
        <w:tc>
          <w:tcPr>
            <w:tcW w:w="440" w:type="pct"/>
            <w:shd w:val="clear" w:color="000000" w:fill="FFFFFF"/>
            <w:vAlign w:val="center"/>
          </w:tcPr>
          <w:p w14:paraId="05D50D5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36</w:t>
            </w:r>
          </w:p>
        </w:tc>
        <w:tc>
          <w:tcPr>
            <w:tcW w:w="440" w:type="pct"/>
            <w:shd w:val="clear" w:color="000000" w:fill="FFFFFF"/>
            <w:vAlign w:val="center"/>
          </w:tcPr>
          <w:p w14:paraId="596DF5D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37</w:t>
            </w:r>
          </w:p>
        </w:tc>
        <w:tc>
          <w:tcPr>
            <w:tcW w:w="440" w:type="pct"/>
            <w:shd w:val="clear" w:color="000000" w:fill="FFFFFF"/>
            <w:vAlign w:val="center"/>
          </w:tcPr>
          <w:p w14:paraId="6A7CD8C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38</w:t>
            </w:r>
          </w:p>
        </w:tc>
        <w:tc>
          <w:tcPr>
            <w:tcW w:w="440" w:type="pct"/>
            <w:shd w:val="clear" w:color="000000" w:fill="FFFFFF"/>
            <w:vAlign w:val="center"/>
          </w:tcPr>
          <w:p w14:paraId="529603F1">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39</w:t>
            </w:r>
          </w:p>
        </w:tc>
        <w:tc>
          <w:tcPr>
            <w:tcW w:w="436" w:type="pct"/>
            <w:shd w:val="clear" w:color="000000" w:fill="FFFFFF"/>
            <w:vAlign w:val="center"/>
          </w:tcPr>
          <w:p w14:paraId="60221BB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w:t>
            </w:r>
          </w:p>
        </w:tc>
      </w:tr>
      <w:tr w14:paraId="3213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03" w:type="pct"/>
            <w:shd w:val="clear" w:color="000000" w:fill="FFFFFF"/>
            <w:vAlign w:val="center"/>
          </w:tcPr>
          <w:p w14:paraId="52C34DE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440" w:type="pct"/>
            <w:shd w:val="clear" w:color="000000" w:fill="FFFFFF"/>
            <w:vAlign w:val="center"/>
          </w:tcPr>
          <w:p w14:paraId="299167A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0.9164 </w:t>
            </w:r>
          </w:p>
        </w:tc>
        <w:tc>
          <w:tcPr>
            <w:tcW w:w="440" w:type="pct"/>
            <w:shd w:val="clear" w:color="000000" w:fill="FFFFFF"/>
            <w:vAlign w:val="center"/>
          </w:tcPr>
          <w:p w14:paraId="4A420A0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0.9278 </w:t>
            </w:r>
          </w:p>
        </w:tc>
        <w:tc>
          <w:tcPr>
            <w:tcW w:w="440" w:type="pct"/>
            <w:shd w:val="clear" w:color="000000" w:fill="FFFFFF"/>
            <w:vAlign w:val="center"/>
          </w:tcPr>
          <w:p w14:paraId="62873CE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0.9386 </w:t>
            </w:r>
          </w:p>
        </w:tc>
        <w:tc>
          <w:tcPr>
            <w:tcW w:w="440" w:type="pct"/>
            <w:shd w:val="clear" w:color="000000" w:fill="FFFFFF"/>
            <w:vAlign w:val="center"/>
          </w:tcPr>
          <w:p w14:paraId="79394B8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0.9488 </w:t>
            </w:r>
          </w:p>
        </w:tc>
        <w:tc>
          <w:tcPr>
            <w:tcW w:w="440" w:type="pct"/>
            <w:shd w:val="clear" w:color="000000" w:fill="FFFFFF"/>
            <w:vAlign w:val="center"/>
          </w:tcPr>
          <w:p w14:paraId="261273E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0.9585 </w:t>
            </w:r>
          </w:p>
        </w:tc>
        <w:tc>
          <w:tcPr>
            <w:tcW w:w="440" w:type="pct"/>
            <w:shd w:val="clear" w:color="000000" w:fill="FFFFFF"/>
            <w:vAlign w:val="center"/>
          </w:tcPr>
          <w:p w14:paraId="2CF5F97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0.9677 </w:t>
            </w:r>
          </w:p>
        </w:tc>
        <w:tc>
          <w:tcPr>
            <w:tcW w:w="440" w:type="pct"/>
            <w:shd w:val="clear" w:color="000000" w:fill="FFFFFF"/>
            <w:vAlign w:val="center"/>
          </w:tcPr>
          <w:p w14:paraId="7370A7D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0.9764 </w:t>
            </w:r>
          </w:p>
        </w:tc>
        <w:tc>
          <w:tcPr>
            <w:tcW w:w="440" w:type="pct"/>
            <w:shd w:val="clear" w:color="000000" w:fill="FFFFFF"/>
            <w:vAlign w:val="center"/>
          </w:tcPr>
          <w:p w14:paraId="43E4D4BA">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0.9847 </w:t>
            </w:r>
          </w:p>
        </w:tc>
        <w:tc>
          <w:tcPr>
            <w:tcW w:w="440" w:type="pct"/>
            <w:shd w:val="clear" w:color="000000" w:fill="FFFFFF"/>
            <w:vAlign w:val="center"/>
          </w:tcPr>
          <w:p w14:paraId="3CC1BEC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0.9926 </w:t>
            </w:r>
          </w:p>
        </w:tc>
        <w:tc>
          <w:tcPr>
            <w:tcW w:w="436" w:type="pct"/>
            <w:shd w:val="clear" w:color="000000" w:fill="FFFFFF"/>
            <w:vAlign w:val="center"/>
          </w:tcPr>
          <w:p w14:paraId="6FBFF47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1.0000 </w:t>
            </w:r>
          </w:p>
        </w:tc>
      </w:tr>
    </w:tbl>
    <w:p w14:paraId="26D89A61">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土地使用年期修正公式为：</w:t>
      </w:r>
    </w:p>
    <w:p w14:paraId="5EA734EE">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2" o:spt="75" type="#_x0000_t75" style="height:43.2pt;width:157.2pt;" o:ole="t" filled="f" o:preferrelative="t" stroked="f" coordsize="21600,21600">
            <v:path/>
            <v:fill on="f" focussize="0,0"/>
            <v:stroke on="f" joinstyle="miter"/>
            <v:imagedata r:id="rId36" o:title=""/>
            <o:lock v:ext="edit" aspectratio="t"/>
            <w10:wrap type="none"/>
            <w10:anchorlock/>
          </v:shape>
          <o:OLEObject Type="Embed" ProgID="Equation.3" ShapeID="_x0000_i1032" DrawAspect="Content" ObjectID="_1468075727" r:id="rId38">
            <o:LockedField>false</o:LockedField>
          </o:OLEObject>
        </w:object>
      </w:r>
    </w:p>
    <w:p w14:paraId="4FA6896B">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m——土地使用权法定最高出让年限40年；</w:t>
      </w:r>
    </w:p>
    <w:p w14:paraId="42F2AA7C">
      <w:pPr>
        <w:adjustRightInd w:val="0"/>
        <w:spacing w:before="60" w:beforeLines="25" w:after="60" w:afterLines="25" w:line="240" w:lineRule="auto"/>
        <w:ind w:firstLine="900" w:firstLineChars="500"/>
        <w:textAlignment w:val="baseline"/>
        <w:rPr>
          <w:rFonts w:eastAsia="仿宋_GB2312"/>
          <w:sz w:val="18"/>
          <w:szCs w:val="18"/>
          <w:highlight w:val="none"/>
        </w:rPr>
      </w:pPr>
      <w:r>
        <w:rPr>
          <w:rFonts w:eastAsia="仿宋_GB2312"/>
          <w:kern w:val="0"/>
          <w:sz w:val="18"/>
          <w:szCs w:val="21"/>
          <w:highlight w:val="none"/>
        </w:rPr>
        <w:t>n——土地剩余使用年限；Y——土地使用年期修正系数。</w:t>
      </w:r>
    </w:p>
    <w:p w14:paraId="72831E00">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七</w:t>
      </w:r>
      <w:r>
        <w:rPr>
          <w:rFonts w:ascii="仿宋_GB2312" w:hAnsi="黑体" w:eastAsia="仿宋_GB2312"/>
          <w:b/>
          <w:sz w:val="28"/>
          <w:szCs w:val="32"/>
          <w:highlight w:val="none"/>
        </w:rPr>
        <w:t>）土地开发程度修正（同商业用地，详见上文）</w:t>
      </w:r>
    </w:p>
    <w:p w14:paraId="2B22E6BA">
      <w:pPr>
        <w:spacing w:before="72" w:beforeLines="30" w:after="72" w:afterLines="30" w:line="300" w:lineRule="auto"/>
        <w:ind w:firstLine="480" w:firstLineChars="200"/>
        <w:rPr>
          <w:rFonts w:eastAsia="仿宋_GB2312"/>
          <w:kern w:val="28"/>
          <w:sz w:val="24"/>
          <w:highlight w:val="none"/>
        </w:rPr>
      </w:pPr>
      <w:r>
        <w:rPr>
          <w:rFonts w:hint="eastAsia" w:eastAsia="仿宋_GB2312"/>
          <w:kern w:val="0"/>
          <w:sz w:val="24"/>
          <w:szCs w:val="20"/>
          <w:highlight w:val="none"/>
        </w:rPr>
        <w:t>办公用地的土地开发程度修正，参照商业用地土地开发程度修正进行确定。</w:t>
      </w:r>
    </w:p>
    <w:p w14:paraId="74FA49CE">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四、酒店用地标定地价修正体系</w:t>
      </w:r>
    </w:p>
    <w:p w14:paraId="40EE54AE">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（一）</w:t>
      </w:r>
      <w:r>
        <w:rPr>
          <w:rFonts w:hint="eastAsia" w:ascii="仿宋_GB2312" w:hAnsi="黑体" w:eastAsia="仿宋_GB2312"/>
          <w:b/>
          <w:sz w:val="28"/>
          <w:szCs w:val="32"/>
          <w:highlight w:val="none"/>
        </w:rPr>
        <w:t>交易情况修正</w:t>
      </w:r>
    </w:p>
    <w:p w14:paraId="12335FF8">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57F56EE1">
      <w:pPr>
        <w:widowControl/>
        <w:spacing w:before="240" w:beforeLines="100" w:after="60" w:afterLines="25" w:line="300" w:lineRule="auto"/>
        <w:ind w:firstLine="562" w:firstLineChars="200"/>
        <w:rPr>
          <w:rFonts w:ascii="仿宋_GB2312" w:hAnsi="黑体" w:eastAsia="仿宋_GB2312"/>
          <w:b/>
          <w:sz w:val="28"/>
          <w:szCs w:val="32"/>
          <w:highlight w:val="none"/>
        </w:rPr>
      </w:pPr>
    </w:p>
    <w:p w14:paraId="7DAB9A02">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（二）区域因素修正</w:t>
      </w:r>
    </w:p>
    <w:p w14:paraId="3B402AA0">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一级酒店用地标定地价修正系数表</w:t>
      </w:r>
    </w:p>
    <w:tbl>
      <w:tblPr>
        <w:tblStyle w:val="59"/>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4"/>
        <w:gridCol w:w="1003"/>
        <w:gridCol w:w="1059"/>
        <w:gridCol w:w="1276"/>
        <w:gridCol w:w="1322"/>
        <w:gridCol w:w="1371"/>
        <w:gridCol w:w="1067"/>
      </w:tblGrid>
      <w:tr w14:paraId="3D3B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2044" w:type="dxa"/>
            <w:shd w:val="clear" w:color="auto" w:fill="auto"/>
            <w:vAlign w:val="center"/>
          </w:tcPr>
          <w:p w14:paraId="27B0052F">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003" w:type="dxa"/>
            <w:vAlign w:val="center"/>
          </w:tcPr>
          <w:p w14:paraId="26C39360">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权重值</w:t>
            </w:r>
          </w:p>
        </w:tc>
        <w:tc>
          <w:tcPr>
            <w:tcW w:w="1059" w:type="dxa"/>
            <w:shd w:val="clear" w:color="auto" w:fill="auto"/>
            <w:vAlign w:val="center"/>
          </w:tcPr>
          <w:p w14:paraId="37F97F4D">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79957400">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322" w:type="dxa"/>
            <w:shd w:val="clear" w:color="auto" w:fill="auto"/>
            <w:vAlign w:val="center"/>
          </w:tcPr>
          <w:p w14:paraId="75902BB1">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371" w:type="dxa"/>
            <w:shd w:val="clear" w:color="auto" w:fill="auto"/>
            <w:vAlign w:val="center"/>
          </w:tcPr>
          <w:p w14:paraId="36E923B5">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067" w:type="dxa"/>
            <w:shd w:val="clear" w:color="auto" w:fill="auto"/>
            <w:vAlign w:val="center"/>
          </w:tcPr>
          <w:p w14:paraId="290B9AB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11C6F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2279A42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003" w:type="dxa"/>
            <w:vAlign w:val="center"/>
          </w:tcPr>
          <w:p w14:paraId="2F9AF35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0.1594</w:t>
            </w:r>
          </w:p>
        </w:tc>
        <w:tc>
          <w:tcPr>
            <w:tcW w:w="1059" w:type="dxa"/>
            <w:shd w:val="clear" w:color="auto" w:fill="auto"/>
            <w:noWrap/>
            <w:vAlign w:val="center"/>
          </w:tcPr>
          <w:p w14:paraId="6676FB0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1.91</w:t>
            </w:r>
          </w:p>
        </w:tc>
        <w:tc>
          <w:tcPr>
            <w:tcW w:w="1276" w:type="dxa"/>
            <w:shd w:val="clear" w:color="auto" w:fill="auto"/>
            <w:noWrap/>
            <w:vAlign w:val="center"/>
          </w:tcPr>
          <w:p w14:paraId="7D89C10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w:t>
            </w:r>
          </w:p>
        </w:tc>
        <w:tc>
          <w:tcPr>
            <w:tcW w:w="1322" w:type="dxa"/>
            <w:shd w:val="clear" w:color="auto" w:fill="auto"/>
            <w:noWrap/>
            <w:vAlign w:val="center"/>
          </w:tcPr>
          <w:p w14:paraId="28BF99F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5983546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0.96</w:t>
            </w:r>
          </w:p>
        </w:tc>
        <w:tc>
          <w:tcPr>
            <w:tcW w:w="1067" w:type="dxa"/>
            <w:shd w:val="clear" w:color="auto" w:fill="auto"/>
            <w:noWrap/>
            <w:vAlign w:val="center"/>
          </w:tcPr>
          <w:p w14:paraId="1E49D6E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-1.91</w:t>
            </w:r>
          </w:p>
        </w:tc>
      </w:tr>
      <w:tr w14:paraId="511EC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1A09CB9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003" w:type="dxa"/>
            <w:vAlign w:val="center"/>
          </w:tcPr>
          <w:p w14:paraId="04D4380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0.1750</w:t>
            </w:r>
          </w:p>
        </w:tc>
        <w:tc>
          <w:tcPr>
            <w:tcW w:w="1059" w:type="dxa"/>
            <w:shd w:val="clear" w:color="auto" w:fill="auto"/>
            <w:noWrap/>
            <w:vAlign w:val="center"/>
          </w:tcPr>
          <w:p w14:paraId="5C76F62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2.10</w:t>
            </w:r>
          </w:p>
        </w:tc>
        <w:tc>
          <w:tcPr>
            <w:tcW w:w="1276" w:type="dxa"/>
            <w:shd w:val="clear" w:color="auto" w:fill="auto"/>
            <w:noWrap/>
            <w:vAlign w:val="center"/>
          </w:tcPr>
          <w:p w14:paraId="5ACF2A0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1.05</w:t>
            </w:r>
          </w:p>
        </w:tc>
        <w:tc>
          <w:tcPr>
            <w:tcW w:w="1322" w:type="dxa"/>
            <w:shd w:val="clear" w:color="auto" w:fill="auto"/>
            <w:noWrap/>
            <w:vAlign w:val="center"/>
          </w:tcPr>
          <w:p w14:paraId="588C879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223B84E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1.05</w:t>
            </w:r>
          </w:p>
        </w:tc>
        <w:tc>
          <w:tcPr>
            <w:tcW w:w="1067" w:type="dxa"/>
            <w:shd w:val="clear" w:color="auto" w:fill="auto"/>
            <w:noWrap/>
            <w:vAlign w:val="center"/>
          </w:tcPr>
          <w:p w14:paraId="606656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-2.10</w:t>
            </w:r>
          </w:p>
        </w:tc>
      </w:tr>
      <w:tr w14:paraId="7CF31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24CDFAB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p>
        </w:tc>
        <w:tc>
          <w:tcPr>
            <w:tcW w:w="1003" w:type="dxa"/>
            <w:vAlign w:val="center"/>
          </w:tcPr>
          <w:p w14:paraId="0D177DD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0.2898</w:t>
            </w:r>
          </w:p>
        </w:tc>
        <w:tc>
          <w:tcPr>
            <w:tcW w:w="1059" w:type="dxa"/>
            <w:shd w:val="clear" w:color="auto" w:fill="auto"/>
            <w:noWrap/>
            <w:vAlign w:val="center"/>
          </w:tcPr>
          <w:p w14:paraId="59429E2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3.47</w:t>
            </w:r>
          </w:p>
        </w:tc>
        <w:tc>
          <w:tcPr>
            <w:tcW w:w="1276" w:type="dxa"/>
            <w:shd w:val="clear" w:color="auto" w:fill="auto"/>
            <w:noWrap/>
            <w:vAlign w:val="center"/>
          </w:tcPr>
          <w:p w14:paraId="6BB944B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1.74</w:t>
            </w:r>
          </w:p>
        </w:tc>
        <w:tc>
          <w:tcPr>
            <w:tcW w:w="1322" w:type="dxa"/>
            <w:shd w:val="clear" w:color="auto" w:fill="auto"/>
            <w:noWrap/>
            <w:vAlign w:val="center"/>
          </w:tcPr>
          <w:p w14:paraId="3D8DC31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02826CE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1.74</w:t>
            </w:r>
          </w:p>
        </w:tc>
        <w:tc>
          <w:tcPr>
            <w:tcW w:w="1067" w:type="dxa"/>
            <w:shd w:val="clear" w:color="auto" w:fill="auto"/>
            <w:noWrap/>
            <w:vAlign w:val="center"/>
          </w:tcPr>
          <w:p w14:paraId="6099879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-3.47</w:t>
            </w:r>
          </w:p>
        </w:tc>
      </w:tr>
      <w:tr w14:paraId="3B5B6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15C15A1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003" w:type="dxa"/>
            <w:vAlign w:val="center"/>
          </w:tcPr>
          <w:p w14:paraId="35AA73F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0.0819</w:t>
            </w:r>
          </w:p>
        </w:tc>
        <w:tc>
          <w:tcPr>
            <w:tcW w:w="1059" w:type="dxa"/>
            <w:shd w:val="clear" w:color="auto" w:fill="auto"/>
            <w:noWrap/>
            <w:vAlign w:val="center"/>
          </w:tcPr>
          <w:p w14:paraId="67304A8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1276" w:type="dxa"/>
            <w:shd w:val="clear" w:color="auto" w:fill="auto"/>
            <w:noWrap/>
            <w:vAlign w:val="center"/>
          </w:tcPr>
          <w:p w14:paraId="42A8484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0.49</w:t>
            </w:r>
          </w:p>
        </w:tc>
        <w:tc>
          <w:tcPr>
            <w:tcW w:w="1322" w:type="dxa"/>
            <w:shd w:val="clear" w:color="auto" w:fill="auto"/>
            <w:noWrap/>
            <w:vAlign w:val="center"/>
          </w:tcPr>
          <w:p w14:paraId="4CE8C15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184D739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0.49</w:t>
            </w:r>
          </w:p>
        </w:tc>
        <w:tc>
          <w:tcPr>
            <w:tcW w:w="1067" w:type="dxa"/>
            <w:shd w:val="clear" w:color="auto" w:fill="auto"/>
            <w:noWrap/>
            <w:vAlign w:val="center"/>
          </w:tcPr>
          <w:p w14:paraId="6E57DA3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r>
      <w:tr w14:paraId="0AB7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3D9550B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003" w:type="dxa"/>
            <w:vAlign w:val="center"/>
          </w:tcPr>
          <w:p w14:paraId="2445CBE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0.0649</w:t>
            </w:r>
          </w:p>
        </w:tc>
        <w:tc>
          <w:tcPr>
            <w:tcW w:w="1059" w:type="dxa"/>
            <w:shd w:val="clear" w:color="auto" w:fill="auto"/>
            <w:noWrap/>
            <w:vAlign w:val="center"/>
          </w:tcPr>
          <w:p w14:paraId="24AD285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0.78</w:t>
            </w:r>
          </w:p>
        </w:tc>
        <w:tc>
          <w:tcPr>
            <w:tcW w:w="1276" w:type="dxa"/>
            <w:shd w:val="clear" w:color="auto" w:fill="auto"/>
            <w:noWrap/>
            <w:vAlign w:val="center"/>
          </w:tcPr>
          <w:p w14:paraId="21F0E13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0.39</w:t>
            </w:r>
          </w:p>
        </w:tc>
        <w:tc>
          <w:tcPr>
            <w:tcW w:w="1322" w:type="dxa"/>
            <w:shd w:val="clear" w:color="auto" w:fill="auto"/>
            <w:noWrap/>
            <w:vAlign w:val="center"/>
          </w:tcPr>
          <w:p w14:paraId="30FC54B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5B49EB1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0.39</w:t>
            </w:r>
          </w:p>
        </w:tc>
        <w:tc>
          <w:tcPr>
            <w:tcW w:w="1067" w:type="dxa"/>
            <w:shd w:val="clear" w:color="auto" w:fill="auto"/>
            <w:noWrap/>
            <w:vAlign w:val="center"/>
          </w:tcPr>
          <w:p w14:paraId="3DCD5EB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-0.78</w:t>
            </w:r>
          </w:p>
        </w:tc>
      </w:tr>
      <w:tr w14:paraId="60875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453FF32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003" w:type="dxa"/>
            <w:vAlign w:val="center"/>
          </w:tcPr>
          <w:p w14:paraId="4160496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0.0873</w:t>
            </w:r>
          </w:p>
        </w:tc>
        <w:tc>
          <w:tcPr>
            <w:tcW w:w="1059" w:type="dxa"/>
            <w:shd w:val="clear" w:color="auto" w:fill="auto"/>
            <w:noWrap/>
            <w:vAlign w:val="center"/>
          </w:tcPr>
          <w:p w14:paraId="25ECE8A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1.05</w:t>
            </w:r>
          </w:p>
        </w:tc>
        <w:tc>
          <w:tcPr>
            <w:tcW w:w="1276" w:type="dxa"/>
            <w:shd w:val="clear" w:color="auto" w:fill="auto"/>
            <w:noWrap/>
            <w:vAlign w:val="center"/>
          </w:tcPr>
          <w:p w14:paraId="0CA55E2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0.53</w:t>
            </w:r>
          </w:p>
        </w:tc>
        <w:tc>
          <w:tcPr>
            <w:tcW w:w="1322" w:type="dxa"/>
            <w:shd w:val="clear" w:color="auto" w:fill="auto"/>
            <w:noWrap/>
            <w:vAlign w:val="center"/>
          </w:tcPr>
          <w:p w14:paraId="3F18D23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36451A4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0.53</w:t>
            </w:r>
          </w:p>
        </w:tc>
        <w:tc>
          <w:tcPr>
            <w:tcW w:w="1067" w:type="dxa"/>
            <w:shd w:val="clear" w:color="auto" w:fill="auto"/>
            <w:noWrap/>
            <w:vAlign w:val="center"/>
          </w:tcPr>
          <w:p w14:paraId="140D627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-1.05</w:t>
            </w:r>
          </w:p>
        </w:tc>
      </w:tr>
      <w:tr w14:paraId="77B6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445B030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003" w:type="dxa"/>
            <w:vAlign w:val="center"/>
          </w:tcPr>
          <w:p w14:paraId="72913BC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0.0837</w:t>
            </w:r>
          </w:p>
        </w:tc>
        <w:tc>
          <w:tcPr>
            <w:tcW w:w="1059" w:type="dxa"/>
            <w:shd w:val="clear" w:color="auto" w:fill="auto"/>
            <w:noWrap/>
            <w:vAlign w:val="center"/>
          </w:tcPr>
          <w:p w14:paraId="48AE24C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w:t>
            </w:r>
          </w:p>
        </w:tc>
        <w:tc>
          <w:tcPr>
            <w:tcW w:w="1276" w:type="dxa"/>
            <w:shd w:val="clear" w:color="auto" w:fill="auto"/>
            <w:noWrap/>
            <w:vAlign w:val="center"/>
          </w:tcPr>
          <w:p w14:paraId="5BC5625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0.50</w:t>
            </w:r>
          </w:p>
        </w:tc>
        <w:tc>
          <w:tcPr>
            <w:tcW w:w="1322" w:type="dxa"/>
            <w:shd w:val="clear" w:color="auto" w:fill="auto"/>
            <w:noWrap/>
            <w:vAlign w:val="center"/>
          </w:tcPr>
          <w:p w14:paraId="3E59CBF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15F1A27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0.50</w:t>
            </w:r>
          </w:p>
        </w:tc>
        <w:tc>
          <w:tcPr>
            <w:tcW w:w="1067" w:type="dxa"/>
            <w:shd w:val="clear" w:color="auto" w:fill="auto"/>
            <w:noWrap/>
            <w:vAlign w:val="center"/>
          </w:tcPr>
          <w:p w14:paraId="71F24E6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w:t>
            </w:r>
          </w:p>
        </w:tc>
      </w:tr>
      <w:tr w14:paraId="1F14D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vAlign w:val="center"/>
          </w:tcPr>
          <w:p w14:paraId="318495B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003" w:type="dxa"/>
            <w:vAlign w:val="center"/>
          </w:tcPr>
          <w:p w14:paraId="466F8A2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0.0580</w:t>
            </w:r>
          </w:p>
        </w:tc>
        <w:tc>
          <w:tcPr>
            <w:tcW w:w="1059" w:type="dxa"/>
            <w:shd w:val="clear" w:color="auto" w:fill="auto"/>
            <w:noWrap/>
            <w:vAlign w:val="center"/>
          </w:tcPr>
          <w:p w14:paraId="4013043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0.69</w:t>
            </w:r>
          </w:p>
        </w:tc>
        <w:tc>
          <w:tcPr>
            <w:tcW w:w="1276" w:type="dxa"/>
            <w:shd w:val="clear" w:color="auto" w:fill="auto"/>
            <w:noWrap/>
            <w:vAlign w:val="center"/>
          </w:tcPr>
          <w:p w14:paraId="3496290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0.35</w:t>
            </w:r>
          </w:p>
        </w:tc>
        <w:tc>
          <w:tcPr>
            <w:tcW w:w="1322" w:type="dxa"/>
            <w:shd w:val="clear" w:color="auto" w:fill="auto"/>
            <w:noWrap/>
            <w:vAlign w:val="center"/>
          </w:tcPr>
          <w:p w14:paraId="7FB079A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noWrap/>
            <w:vAlign w:val="center"/>
          </w:tcPr>
          <w:p w14:paraId="30372D5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0.35</w:t>
            </w:r>
          </w:p>
        </w:tc>
        <w:tc>
          <w:tcPr>
            <w:tcW w:w="1067" w:type="dxa"/>
            <w:shd w:val="clear" w:color="auto" w:fill="auto"/>
            <w:noWrap/>
            <w:vAlign w:val="center"/>
          </w:tcPr>
          <w:p w14:paraId="4FD4502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-0.70</w:t>
            </w:r>
          </w:p>
        </w:tc>
      </w:tr>
      <w:tr w14:paraId="62C8B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44" w:type="dxa"/>
            <w:shd w:val="clear" w:color="auto" w:fill="auto"/>
            <w:noWrap/>
            <w:vAlign w:val="center"/>
          </w:tcPr>
          <w:p w14:paraId="7D8F5A0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合计∑</w:t>
            </w:r>
          </w:p>
        </w:tc>
        <w:tc>
          <w:tcPr>
            <w:tcW w:w="1003" w:type="dxa"/>
            <w:vAlign w:val="center"/>
          </w:tcPr>
          <w:p w14:paraId="7F7D640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w:t>
            </w:r>
          </w:p>
        </w:tc>
        <w:tc>
          <w:tcPr>
            <w:tcW w:w="1059" w:type="dxa"/>
            <w:shd w:val="clear" w:color="auto" w:fill="auto"/>
            <w:vAlign w:val="center"/>
          </w:tcPr>
          <w:p w14:paraId="087273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11.98</w:t>
            </w:r>
          </w:p>
        </w:tc>
        <w:tc>
          <w:tcPr>
            <w:tcW w:w="1276" w:type="dxa"/>
            <w:shd w:val="clear" w:color="auto" w:fill="auto"/>
            <w:vAlign w:val="center"/>
          </w:tcPr>
          <w:p w14:paraId="29CC6A5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6.01</w:t>
            </w:r>
          </w:p>
        </w:tc>
        <w:tc>
          <w:tcPr>
            <w:tcW w:w="1322" w:type="dxa"/>
            <w:shd w:val="clear" w:color="auto" w:fill="auto"/>
            <w:vAlign w:val="center"/>
          </w:tcPr>
          <w:p w14:paraId="2217A7A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1" w:type="dxa"/>
            <w:shd w:val="clear" w:color="auto" w:fill="auto"/>
            <w:vAlign w:val="center"/>
          </w:tcPr>
          <w:p w14:paraId="00877FA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6.01</w:t>
            </w:r>
          </w:p>
        </w:tc>
        <w:tc>
          <w:tcPr>
            <w:tcW w:w="1067" w:type="dxa"/>
            <w:shd w:val="clear" w:color="auto" w:fill="auto"/>
            <w:vAlign w:val="center"/>
          </w:tcPr>
          <w:p w14:paraId="6939A05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-11.99</w:t>
            </w:r>
          </w:p>
        </w:tc>
      </w:tr>
    </w:tbl>
    <w:p w14:paraId="48DD1091">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一级酒店用地标定地价修正因素说明表</w:t>
      </w:r>
    </w:p>
    <w:tbl>
      <w:tblPr>
        <w:tblStyle w:val="59"/>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1565"/>
        <w:gridCol w:w="1565"/>
        <w:gridCol w:w="1565"/>
        <w:gridCol w:w="1565"/>
        <w:gridCol w:w="1565"/>
      </w:tblGrid>
      <w:tr w14:paraId="19CE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blHeader/>
          <w:jc w:val="center"/>
        </w:trPr>
        <w:tc>
          <w:tcPr>
            <w:tcW w:w="1401" w:type="dxa"/>
            <w:shd w:val="clear" w:color="auto" w:fill="auto"/>
            <w:noWrap/>
            <w:vAlign w:val="center"/>
          </w:tcPr>
          <w:p w14:paraId="63D161BE">
            <w:pPr>
              <w:widowControl/>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影响因素</w:t>
            </w:r>
          </w:p>
        </w:tc>
        <w:tc>
          <w:tcPr>
            <w:tcW w:w="1565" w:type="dxa"/>
            <w:shd w:val="clear" w:color="auto" w:fill="auto"/>
            <w:noWrap/>
            <w:vAlign w:val="center"/>
          </w:tcPr>
          <w:p w14:paraId="729F9268">
            <w:pPr>
              <w:widowControl/>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优</w:t>
            </w:r>
          </w:p>
        </w:tc>
        <w:tc>
          <w:tcPr>
            <w:tcW w:w="1565" w:type="dxa"/>
            <w:shd w:val="clear" w:color="auto" w:fill="auto"/>
            <w:noWrap/>
            <w:vAlign w:val="center"/>
          </w:tcPr>
          <w:p w14:paraId="6EC09E8F">
            <w:pPr>
              <w:widowControl/>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较优</w:t>
            </w:r>
          </w:p>
        </w:tc>
        <w:tc>
          <w:tcPr>
            <w:tcW w:w="1565" w:type="dxa"/>
            <w:shd w:val="clear" w:color="auto" w:fill="auto"/>
            <w:noWrap/>
            <w:vAlign w:val="center"/>
          </w:tcPr>
          <w:p w14:paraId="6E8FBAAC">
            <w:pPr>
              <w:widowControl/>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一般</w:t>
            </w:r>
          </w:p>
        </w:tc>
        <w:tc>
          <w:tcPr>
            <w:tcW w:w="1565" w:type="dxa"/>
            <w:shd w:val="clear" w:color="auto" w:fill="auto"/>
            <w:noWrap/>
            <w:vAlign w:val="center"/>
          </w:tcPr>
          <w:p w14:paraId="1AF959E3">
            <w:pPr>
              <w:widowControl/>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较劣</w:t>
            </w:r>
          </w:p>
        </w:tc>
        <w:tc>
          <w:tcPr>
            <w:tcW w:w="1565" w:type="dxa"/>
            <w:shd w:val="clear" w:color="auto" w:fill="auto"/>
            <w:noWrap/>
            <w:vAlign w:val="center"/>
          </w:tcPr>
          <w:p w14:paraId="6AFA279D">
            <w:pPr>
              <w:widowControl/>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劣</w:t>
            </w:r>
          </w:p>
        </w:tc>
      </w:tr>
      <w:tr w14:paraId="365A5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2670E45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65" w:type="dxa"/>
            <w:shd w:val="clear" w:color="auto" w:fill="auto"/>
            <w:vAlign w:val="center"/>
          </w:tcPr>
          <w:p w14:paraId="53F40C3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65" w:type="dxa"/>
            <w:shd w:val="clear" w:color="auto" w:fill="auto"/>
            <w:vAlign w:val="center"/>
          </w:tcPr>
          <w:p w14:paraId="5486299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65" w:type="dxa"/>
            <w:shd w:val="clear" w:color="auto" w:fill="auto"/>
            <w:vAlign w:val="center"/>
          </w:tcPr>
          <w:p w14:paraId="39F6973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565" w:type="dxa"/>
            <w:shd w:val="clear" w:color="auto" w:fill="auto"/>
            <w:vAlign w:val="center"/>
          </w:tcPr>
          <w:p w14:paraId="4414018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65" w:type="dxa"/>
            <w:shd w:val="clear" w:color="auto" w:fill="auto"/>
            <w:vAlign w:val="center"/>
          </w:tcPr>
          <w:p w14:paraId="4E8A9A9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06D7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41C8717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565" w:type="dxa"/>
            <w:shd w:val="clear" w:color="auto" w:fill="auto"/>
            <w:vAlign w:val="center"/>
          </w:tcPr>
          <w:p w14:paraId="41B4EE7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距长隆国际海洋度假区等主要景点距离R≤500</w:t>
            </w:r>
          </w:p>
        </w:tc>
        <w:tc>
          <w:tcPr>
            <w:tcW w:w="1565" w:type="dxa"/>
            <w:shd w:val="clear" w:color="auto" w:fill="auto"/>
            <w:vAlign w:val="center"/>
          </w:tcPr>
          <w:p w14:paraId="552D331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距长隆国际海洋度假区等主要景点距离500＜R≤1000</w:t>
            </w:r>
          </w:p>
        </w:tc>
        <w:tc>
          <w:tcPr>
            <w:tcW w:w="1565" w:type="dxa"/>
            <w:shd w:val="clear" w:color="auto" w:fill="auto"/>
            <w:vAlign w:val="center"/>
          </w:tcPr>
          <w:p w14:paraId="420D7D0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距长隆国际海洋度假区等主要景点距离1000＜R≤2000</w:t>
            </w:r>
          </w:p>
        </w:tc>
        <w:tc>
          <w:tcPr>
            <w:tcW w:w="1565" w:type="dxa"/>
            <w:shd w:val="clear" w:color="auto" w:fill="auto"/>
            <w:vAlign w:val="center"/>
          </w:tcPr>
          <w:p w14:paraId="1A824B9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距长隆国际海洋度假区等主要景点距离2000＜R≤3000</w:t>
            </w:r>
          </w:p>
        </w:tc>
        <w:tc>
          <w:tcPr>
            <w:tcW w:w="1565" w:type="dxa"/>
            <w:shd w:val="clear" w:color="auto" w:fill="auto"/>
            <w:vAlign w:val="center"/>
          </w:tcPr>
          <w:p w14:paraId="13999AD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距长隆国际海洋度假区等主要景点距离R＞3000</w:t>
            </w:r>
          </w:p>
        </w:tc>
      </w:tr>
      <w:tr w14:paraId="1ED06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064F5E2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2DDCA3E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[0,2000）</w:t>
            </w:r>
          </w:p>
        </w:tc>
        <w:tc>
          <w:tcPr>
            <w:tcW w:w="1565" w:type="dxa"/>
            <w:shd w:val="clear" w:color="auto" w:fill="auto"/>
            <w:vAlign w:val="center"/>
          </w:tcPr>
          <w:p w14:paraId="0488168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[2000,4000）</w:t>
            </w:r>
          </w:p>
        </w:tc>
        <w:tc>
          <w:tcPr>
            <w:tcW w:w="1565" w:type="dxa"/>
            <w:shd w:val="clear" w:color="auto" w:fill="auto"/>
            <w:vAlign w:val="center"/>
          </w:tcPr>
          <w:p w14:paraId="73D420F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[4000,6000）</w:t>
            </w:r>
          </w:p>
        </w:tc>
        <w:tc>
          <w:tcPr>
            <w:tcW w:w="1565" w:type="dxa"/>
            <w:shd w:val="clear" w:color="auto" w:fill="auto"/>
            <w:vAlign w:val="center"/>
          </w:tcPr>
          <w:p w14:paraId="2C007B5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65" w:type="dxa"/>
            <w:shd w:val="clear" w:color="auto" w:fill="auto"/>
            <w:vAlign w:val="center"/>
          </w:tcPr>
          <w:p w14:paraId="2989997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w:t>
            </w:r>
          </w:p>
        </w:tc>
      </w:tr>
      <w:tr w14:paraId="09D7C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3CAB8E9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1C8ACF8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1448A4F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41EC9A2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2CE2938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0B424ED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5F74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36CD130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745FED2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公交线路≥8条且距站点距离R≤400</w:t>
            </w:r>
            <w:r>
              <w:rPr>
                <w:rFonts w:hint="eastAsia" w:eastAsia="仿宋_GB2312"/>
                <w:color w:val="000000"/>
                <w:kern w:val="0"/>
                <w:szCs w:val="21"/>
                <w:highlight w:val="none"/>
              </w:rPr>
              <w:t>米</w:t>
            </w:r>
          </w:p>
        </w:tc>
        <w:tc>
          <w:tcPr>
            <w:tcW w:w="1565" w:type="dxa"/>
            <w:shd w:val="clear" w:color="auto" w:fill="auto"/>
            <w:vAlign w:val="center"/>
          </w:tcPr>
          <w:p w14:paraId="1F19C37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公交线路6~8条且距站点距离R≤600</w:t>
            </w:r>
            <w:r>
              <w:rPr>
                <w:rFonts w:hint="eastAsia" w:eastAsia="仿宋_GB2312"/>
                <w:color w:val="000000"/>
                <w:kern w:val="0"/>
                <w:szCs w:val="21"/>
                <w:highlight w:val="none"/>
              </w:rPr>
              <w:t>米</w:t>
            </w:r>
          </w:p>
        </w:tc>
        <w:tc>
          <w:tcPr>
            <w:tcW w:w="1565" w:type="dxa"/>
            <w:shd w:val="clear" w:color="auto" w:fill="auto"/>
            <w:vAlign w:val="center"/>
          </w:tcPr>
          <w:p w14:paraId="3A6B8A9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公交线路4~6条且距站点距离R≤800</w:t>
            </w:r>
            <w:r>
              <w:rPr>
                <w:rFonts w:hint="eastAsia" w:eastAsia="仿宋_GB2312"/>
                <w:color w:val="000000"/>
                <w:kern w:val="0"/>
                <w:szCs w:val="21"/>
                <w:highlight w:val="none"/>
              </w:rPr>
              <w:t>米</w:t>
            </w:r>
          </w:p>
        </w:tc>
        <w:tc>
          <w:tcPr>
            <w:tcW w:w="1565" w:type="dxa"/>
            <w:shd w:val="clear" w:color="auto" w:fill="auto"/>
            <w:vAlign w:val="center"/>
          </w:tcPr>
          <w:p w14:paraId="4AB1643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公交线路2~4条且距站点距离R≤1000</w:t>
            </w:r>
            <w:r>
              <w:rPr>
                <w:rFonts w:hint="eastAsia" w:eastAsia="仿宋_GB2312"/>
                <w:color w:val="000000"/>
                <w:kern w:val="0"/>
                <w:szCs w:val="21"/>
                <w:highlight w:val="none"/>
              </w:rPr>
              <w:t>米</w:t>
            </w:r>
          </w:p>
        </w:tc>
        <w:tc>
          <w:tcPr>
            <w:tcW w:w="1565" w:type="dxa"/>
            <w:shd w:val="clear" w:color="auto" w:fill="auto"/>
            <w:vAlign w:val="center"/>
          </w:tcPr>
          <w:p w14:paraId="125EF1F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公交线路&lt;2条且距站点距离R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69F68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1397A70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3BF031A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08ADB9A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0BB7D0F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25D7C43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618FEFF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7E376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32A3653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65" w:type="dxa"/>
            <w:shd w:val="clear" w:color="auto" w:fill="auto"/>
            <w:vAlign w:val="center"/>
          </w:tcPr>
          <w:p w14:paraId="416E32F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65" w:type="dxa"/>
            <w:shd w:val="clear" w:color="auto" w:fill="auto"/>
            <w:vAlign w:val="center"/>
          </w:tcPr>
          <w:p w14:paraId="3BA5F49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65" w:type="dxa"/>
            <w:shd w:val="clear" w:color="auto" w:fill="auto"/>
            <w:vAlign w:val="center"/>
          </w:tcPr>
          <w:p w14:paraId="68A5FE6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565" w:type="dxa"/>
            <w:shd w:val="clear" w:color="auto" w:fill="auto"/>
            <w:vAlign w:val="center"/>
          </w:tcPr>
          <w:p w14:paraId="431EA22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65" w:type="dxa"/>
            <w:shd w:val="clear" w:color="auto" w:fill="auto"/>
            <w:vAlign w:val="center"/>
          </w:tcPr>
          <w:p w14:paraId="09402E2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r w14:paraId="6FC8B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noWrap/>
            <w:vAlign w:val="center"/>
          </w:tcPr>
          <w:p w14:paraId="2DCC0FD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565" w:type="dxa"/>
            <w:shd w:val="clear" w:color="auto" w:fill="auto"/>
            <w:vAlign w:val="center"/>
          </w:tcPr>
          <w:p w14:paraId="08887E8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65" w:type="dxa"/>
            <w:shd w:val="clear" w:color="auto" w:fill="auto"/>
            <w:vAlign w:val="center"/>
          </w:tcPr>
          <w:p w14:paraId="7769D4B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65" w:type="dxa"/>
            <w:shd w:val="clear" w:color="auto" w:fill="auto"/>
            <w:vAlign w:val="center"/>
          </w:tcPr>
          <w:p w14:paraId="3212064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65" w:type="dxa"/>
            <w:shd w:val="clear" w:color="auto" w:fill="auto"/>
            <w:vAlign w:val="center"/>
          </w:tcPr>
          <w:p w14:paraId="7887F2F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65" w:type="dxa"/>
            <w:shd w:val="clear" w:color="auto" w:fill="auto"/>
            <w:vAlign w:val="center"/>
          </w:tcPr>
          <w:p w14:paraId="1280BC6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0140268B">
      <w:pPr>
        <w:widowControl/>
        <w:numPr>
          <w:ilvl w:val="0"/>
          <w:numId w:val="11"/>
        </w:numPr>
        <w:adjustRightInd w:val="0"/>
        <w:spacing w:before="240" w:beforeLines="10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二级酒店用地标定地价修正系数表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1003"/>
        <w:gridCol w:w="1219"/>
        <w:gridCol w:w="1364"/>
        <w:gridCol w:w="1276"/>
        <w:gridCol w:w="1276"/>
        <w:gridCol w:w="1134"/>
      </w:tblGrid>
      <w:tr w14:paraId="03D88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2079" w:type="dxa"/>
            <w:shd w:val="clear" w:color="auto" w:fill="auto"/>
            <w:vAlign w:val="center"/>
          </w:tcPr>
          <w:p w14:paraId="1513572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22040110">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权重值</w:t>
            </w:r>
          </w:p>
        </w:tc>
        <w:tc>
          <w:tcPr>
            <w:tcW w:w="1219" w:type="dxa"/>
            <w:shd w:val="clear" w:color="auto" w:fill="auto"/>
            <w:vAlign w:val="center"/>
          </w:tcPr>
          <w:p w14:paraId="0EA98C22">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364" w:type="dxa"/>
            <w:shd w:val="clear" w:color="auto" w:fill="auto"/>
            <w:vAlign w:val="center"/>
          </w:tcPr>
          <w:p w14:paraId="1971B0D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276" w:type="dxa"/>
            <w:shd w:val="clear" w:color="auto" w:fill="auto"/>
            <w:vAlign w:val="center"/>
          </w:tcPr>
          <w:p w14:paraId="399AA21B">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276" w:type="dxa"/>
            <w:shd w:val="clear" w:color="auto" w:fill="auto"/>
            <w:vAlign w:val="center"/>
          </w:tcPr>
          <w:p w14:paraId="7C49AE26">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31AAE323">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6D1FF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25F10D4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003" w:type="dxa"/>
            <w:shd w:val="clear" w:color="auto" w:fill="auto"/>
            <w:vAlign w:val="center"/>
          </w:tcPr>
          <w:p w14:paraId="2B97CA3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0.1594</w:t>
            </w:r>
          </w:p>
        </w:tc>
        <w:tc>
          <w:tcPr>
            <w:tcW w:w="1219" w:type="dxa"/>
            <w:shd w:val="clear" w:color="auto" w:fill="auto"/>
            <w:noWrap/>
            <w:vAlign w:val="center"/>
          </w:tcPr>
          <w:p w14:paraId="793677C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w:t>
            </w:r>
          </w:p>
        </w:tc>
        <w:tc>
          <w:tcPr>
            <w:tcW w:w="1364" w:type="dxa"/>
            <w:shd w:val="clear" w:color="auto" w:fill="auto"/>
            <w:noWrap/>
            <w:vAlign w:val="center"/>
          </w:tcPr>
          <w:p w14:paraId="399CE8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0.48</w:t>
            </w:r>
          </w:p>
        </w:tc>
        <w:tc>
          <w:tcPr>
            <w:tcW w:w="1276" w:type="dxa"/>
            <w:shd w:val="clear" w:color="auto" w:fill="auto"/>
            <w:noWrap/>
            <w:vAlign w:val="center"/>
          </w:tcPr>
          <w:p w14:paraId="53970C4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64BF4BB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-0.49</w:t>
            </w:r>
          </w:p>
        </w:tc>
        <w:tc>
          <w:tcPr>
            <w:tcW w:w="1134" w:type="dxa"/>
            <w:shd w:val="clear" w:color="auto" w:fill="auto"/>
            <w:noWrap/>
            <w:vAlign w:val="center"/>
          </w:tcPr>
          <w:p w14:paraId="19C9C89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w:t>
            </w:r>
          </w:p>
        </w:tc>
      </w:tr>
      <w:tr w14:paraId="57A4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7F75309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003" w:type="dxa"/>
            <w:shd w:val="clear" w:color="auto" w:fill="auto"/>
            <w:vAlign w:val="center"/>
          </w:tcPr>
          <w:p w14:paraId="4DD5710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0.1750</w:t>
            </w:r>
          </w:p>
        </w:tc>
        <w:tc>
          <w:tcPr>
            <w:tcW w:w="1219" w:type="dxa"/>
            <w:shd w:val="clear" w:color="auto" w:fill="auto"/>
            <w:noWrap/>
            <w:vAlign w:val="center"/>
          </w:tcPr>
          <w:p w14:paraId="105D527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1.06</w:t>
            </w:r>
          </w:p>
        </w:tc>
        <w:tc>
          <w:tcPr>
            <w:tcW w:w="1364" w:type="dxa"/>
            <w:shd w:val="clear" w:color="auto" w:fill="auto"/>
            <w:noWrap/>
            <w:vAlign w:val="center"/>
          </w:tcPr>
          <w:p w14:paraId="67305E1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0.53</w:t>
            </w:r>
          </w:p>
        </w:tc>
        <w:tc>
          <w:tcPr>
            <w:tcW w:w="1276" w:type="dxa"/>
            <w:shd w:val="clear" w:color="auto" w:fill="auto"/>
            <w:noWrap/>
            <w:vAlign w:val="center"/>
          </w:tcPr>
          <w:p w14:paraId="459581A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139C98F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-0.53</w:t>
            </w:r>
          </w:p>
        </w:tc>
        <w:tc>
          <w:tcPr>
            <w:tcW w:w="1134" w:type="dxa"/>
            <w:shd w:val="clear" w:color="auto" w:fill="auto"/>
            <w:noWrap/>
            <w:vAlign w:val="center"/>
          </w:tcPr>
          <w:p w14:paraId="79A55B1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-1.06</w:t>
            </w:r>
          </w:p>
        </w:tc>
      </w:tr>
      <w:tr w14:paraId="367C6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6A8D213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433F335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0.2898</w:t>
            </w:r>
          </w:p>
        </w:tc>
        <w:tc>
          <w:tcPr>
            <w:tcW w:w="1219" w:type="dxa"/>
            <w:shd w:val="clear" w:color="auto" w:fill="auto"/>
            <w:noWrap/>
            <w:vAlign w:val="center"/>
          </w:tcPr>
          <w:p w14:paraId="6AA2331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1.75</w:t>
            </w:r>
          </w:p>
        </w:tc>
        <w:tc>
          <w:tcPr>
            <w:tcW w:w="1364" w:type="dxa"/>
            <w:shd w:val="clear" w:color="auto" w:fill="auto"/>
            <w:noWrap/>
            <w:vAlign w:val="center"/>
          </w:tcPr>
          <w:p w14:paraId="6B8F4EC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0.88</w:t>
            </w:r>
          </w:p>
        </w:tc>
        <w:tc>
          <w:tcPr>
            <w:tcW w:w="1276" w:type="dxa"/>
            <w:shd w:val="clear" w:color="auto" w:fill="auto"/>
            <w:noWrap/>
            <w:vAlign w:val="center"/>
          </w:tcPr>
          <w:p w14:paraId="73CD019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1AC25EE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-0.88</w:t>
            </w:r>
          </w:p>
        </w:tc>
        <w:tc>
          <w:tcPr>
            <w:tcW w:w="1134" w:type="dxa"/>
            <w:shd w:val="clear" w:color="auto" w:fill="auto"/>
            <w:noWrap/>
            <w:vAlign w:val="center"/>
          </w:tcPr>
          <w:p w14:paraId="2DBFE9E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-1.76</w:t>
            </w:r>
          </w:p>
        </w:tc>
      </w:tr>
      <w:tr w14:paraId="6583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5DF1E51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23EF2E6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0.0819</w:t>
            </w:r>
          </w:p>
        </w:tc>
        <w:tc>
          <w:tcPr>
            <w:tcW w:w="1219" w:type="dxa"/>
            <w:shd w:val="clear" w:color="auto" w:fill="auto"/>
            <w:noWrap/>
            <w:vAlign w:val="center"/>
          </w:tcPr>
          <w:p w14:paraId="29D3E6F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0.49</w:t>
            </w:r>
          </w:p>
        </w:tc>
        <w:tc>
          <w:tcPr>
            <w:tcW w:w="1364" w:type="dxa"/>
            <w:shd w:val="clear" w:color="auto" w:fill="auto"/>
            <w:noWrap/>
            <w:vAlign w:val="center"/>
          </w:tcPr>
          <w:p w14:paraId="4151028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0.25</w:t>
            </w:r>
          </w:p>
        </w:tc>
        <w:tc>
          <w:tcPr>
            <w:tcW w:w="1276" w:type="dxa"/>
            <w:shd w:val="clear" w:color="auto" w:fill="auto"/>
            <w:noWrap/>
            <w:vAlign w:val="center"/>
          </w:tcPr>
          <w:p w14:paraId="5BDBAD1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158D463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-0.25</w:t>
            </w:r>
          </w:p>
        </w:tc>
        <w:tc>
          <w:tcPr>
            <w:tcW w:w="1134" w:type="dxa"/>
            <w:shd w:val="clear" w:color="auto" w:fill="auto"/>
            <w:noWrap/>
            <w:vAlign w:val="center"/>
          </w:tcPr>
          <w:p w14:paraId="67CAAE0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-0.50</w:t>
            </w:r>
          </w:p>
        </w:tc>
      </w:tr>
      <w:tr w14:paraId="692DF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6FF363A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6742A0B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0.0649</w:t>
            </w:r>
          </w:p>
        </w:tc>
        <w:tc>
          <w:tcPr>
            <w:tcW w:w="1219" w:type="dxa"/>
            <w:shd w:val="clear" w:color="auto" w:fill="auto"/>
            <w:noWrap/>
            <w:vAlign w:val="center"/>
          </w:tcPr>
          <w:p w14:paraId="021D267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0.39</w:t>
            </w:r>
          </w:p>
        </w:tc>
        <w:tc>
          <w:tcPr>
            <w:tcW w:w="1364" w:type="dxa"/>
            <w:shd w:val="clear" w:color="auto" w:fill="auto"/>
            <w:noWrap/>
            <w:vAlign w:val="center"/>
          </w:tcPr>
          <w:p w14:paraId="33585DD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0.20</w:t>
            </w:r>
          </w:p>
        </w:tc>
        <w:tc>
          <w:tcPr>
            <w:tcW w:w="1276" w:type="dxa"/>
            <w:shd w:val="clear" w:color="auto" w:fill="auto"/>
            <w:noWrap/>
            <w:vAlign w:val="center"/>
          </w:tcPr>
          <w:p w14:paraId="6015FCE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694AA1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-0.20</w:t>
            </w:r>
          </w:p>
        </w:tc>
        <w:tc>
          <w:tcPr>
            <w:tcW w:w="1134" w:type="dxa"/>
            <w:shd w:val="clear" w:color="auto" w:fill="auto"/>
            <w:noWrap/>
            <w:vAlign w:val="center"/>
          </w:tcPr>
          <w:p w14:paraId="504E5C0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-0.39</w:t>
            </w:r>
          </w:p>
        </w:tc>
      </w:tr>
      <w:tr w14:paraId="2961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24AE608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50BA154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0.0873</w:t>
            </w:r>
          </w:p>
        </w:tc>
        <w:tc>
          <w:tcPr>
            <w:tcW w:w="1219" w:type="dxa"/>
            <w:shd w:val="clear" w:color="auto" w:fill="auto"/>
            <w:noWrap/>
            <w:vAlign w:val="center"/>
          </w:tcPr>
          <w:p w14:paraId="0DCE1BE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0.53</w:t>
            </w:r>
          </w:p>
        </w:tc>
        <w:tc>
          <w:tcPr>
            <w:tcW w:w="1364" w:type="dxa"/>
            <w:shd w:val="clear" w:color="auto" w:fill="auto"/>
            <w:noWrap/>
            <w:vAlign w:val="center"/>
          </w:tcPr>
          <w:p w14:paraId="37115D1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0.27</w:t>
            </w:r>
          </w:p>
        </w:tc>
        <w:tc>
          <w:tcPr>
            <w:tcW w:w="1276" w:type="dxa"/>
            <w:shd w:val="clear" w:color="auto" w:fill="auto"/>
            <w:noWrap/>
            <w:vAlign w:val="center"/>
          </w:tcPr>
          <w:p w14:paraId="302CEB9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4657989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-0.27</w:t>
            </w:r>
          </w:p>
        </w:tc>
        <w:tc>
          <w:tcPr>
            <w:tcW w:w="1134" w:type="dxa"/>
            <w:shd w:val="clear" w:color="auto" w:fill="auto"/>
            <w:noWrap/>
            <w:vAlign w:val="center"/>
          </w:tcPr>
          <w:p w14:paraId="298689D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-0.53</w:t>
            </w:r>
          </w:p>
        </w:tc>
      </w:tr>
      <w:tr w14:paraId="51A8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2936D0B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36F23F3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0.0837</w:t>
            </w:r>
          </w:p>
        </w:tc>
        <w:tc>
          <w:tcPr>
            <w:tcW w:w="1219" w:type="dxa"/>
            <w:shd w:val="clear" w:color="auto" w:fill="auto"/>
            <w:noWrap/>
            <w:vAlign w:val="center"/>
          </w:tcPr>
          <w:p w14:paraId="0670246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0.51</w:t>
            </w:r>
          </w:p>
        </w:tc>
        <w:tc>
          <w:tcPr>
            <w:tcW w:w="1364" w:type="dxa"/>
            <w:shd w:val="clear" w:color="auto" w:fill="auto"/>
            <w:noWrap/>
            <w:vAlign w:val="center"/>
          </w:tcPr>
          <w:p w14:paraId="1731743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0.26</w:t>
            </w:r>
          </w:p>
        </w:tc>
        <w:tc>
          <w:tcPr>
            <w:tcW w:w="1276" w:type="dxa"/>
            <w:shd w:val="clear" w:color="auto" w:fill="auto"/>
            <w:noWrap/>
            <w:vAlign w:val="center"/>
          </w:tcPr>
          <w:p w14:paraId="5F43171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2BD9123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-0.26</w:t>
            </w:r>
          </w:p>
        </w:tc>
        <w:tc>
          <w:tcPr>
            <w:tcW w:w="1134" w:type="dxa"/>
            <w:shd w:val="clear" w:color="auto" w:fill="auto"/>
            <w:noWrap/>
            <w:vAlign w:val="center"/>
          </w:tcPr>
          <w:p w14:paraId="419D7BF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-0.51</w:t>
            </w:r>
          </w:p>
        </w:tc>
      </w:tr>
      <w:tr w14:paraId="0B8E2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vAlign w:val="center"/>
          </w:tcPr>
          <w:p w14:paraId="45A3BC7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003" w:type="dxa"/>
            <w:shd w:val="clear" w:color="auto" w:fill="auto"/>
            <w:vAlign w:val="center"/>
          </w:tcPr>
          <w:p w14:paraId="358272F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0.0580</w:t>
            </w:r>
          </w:p>
        </w:tc>
        <w:tc>
          <w:tcPr>
            <w:tcW w:w="1219" w:type="dxa"/>
            <w:shd w:val="clear" w:color="auto" w:fill="auto"/>
            <w:noWrap/>
            <w:vAlign w:val="center"/>
          </w:tcPr>
          <w:p w14:paraId="6880E44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0.35</w:t>
            </w:r>
          </w:p>
        </w:tc>
        <w:tc>
          <w:tcPr>
            <w:tcW w:w="1364" w:type="dxa"/>
            <w:shd w:val="clear" w:color="auto" w:fill="auto"/>
            <w:noWrap/>
            <w:vAlign w:val="center"/>
          </w:tcPr>
          <w:p w14:paraId="33C2C91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0.18</w:t>
            </w:r>
          </w:p>
        </w:tc>
        <w:tc>
          <w:tcPr>
            <w:tcW w:w="1276" w:type="dxa"/>
            <w:shd w:val="clear" w:color="auto" w:fill="auto"/>
            <w:noWrap/>
            <w:vAlign w:val="center"/>
          </w:tcPr>
          <w:p w14:paraId="52A8776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noWrap/>
            <w:vAlign w:val="center"/>
          </w:tcPr>
          <w:p w14:paraId="23F894C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-0.18</w:t>
            </w:r>
          </w:p>
        </w:tc>
        <w:tc>
          <w:tcPr>
            <w:tcW w:w="1134" w:type="dxa"/>
            <w:shd w:val="clear" w:color="auto" w:fill="auto"/>
            <w:noWrap/>
            <w:vAlign w:val="center"/>
          </w:tcPr>
          <w:p w14:paraId="1270C6F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-0.35</w:t>
            </w:r>
          </w:p>
        </w:tc>
      </w:tr>
      <w:tr w14:paraId="53EBA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79" w:type="dxa"/>
            <w:shd w:val="clear" w:color="auto" w:fill="auto"/>
            <w:noWrap/>
            <w:vAlign w:val="center"/>
          </w:tcPr>
          <w:p w14:paraId="670D18D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vAlign w:val="center"/>
          </w:tcPr>
          <w:p w14:paraId="7C7F174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w:t>
            </w:r>
          </w:p>
        </w:tc>
        <w:tc>
          <w:tcPr>
            <w:tcW w:w="1219" w:type="dxa"/>
            <w:shd w:val="clear" w:color="auto" w:fill="auto"/>
            <w:vAlign w:val="center"/>
          </w:tcPr>
          <w:p w14:paraId="32AC951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6.04</w:t>
            </w:r>
          </w:p>
        </w:tc>
        <w:tc>
          <w:tcPr>
            <w:tcW w:w="1364" w:type="dxa"/>
            <w:shd w:val="clear" w:color="auto" w:fill="auto"/>
            <w:vAlign w:val="center"/>
          </w:tcPr>
          <w:p w14:paraId="21E1A53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3.05</w:t>
            </w:r>
          </w:p>
        </w:tc>
        <w:tc>
          <w:tcPr>
            <w:tcW w:w="1276" w:type="dxa"/>
            <w:shd w:val="clear" w:color="auto" w:fill="auto"/>
            <w:vAlign w:val="center"/>
          </w:tcPr>
          <w:p w14:paraId="688B4E5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76" w:type="dxa"/>
            <w:shd w:val="clear" w:color="auto" w:fill="auto"/>
            <w:vAlign w:val="center"/>
          </w:tcPr>
          <w:p w14:paraId="434893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-3.06</w:t>
            </w:r>
          </w:p>
        </w:tc>
        <w:tc>
          <w:tcPr>
            <w:tcW w:w="1134" w:type="dxa"/>
            <w:shd w:val="clear" w:color="auto" w:fill="auto"/>
            <w:vAlign w:val="center"/>
          </w:tcPr>
          <w:p w14:paraId="525CF9E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-6.07</w:t>
            </w:r>
          </w:p>
        </w:tc>
      </w:tr>
    </w:tbl>
    <w:p w14:paraId="13A60AB7">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二级酒店用地标定地价修正因素说明表</w:t>
      </w:r>
    </w:p>
    <w:tbl>
      <w:tblPr>
        <w:tblStyle w:val="59"/>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1"/>
        <w:gridCol w:w="1565"/>
        <w:gridCol w:w="1565"/>
        <w:gridCol w:w="1565"/>
        <w:gridCol w:w="1565"/>
        <w:gridCol w:w="1565"/>
      </w:tblGrid>
      <w:tr w14:paraId="279F9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401" w:type="dxa"/>
            <w:shd w:val="clear" w:color="auto" w:fill="auto"/>
            <w:vAlign w:val="center"/>
          </w:tcPr>
          <w:p w14:paraId="63F5D549">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影响因素</w:t>
            </w:r>
          </w:p>
        </w:tc>
        <w:tc>
          <w:tcPr>
            <w:tcW w:w="1565" w:type="dxa"/>
            <w:shd w:val="clear" w:color="auto" w:fill="auto"/>
            <w:vAlign w:val="center"/>
          </w:tcPr>
          <w:p w14:paraId="6904444F">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优</w:t>
            </w:r>
          </w:p>
        </w:tc>
        <w:tc>
          <w:tcPr>
            <w:tcW w:w="1565" w:type="dxa"/>
            <w:shd w:val="clear" w:color="auto" w:fill="auto"/>
            <w:vAlign w:val="center"/>
          </w:tcPr>
          <w:p w14:paraId="63BD6F07">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较优</w:t>
            </w:r>
          </w:p>
        </w:tc>
        <w:tc>
          <w:tcPr>
            <w:tcW w:w="1565" w:type="dxa"/>
            <w:shd w:val="clear" w:color="auto" w:fill="auto"/>
            <w:vAlign w:val="center"/>
          </w:tcPr>
          <w:p w14:paraId="755941B2">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一般</w:t>
            </w:r>
          </w:p>
        </w:tc>
        <w:tc>
          <w:tcPr>
            <w:tcW w:w="1565" w:type="dxa"/>
            <w:shd w:val="clear" w:color="auto" w:fill="auto"/>
            <w:vAlign w:val="center"/>
          </w:tcPr>
          <w:p w14:paraId="7C3A47EA">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较劣</w:t>
            </w:r>
          </w:p>
        </w:tc>
        <w:tc>
          <w:tcPr>
            <w:tcW w:w="1565" w:type="dxa"/>
            <w:shd w:val="clear" w:color="auto" w:fill="auto"/>
            <w:vAlign w:val="center"/>
          </w:tcPr>
          <w:p w14:paraId="62E5DEC2">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劣</w:t>
            </w:r>
          </w:p>
        </w:tc>
      </w:tr>
      <w:tr w14:paraId="20DA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2F89416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65" w:type="dxa"/>
            <w:shd w:val="clear" w:color="auto" w:fill="auto"/>
            <w:vAlign w:val="center"/>
          </w:tcPr>
          <w:p w14:paraId="3F9FC97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65" w:type="dxa"/>
            <w:shd w:val="clear" w:color="auto" w:fill="auto"/>
            <w:vAlign w:val="center"/>
          </w:tcPr>
          <w:p w14:paraId="6FFFBB8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65" w:type="dxa"/>
            <w:shd w:val="clear" w:color="auto" w:fill="auto"/>
            <w:vAlign w:val="center"/>
          </w:tcPr>
          <w:p w14:paraId="40CA352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565" w:type="dxa"/>
            <w:shd w:val="clear" w:color="auto" w:fill="auto"/>
            <w:vAlign w:val="center"/>
          </w:tcPr>
          <w:p w14:paraId="286731C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65" w:type="dxa"/>
            <w:shd w:val="clear" w:color="auto" w:fill="auto"/>
            <w:vAlign w:val="center"/>
          </w:tcPr>
          <w:p w14:paraId="19EC7F4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79D5D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76C7493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565" w:type="dxa"/>
            <w:shd w:val="clear" w:color="auto" w:fill="auto"/>
            <w:vAlign w:val="center"/>
          </w:tcPr>
          <w:p w14:paraId="5650550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距长隆国际海洋度假区等主要景点距离R≤1000</w:t>
            </w:r>
          </w:p>
        </w:tc>
        <w:tc>
          <w:tcPr>
            <w:tcW w:w="1565" w:type="dxa"/>
            <w:shd w:val="clear" w:color="auto" w:fill="auto"/>
            <w:vAlign w:val="center"/>
          </w:tcPr>
          <w:p w14:paraId="62DB31E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距长隆国际海洋度假区等主要景点距离1000＜R≤2000</w:t>
            </w:r>
          </w:p>
        </w:tc>
        <w:tc>
          <w:tcPr>
            <w:tcW w:w="1565" w:type="dxa"/>
            <w:shd w:val="clear" w:color="auto" w:fill="auto"/>
            <w:vAlign w:val="center"/>
          </w:tcPr>
          <w:p w14:paraId="0E17546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距长隆国际海洋度假区等主要景点距离2000＜R≤3000</w:t>
            </w:r>
          </w:p>
        </w:tc>
        <w:tc>
          <w:tcPr>
            <w:tcW w:w="1565" w:type="dxa"/>
            <w:shd w:val="clear" w:color="auto" w:fill="auto"/>
            <w:vAlign w:val="center"/>
          </w:tcPr>
          <w:p w14:paraId="300CA35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距长隆国际海洋度假区等主要景点距离3000＜R≤4000</w:t>
            </w:r>
          </w:p>
        </w:tc>
        <w:tc>
          <w:tcPr>
            <w:tcW w:w="1565" w:type="dxa"/>
            <w:shd w:val="clear" w:color="auto" w:fill="auto"/>
            <w:vAlign w:val="center"/>
          </w:tcPr>
          <w:p w14:paraId="6FE330D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距长隆国际海洋度假区等主要景点距离R＞4000</w:t>
            </w:r>
          </w:p>
        </w:tc>
      </w:tr>
      <w:tr w14:paraId="21CB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1AF627C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65" w:type="dxa"/>
            <w:shd w:val="clear" w:color="auto" w:fill="auto"/>
            <w:vAlign w:val="center"/>
          </w:tcPr>
          <w:p w14:paraId="70605C6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[0,3000）</w:t>
            </w:r>
          </w:p>
        </w:tc>
        <w:tc>
          <w:tcPr>
            <w:tcW w:w="1565" w:type="dxa"/>
            <w:shd w:val="clear" w:color="auto" w:fill="auto"/>
            <w:vAlign w:val="center"/>
          </w:tcPr>
          <w:p w14:paraId="3BC598D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[3000,5000）</w:t>
            </w:r>
          </w:p>
        </w:tc>
        <w:tc>
          <w:tcPr>
            <w:tcW w:w="1565" w:type="dxa"/>
            <w:shd w:val="clear" w:color="auto" w:fill="auto"/>
            <w:vAlign w:val="center"/>
          </w:tcPr>
          <w:p w14:paraId="268607A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[5000,7000）</w:t>
            </w:r>
          </w:p>
        </w:tc>
        <w:tc>
          <w:tcPr>
            <w:tcW w:w="1565" w:type="dxa"/>
            <w:shd w:val="clear" w:color="auto" w:fill="auto"/>
            <w:vAlign w:val="center"/>
          </w:tcPr>
          <w:p w14:paraId="7EE0D32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[7000,9000）</w:t>
            </w:r>
          </w:p>
        </w:tc>
        <w:tc>
          <w:tcPr>
            <w:tcW w:w="1565" w:type="dxa"/>
            <w:shd w:val="clear" w:color="auto" w:fill="auto"/>
            <w:vAlign w:val="center"/>
          </w:tcPr>
          <w:p w14:paraId="1210990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[9000,∞）</w:t>
            </w:r>
          </w:p>
        </w:tc>
      </w:tr>
      <w:tr w14:paraId="171B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29FB0D7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1F3F4B0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5A2EB82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4D5C14E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609B90A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4B0843B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403D6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0EAE867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5868BD6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公交线路≥7条且距站点距离R≤400</w:t>
            </w:r>
            <w:r>
              <w:rPr>
                <w:rFonts w:hint="eastAsia" w:eastAsia="仿宋_GB2312"/>
                <w:color w:val="000000"/>
                <w:kern w:val="0"/>
                <w:szCs w:val="21"/>
                <w:highlight w:val="none"/>
              </w:rPr>
              <w:t>米</w:t>
            </w:r>
          </w:p>
        </w:tc>
        <w:tc>
          <w:tcPr>
            <w:tcW w:w="1565" w:type="dxa"/>
            <w:shd w:val="clear" w:color="auto" w:fill="auto"/>
            <w:vAlign w:val="center"/>
          </w:tcPr>
          <w:p w14:paraId="4536C0C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公交线路5~6条且距站点距离R≤600</w:t>
            </w:r>
            <w:r>
              <w:rPr>
                <w:rFonts w:hint="eastAsia" w:eastAsia="仿宋_GB2312"/>
                <w:color w:val="000000"/>
                <w:kern w:val="0"/>
                <w:szCs w:val="21"/>
                <w:highlight w:val="none"/>
              </w:rPr>
              <w:t>米</w:t>
            </w:r>
          </w:p>
        </w:tc>
        <w:tc>
          <w:tcPr>
            <w:tcW w:w="1565" w:type="dxa"/>
            <w:shd w:val="clear" w:color="auto" w:fill="auto"/>
            <w:vAlign w:val="center"/>
          </w:tcPr>
          <w:p w14:paraId="608F750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公交线路3~4条且距站点距离R≤800</w:t>
            </w:r>
            <w:r>
              <w:rPr>
                <w:rFonts w:hint="eastAsia" w:eastAsia="仿宋_GB2312"/>
                <w:color w:val="000000"/>
                <w:kern w:val="0"/>
                <w:szCs w:val="21"/>
                <w:highlight w:val="none"/>
              </w:rPr>
              <w:t>米</w:t>
            </w:r>
          </w:p>
        </w:tc>
        <w:tc>
          <w:tcPr>
            <w:tcW w:w="1565" w:type="dxa"/>
            <w:shd w:val="clear" w:color="auto" w:fill="auto"/>
            <w:vAlign w:val="center"/>
          </w:tcPr>
          <w:p w14:paraId="7A887C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公交线路共1~2条且距站点距离R≤1000</w:t>
            </w:r>
            <w:r>
              <w:rPr>
                <w:rFonts w:hint="eastAsia" w:eastAsia="仿宋_GB2312"/>
                <w:color w:val="000000"/>
                <w:kern w:val="0"/>
                <w:szCs w:val="21"/>
                <w:highlight w:val="none"/>
              </w:rPr>
              <w:t>米</w:t>
            </w:r>
          </w:p>
        </w:tc>
        <w:tc>
          <w:tcPr>
            <w:tcW w:w="1565" w:type="dxa"/>
            <w:shd w:val="clear" w:color="auto" w:fill="auto"/>
            <w:vAlign w:val="center"/>
          </w:tcPr>
          <w:p w14:paraId="612AC11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r w14:paraId="77EBF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0E5A35D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65" w:type="dxa"/>
            <w:shd w:val="clear" w:color="auto" w:fill="auto"/>
            <w:vAlign w:val="center"/>
          </w:tcPr>
          <w:p w14:paraId="35D0EAC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65" w:type="dxa"/>
            <w:shd w:val="clear" w:color="auto" w:fill="auto"/>
            <w:vAlign w:val="center"/>
          </w:tcPr>
          <w:p w14:paraId="2ACA999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65" w:type="dxa"/>
            <w:shd w:val="clear" w:color="auto" w:fill="auto"/>
            <w:vAlign w:val="center"/>
          </w:tcPr>
          <w:p w14:paraId="39725D5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65" w:type="dxa"/>
            <w:shd w:val="clear" w:color="auto" w:fill="auto"/>
            <w:vAlign w:val="center"/>
          </w:tcPr>
          <w:p w14:paraId="7374A52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65" w:type="dxa"/>
            <w:shd w:val="clear" w:color="auto" w:fill="auto"/>
            <w:vAlign w:val="center"/>
          </w:tcPr>
          <w:p w14:paraId="5CEFD5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118D5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32855AA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65" w:type="dxa"/>
            <w:shd w:val="clear" w:color="auto" w:fill="auto"/>
            <w:vAlign w:val="center"/>
          </w:tcPr>
          <w:p w14:paraId="40F4995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65" w:type="dxa"/>
            <w:shd w:val="clear" w:color="auto" w:fill="auto"/>
            <w:vAlign w:val="center"/>
          </w:tcPr>
          <w:p w14:paraId="02AC113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65" w:type="dxa"/>
            <w:shd w:val="clear" w:color="auto" w:fill="auto"/>
            <w:vAlign w:val="center"/>
          </w:tcPr>
          <w:p w14:paraId="1E1D976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565" w:type="dxa"/>
            <w:shd w:val="clear" w:color="auto" w:fill="auto"/>
            <w:vAlign w:val="center"/>
          </w:tcPr>
          <w:p w14:paraId="7045AF7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65" w:type="dxa"/>
            <w:shd w:val="clear" w:color="auto" w:fill="auto"/>
            <w:vAlign w:val="center"/>
          </w:tcPr>
          <w:p w14:paraId="3C688A4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r w14:paraId="0CD8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401" w:type="dxa"/>
            <w:shd w:val="clear" w:color="auto" w:fill="auto"/>
            <w:vAlign w:val="center"/>
          </w:tcPr>
          <w:p w14:paraId="76FFD0F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565" w:type="dxa"/>
            <w:shd w:val="clear" w:color="auto" w:fill="auto"/>
            <w:vAlign w:val="center"/>
          </w:tcPr>
          <w:p w14:paraId="4EFFE85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65" w:type="dxa"/>
            <w:shd w:val="clear" w:color="auto" w:fill="auto"/>
            <w:vAlign w:val="center"/>
          </w:tcPr>
          <w:p w14:paraId="4A8171B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65" w:type="dxa"/>
            <w:shd w:val="clear" w:color="auto" w:fill="auto"/>
            <w:vAlign w:val="center"/>
          </w:tcPr>
          <w:p w14:paraId="62F4CCC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65" w:type="dxa"/>
            <w:shd w:val="clear" w:color="auto" w:fill="auto"/>
            <w:vAlign w:val="center"/>
          </w:tcPr>
          <w:p w14:paraId="6460D0D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65" w:type="dxa"/>
            <w:shd w:val="clear" w:color="auto" w:fill="auto"/>
            <w:vAlign w:val="center"/>
          </w:tcPr>
          <w:p w14:paraId="7138030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73060BDB">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三级酒店用地标定地价修正系数表</w:t>
      </w:r>
    </w:p>
    <w:tbl>
      <w:tblPr>
        <w:tblStyle w:val="59"/>
        <w:tblW w:w="9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4"/>
        <w:gridCol w:w="1063"/>
        <w:gridCol w:w="1060"/>
        <w:gridCol w:w="1275"/>
        <w:gridCol w:w="1322"/>
        <w:gridCol w:w="1372"/>
        <w:gridCol w:w="1066"/>
      </w:tblGrid>
      <w:tr w14:paraId="09AB1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984" w:type="dxa"/>
            <w:shd w:val="clear" w:color="auto" w:fill="auto"/>
            <w:vAlign w:val="center"/>
          </w:tcPr>
          <w:p w14:paraId="4A01D721">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063" w:type="dxa"/>
            <w:shd w:val="clear" w:color="auto" w:fill="auto"/>
            <w:vAlign w:val="center"/>
          </w:tcPr>
          <w:p w14:paraId="43A6EF85">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权重值</w:t>
            </w:r>
          </w:p>
        </w:tc>
        <w:tc>
          <w:tcPr>
            <w:tcW w:w="1060" w:type="dxa"/>
            <w:shd w:val="clear" w:color="auto" w:fill="auto"/>
            <w:vAlign w:val="center"/>
          </w:tcPr>
          <w:p w14:paraId="763F95AF">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275" w:type="dxa"/>
            <w:shd w:val="clear" w:color="auto" w:fill="auto"/>
            <w:vAlign w:val="center"/>
          </w:tcPr>
          <w:p w14:paraId="005E48A6">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322" w:type="dxa"/>
            <w:shd w:val="clear" w:color="auto" w:fill="auto"/>
            <w:vAlign w:val="center"/>
          </w:tcPr>
          <w:p w14:paraId="3C15B556">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372" w:type="dxa"/>
            <w:shd w:val="clear" w:color="auto" w:fill="auto"/>
            <w:vAlign w:val="center"/>
          </w:tcPr>
          <w:p w14:paraId="27DA8474">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066" w:type="dxa"/>
            <w:shd w:val="clear" w:color="auto" w:fill="auto"/>
            <w:vAlign w:val="center"/>
          </w:tcPr>
          <w:p w14:paraId="051820B3">
            <w:pPr>
              <w:widowControl/>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51934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04672642">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063" w:type="dxa"/>
            <w:shd w:val="clear" w:color="auto" w:fill="auto"/>
            <w:vAlign w:val="center"/>
          </w:tcPr>
          <w:p w14:paraId="04335A2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0.1594</w:t>
            </w:r>
          </w:p>
        </w:tc>
        <w:tc>
          <w:tcPr>
            <w:tcW w:w="1060" w:type="dxa"/>
            <w:shd w:val="clear" w:color="auto" w:fill="auto"/>
            <w:noWrap/>
            <w:vAlign w:val="center"/>
          </w:tcPr>
          <w:p w14:paraId="4115D857">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0.58</w:t>
            </w:r>
          </w:p>
        </w:tc>
        <w:tc>
          <w:tcPr>
            <w:tcW w:w="1275" w:type="dxa"/>
            <w:shd w:val="clear" w:color="auto" w:fill="auto"/>
            <w:noWrap/>
            <w:vAlign w:val="center"/>
          </w:tcPr>
          <w:p w14:paraId="7E196375">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0.29</w:t>
            </w:r>
          </w:p>
        </w:tc>
        <w:tc>
          <w:tcPr>
            <w:tcW w:w="1322" w:type="dxa"/>
            <w:shd w:val="clear" w:color="auto" w:fill="auto"/>
            <w:noWrap/>
            <w:vAlign w:val="center"/>
          </w:tcPr>
          <w:p w14:paraId="2F098840">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1BBCC5C3">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-0.25</w:t>
            </w:r>
          </w:p>
        </w:tc>
        <w:tc>
          <w:tcPr>
            <w:tcW w:w="1066" w:type="dxa"/>
            <w:shd w:val="clear" w:color="auto" w:fill="auto"/>
            <w:noWrap/>
            <w:vAlign w:val="center"/>
          </w:tcPr>
          <w:p w14:paraId="33FB7A65">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-0.49</w:t>
            </w:r>
          </w:p>
        </w:tc>
      </w:tr>
      <w:tr w14:paraId="54145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19839CBD">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063" w:type="dxa"/>
            <w:shd w:val="clear" w:color="auto" w:fill="auto"/>
            <w:vAlign w:val="center"/>
          </w:tcPr>
          <w:p w14:paraId="6920BE46">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0.1750</w:t>
            </w:r>
          </w:p>
        </w:tc>
        <w:tc>
          <w:tcPr>
            <w:tcW w:w="1060" w:type="dxa"/>
            <w:shd w:val="clear" w:color="auto" w:fill="auto"/>
            <w:noWrap/>
            <w:vAlign w:val="center"/>
          </w:tcPr>
          <w:p w14:paraId="28306570">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0.64</w:t>
            </w:r>
          </w:p>
        </w:tc>
        <w:tc>
          <w:tcPr>
            <w:tcW w:w="1275" w:type="dxa"/>
            <w:shd w:val="clear" w:color="auto" w:fill="auto"/>
            <w:noWrap/>
            <w:vAlign w:val="center"/>
          </w:tcPr>
          <w:p w14:paraId="63B043A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0.32</w:t>
            </w:r>
          </w:p>
        </w:tc>
        <w:tc>
          <w:tcPr>
            <w:tcW w:w="1322" w:type="dxa"/>
            <w:shd w:val="clear" w:color="auto" w:fill="auto"/>
            <w:noWrap/>
            <w:vAlign w:val="center"/>
          </w:tcPr>
          <w:p w14:paraId="7C1FCF21">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6B5A1C0C">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-0.27</w:t>
            </w:r>
          </w:p>
        </w:tc>
        <w:tc>
          <w:tcPr>
            <w:tcW w:w="1066" w:type="dxa"/>
            <w:shd w:val="clear" w:color="auto" w:fill="auto"/>
            <w:noWrap/>
            <w:vAlign w:val="center"/>
          </w:tcPr>
          <w:p w14:paraId="7AF2EA52">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-0.54</w:t>
            </w:r>
          </w:p>
        </w:tc>
      </w:tr>
      <w:tr w14:paraId="591B4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2B4C4EA8">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p>
        </w:tc>
        <w:tc>
          <w:tcPr>
            <w:tcW w:w="1063" w:type="dxa"/>
            <w:shd w:val="clear" w:color="auto" w:fill="auto"/>
            <w:vAlign w:val="center"/>
          </w:tcPr>
          <w:p w14:paraId="297259A6">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0.2898</w:t>
            </w:r>
          </w:p>
        </w:tc>
        <w:tc>
          <w:tcPr>
            <w:tcW w:w="1060" w:type="dxa"/>
            <w:shd w:val="clear" w:color="auto" w:fill="auto"/>
            <w:noWrap/>
            <w:vAlign w:val="center"/>
          </w:tcPr>
          <w:p w14:paraId="22E60E3F">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1.05</w:t>
            </w:r>
          </w:p>
        </w:tc>
        <w:tc>
          <w:tcPr>
            <w:tcW w:w="1275" w:type="dxa"/>
            <w:shd w:val="clear" w:color="auto" w:fill="auto"/>
            <w:noWrap/>
            <w:vAlign w:val="center"/>
          </w:tcPr>
          <w:p w14:paraId="6EBD51AA">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0.53</w:t>
            </w:r>
          </w:p>
        </w:tc>
        <w:tc>
          <w:tcPr>
            <w:tcW w:w="1322" w:type="dxa"/>
            <w:shd w:val="clear" w:color="auto" w:fill="auto"/>
            <w:noWrap/>
            <w:vAlign w:val="center"/>
          </w:tcPr>
          <w:p w14:paraId="6FF2CB3C">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506BACF7">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-0.45</w:t>
            </w:r>
          </w:p>
        </w:tc>
        <w:tc>
          <w:tcPr>
            <w:tcW w:w="1066" w:type="dxa"/>
            <w:shd w:val="clear" w:color="auto" w:fill="auto"/>
            <w:noWrap/>
            <w:vAlign w:val="center"/>
          </w:tcPr>
          <w:p w14:paraId="4DD7566C">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-0.89</w:t>
            </w:r>
          </w:p>
        </w:tc>
      </w:tr>
      <w:tr w14:paraId="342F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076B4B1A">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063" w:type="dxa"/>
            <w:shd w:val="clear" w:color="auto" w:fill="auto"/>
            <w:vAlign w:val="center"/>
          </w:tcPr>
          <w:p w14:paraId="3A2CE2F0">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0.0819</w:t>
            </w:r>
          </w:p>
        </w:tc>
        <w:tc>
          <w:tcPr>
            <w:tcW w:w="1060" w:type="dxa"/>
            <w:shd w:val="clear" w:color="auto" w:fill="auto"/>
            <w:noWrap/>
            <w:vAlign w:val="center"/>
          </w:tcPr>
          <w:p w14:paraId="670AD765">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0.30</w:t>
            </w:r>
          </w:p>
        </w:tc>
        <w:tc>
          <w:tcPr>
            <w:tcW w:w="1275" w:type="dxa"/>
            <w:shd w:val="clear" w:color="auto" w:fill="auto"/>
            <w:noWrap/>
            <w:vAlign w:val="center"/>
          </w:tcPr>
          <w:p w14:paraId="25F61F1A">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0.15</w:t>
            </w:r>
          </w:p>
        </w:tc>
        <w:tc>
          <w:tcPr>
            <w:tcW w:w="1322" w:type="dxa"/>
            <w:shd w:val="clear" w:color="auto" w:fill="auto"/>
            <w:noWrap/>
            <w:vAlign w:val="center"/>
          </w:tcPr>
          <w:p w14:paraId="6E13E10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0BAC359E">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-0.13</w:t>
            </w:r>
          </w:p>
        </w:tc>
        <w:tc>
          <w:tcPr>
            <w:tcW w:w="1066" w:type="dxa"/>
            <w:shd w:val="clear" w:color="auto" w:fill="auto"/>
            <w:noWrap/>
            <w:vAlign w:val="center"/>
          </w:tcPr>
          <w:p w14:paraId="689195E2">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-0.25</w:t>
            </w:r>
          </w:p>
        </w:tc>
      </w:tr>
      <w:tr w14:paraId="0897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2ECCD73E">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063" w:type="dxa"/>
            <w:shd w:val="clear" w:color="auto" w:fill="auto"/>
            <w:vAlign w:val="center"/>
          </w:tcPr>
          <w:p w14:paraId="036A4489">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0.0649</w:t>
            </w:r>
          </w:p>
        </w:tc>
        <w:tc>
          <w:tcPr>
            <w:tcW w:w="1060" w:type="dxa"/>
            <w:shd w:val="clear" w:color="auto" w:fill="auto"/>
            <w:noWrap/>
            <w:vAlign w:val="center"/>
          </w:tcPr>
          <w:p w14:paraId="1ED3FB89">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0.24</w:t>
            </w:r>
          </w:p>
        </w:tc>
        <w:tc>
          <w:tcPr>
            <w:tcW w:w="1275" w:type="dxa"/>
            <w:shd w:val="clear" w:color="auto" w:fill="auto"/>
            <w:noWrap/>
            <w:vAlign w:val="center"/>
          </w:tcPr>
          <w:p w14:paraId="45658059">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0.12</w:t>
            </w:r>
          </w:p>
        </w:tc>
        <w:tc>
          <w:tcPr>
            <w:tcW w:w="1322" w:type="dxa"/>
            <w:shd w:val="clear" w:color="auto" w:fill="auto"/>
            <w:noWrap/>
            <w:vAlign w:val="center"/>
          </w:tcPr>
          <w:p w14:paraId="61F9BE68">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450A8116">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-0.10</w:t>
            </w:r>
          </w:p>
        </w:tc>
        <w:tc>
          <w:tcPr>
            <w:tcW w:w="1066" w:type="dxa"/>
            <w:shd w:val="clear" w:color="auto" w:fill="auto"/>
            <w:noWrap/>
            <w:vAlign w:val="center"/>
          </w:tcPr>
          <w:p w14:paraId="3F06F2A6">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-0.20</w:t>
            </w:r>
          </w:p>
        </w:tc>
      </w:tr>
      <w:tr w14:paraId="08ABA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39EEAEBB">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063" w:type="dxa"/>
            <w:shd w:val="clear" w:color="auto" w:fill="auto"/>
            <w:vAlign w:val="center"/>
          </w:tcPr>
          <w:p w14:paraId="14B205F7">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0.0873</w:t>
            </w:r>
          </w:p>
        </w:tc>
        <w:tc>
          <w:tcPr>
            <w:tcW w:w="1060" w:type="dxa"/>
            <w:shd w:val="clear" w:color="auto" w:fill="auto"/>
            <w:noWrap/>
            <w:vAlign w:val="center"/>
          </w:tcPr>
          <w:p w14:paraId="0C9B99E5">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0.32</w:t>
            </w:r>
          </w:p>
        </w:tc>
        <w:tc>
          <w:tcPr>
            <w:tcW w:w="1275" w:type="dxa"/>
            <w:shd w:val="clear" w:color="auto" w:fill="auto"/>
            <w:noWrap/>
            <w:vAlign w:val="center"/>
          </w:tcPr>
          <w:p w14:paraId="486B8C68">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0.16</w:t>
            </w:r>
          </w:p>
        </w:tc>
        <w:tc>
          <w:tcPr>
            <w:tcW w:w="1322" w:type="dxa"/>
            <w:shd w:val="clear" w:color="auto" w:fill="auto"/>
            <w:noWrap/>
            <w:vAlign w:val="center"/>
          </w:tcPr>
          <w:p w14:paraId="60F63DAF">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61A93C7D">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-0.14</w:t>
            </w:r>
          </w:p>
        </w:tc>
        <w:tc>
          <w:tcPr>
            <w:tcW w:w="1066" w:type="dxa"/>
            <w:shd w:val="clear" w:color="auto" w:fill="auto"/>
            <w:noWrap/>
            <w:vAlign w:val="center"/>
          </w:tcPr>
          <w:p w14:paraId="3482600D">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-0.27</w:t>
            </w:r>
          </w:p>
        </w:tc>
      </w:tr>
      <w:tr w14:paraId="5B89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3C5889E0">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063" w:type="dxa"/>
            <w:shd w:val="clear" w:color="auto" w:fill="auto"/>
            <w:vAlign w:val="center"/>
          </w:tcPr>
          <w:p w14:paraId="2BAE1E9C">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0.0837</w:t>
            </w:r>
          </w:p>
        </w:tc>
        <w:tc>
          <w:tcPr>
            <w:tcW w:w="1060" w:type="dxa"/>
            <w:shd w:val="clear" w:color="auto" w:fill="auto"/>
            <w:noWrap/>
            <w:vAlign w:val="center"/>
          </w:tcPr>
          <w:p w14:paraId="51D8FE0B">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0.30</w:t>
            </w:r>
          </w:p>
        </w:tc>
        <w:tc>
          <w:tcPr>
            <w:tcW w:w="1275" w:type="dxa"/>
            <w:shd w:val="clear" w:color="auto" w:fill="auto"/>
            <w:noWrap/>
            <w:vAlign w:val="center"/>
          </w:tcPr>
          <w:p w14:paraId="0C96CEC1">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0.15</w:t>
            </w:r>
          </w:p>
        </w:tc>
        <w:tc>
          <w:tcPr>
            <w:tcW w:w="1322" w:type="dxa"/>
            <w:shd w:val="clear" w:color="auto" w:fill="auto"/>
            <w:noWrap/>
            <w:vAlign w:val="center"/>
          </w:tcPr>
          <w:p w14:paraId="10868507">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13AA18E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-0.13</w:t>
            </w:r>
          </w:p>
        </w:tc>
        <w:tc>
          <w:tcPr>
            <w:tcW w:w="1066" w:type="dxa"/>
            <w:shd w:val="clear" w:color="auto" w:fill="auto"/>
            <w:noWrap/>
            <w:vAlign w:val="center"/>
          </w:tcPr>
          <w:p w14:paraId="7F8990E8">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-0.26</w:t>
            </w:r>
          </w:p>
        </w:tc>
      </w:tr>
      <w:tr w14:paraId="3A53B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vAlign w:val="center"/>
          </w:tcPr>
          <w:p w14:paraId="33375E2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063" w:type="dxa"/>
            <w:shd w:val="clear" w:color="auto" w:fill="auto"/>
            <w:vAlign w:val="center"/>
          </w:tcPr>
          <w:p w14:paraId="6E234C43">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0.0580</w:t>
            </w:r>
          </w:p>
        </w:tc>
        <w:tc>
          <w:tcPr>
            <w:tcW w:w="1060" w:type="dxa"/>
            <w:shd w:val="clear" w:color="auto" w:fill="auto"/>
            <w:noWrap/>
            <w:vAlign w:val="center"/>
          </w:tcPr>
          <w:p w14:paraId="5B31A797">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0.21</w:t>
            </w:r>
          </w:p>
        </w:tc>
        <w:tc>
          <w:tcPr>
            <w:tcW w:w="1275" w:type="dxa"/>
            <w:shd w:val="clear" w:color="auto" w:fill="auto"/>
            <w:noWrap/>
            <w:vAlign w:val="center"/>
          </w:tcPr>
          <w:p w14:paraId="1AF7326F">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0.11</w:t>
            </w:r>
          </w:p>
        </w:tc>
        <w:tc>
          <w:tcPr>
            <w:tcW w:w="1322" w:type="dxa"/>
            <w:shd w:val="clear" w:color="auto" w:fill="auto"/>
            <w:noWrap/>
            <w:vAlign w:val="center"/>
          </w:tcPr>
          <w:p w14:paraId="1856995A">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noWrap/>
            <w:vAlign w:val="center"/>
          </w:tcPr>
          <w:p w14:paraId="4D45E10B">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-0.09</w:t>
            </w:r>
          </w:p>
        </w:tc>
        <w:tc>
          <w:tcPr>
            <w:tcW w:w="1066" w:type="dxa"/>
            <w:shd w:val="clear" w:color="auto" w:fill="auto"/>
            <w:noWrap/>
            <w:vAlign w:val="center"/>
          </w:tcPr>
          <w:p w14:paraId="0CD74A8D">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-0.18</w:t>
            </w:r>
          </w:p>
        </w:tc>
      </w:tr>
      <w:tr w14:paraId="452A2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984" w:type="dxa"/>
            <w:shd w:val="clear" w:color="auto" w:fill="auto"/>
            <w:noWrap/>
            <w:vAlign w:val="center"/>
          </w:tcPr>
          <w:p w14:paraId="38BD00E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合计∑</w:t>
            </w:r>
          </w:p>
        </w:tc>
        <w:tc>
          <w:tcPr>
            <w:tcW w:w="1063" w:type="dxa"/>
            <w:shd w:val="clear" w:color="auto" w:fill="auto"/>
            <w:vAlign w:val="center"/>
          </w:tcPr>
          <w:p w14:paraId="45D7F0E3">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w:t>
            </w:r>
          </w:p>
        </w:tc>
        <w:tc>
          <w:tcPr>
            <w:tcW w:w="1060" w:type="dxa"/>
            <w:shd w:val="clear" w:color="auto" w:fill="auto"/>
            <w:vAlign w:val="center"/>
          </w:tcPr>
          <w:p w14:paraId="084107F0">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3.64</w:t>
            </w:r>
          </w:p>
        </w:tc>
        <w:tc>
          <w:tcPr>
            <w:tcW w:w="1275" w:type="dxa"/>
            <w:shd w:val="clear" w:color="auto" w:fill="auto"/>
            <w:vAlign w:val="center"/>
          </w:tcPr>
          <w:p w14:paraId="41DA4300">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1.83</w:t>
            </w:r>
          </w:p>
        </w:tc>
        <w:tc>
          <w:tcPr>
            <w:tcW w:w="1322" w:type="dxa"/>
            <w:shd w:val="clear" w:color="auto" w:fill="auto"/>
            <w:vAlign w:val="center"/>
          </w:tcPr>
          <w:p w14:paraId="6D493568">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72" w:type="dxa"/>
            <w:shd w:val="clear" w:color="auto" w:fill="auto"/>
            <w:vAlign w:val="center"/>
          </w:tcPr>
          <w:p w14:paraId="2C92D1E4">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-1.56</w:t>
            </w:r>
          </w:p>
        </w:tc>
        <w:tc>
          <w:tcPr>
            <w:tcW w:w="1066" w:type="dxa"/>
            <w:shd w:val="clear" w:color="auto" w:fill="auto"/>
            <w:vAlign w:val="center"/>
          </w:tcPr>
          <w:p w14:paraId="178ADC17">
            <w:pPr>
              <w:widowControl/>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-3.08</w:t>
            </w:r>
          </w:p>
        </w:tc>
      </w:tr>
    </w:tbl>
    <w:p w14:paraId="7CB56A9F">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56C8518B">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三级酒店用地标定地价修正因素说明表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0"/>
        <w:gridCol w:w="1585"/>
        <w:gridCol w:w="1585"/>
        <w:gridCol w:w="1585"/>
        <w:gridCol w:w="1585"/>
        <w:gridCol w:w="1585"/>
      </w:tblGrid>
      <w:tr w14:paraId="0C15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300" w:type="dxa"/>
            <w:shd w:val="clear" w:color="auto" w:fill="auto"/>
            <w:vAlign w:val="center"/>
          </w:tcPr>
          <w:p w14:paraId="5DED1E08">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影响因素</w:t>
            </w:r>
          </w:p>
        </w:tc>
        <w:tc>
          <w:tcPr>
            <w:tcW w:w="1585" w:type="dxa"/>
            <w:shd w:val="clear" w:color="auto" w:fill="auto"/>
            <w:vAlign w:val="center"/>
          </w:tcPr>
          <w:p w14:paraId="6CA5FF42">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优</w:t>
            </w:r>
          </w:p>
        </w:tc>
        <w:tc>
          <w:tcPr>
            <w:tcW w:w="1585" w:type="dxa"/>
            <w:shd w:val="clear" w:color="auto" w:fill="auto"/>
            <w:vAlign w:val="center"/>
          </w:tcPr>
          <w:p w14:paraId="373E6576">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较优</w:t>
            </w:r>
          </w:p>
        </w:tc>
        <w:tc>
          <w:tcPr>
            <w:tcW w:w="1585" w:type="dxa"/>
            <w:shd w:val="clear" w:color="auto" w:fill="auto"/>
            <w:vAlign w:val="center"/>
          </w:tcPr>
          <w:p w14:paraId="6FC73BA7">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一般</w:t>
            </w:r>
          </w:p>
        </w:tc>
        <w:tc>
          <w:tcPr>
            <w:tcW w:w="1585" w:type="dxa"/>
            <w:shd w:val="clear" w:color="auto" w:fill="auto"/>
            <w:vAlign w:val="center"/>
          </w:tcPr>
          <w:p w14:paraId="49486310">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较劣</w:t>
            </w:r>
          </w:p>
        </w:tc>
        <w:tc>
          <w:tcPr>
            <w:tcW w:w="1585" w:type="dxa"/>
            <w:shd w:val="clear" w:color="auto" w:fill="auto"/>
            <w:vAlign w:val="center"/>
          </w:tcPr>
          <w:p w14:paraId="790D3E24">
            <w:pPr>
              <w:adjustRightInd w:val="0"/>
              <w:snapToGri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劣</w:t>
            </w:r>
          </w:p>
        </w:tc>
      </w:tr>
      <w:tr w14:paraId="68FC2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3FA81E3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85" w:type="dxa"/>
            <w:shd w:val="clear" w:color="auto" w:fill="auto"/>
            <w:vAlign w:val="center"/>
          </w:tcPr>
          <w:p w14:paraId="2F9BD8E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85" w:type="dxa"/>
            <w:shd w:val="clear" w:color="auto" w:fill="auto"/>
            <w:vAlign w:val="center"/>
          </w:tcPr>
          <w:p w14:paraId="08DC12B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85" w:type="dxa"/>
            <w:shd w:val="clear" w:color="auto" w:fill="auto"/>
            <w:vAlign w:val="center"/>
          </w:tcPr>
          <w:p w14:paraId="7DC6F4A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585" w:type="dxa"/>
            <w:shd w:val="clear" w:color="auto" w:fill="auto"/>
            <w:vAlign w:val="center"/>
          </w:tcPr>
          <w:p w14:paraId="54A4CCB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85" w:type="dxa"/>
            <w:shd w:val="clear" w:color="auto" w:fill="auto"/>
            <w:vAlign w:val="center"/>
          </w:tcPr>
          <w:p w14:paraId="514F444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5641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2DB3CF8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585" w:type="dxa"/>
            <w:shd w:val="clear" w:color="auto" w:fill="auto"/>
            <w:vAlign w:val="center"/>
          </w:tcPr>
          <w:p w14:paraId="662C1AB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距长隆国际海洋度假区等主要景点距离R≤1500</w:t>
            </w:r>
          </w:p>
        </w:tc>
        <w:tc>
          <w:tcPr>
            <w:tcW w:w="1585" w:type="dxa"/>
            <w:shd w:val="clear" w:color="auto" w:fill="auto"/>
            <w:vAlign w:val="center"/>
          </w:tcPr>
          <w:p w14:paraId="450AE28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距长隆国际海洋度假区等主要景点1500＜R≤2500</w:t>
            </w:r>
          </w:p>
        </w:tc>
        <w:tc>
          <w:tcPr>
            <w:tcW w:w="1585" w:type="dxa"/>
            <w:shd w:val="clear" w:color="auto" w:fill="auto"/>
            <w:vAlign w:val="center"/>
          </w:tcPr>
          <w:p w14:paraId="4DA170B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距长隆国际海洋度假区等主要景点距离2500＜R≤3500</w:t>
            </w:r>
          </w:p>
        </w:tc>
        <w:tc>
          <w:tcPr>
            <w:tcW w:w="1585" w:type="dxa"/>
            <w:shd w:val="clear" w:color="auto" w:fill="auto"/>
            <w:vAlign w:val="center"/>
          </w:tcPr>
          <w:p w14:paraId="456F141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距长隆国际海洋度假区等主要景点距离3500＜R≤4500</w:t>
            </w:r>
          </w:p>
        </w:tc>
        <w:tc>
          <w:tcPr>
            <w:tcW w:w="1585" w:type="dxa"/>
            <w:shd w:val="clear" w:color="auto" w:fill="auto"/>
            <w:vAlign w:val="center"/>
          </w:tcPr>
          <w:p w14:paraId="5162CC3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距长隆国际海洋度假区等主要景点距离R＞4500</w:t>
            </w:r>
          </w:p>
        </w:tc>
      </w:tr>
      <w:tr w14:paraId="30BEA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1A4C008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85" w:type="dxa"/>
            <w:shd w:val="clear" w:color="auto" w:fill="auto"/>
            <w:vAlign w:val="center"/>
          </w:tcPr>
          <w:p w14:paraId="70BE0EF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[0,4000）</w:t>
            </w:r>
          </w:p>
        </w:tc>
        <w:tc>
          <w:tcPr>
            <w:tcW w:w="1585" w:type="dxa"/>
            <w:shd w:val="clear" w:color="auto" w:fill="auto"/>
            <w:vAlign w:val="center"/>
          </w:tcPr>
          <w:p w14:paraId="4652041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[4000,6000）</w:t>
            </w:r>
          </w:p>
        </w:tc>
        <w:tc>
          <w:tcPr>
            <w:tcW w:w="1585" w:type="dxa"/>
            <w:shd w:val="clear" w:color="auto" w:fill="auto"/>
            <w:vAlign w:val="center"/>
          </w:tcPr>
          <w:p w14:paraId="5373835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85" w:type="dxa"/>
            <w:shd w:val="clear" w:color="auto" w:fill="auto"/>
            <w:vAlign w:val="center"/>
          </w:tcPr>
          <w:p w14:paraId="1182F8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[8000,10000）</w:t>
            </w:r>
          </w:p>
        </w:tc>
        <w:tc>
          <w:tcPr>
            <w:tcW w:w="1585" w:type="dxa"/>
            <w:shd w:val="clear" w:color="auto" w:fill="auto"/>
            <w:vAlign w:val="center"/>
          </w:tcPr>
          <w:p w14:paraId="68917EE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w:t>
            </w:r>
          </w:p>
        </w:tc>
      </w:tr>
      <w:tr w14:paraId="7B61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1D3D35E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85" w:type="dxa"/>
            <w:shd w:val="clear" w:color="auto" w:fill="auto"/>
            <w:vAlign w:val="center"/>
          </w:tcPr>
          <w:p w14:paraId="5049634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85" w:type="dxa"/>
            <w:shd w:val="clear" w:color="auto" w:fill="auto"/>
            <w:vAlign w:val="center"/>
          </w:tcPr>
          <w:p w14:paraId="2A71EFB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85" w:type="dxa"/>
            <w:shd w:val="clear" w:color="auto" w:fill="auto"/>
            <w:vAlign w:val="center"/>
          </w:tcPr>
          <w:p w14:paraId="7005E1F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85" w:type="dxa"/>
            <w:shd w:val="clear" w:color="auto" w:fill="auto"/>
            <w:vAlign w:val="center"/>
          </w:tcPr>
          <w:p w14:paraId="2CB9F00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85" w:type="dxa"/>
            <w:shd w:val="clear" w:color="auto" w:fill="auto"/>
            <w:vAlign w:val="center"/>
          </w:tcPr>
          <w:p w14:paraId="743A4B2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6D8F3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58B7ACF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85" w:type="dxa"/>
            <w:shd w:val="clear" w:color="auto" w:fill="auto"/>
            <w:vAlign w:val="center"/>
          </w:tcPr>
          <w:p w14:paraId="19748A1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85" w:type="dxa"/>
            <w:shd w:val="clear" w:color="auto" w:fill="auto"/>
            <w:vAlign w:val="center"/>
          </w:tcPr>
          <w:p w14:paraId="26E1FA2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85" w:type="dxa"/>
            <w:shd w:val="clear" w:color="auto" w:fill="auto"/>
            <w:vAlign w:val="center"/>
          </w:tcPr>
          <w:p w14:paraId="4645AE2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585" w:type="dxa"/>
            <w:shd w:val="clear" w:color="auto" w:fill="auto"/>
            <w:vAlign w:val="center"/>
          </w:tcPr>
          <w:p w14:paraId="7A37437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585" w:type="dxa"/>
            <w:shd w:val="clear" w:color="auto" w:fill="auto"/>
            <w:vAlign w:val="center"/>
          </w:tcPr>
          <w:p w14:paraId="3525287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43774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2B24BB1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85" w:type="dxa"/>
            <w:shd w:val="clear" w:color="auto" w:fill="auto"/>
            <w:vAlign w:val="center"/>
          </w:tcPr>
          <w:p w14:paraId="3B2A25E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85" w:type="dxa"/>
            <w:shd w:val="clear" w:color="auto" w:fill="auto"/>
            <w:vAlign w:val="center"/>
          </w:tcPr>
          <w:p w14:paraId="5AFD639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85" w:type="dxa"/>
            <w:shd w:val="clear" w:color="auto" w:fill="auto"/>
            <w:vAlign w:val="center"/>
          </w:tcPr>
          <w:p w14:paraId="45E1782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585" w:type="dxa"/>
            <w:shd w:val="clear" w:color="auto" w:fill="auto"/>
            <w:vAlign w:val="center"/>
          </w:tcPr>
          <w:p w14:paraId="75CC79F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85" w:type="dxa"/>
            <w:shd w:val="clear" w:color="auto" w:fill="auto"/>
            <w:vAlign w:val="center"/>
          </w:tcPr>
          <w:p w14:paraId="4070D3B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015BF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5103242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85" w:type="dxa"/>
            <w:shd w:val="clear" w:color="auto" w:fill="auto"/>
            <w:vAlign w:val="center"/>
          </w:tcPr>
          <w:p w14:paraId="008E0A3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85" w:type="dxa"/>
            <w:shd w:val="clear" w:color="auto" w:fill="auto"/>
            <w:vAlign w:val="center"/>
          </w:tcPr>
          <w:p w14:paraId="642B907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85" w:type="dxa"/>
            <w:shd w:val="clear" w:color="auto" w:fill="auto"/>
            <w:vAlign w:val="center"/>
          </w:tcPr>
          <w:p w14:paraId="7652EC7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585" w:type="dxa"/>
            <w:shd w:val="clear" w:color="auto" w:fill="auto"/>
            <w:vAlign w:val="center"/>
          </w:tcPr>
          <w:p w14:paraId="664598F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85" w:type="dxa"/>
            <w:shd w:val="clear" w:color="auto" w:fill="auto"/>
            <w:vAlign w:val="center"/>
          </w:tcPr>
          <w:p w14:paraId="170A4DE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r w14:paraId="225B5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00" w:type="dxa"/>
            <w:shd w:val="clear" w:color="auto" w:fill="auto"/>
            <w:vAlign w:val="center"/>
          </w:tcPr>
          <w:p w14:paraId="3F71544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585" w:type="dxa"/>
            <w:shd w:val="clear" w:color="auto" w:fill="auto"/>
            <w:vAlign w:val="center"/>
          </w:tcPr>
          <w:p w14:paraId="79BB4FE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85" w:type="dxa"/>
            <w:shd w:val="clear" w:color="auto" w:fill="auto"/>
            <w:vAlign w:val="center"/>
          </w:tcPr>
          <w:p w14:paraId="21F659D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85" w:type="dxa"/>
            <w:shd w:val="clear" w:color="auto" w:fill="auto"/>
            <w:vAlign w:val="center"/>
          </w:tcPr>
          <w:p w14:paraId="02E17B0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585" w:type="dxa"/>
            <w:shd w:val="clear" w:color="auto" w:fill="auto"/>
            <w:vAlign w:val="center"/>
          </w:tcPr>
          <w:p w14:paraId="1F3980E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85" w:type="dxa"/>
            <w:shd w:val="clear" w:color="auto" w:fill="auto"/>
            <w:vAlign w:val="center"/>
          </w:tcPr>
          <w:p w14:paraId="7C13E59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25D8A78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四级酒店用地标定地价修正系数表</w:t>
      </w:r>
    </w:p>
    <w:tbl>
      <w:tblPr>
        <w:tblStyle w:val="5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7"/>
        <w:gridCol w:w="1003"/>
        <w:gridCol w:w="1096"/>
        <w:gridCol w:w="1276"/>
        <w:gridCol w:w="1285"/>
        <w:gridCol w:w="1408"/>
        <w:gridCol w:w="1134"/>
      </w:tblGrid>
      <w:tr w14:paraId="2DA9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blHeader/>
          <w:jc w:val="center"/>
        </w:trPr>
        <w:tc>
          <w:tcPr>
            <w:tcW w:w="2007" w:type="dxa"/>
            <w:shd w:val="clear" w:color="auto" w:fill="auto"/>
            <w:vAlign w:val="center"/>
          </w:tcPr>
          <w:p w14:paraId="039FE24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27B8776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096" w:type="dxa"/>
            <w:shd w:val="clear" w:color="auto" w:fill="auto"/>
            <w:vAlign w:val="center"/>
          </w:tcPr>
          <w:p w14:paraId="6AC9EB2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5F4E581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85" w:type="dxa"/>
            <w:shd w:val="clear" w:color="auto" w:fill="auto"/>
            <w:vAlign w:val="center"/>
          </w:tcPr>
          <w:p w14:paraId="5B960AA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408" w:type="dxa"/>
            <w:shd w:val="clear" w:color="auto" w:fill="auto"/>
            <w:vAlign w:val="center"/>
          </w:tcPr>
          <w:p w14:paraId="2623672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4" w:type="dxa"/>
            <w:shd w:val="clear" w:color="auto" w:fill="auto"/>
            <w:vAlign w:val="center"/>
          </w:tcPr>
          <w:p w14:paraId="3739561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3D151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482BFE2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商务集聚度</w:t>
            </w:r>
          </w:p>
        </w:tc>
        <w:tc>
          <w:tcPr>
            <w:tcW w:w="1003" w:type="dxa"/>
            <w:shd w:val="clear" w:color="auto" w:fill="auto"/>
            <w:vAlign w:val="center"/>
          </w:tcPr>
          <w:p w14:paraId="5AC1172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0.1594</w:t>
            </w:r>
          </w:p>
        </w:tc>
        <w:tc>
          <w:tcPr>
            <w:tcW w:w="1096" w:type="dxa"/>
            <w:shd w:val="clear" w:color="auto" w:fill="auto"/>
            <w:noWrap/>
            <w:vAlign w:val="center"/>
          </w:tcPr>
          <w:p w14:paraId="3CA1DA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0.59</w:t>
            </w:r>
          </w:p>
        </w:tc>
        <w:tc>
          <w:tcPr>
            <w:tcW w:w="1276" w:type="dxa"/>
            <w:shd w:val="clear" w:color="auto" w:fill="auto"/>
            <w:noWrap/>
            <w:vAlign w:val="center"/>
          </w:tcPr>
          <w:p w14:paraId="28486E9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w:t>
            </w:r>
          </w:p>
        </w:tc>
        <w:tc>
          <w:tcPr>
            <w:tcW w:w="1285" w:type="dxa"/>
            <w:shd w:val="clear" w:color="auto" w:fill="auto"/>
            <w:noWrap/>
            <w:vAlign w:val="center"/>
          </w:tcPr>
          <w:p w14:paraId="7DC6732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413BE3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c>
          <w:tcPr>
            <w:tcW w:w="1134" w:type="dxa"/>
            <w:shd w:val="clear" w:color="auto" w:fill="auto"/>
            <w:noWrap/>
            <w:vAlign w:val="center"/>
          </w:tcPr>
          <w:p w14:paraId="31A5B4C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-0.67</w:t>
            </w:r>
          </w:p>
        </w:tc>
      </w:tr>
      <w:tr w14:paraId="7724C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6C2CD9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与主要景点及场所距离</w:t>
            </w:r>
          </w:p>
        </w:tc>
        <w:tc>
          <w:tcPr>
            <w:tcW w:w="1003" w:type="dxa"/>
            <w:shd w:val="clear" w:color="auto" w:fill="auto"/>
            <w:vAlign w:val="center"/>
          </w:tcPr>
          <w:p w14:paraId="0F9236C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0.1750</w:t>
            </w:r>
          </w:p>
        </w:tc>
        <w:tc>
          <w:tcPr>
            <w:tcW w:w="1096" w:type="dxa"/>
            <w:shd w:val="clear" w:color="auto" w:fill="auto"/>
            <w:noWrap/>
            <w:vAlign w:val="center"/>
          </w:tcPr>
          <w:p w14:paraId="774D4DA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0.65</w:t>
            </w:r>
          </w:p>
        </w:tc>
        <w:tc>
          <w:tcPr>
            <w:tcW w:w="1276" w:type="dxa"/>
            <w:shd w:val="clear" w:color="auto" w:fill="auto"/>
            <w:noWrap/>
            <w:vAlign w:val="center"/>
          </w:tcPr>
          <w:p w14:paraId="6BAA0C0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0.33</w:t>
            </w:r>
          </w:p>
        </w:tc>
        <w:tc>
          <w:tcPr>
            <w:tcW w:w="1285" w:type="dxa"/>
            <w:shd w:val="clear" w:color="auto" w:fill="auto"/>
            <w:noWrap/>
            <w:vAlign w:val="center"/>
          </w:tcPr>
          <w:p w14:paraId="759CB0F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173E3C7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c>
          <w:tcPr>
            <w:tcW w:w="1134" w:type="dxa"/>
            <w:shd w:val="clear" w:color="auto" w:fill="auto"/>
            <w:noWrap/>
            <w:vAlign w:val="center"/>
          </w:tcPr>
          <w:p w14:paraId="49A26C6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-0.73</w:t>
            </w:r>
          </w:p>
        </w:tc>
      </w:tr>
      <w:tr w14:paraId="3B9C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2007" w:type="dxa"/>
            <w:shd w:val="clear" w:color="auto" w:fill="auto"/>
            <w:vAlign w:val="center"/>
          </w:tcPr>
          <w:p w14:paraId="59C8656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与横琴口岸距离</w:t>
            </w:r>
          </w:p>
        </w:tc>
        <w:tc>
          <w:tcPr>
            <w:tcW w:w="1003" w:type="dxa"/>
            <w:shd w:val="clear" w:color="auto" w:fill="auto"/>
            <w:vAlign w:val="center"/>
          </w:tcPr>
          <w:p w14:paraId="77E84B4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0.2898</w:t>
            </w:r>
          </w:p>
        </w:tc>
        <w:tc>
          <w:tcPr>
            <w:tcW w:w="1096" w:type="dxa"/>
            <w:shd w:val="clear" w:color="auto" w:fill="auto"/>
            <w:noWrap/>
            <w:vAlign w:val="center"/>
          </w:tcPr>
          <w:p w14:paraId="259D01F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1.07</w:t>
            </w:r>
          </w:p>
        </w:tc>
        <w:tc>
          <w:tcPr>
            <w:tcW w:w="1276" w:type="dxa"/>
            <w:shd w:val="clear" w:color="auto" w:fill="auto"/>
            <w:noWrap/>
            <w:vAlign w:val="center"/>
          </w:tcPr>
          <w:p w14:paraId="13604CE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285" w:type="dxa"/>
            <w:shd w:val="clear" w:color="auto" w:fill="auto"/>
            <w:noWrap/>
            <w:vAlign w:val="center"/>
          </w:tcPr>
          <w:p w14:paraId="7072DEE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01DF465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-0.61</w:t>
            </w:r>
          </w:p>
        </w:tc>
        <w:tc>
          <w:tcPr>
            <w:tcW w:w="1134" w:type="dxa"/>
            <w:shd w:val="clear" w:color="auto" w:fill="auto"/>
            <w:noWrap/>
            <w:vAlign w:val="center"/>
          </w:tcPr>
          <w:p w14:paraId="6D99AD5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-1.21</w:t>
            </w:r>
          </w:p>
        </w:tc>
      </w:tr>
      <w:tr w14:paraId="67932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71CFE3E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vAlign w:val="center"/>
          </w:tcPr>
          <w:p w14:paraId="4F671EE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0.0819</w:t>
            </w:r>
          </w:p>
        </w:tc>
        <w:tc>
          <w:tcPr>
            <w:tcW w:w="1096" w:type="dxa"/>
            <w:shd w:val="clear" w:color="auto" w:fill="auto"/>
            <w:noWrap/>
            <w:vAlign w:val="center"/>
          </w:tcPr>
          <w:p w14:paraId="421AA72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0.30</w:t>
            </w:r>
          </w:p>
        </w:tc>
        <w:tc>
          <w:tcPr>
            <w:tcW w:w="1276" w:type="dxa"/>
            <w:shd w:val="clear" w:color="auto" w:fill="auto"/>
            <w:noWrap/>
            <w:vAlign w:val="center"/>
          </w:tcPr>
          <w:p w14:paraId="138AF4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0.15</w:t>
            </w:r>
          </w:p>
        </w:tc>
        <w:tc>
          <w:tcPr>
            <w:tcW w:w="1285" w:type="dxa"/>
            <w:shd w:val="clear" w:color="auto" w:fill="auto"/>
            <w:noWrap/>
            <w:vAlign w:val="center"/>
          </w:tcPr>
          <w:p w14:paraId="54D7BB8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7342DBB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-0.17</w:t>
            </w:r>
          </w:p>
        </w:tc>
        <w:tc>
          <w:tcPr>
            <w:tcW w:w="1134" w:type="dxa"/>
            <w:shd w:val="clear" w:color="auto" w:fill="auto"/>
            <w:noWrap/>
            <w:vAlign w:val="center"/>
          </w:tcPr>
          <w:p w14:paraId="66F5322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-0.34</w:t>
            </w:r>
          </w:p>
        </w:tc>
      </w:tr>
      <w:tr w14:paraId="69CFF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129B57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vAlign w:val="center"/>
          </w:tcPr>
          <w:p w14:paraId="6C67902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0.0649</w:t>
            </w:r>
          </w:p>
        </w:tc>
        <w:tc>
          <w:tcPr>
            <w:tcW w:w="1096" w:type="dxa"/>
            <w:shd w:val="clear" w:color="auto" w:fill="auto"/>
            <w:noWrap/>
            <w:vAlign w:val="center"/>
          </w:tcPr>
          <w:p w14:paraId="5C12CAE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c>
          <w:tcPr>
            <w:tcW w:w="1276" w:type="dxa"/>
            <w:shd w:val="clear" w:color="auto" w:fill="auto"/>
            <w:noWrap/>
            <w:vAlign w:val="center"/>
          </w:tcPr>
          <w:p w14:paraId="57FE5DA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c>
          <w:tcPr>
            <w:tcW w:w="1285" w:type="dxa"/>
            <w:shd w:val="clear" w:color="auto" w:fill="auto"/>
            <w:noWrap/>
            <w:vAlign w:val="center"/>
          </w:tcPr>
          <w:p w14:paraId="545C8F5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7DF2C54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-0.14</w:t>
            </w:r>
          </w:p>
        </w:tc>
        <w:tc>
          <w:tcPr>
            <w:tcW w:w="1134" w:type="dxa"/>
            <w:shd w:val="clear" w:color="auto" w:fill="auto"/>
            <w:noWrap/>
            <w:vAlign w:val="center"/>
          </w:tcPr>
          <w:p w14:paraId="65863C9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r>
      <w:tr w14:paraId="7E96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6A91388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停车方便程度</w:t>
            </w:r>
          </w:p>
        </w:tc>
        <w:tc>
          <w:tcPr>
            <w:tcW w:w="1003" w:type="dxa"/>
            <w:shd w:val="clear" w:color="auto" w:fill="auto"/>
            <w:vAlign w:val="center"/>
          </w:tcPr>
          <w:p w14:paraId="6032EC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0.0873</w:t>
            </w:r>
          </w:p>
        </w:tc>
        <w:tc>
          <w:tcPr>
            <w:tcW w:w="1096" w:type="dxa"/>
            <w:shd w:val="clear" w:color="auto" w:fill="auto"/>
            <w:noWrap/>
            <w:vAlign w:val="center"/>
          </w:tcPr>
          <w:p w14:paraId="1CA44FA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0.32</w:t>
            </w:r>
          </w:p>
        </w:tc>
        <w:tc>
          <w:tcPr>
            <w:tcW w:w="1276" w:type="dxa"/>
            <w:shd w:val="clear" w:color="auto" w:fill="auto"/>
            <w:noWrap/>
            <w:vAlign w:val="center"/>
          </w:tcPr>
          <w:p w14:paraId="6690E63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285" w:type="dxa"/>
            <w:shd w:val="clear" w:color="auto" w:fill="auto"/>
            <w:noWrap/>
            <w:vAlign w:val="center"/>
          </w:tcPr>
          <w:p w14:paraId="5FDD251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41E5FF3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134" w:type="dxa"/>
            <w:shd w:val="clear" w:color="auto" w:fill="auto"/>
            <w:noWrap/>
            <w:vAlign w:val="center"/>
          </w:tcPr>
          <w:p w14:paraId="2F7D8CF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-0.36</w:t>
            </w:r>
          </w:p>
        </w:tc>
      </w:tr>
      <w:tr w14:paraId="795F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7AE4851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环境条件</w:t>
            </w:r>
          </w:p>
        </w:tc>
        <w:tc>
          <w:tcPr>
            <w:tcW w:w="1003" w:type="dxa"/>
            <w:shd w:val="clear" w:color="auto" w:fill="auto"/>
            <w:vAlign w:val="center"/>
          </w:tcPr>
          <w:p w14:paraId="2BD1BA9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0.0837</w:t>
            </w:r>
          </w:p>
        </w:tc>
        <w:tc>
          <w:tcPr>
            <w:tcW w:w="1096" w:type="dxa"/>
            <w:shd w:val="clear" w:color="auto" w:fill="auto"/>
            <w:noWrap/>
            <w:vAlign w:val="center"/>
          </w:tcPr>
          <w:p w14:paraId="27F0DFF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c>
          <w:tcPr>
            <w:tcW w:w="1276" w:type="dxa"/>
            <w:shd w:val="clear" w:color="auto" w:fill="auto"/>
            <w:noWrap/>
            <w:vAlign w:val="center"/>
          </w:tcPr>
          <w:p w14:paraId="5ECDED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285" w:type="dxa"/>
            <w:shd w:val="clear" w:color="auto" w:fill="auto"/>
            <w:noWrap/>
            <w:vAlign w:val="center"/>
          </w:tcPr>
          <w:p w14:paraId="1D22624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4B2206E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-0.18</w:t>
            </w:r>
          </w:p>
        </w:tc>
        <w:tc>
          <w:tcPr>
            <w:tcW w:w="1134" w:type="dxa"/>
            <w:shd w:val="clear" w:color="auto" w:fill="auto"/>
            <w:noWrap/>
            <w:vAlign w:val="center"/>
          </w:tcPr>
          <w:p w14:paraId="736EB69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r>
      <w:tr w14:paraId="6D7A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vAlign w:val="center"/>
          </w:tcPr>
          <w:p w14:paraId="5DA3995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客流人口密度</w:t>
            </w:r>
          </w:p>
        </w:tc>
        <w:tc>
          <w:tcPr>
            <w:tcW w:w="1003" w:type="dxa"/>
            <w:shd w:val="clear" w:color="auto" w:fill="auto"/>
            <w:vAlign w:val="center"/>
          </w:tcPr>
          <w:p w14:paraId="683EC0F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0.0580</w:t>
            </w:r>
          </w:p>
        </w:tc>
        <w:tc>
          <w:tcPr>
            <w:tcW w:w="1096" w:type="dxa"/>
            <w:shd w:val="clear" w:color="auto" w:fill="auto"/>
            <w:noWrap/>
            <w:vAlign w:val="center"/>
          </w:tcPr>
          <w:p w14:paraId="4A7E01E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0.21</w:t>
            </w:r>
          </w:p>
        </w:tc>
        <w:tc>
          <w:tcPr>
            <w:tcW w:w="1276" w:type="dxa"/>
            <w:shd w:val="clear" w:color="auto" w:fill="auto"/>
            <w:noWrap/>
            <w:vAlign w:val="center"/>
          </w:tcPr>
          <w:p w14:paraId="5F1BAE8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0.11</w:t>
            </w:r>
          </w:p>
        </w:tc>
        <w:tc>
          <w:tcPr>
            <w:tcW w:w="1285" w:type="dxa"/>
            <w:shd w:val="clear" w:color="auto" w:fill="auto"/>
            <w:noWrap/>
            <w:vAlign w:val="center"/>
          </w:tcPr>
          <w:p w14:paraId="4403EA1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noWrap/>
            <w:vAlign w:val="center"/>
          </w:tcPr>
          <w:p w14:paraId="6538DEF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-0.12</w:t>
            </w:r>
          </w:p>
        </w:tc>
        <w:tc>
          <w:tcPr>
            <w:tcW w:w="1134" w:type="dxa"/>
            <w:shd w:val="clear" w:color="auto" w:fill="auto"/>
            <w:noWrap/>
            <w:vAlign w:val="center"/>
          </w:tcPr>
          <w:p w14:paraId="51CE2B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-0.24</w:t>
            </w:r>
          </w:p>
        </w:tc>
      </w:tr>
      <w:tr w14:paraId="252FA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2007" w:type="dxa"/>
            <w:shd w:val="clear" w:color="auto" w:fill="auto"/>
            <w:noWrap/>
            <w:vAlign w:val="center"/>
          </w:tcPr>
          <w:p w14:paraId="7C811A5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vAlign w:val="center"/>
          </w:tcPr>
          <w:p w14:paraId="7FDBA06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1.0000</w:t>
            </w:r>
          </w:p>
        </w:tc>
        <w:tc>
          <w:tcPr>
            <w:tcW w:w="1096" w:type="dxa"/>
            <w:shd w:val="clear" w:color="auto" w:fill="auto"/>
            <w:vAlign w:val="center"/>
          </w:tcPr>
          <w:p w14:paraId="27A6009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3.69</w:t>
            </w:r>
          </w:p>
        </w:tc>
        <w:tc>
          <w:tcPr>
            <w:tcW w:w="1276" w:type="dxa"/>
            <w:shd w:val="clear" w:color="auto" w:fill="auto"/>
            <w:vAlign w:val="center"/>
          </w:tcPr>
          <w:p w14:paraId="2672557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1.87</w:t>
            </w:r>
          </w:p>
        </w:tc>
        <w:tc>
          <w:tcPr>
            <w:tcW w:w="1285" w:type="dxa"/>
            <w:shd w:val="clear" w:color="auto" w:fill="auto"/>
            <w:vAlign w:val="center"/>
          </w:tcPr>
          <w:p w14:paraId="0B4656B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08" w:type="dxa"/>
            <w:shd w:val="clear" w:color="auto" w:fill="auto"/>
            <w:vAlign w:val="center"/>
          </w:tcPr>
          <w:p w14:paraId="24791D5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-2.11</w:t>
            </w:r>
          </w:p>
        </w:tc>
        <w:tc>
          <w:tcPr>
            <w:tcW w:w="1134" w:type="dxa"/>
            <w:shd w:val="clear" w:color="auto" w:fill="auto"/>
            <w:vAlign w:val="center"/>
          </w:tcPr>
          <w:p w14:paraId="5568812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-4.17</w:t>
            </w:r>
          </w:p>
        </w:tc>
      </w:tr>
    </w:tbl>
    <w:p w14:paraId="2FEC6A9A">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四级酒店用地标定地价修正因素说明表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7"/>
        <w:gridCol w:w="1587"/>
        <w:gridCol w:w="1587"/>
        <w:gridCol w:w="1587"/>
        <w:gridCol w:w="1671"/>
        <w:gridCol w:w="1506"/>
      </w:tblGrid>
      <w:tr w14:paraId="50B98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blHeader/>
          <w:jc w:val="center"/>
        </w:trPr>
        <w:tc>
          <w:tcPr>
            <w:tcW w:w="1287" w:type="dxa"/>
            <w:shd w:val="clear" w:color="auto" w:fill="auto"/>
            <w:vAlign w:val="center"/>
          </w:tcPr>
          <w:p w14:paraId="1BC266A5">
            <w:pPr>
              <w:adjustRightIn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影响因素</w:t>
            </w:r>
          </w:p>
        </w:tc>
        <w:tc>
          <w:tcPr>
            <w:tcW w:w="1587" w:type="dxa"/>
            <w:shd w:val="clear" w:color="auto" w:fill="auto"/>
            <w:vAlign w:val="center"/>
          </w:tcPr>
          <w:p w14:paraId="0BE89379">
            <w:pPr>
              <w:adjustRightIn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优</w:t>
            </w:r>
          </w:p>
        </w:tc>
        <w:tc>
          <w:tcPr>
            <w:tcW w:w="1587" w:type="dxa"/>
            <w:shd w:val="clear" w:color="auto" w:fill="auto"/>
            <w:vAlign w:val="center"/>
          </w:tcPr>
          <w:p w14:paraId="746E4007">
            <w:pPr>
              <w:adjustRightIn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较优</w:t>
            </w:r>
          </w:p>
        </w:tc>
        <w:tc>
          <w:tcPr>
            <w:tcW w:w="1587" w:type="dxa"/>
            <w:shd w:val="clear" w:color="auto" w:fill="auto"/>
            <w:vAlign w:val="center"/>
          </w:tcPr>
          <w:p w14:paraId="449B39CA">
            <w:pPr>
              <w:adjustRightIn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一般</w:t>
            </w:r>
          </w:p>
        </w:tc>
        <w:tc>
          <w:tcPr>
            <w:tcW w:w="1671" w:type="dxa"/>
            <w:shd w:val="clear" w:color="auto" w:fill="auto"/>
            <w:vAlign w:val="center"/>
          </w:tcPr>
          <w:p w14:paraId="1204CDEE">
            <w:pPr>
              <w:adjustRightIn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较劣</w:t>
            </w:r>
          </w:p>
        </w:tc>
        <w:tc>
          <w:tcPr>
            <w:tcW w:w="1506" w:type="dxa"/>
            <w:shd w:val="clear" w:color="auto" w:fill="auto"/>
            <w:vAlign w:val="center"/>
          </w:tcPr>
          <w:p w14:paraId="5D5CEB3E">
            <w:pPr>
              <w:adjustRightInd w:val="0"/>
              <w:spacing w:before="60" w:beforeLines="25" w:after="60" w:afterLines="25" w:line="240" w:lineRule="auto"/>
              <w:ind w:firstLine="0"/>
              <w:jc w:val="center"/>
              <w:textAlignment w:val="baseline"/>
              <w:rPr>
                <w:rFonts w:eastAsia="仿宋_GB2312"/>
                <w:b/>
                <w:bCs/>
                <w:kern w:val="0"/>
                <w:szCs w:val="21"/>
                <w:highlight w:val="none"/>
              </w:rPr>
            </w:pPr>
            <w:r>
              <w:rPr>
                <w:rFonts w:eastAsia="仿宋_GB2312"/>
                <w:b/>
                <w:bCs/>
                <w:kern w:val="0"/>
                <w:szCs w:val="21"/>
                <w:highlight w:val="none"/>
              </w:rPr>
              <w:t>劣</w:t>
            </w:r>
          </w:p>
        </w:tc>
      </w:tr>
      <w:tr w14:paraId="1530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9" w:hRule="atLeast"/>
          <w:jc w:val="center"/>
        </w:trPr>
        <w:tc>
          <w:tcPr>
            <w:tcW w:w="1287" w:type="dxa"/>
            <w:shd w:val="clear" w:color="auto" w:fill="auto"/>
            <w:vAlign w:val="center"/>
          </w:tcPr>
          <w:p w14:paraId="780297A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商务集聚度</w:t>
            </w:r>
          </w:p>
        </w:tc>
        <w:tc>
          <w:tcPr>
            <w:tcW w:w="1587" w:type="dxa"/>
            <w:shd w:val="clear" w:color="auto" w:fill="auto"/>
            <w:vAlign w:val="center"/>
          </w:tcPr>
          <w:p w14:paraId="1681D53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区域内有大量办公设施，聚集成规模</w:t>
            </w:r>
          </w:p>
        </w:tc>
        <w:tc>
          <w:tcPr>
            <w:tcW w:w="1587" w:type="dxa"/>
            <w:shd w:val="clear" w:color="auto" w:fill="auto"/>
            <w:vAlign w:val="center"/>
          </w:tcPr>
          <w:p w14:paraId="0DDE55B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区域内有较多办公设施，</w:t>
            </w:r>
            <w:r>
              <w:rPr>
                <w:rFonts w:hint="eastAsia" w:eastAsia="仿宋_GB2312"/>
                <w:color w:val="000000"/>
                <w:kern w:val="0"/>
                <w:szCs w:val="21"/>
                <w:highlight w:val="none"/>
              </w:rPr>
              <w:t>聚集度较好</w:t>
            </w:r>
          </w:p>
        </w:tc>
        <w:tc>
          <w:tcPr>
            <w:tcW w:w="1587" w:type="dxa"/>
            <w:shd w:val="clear" w:color="auto" w:fill="auto"/>
            <w:vAlign w:val="center"/>
          </w:tcPr>
          <w:p w14:paraId="258AE4B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区域内有一定量办公设施，聚</w:t>
            </w:r>
            <w:r>
              <w:rPr>
                <w:rFonts w:hint="eastAsia" w:eastAsia="仿宋_GB2312"/>
                <w:color w:val="000000"/>
                <w:kern w:val="0"/>
                <w:szCs w:val="21"/>
                <w:highlight w:val="none"/>
              </w:rPr>
              <w:t>集度</w:t>
            </w:r>
            <w:r>
              <w:rPr>
                <w:rFonts w:eastAsia="仿宋_GB2312"/>
                <w:color w:val="000000"/>
                <w:kern w:val="0"/>
                <w:szCs w:val="21"/>
                <w:highlight w:val="none"/>
              </w:rPr>
              <w:t>一般</w:t>
            </w:r>
          </w:p>
        </w:tc>
        <w:tc>
          <w:tcPr>
            <w:tcW w:w="1671" w:type="dxa"/>
            <w:shd w:val="clear" w:color="auto" w:fill="auto"/>
            <w:vAlign w:val="center"/>
          </w:tcPr>
          <w:p w14:paraId="5C74D96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区域内有办公设施，分布较分散</w:t>
            </w:r>
          </w:p>
        </w:tc>
        <w:tc>
          <w:tcPr>
            <w:tcW w:w="1506" w:type="dxa"/>
            <w:shd w:val="clear" w:color="auto" w:fill="auto"/>
            <w:vAlign w:val="center"/>
          </w:tcPr>
          <w:p w14:paraId="09C63D7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区域内有零星的办公设施</w:t>
            </w:r>
          </w:p>
        </w:tc>
      </w:tr>
      <w:tr w14:paraId="2639B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02757F9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与主要景点及场所距离</w:t>
            </w:r>
          </w:p>
        </w:tc>
        <w:tc>
          <w:tcPr>
            <w:tcW w:w="1587" w:type="dxa"/>
            <w:shd w:val="clear" w:color="auto" w:fill="auto"/>
            <w:vAlign w:val="center"/>
          </w:tcPr>
          <w:p w14:paraId="70AD3C1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距长隆国际海洋度假区等主要景点距离R≤2000</w:t>
            </w:r>
          </w:p>
        </w:tc>
        <w:tc>
          <w:tcPr>
            <w:tcW w:w="1587" w:type="dxa"/>
            <w:shd w:val="clear" w:color="auto" w:fill="auto"/>
            <w:vAlign w:val="center"/>
          </w:tcPr>
          <w:p w14:paraId="40E735F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距长隆国际海洋度假区等主要景点距离2000＜R≤3000</w:t>
            </w:r>
          </w:p>
        </w:tc>
        <w:tc>
          <w:tcPr>
            <w:tcW w:w="1587" w:type="dxa"/>
            <w:shd w:val="clear" w:color="auto" w:fill="auto"/>
            <w:vAlign w:val="center"/>
          </w:tcPr>
          <w:p w14:paraId="010D4B9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距长隆国际海洋度假区等主要景点距离3000＜R≤4000</w:t>
            </w:r>
          </w:p>
        </w:tc>
        <w:tc>
          <w:tcPr>
            <w:tcW w:w="1671" w:type="dxa"/>
            <w:shd w:val="clear" w:color="auto" w:fill="auto"/>
            <w:vAlign w:val="center"/>
          </w:tcPr>
          <w:p w14:paraId="761904E4">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距长隆国际海洋度假区等主要景点距离4000＜R≤5000</w:t>
            </w:r>
          </w:p>
        </w:tc>
        <w:tc>
          <w:tcPr>
            <w:tcW w:w="1506" w:type="dxa"/>
            <w:shd w:val="clear" w:color="auto" w:fill="auto"/>
            <w:vAlign w:val="center"/>
          </w:tcPr>
          <w:p w14:paraId="38DD8B67">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距长隆国际海洋度假区等主要景点距离R＞5000</w:t>
            </w:r>
          </w:p>
        </w:tc>
      </w:tr>
      <w:tr w14:paraId="74CD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0EE47EC2">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与横琴口岸距离（</w:t>
            </w:r>
            <w:r>
              <w:rPr>
                <w:rFonts w:hint="eastAsia" w:eastAsia="仿宋_GB2312"/>
                <w:color w:val="000000"/>
                <w:kern w:val="0"/>
                <w:szCs w:val="21"/>
                <w:highlight w:val="none"/>
              </w:rPr>
              <w:t>米</w:t>
            </w:r>
            <w:r>
              <w:rPr>
                <w:rFonts w:eastAsia="仿宋_GB2312"/>
                <w:color w:val="000000"/>
                <w:kern w:val="0"/>
                <w:szCs w:val="21"/>
                <w:highlight w:val="none"/>
              </w:rPr>
              <w:t>）</w:t>
            </w:r>
          </w:p>
        </w:tc>
        <w:tc>
          <w:tcPr>
            <w:tcW w:w="1587" w:type="dxa"/>
            <w:shd w:val="clear" w:color="auto" w:fill="auto"/>
            <w:vAlign w:val="center"/>
          </w:tcPr>
          <w:p w14:paraId="6EDF9EA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[0,6000）</w:t>
            </w:r>
          </w:p>
        </w:tc>
        <w:tc>
          <w:tcPr>
            <w:tcW w:w="1587" w:type="dxa"/>
            <w:shd w:val="clear" w:color="auto" w:fill="auto"/>
            <w:vAlign w:val="center"/>
          </w:tcPr>
          <w:p w14:paraId="13D780F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[6000,8000）</w:t>
            </w:r>
          </w:p>
        </w:tc>
        <w:tc>
          <w:tcPr>
            <w:tcW w:w="1587" w:type="dxa"/>
            <w:shd w:val="clear" w:color="auto" w:fill="auto"/>
            <w:vAlign w:val="center"/>
          </w:tcPr>
          <w:p w14:paraId="4D7BFC1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[8000,10000）</w:t>
            </w:r>
          </w:p>
        </w:tc>
        <w:tc>
          <w:tcPr>
            <w:tcW w:w="1671" w:type="dxa"/>
            <w:shd w:val="clear" w:color="auto" w:fill="auto"/>
            <w:vAlign w:val="center"/>
          </w:tcPr>
          <w:p w14:paraId="2883EA0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[10000,12000）</w:t>
            </w:r>
          </w:p>
        </w:tc>
        <w:tc>
          <w:tcPr>
            <w:tcW w:w="1506" w:type="dxa"/>
            <w:shd w:val="clear" w:color="auto" w:fill="auto"/>
            <w:vAlign w:val="center"/>
          </w:tcPr>
          <w:p w14:paraId="67B70F2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[120000,∞）</w:t>
            </w:r>
          </w:p>
        </w:tc>
      </w:tr>
      <w:tr w14:paraId="7E310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796599AF">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87" w:type="dxa"/>
            <w:shd w:val="clear" w:color="auto" w:fill="auto"/>
            <w:vAlign w:val="center"/>
          </w:tcPr>
          <w:p w14:paraId="49C5D34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87" w:type="dxa"/>
            <w:shd w:val="clear" w:color="auto" w:fill="auto"/>
            <w:vAlign w:val="center"/>
          </w:tcPr>
          <w:p w14:paraId="4546F248">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87" w:type="dxa"/>
            <w:shd w:val="clear" w:color="auto" w:fill="auto"/>
            <w:vAlign w:val="center"/>
          </w:tcPr>
          <w:p w14:paraId="4DC9836E">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671" w:type="dxa"/>
            <w:shd w:val="clear" w:color="auto" w:fill="auto"/>
            <w:vAlign w:val="center"/>
          </w:tcPr>
          <w:p w14:paraId="46C3F38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06" w:type="dxa"/>
            <w:shd w:val="clear" w:color="auto" w:fill="auto"/>
            <w:vAlign w:val="center"/>
          </w:tcPr>
          <w:p w14:paraId="6662FA81">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28041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3ACC35D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87" w:type="dxa"/>
            <w:shd w:val="clear" w:color="auto" w:fill="auto"/>
            <w:vAlign w:val="center"/>
          </w:tcPr>
          <w:p w14:paraId="473AD46C">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87" w:type="dxa"/>
            <w:shd w:val="clear" w:color="auto" w:fill="auto"/>
            <w:vAlign w:val="center"/>
          </w:tcPr>
          <w:p w14:paraId="36F4001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87" w:type="dxa"/>
            <w:shd w:val="clear" w:color="auto" w:fill="auto"/>
            <w:vAlign w:val="center"/>
          </w:tcPr>
          <w:p w14:paraId="49B519F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671" w:type="dxa"/>
            <w:shd w:val="clear" w:color="auto" w:fill="auto"/>
            <w:vAlign w:val="center"/>
          </w:tcPr>
          <w:p w14:paraId="43B148B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公交线路只有1条且距站点距离R≤1200</w:t>
            </w:r>
            <w:r>
              <w:rPr>
                <w:rFonts w:hint="eastAsia" w:eastAsia="仿宋_GB2312"/>
                <w:color w:val="000000"/>
                <w:kern w:val="0"/>
                <w:szCs w:val="21"/>
                <w:highlight w:val="none"/>
              </w:rPr>
              <w:t>米</w:t>
            </w:r>
          </w:p>
        </w:tc>
        <w:tc>
          <w:tcPr>
            <w:tcW w:w="1506" w:type="dxa"/>
            <w:shd w:val="clear" w:color="auto" w:fill="auto"/>
            <w:vAlign w:val="center"/>
          </w:tcPr>
          <w:p w14:paraId="033F21E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1200</w:t>
            </w:r>
            <w:r>
              <w:rPr>
                <w:rFonts w:hint="eastAsia" w:eastAsia="仿宋_GB2312"/>
                <w:color w:val="000000"/>
                <w:kern w:val="0"/>
                <w:szCs w:val="21"/>
                <w:highlight w:val="none"/>
              </w:rPr>
              <w:t>米</w:t>
            </w:r>
          </w:p>
        </w:tc>
      </w:tr>
      <w:tr w14:paraId="0704F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3FB4CCC8">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停车方便程度</w:t>
            </w:r>
          </w:p>
        </w:tc>
        <w:tc>
          <w:tcPr>
            <w:tcW w:w="1587" w:type="dxa"/>
            <w:shd w:val="clear" w:color="auto" w:fill="auto"/>
            <w:vAlign w:val="center"/>
          </w:tcPr>
          <w:p w14:paraId="1620FB63">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无交通管制，周边有停车场，停车方便</w:t>
            </w:r>
          </w:p>
        </w:tc>
        <w:tc>
          <w:tcPr>
            <w:tcW w:w="1587" w:type="dxa"/>
            <w:shd w:val="clear" w:color="auto" w:fill="auto"/>
            <w:vAlign w:val="center"/>
          </w:tcPr>
          <w:p w14:paraId="0A58B991">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无交通管制，周边有停车场，仅高峰时有一定影响</w:t>
            </w:r>
          </w:p>
        </w:tc>
        <w:tc>
          <w:tcPr>
            <w:tcW w:w="1587" w:type="dxa"/>
            <w:shd w:val="clear" w:color="auto" w:fill="auto"/>
            <w:vAlign w:val="center"/>
          </w:tcPr>
          <w:p w14:paraId="08D3B6C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无交通管制，周边无停车场，路边停车较方便</w:t>
            </w:r>
          </w:p>
        </w:tc>
        <w:tc>
          <w:tcPr>
            <w:tcW w:w="1671" w:type="dxa"/>
            <w:shd w:val="clear" w:color="auto" w:fill="auto"/>
            <w:vAlign w:val="center"/>
          </w:tcPr>
          <w:p w14:paraId="3D17FEF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有隔离护栏或者单行线，高峰时停车不方便</w:t>
            </w:r>
          </w:p>
        </w:tc>
        <w:tc>
          <w:tcPr>
            <w:tcW w:w="1506" w:type="dxa"/>
            <w:shd w:val="clear" w:color="auto" w:fill="auto"/>
            <w:vAlign w:val="center"/>
          </w:tcPr>
          <w:p w14:paraId="5C9CD0D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有隔离护栏或者单行线，平时停车不方便</w:t>
            </w:r>
          </w:p>
        </w:tc>
      </w:tr>
      <w:tr w14:paraId="3E045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64BD9D3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环境条件</w:t>
            </w:r>
          </w:p>
        </w:tc>
        <w:tc>
          <w:tcPr>
            <w:tcW w:w="1587" w:type="dxa"/>
            <w:shd w:val="clear" w:color="auto" w:fill="auto"/>
            <w:vAlign w:val="center"/>
          </w:tcPr>
          <w:p w14:paraId="59451D99">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临海岸线，且距天沐河、大横琴山、小横琴山等景观的距离在500米以内</w:t>
            </w:r>
          </w:p>
        </w:tc>
        <w:tc>
          <w:tcPr>
            <w:tcW w:w="1587" w:type="dxa"/>
            <w:shd w:val="clear" w:color="auto" w:fill="auto"/>
            <w:vAlign w:val="center"/>
          </w:tcPr>
          <w:p w14:paraId="4B8D4F8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靠近海岸线，且距天沐河、大横琴山、小横琴山等景观的距离为500至800米（含）之间</w:t>
            </w:r>
          </w:p>
        </w:tc>
        <w:tc>
          <w:tcPr>
            <w:tcW w:w="1587" w:type="dxa"/>
            <w:shd w:val="clear" w:color="auto" w:fill="auto"/>
            <w:vAlign w:val="center"/>
          </w:tcPr>
          <w:p w14:paraId="0730927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距天沐河、大横琴山、小横琴山等景观的距离为800至1100米（含）之间</w:t>
            </w:r>
          </w:p>
        </w:tc>
        <w:tc>
          <w:tcPr>
            <w:tcW w:w="1671" w:type="dxa"/>
            <w:shd w:val="clear" w:color="auto" w:fill="auto"/>
            <w:vAlign w:val="center"/>
          </w:tcPr>
          <w:p w14:paraId="6D6F76FB">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距天沐河、大横琴山、小横琴山等景观的距离为1100至1400米（含）之间</w:t>
            </w:r>
          </w:p>
        </w:tc>
        <w:tc>
          <w:tcPr>
            <w:tcW w:w="1506" w:type="dxa"/>
            <w:shd w:val="clear" w:color="auto" w:fill="auto"/>
            <w:vAlign w:val="center"/>
          </w:tcPr>
          <w:p w14:paraId="68346B4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不临海岸线，且距天沐河、大横琴山、小横琴山等景观的距离超过1400米</w:t>
            </w:r>
          </w:p>
        </w:tc>
      </w:tr>
      <w:tr w14:paraId="2B8D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87" w:type="dxa"/>
            <w:shd w:val="clear" w:color="auto" w:fill="auto"/>
            <w:vAlign w:val="center"/>
          </w:tcPr>
          <w:p w14:paraId="46DB961D">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客流人口密度</w:t>
            </w:r>
          </w:p>
        </w:tc>
        <w:tc>
          <w:tcPr>
            <w:tcW w:w="1587" w:type="dxa"/>
            <w:shd w:val="clear" w:color="auto" w:fill="auto"/>
            <w:vAlign w:val="center"/>
          </w:tcPr>
          <w:p w14:paraId="711AA0F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周边居民区、办公区集聚度大，客流人口密度大</w:t>
            </w:r>
          </w:p>
        </w:tc>
        <w:tc>
          <w:tcPr>
            <w:tcW w:w="1587" w:type="dxa"/>
            <w:shd w:val="clear" w:color="auto" w:fill="auto"/>
            <w:vAlign w:val="center"/>
          </w:tcPr>
          <w:p w14:paraId="259CFF31">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周边居民区、办公区集聚度较大，客流人口密度较大</w:t>
            </w:r>
          </w:p>
        </w:tc>
        <w:tc>
          <w:tcPr>
            <w:tcW w:w="1587" w:type="dxa"/>
            <w:shd w:val="clear" w:color="auto" w:fill="auto"/>
            <w:vAlign w:val="center"/>
          </w:tcPr>
          <w:p w14:paraId="12F6B2C6">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周边居民区、办公区集聚度一般，客流人口密度一般</w:t>
            </w:r>
          </w:p>
        </w:tc>
        <w:tc>
          <w:tcPr>
            <w:tcW w:w="1671" w:type="dxa"/>
            <w:shd w:val="clear" w:color="auto" w:fill="auto"/>
            <w:vAlign w:val="center"/>
          </w:tcPr>
          <w:p w14:paraId="1D3523B5">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周边居民区、办公区集聚度较小，客流人口密度较小</w:t>
            </w:r>
          </w:p>
        </w:tc>
        <w:tc>
          <w:tcPr>
            <w:tcW w:w="1506" w:type="dxa"/>
            <w:shd w:val="clear" w:color="auto" w:fill="auto"/>
            <w:vAlign w:val="center"/>
          </w:tcPr>
          <w:p w14:paraId="1AA79F10">
            <w:pPr>
              <w:widowControl/>
              <w:adjustRightIn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周边居民区、办公区集聚度小，客流人口密度小</w:t>
            </w:r>
          </w:p>
        </w:tc>
      </w:tr>
    </w:tbl>
    <w:p w14:paraId="7DE9A1CD">
      <w:pPr>
        <w:widowControl/>
        <w:spacing w:before="60" w:beforeLines="25" w:after="60" w:afterLines="25" w:line="300" w:lineRule="auto"/>
        <w:ind w:firstLine="0"/>
        <w:rPr>
          <w:rFonts w:hAnsi="黑体" w:eastAsia="黑体"/>
          <w:b/>
          <w:sz w:val="28"/>
          <w:szCs w:val="32"/>
          <w:highlight w:val="none"/>
        </w:rPr>
      </w:pPr>
    </w:p>
    <w:p w14:paraId="06F11F20">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三</w:t>
      </w:r>
      <w:r>
        <w:rPr>
          <w:rFonts w:ascii="仿宋_GB2312" w:hAnsi="黑体" w:eastAsia="仿宋_GB2312"/>
          <w:b/>
          <w:sz w:val="28"/>
          <w:szCs w:val="32"/>
          <w:highlight w:val="none"/>
        </w:rPr>
        <w:t>）容积率修正</w:t>
      </w:r>
    </w:p>
    <w:p w14:paraId="6B43C69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酒店用地容积率修正公式一览表</w:t>
      </w:r>
    </w:p>
    <w:tbl>
      <w:tblPr>
        <w:tblStyle w:val="5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7"/>
        <w:gridCol w:w="1857"/>
        <w:gridCol w:w="1858"/>
      </w:tblGrid>
      <w:tr w14:paraId="28C6D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00" w:type="pct"/>
            <w:vAlign w:val="center"/>
          </w:tcPr>
          <w:p w14:paraId="2226A95C">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容积率</w:t>
            </w:r>
          </w:p>
        </w:tc>
        <w:tc>
          <w:tcPr>
            <w:tcW w:w="1000" w:type="pct"/>
            <w:vAlign w:val="center"/>
          </w:tcPr>
          <w:p w14:paraId="403BF6E1">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kern w:val="0"/>
                <w:szCs w:val="21"/>
                <w:highlight w:val="none"/>
              </w:rPr>
              <w:t>r</w:t>
            </w:r>
            <w:r>
              <w:rPr>
                <w:rFonts w:eastAsia="仿宋_GB2312"/>
                <w:bCs/>
                <w:kern w:val="28"/>
                <w:szCs w:val="21"/>
                <w:highlight w:val="none"/>
              </w:rPr>
              <w:t>≤</w:t>
            </w:r>
            <w:r>
              <w:rPr>
                <w:rFonts w:eastAsia="仿宋_GB2312"/>
                <w:bCs/>
                <w:kern w:val="0"/>
                <w:szCs w:val="21"/>
                <w:highlight w:val="none"/>
              </w:rPr>
              <w:t>1.0</w:t>
            </w:r>
          </w:p>
        </w:tc>
        <w:tc>
          <w:tcPr>
            <w:tcW w:w="1000" w:type="pct"/>
            <w:vAlign w:val="center"/>
          </w:tcPr>
          <w:p w14:paraId="577AE204">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1&lt;</w:t>
            </w:r>
            <w:r>
              <w:rPr>
                <w:rFonts w:eastAsia="仿宋_GB2312"/>
                <w:bCs/>
                <w:i/>
                <w:kern w:val="0"/>
                <w:szCs w:val="21"/>
                <w:highlight w:val="none"/>
              </w:rPr>
              <w:t>r</w:t>
            </w:r>
            <w:r>
              <w:rPr>
                <w:rFonts w:eastAsia="仿宋_GB2312"/>
                <w:bCs/>
                <w:kern w:val="0"/>
                <w:szCs w:val="21"/>
                <w:highlight w:val="none"/>
              </w:rPr>
              <w:t>&lt;2.5</w:t>
            </w:r>
          </w:p>
        </w:tc>
        <w:tc>
          <w:tcPr>
            <w:tcW w:w="1000" w:type="pct"/>
            <w:vAlign w:val="center"/>
          </w:tcPr>
          <w:p w14:paraId="203D89D9">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2.5</w:t>
            </w:r>
            <w:r>
              <w:rPr>
                <w:rFonts w:eastAsia="仿宋_GB2312"/>
                <w:bCs/>
                <w:kern w:val="28"/>
                <w:szCs w:val="21"/>
                <w:highlight w:val="none"/>
              </w:rPr>
              <w:t>≤</w:t>
            </w:r>
            <w:r>
              <w:rPr>
                <w:rFonts w:eastAsia="仿宋_GB2312"/>
                <w:bCs/>
                <w:i/>
                <w:kern w:val="0"/>
                <w:szCs w:val="21"/>
                <w:highlight w:val="none"/>
              </w:rPr>
              <w:t>r</w:t>
            </w:r>
            <w:r>
              <w:rPr>
                <w:rFonts w:eastAsia="仿宋_GB2312"/>
                <w:bCs/>
                <w:kern w:val="0"/>
                <w:szCs w:val="21"/>
                <w:highlight w:val="none"/>
              </w:rPr>
              <w:t>&lt;7.0</w:t>
            </w:r>
          </w:p>
        </w:tc>
        <w:tc>
          <w:tcPr>
            <w:tcW w:w="1000" w:type="pct"/>
            <w:vAlign w:val="center"/>
          </w:tcPr>
          <w:p w14:paraId="73DE0DDD">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kern w:val="0"/>
                <w:szCs w:val="21"/>
                <w:highlight w:val="none"/>
              </w:rPr>
              <w:t>r</w:t>
            </w:r>
            <w:r>
              <w:rPr>
                <w:rFonts w:eastAsia="仿宋_GB2312"/>
                <w:bCs/>
                <w:kern w:val="0"/>
                <w:szCs w:val="21"/>
                <w:highlight w:val="none"/>
              </w:rPr>
              <w:t>≥7.0</w:t>
            </w:r>
          </w:p>
        </w:tc>
      </w:tr>
      <w:tr w14:paraId="4658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00" w:type="pct"/>
            <w:vAlign w:val="center"/>
          </w:tcPr>
          <w:p w14:paraId="6EDE2CCF">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修正系数</w:t>
            </w:r>
          </w:p>
        </w:tc>
        <w:tc>
          <w:tcPr>
            <w:tcW w:w="1000" w:type="pct"/>
            <w:vAlign w:val="center"/>
          </w:tcPr>
          <w:p w14:paraId="5C6A02D3">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1.4000</w:t>
            </w:r>
          </w:p>
        </w:tc>
        <w:tc>
          <w:tcPr>
            <w:tcW w:w="1000" w:type="pct"/>
            <w:vAlign w:val="center"/>
          </w:tcPr>
          <w:p w14:paraId="69FB3BC8">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（2.5/</w:t>
            </w:r>
            <w:r>
              <w:rPr>
                <w:rFonts w:eastAsia="仿宋_GB2312"/>
                <w:bCs/>
                <w:i/>
                <w:kern w:val="0"/>
                <w:szCs w:val="21"/>
                <w:highlight w:val="none"/>
              </w:rPr>
              <w:t>r</w:t>
            </w:r>
            <w:r>
              <w:rPr>
                <w:rFonts w:eastAsia="仿宋_GB2312"/>
                <w:bCs/>
                <w:kern w:val="0"/>
                <w:szCs w:val="21"/>
                <w:highlight w:val="none"/>
              </w:rPr>
              <w:t>）</w:t>
            </w:r>
            <w:r>
              <w:rPr>
                <w:rFonts w:eastAsia="仿宋_GB2312"/>
                <w:bCs/>
                <w:kern w:val="0"/>
                <w:szCs w:val="21"/>
                <w:highlight w:val="none"/>
                <w:vertAlign w:val="superscript"/>
              </w:rPr>
              <w:t>0.35</w:t>
            </w:r>
          </w:p>
        </w:tc>
        <w:tc>
          <w:tcPr>
            <w:tcW w:w="1000" w:type="pct"/>
            <w:vAlign w:val="center"/>
          </w:tcPr>
          <w:p w14:paraId="66314D68">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（2.5/</w:t>
            </w:r>
            <w:r>
              <w:rPr>
                <w:rFonts w:eastAsia="仿宋_GB2312"/>
                <w:bCs/>
                <w:i/>
                <w:kern w:val="0"/>
                <w:szCs w:val="21"/>
                <w:highlight w:val="none"/>
              </w:rPr>
              <w:t>r</w:t>
            </w:r>
            <w:r>
              <w:rPr>
                <w:rFonts w:eastAsia="仿宋_GB2312"/>
                <w:bCs/>
                <w:kern w:val="0"/>
                <w:szCs w:val="21"/>
                <w:highlight w:val="none"/>
              </w:rPr>
              <w:t>）</w:t>
            </w:r>
            <w:r>
              <w:rPr>
                <w:rFonts w:eastAsia="仿宋_GB2312"/>
                <w:bCs/>
                <w:kern w:val="0"/>
                <w:szCs w:val="21"/>
                <w:highlight w:val="none"/>
                <w:vertAlign w:val="superscript"/>
              </w:rPr>
              <w:t>0.05</w:t>
            </w:r>
          </w:p>
        </w:tc>
        <w:tc>
          <w:tcPr>
            <w:tcW w:w="1000" w:type="pct"/>
            <w:vAlign w:val="center"/>
          </w:tcPr>
          <w:p w14:paraId="0C738240">
            <w:pPr>
              <w:widowControl/>
              <w:adjustRightInd w:val="0"/>
              <w:snapToGrid w:val="0"/>
              <w:spacing w:before="60" w:beforeLines="25" w:after="60" w:afterLines="25" w:line="240" w:lineRule="auto"/>
              <w:ind w:firstLine="0"/>
              <w:jc w:val="center"/>
              <w:textAlignment w:val="center"/>
              <w:rPr>
                <w:rFonts w:eastAsia="仿宋_GB2312"/>
                <w:bCs/>
                <w:kern w:val="0"/>
                <w:szCs w:val="21"/>
                <w:highlight w:val="none"/>
              </w:rPr>
            </w:pPr>
            <w:r>
              <w:rPr>
                <w:rFonts w:eastAsia="仿宋_GB2312"/>
                <w:bCs/>
                <w:kern w:val="0"/>
                <w:szCs w:val="21"/>
                <w:highlight w:val="none"/>
              </w:rPr>
              <w:t>0.9500</w:t>
            </w:r>
          </w:p>
        </w:tc>
      </w:tr>
    </w:tbl>
    <w:p w14:paraId="4C618B52">
      <w:pPr>
        <w:spacing w:before="72" w:beforeLines="30" w:after="72" w:afterLines="30" w:line="300" w:lineRule="auto"/>
        <w:ind w:firstLine="360" w:firstLineChars="200"/>
        <w:rPr>
          <w:rFonts w:eastAsia="仿宋_GB2312"/>
          <w:kern w:val="28"/>
          <w:sz w:val="18"/>
          <w:szCs w:val="18"/>
          <w:highlight w:val="none"/>
          <w:lang w:val="zh-CN"/>
        </w:rPr>
      </w:pPr>
      <w:r>
        <w:rPr>
          <w:rFonts w:eastAsia="仿宋_GB2312"/>
          <w:kern w:val="28"/>
          <w:sz w:val="18"/>
          <w:szCs w:val="18"/>
          <w:highlight w:val="none"/>
          <w:lang w:val="zh-CN"/>
        </w:rPr>
        <w:t>注</w:t>
      </w:r>
      <w:r>
        <w:rPr>
          <w:rFonts w:hint="eastAsia" w:eastAsia="仿宋_GB2312"/>
          <w:kern w:val="28"/>
          <w:sz w:val="18"/>
          <w:szCs w:val="18"/>
          <w:highlight w:val="none"/>
          <w:lang w:val="zh-CN"/>
        </w:rPr>
        <w:t>：容积率≤</w:t>
      </w:r>
      <w:r>
        <w:rPr>
          <w:rFonts w:eastAsia="仿宋_GB2312"/>
          <w:kern w:val="28"/>
          <w:sz w:val="18"/>
          <w:szCs w:val="18"/>
          <w:highlight w:val="none"/>
          <w:lang w:val="zh-CN"/>
        </w:rPr>
        <w:t>1.0</w:t>
      </w:r>
      <w:r>
        <w:rPr>
          <w:rFonts w:hint="eastAsia" w:eastAsia="仿宋_GB2312"/>
          <w:kern w:val="28"/>
          <w:sz w:val="18"/>
          <w:szCs w:val="18"/>
          <w:highlight w:val="none"/>
          <w:lang w:val="zh-CN"/>
        </w:rPr>
        <w:t>时，修正系数已考虑空地价值，地价计算公式采用建筑面积计算总价。</w:t>
      </w:r>
    </w:p>
    <w:p w14:paraId="552AA40D">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酒店用地容积率修正系数表</w:t>
      </w:r>
    </w:p>
    <w:tbl>
      <w:tblPr>
        <w:tblStyle w:val="59"/>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817"/>
        <w:gridCol w:w="817"/>
        <w:gridCol w:w="817"/>
        <w:gridCol w:w="817"/>
        <w:gridCol w:w="817"/>
        <w:gridCol w:w="818"/>
        <w:gridCol w:w="817"/>
        <w:gridCol w:w="817"/>
        <w:gridCol w:w="817"/>
        <w:gridCol w:w="817"/>
        <w:gridCol w:w="818"/>
      </w:tblGrid>
      <w:tr w14:paraId="49A2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5FE469B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17" w:type="dxa"/>
            <w:vAlign w:val="center"/>
          </w:tcPr>
          <w:p w14:paraId="58B7F63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817" w:type="dxa"/>
            <w:vAlign w:val="center"/>
          </w:tcPr>
          <w:p w14:paraId="246D249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1.1</w:t>
            </w:r>
          </w:p>
        </w:tc>
        <w:tc>
          <w:tcPr>
            <w:tcW w:w="817" w:type="dxa"/>
            <w:vAlign w:val="center"/>
          </w:tcPr>
          <w:p w14:paraId="0A21D72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1.2</w:t>
            </w:r>
          </w:p>
        </w:tc>
        <w:tc>
          <w:tcPr>
            <w:tcW w:w="817" w:type="dxa"/>
            <w:vAlign w:val="center"/>
          </w:tcPr>
          <w:p w14:paraId="4F47B74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1.3</w:t>
            </w:r>
          </w:p>
        </w:tc>
        <w:tc>
          <w:tcPr>
            <w:tcW w:w="817" w:type="dxa"/>
            <w:vAlign w:val="center"/>
          </w:tcPr>
          <w:p w14:paraId="0D4EFCE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1.4</w:t>
            </w:r>
          </w:p>
        </w:tc>
        <w:tc>
          <w:tcPr>
            <w:tcW w:w="818" w:type="dxa"/>
            <w:vAlign w:val="center"/>
          </w:tcPr>
          <w:p w14:paraId="2A49092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1.5</w:t>
            </w:r>
          </w:p>
        </w:tc>
        <w:tc>
          <w:tcPr>
            <w:tcW w:w="817" w:type="dxa"/>
            <w:vAlign w:val="center"/>
          </w:tcPr>
          <w:p w14:paraId="4EF0F1D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1.6</w:t>
            </w:r>
          </w:p>
        </w:tc>
        <w:tc>
          <w:tcPr>
            <w:tcW w:w="817" w:type="dxa"/>
            <w:vAlign w:val="center"/>
          </w:tcPr>
          <w:p w14:paraId="0C7A825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1.7</w:t>
            </w:r>
          </w:p>
        </w:tc>
        <w:tc>
          <w:tcPr>
            <w:tcW w:w="817" w:type="dxa"/>
            <w:vAlign w:val="center"/>
          </w:tcPr>
          <w:p w14:paraId="52E66CF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1.8</w:t>
            </w:r>
          </w:p>
        </w:tc>
        <w:tc>
          <w:tcPr>
            <w:tcW w:w="817" w:type="dxa"/>
            <w:vAlign w:val="center"/>
          </w:tcPr>
          <w:p w14:paraId="6CF000A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1.9</w:t>
            </w:r>
          </w:p>
        </w:tc>
        <w:tc>
          <w:tcPr>
            <w:tcW w:w="818" w:type="dxa"/>
            <w:vAlign w:val="center"/>
          </w:tcPr>
          <w:p w14:paraId="4E55B8D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r>
      <w:tr w14:paraId="7847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6984BC8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17" w:type="dxa"/>
            <w:vAlign w:val="center"/>
          </w:tcPr>
          <w:p w14:paraId="244146A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1.400</w:t>
            </w:r>
          </w:p>
        </w:tc>
        <w:tc>
          <w:tcPr>
            <w:tcW w:w="817" w:type="dxa"/>
            <w:vAlign w:val="center"/>
          </w:tcPr>
          <w:p w14:paraId="77407D0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1.3329 </w:t>
            </w:r>
          </w:p>
        </w:tc>
        <w:tc>
          <w:tcPr>
            <w:tcW w:w="817" w:type="dxa"/>
            <w:vAlign w:val="center"/>
          </w:tcPr>
          <w:p w14:paraId="0009B29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1.2929 </w:t>
            </w:r>
          </w:p>
        </w:tc>
        <w:tc>
          <w:tcPr>
            <w:tcW w:w="817" w:type="dxa"/>
            <w:vAlign w:val="center"/>
          </w:tcPr>
          <w:p w14:paraId="0F15092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1.2572 </w:t>
            </w:r>
          </w:p>
        </w:tc>
        <w:tc>
          <w:tcPr>
            <w:tcW w:w="817" w:type="dxa"/>
            <w:vAlign w:val="center"/>
          </w:tcPr>
          <w:p w14:paraId="350BC1E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1.2250 </w:t>
            </w:r>
          </w:p>
        </w:tc>
        <w:tc>
          <w:tcPr>
            <w:tcW w:w="818" w:type="dxa"/>
            <w:vAlign w:val="center"/>
          </w:tcPr>
          <w:p w14:paraId="1F1B9C8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1.1958 </w:t>
            </w:r>
          </w:p>
        </w:tc>
        <w:tc>
          <w:tcPr>
            <w:tcW w:w="817" w:type="dxa"/>
            <w:vAlign w:val="center"/>
          </w:tcPr>
          <w:p w14:paraId="015098E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1.1691 </w:t>
            </w:r>
          </w:p>
        </w:tc>
        <w:tc>
          <w:tcPr>
            <w:tcW w:w="817" w:type="dxa"/>
            <w:vAlign w:val="center"/>
          </w:tcPr>
          <w:p w14:paraId="0C0574D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1.1445 </w:t>
            </w:r>
          </w:p>
        </w:tc>
        <w:tc>
          <w:tcPr>
            <w:tcW w:w="817" w:type="dxa"/>
            <w:vAlign w:val="center"/>
          </w:tcPr>
          <w:p w14:paraId="485FF6B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1.1218 </w:t>
            </w:r>
          </w:p>
        </w:tc>
        <w:tc>
          <w:tcPr>
            <w:tcW w:w="817" w:type="dxa"/>
            <w:vAlign w:val="center"/>
          </w:tcPr>
          <w:p w14:paraId="24884F3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1.1008 </w:t>
            </w:r>
          </w:p>
        </w:tc>
        <w:tc>
          <w:tcPr>
            <w:tcW w:w="818" w:type="dxa"/>
            <w:vAlign w:val="center"/>
          </w:tcPr>
          <w:p w14:paraId="1C54B24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1.0812 </w:t>
            </w:r>
          </w:p>
        </w:tc>
      </w:tr>
      <w:tr w14:paraId="5EFE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7CAD8E0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17" w:type="dxa"/>
            <w:vAlign w:val="center"/>
          </w:tcPr>
          <w:p w14:paraId="292E043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2.1</w:t>
            </w:r>
          </w:p>
        </w:tc>
        <w:tc>
          <w:tcPr>
            <w:tcW w:w="817" w:type="dxa"/>
            <w:vAlign w:val="center"/>
          </w:tcPr>
          <w:p w14:paraId="6563DCC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2.2</w:t>
            </w:r>
          </w:p>
        </w:tc>
        <w:tc>
          <w:tcPr>
            <w:tcW w:w="817" w:type="dxa"/>
            <w:vAlign w:val="center"/>
          </w:tcPr>
          <w:p w14:paraId="4319F71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2.3</w:t>
            </w:r>
          </w:p>
        </w:tc>
        <w:tc>
          <w:tcPr>
            <w:tcW w:w="817" w:type="dxa"/>
            <w:vAlign w:val="center"/>
          </w:tcPr>
          <w:p w14:paraId="56281E2B">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2.4</w:t>
            </w:r>
          </w:p>
        </w:tc>
        <w:tc>
          <w:tcPr>
            <w:tcW w:w="817" w:type="dxa"/>
            <w:vAlign w:val="center"/>
          </w:tcPr>
          <w:p w14:paraId="5C1A2D0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2.5</w:t>
            </w:r>
          </w:p>
        </w:tc>
        <w:tc>
          <w:tcPr>
            <w:tcW w:w="818" w:type="dxa"/>
            <w:vAlign w:val="center"/>
          </w:tcPr>
          <w:p w14:paraId="733EB52B">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2.6</w:t>
            </w:r>
          </w:p>
        </w:tc>
        <w:tc>
          <w:tcPr>
            <w:tcW w:w="817" w:type="dxa"/>
            <w:vAlign w:val="center"/>
          </w:tcPr>
          <w:p w14:paraId="47B918F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2.7</w:t>
            </w:r>
          </w:p>
        </w:tc>
        <w:tc>
          <w:tcPr>
            <w:tcW w:w="817" w:type="dxa"/>
            <w:vAlign w:val="center"/>
          </w:tcPr>
          <w:p w14:paraId="22FFE71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2.8</w:t>
            </w:r>
          </w:p>
        </w:tc>
        <w:tc>
          <w:tcPr>
            <w:tcW w:w="817" w:type="dxa"/>
            <w:vAlign w:val="center"/>
          </w:tcPr>
          <w:p w14:paraId="4E51470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2.9</w:t>
            </w:r>
          </w:p>
        </w:tc>
        <w:tc>
          <w:tcPr>
            <w:tcW w:w="817" w:type="dxa"/>
            <w:vAlign w:val="center"/>
          </w:tcPr>
          <w:p w14:paraId="1F1DCF8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3.0</w:t>
            </w:r>
          </w:p>
        </w:tc>
        <w:tc>
          <w:tcPr>
            <w:tcW w:w="818" w:type="dxa"/>
            <w:vAlign w:val="center"/>
          </w:tcPr>
          <w:p w14:paraId="55B0141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3.1</w:t>
            </w:r>
          </w:p>
        </w:tc>
      </w:tr>
      <w:tr w14:paraId="7B14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63A8FF6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17" w:type="dxa"/>
            <w:vAlign w:val="center"/>
          </w:tcPr>
          <w:p w14:paraId="6559EB8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1.0629 </w:t>
            </w:r>
          </w:p>
        </w:tc>
        <w:tc>
          <w:tcPr>
            <w:tcW w:w="817" w:type="dxa"/>
            <w:vAlign w:val="center"/>
          </w:tcPr>
          <w:p w14:paraId="45AE6CB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1.0458 </w:t>
            </w:r>
          </w:p>
        </w:tc>
        <w:tc>
          <w:tcPr>
            <w:tcW w:w="817" w:type="dxa"/>
            <w:vAlign w:val="center"/>
          </w:tcPr>
          <w:p w14:paraId="4F8DA94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1.0296 </w:t>
            </w:r>
          </w:p>
        </w:tc>
        <w:tc>
          <w:tcPr>
            <w:tcW w:w="817" w:type="dxa"/>
            <w:vAlign w:val="center"/>
          </w:tcPr>
          <w:p w14:paraId="08A4123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1.0144 </w:t>
            </w:r>
          </w:p>
        </w:tc>
        <w:tc>
          <w:tcPr>
            <w:tcW w:w="817" w:type="dxa"/>
            <w:vAlign w:val="center"/>
          </w:tcPr>
          <w:p w14:paraId="195B806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1.0000 </w:t>
            </w:r>
          </w:p>
        </w:tc>
        <w:tc>
          <w:tcPr>
            <w:tcW w:w="818" w:type="dxa"/>
            <w:vAlign w:val="center"/>
          </w:tcPr>
          <w:p w14:paraId="6659C0A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0.9980 </w:t>
            </w:r>
          </w:p>
        </w:tc>
        <w:tc>
          <w:tcPr>
            <w:tcW w:w="817" w:type="dxa"/>
            <w:vAlign w:val="center"/>
          </w:tcPr>
          <w:p w14:paraId="1C40298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0.9962 </w:t>
            </w:r>
          </w:p>
        </w:tc>
        <w:tc>
          <w:tcPr>
            <w:tcW w:w="817" w:type="dxa"/>
            <w:vAlign w:val="center"/>
          </w:tcPr>
          <w:p w14:paraId="6485BA4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0.9943 </w:t>
            </w:r>
          </w:p>
        </w:tc>
        <w:tc>
          <w:tcPr>
            <w:tcW w:w="817" w:type="dxa"/>
            <w:vAlign w:val="center"/>
          </w:tcPr>
          <w:p w14:paraId="7947B29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0.9926 </w:t>
            </w:r>
          </w:p>
        </w:tc>
        <w:tc>
          <w:tcPr>
            <w:tcW w:w="817" w:type="dxa"/>
            <w:vAlign w:val="center"/>
          </w:tcPr>
          <w:p w14:paraId="4E9A6C2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0.9909 </w:t>
            </w:r>
          </w:p>
        </w:tc>
        <w:tc>
          <w:tcPr>
            <w:tcW w:w="818" w:type="dxa"/>
            <w:vAlign w:val="center"/>
          </w:tcPr>
          <w:p w14:paraId="1533B0D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0.9893 </w:t>
            </w:r>
          </w:p>
        </w:tc>
      </w:tr>
      <w:tr w14:paraId="38A20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6F5E5FA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17" w:type="dxa"/>
            <w:vAlign w:val="center"/>
          </w:tcPr>
          <w:p w14:paraId="1288CC4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3.2</w:t>
            </w:r>
          </w:p>
        </w:tc>
        <w:tc>
          <w:tcPr>
            <w:tcW w:w="817" w:type="dxa"/>
            <w:vAlign w:val="center"/>
          </w:tcPr>
          <w:p w14:paraId="2510CF2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3.3</w:t>
            </w:r>
          </w:p>
        </w:tc>
        <w:tc>
          <w:tcPr>
            <w:tcW w:w="817" w:type="dxa"/>
            <w:vAlign w:val="center"/>
          </w:tcPr>
          <w:p w14:paraId="10E8CAF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3.4</w:t>
            </w:r>
          </w:p>
        </w:tc>
        <w:tc>
          <w:tcPr>
            <w:tcW w:w="817" w:type="dxa"/>
            <w:vAlign w:val="center"/>
          </w:tcPr>
          <w:p w14:paraId="4DBF227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3.5</w:t>
            </w:r>
          </w:p>
        </w:tc>
        <w:tc>
          <w:tcPr>
            <w:tcW w:w="817" w:type="dxa"/>
            <w:vAlign w:val="center"/>
          </w:tcPr>
          <w:p w14:paraId="389B47E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3.6</w:t>
            </w:r>
          </w:p>
        </w:tc>
        <w:tc>
          <w:tcPr>
            <w:tcW w:w="818" w:type="dxa"/>
            <w:vAlign w:val="center"/>
          </w:tcPr>
          <w:p w14:paraId="3821C2E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3.7</w:t>
            </w:r>
          </w:p>
        </w:tc>
        <w:tc>
          <w:tcPr>
            <w:tcW w:w="817" w:type="dxa"/>
            <w:vAlign w:val="center"/>
          </w:tcPr>
          <w:p w14:paraId="023FFAC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3.8</w:t>
            </w:r>
          </w:p>
        </w:tc>
        <w:tc>
          <w:tcPr>
            <w:tcW w:w="817" w:type="dxa"/>
            <w:vAlign w:val="center"/>
          </w:tcPr>
          <w:p w14:paraId="6B8487B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3.9</w:t>
            </w:r>
          </w:p>
        </w:tc>
        <w:tc>
          <w:tcPr>
            <w:tcW w:w="817" w:type="dxa"/>
            <w:vAlign w:val="center"/>
          </w:tcPr>
          <w:p w14:paraId="56579F7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4.0</w:t>
            </w:r>
          </w:p>
        </w:tc>
        <w:tc>
          <w:tcPr>
            <w:tcW w:w="817" w:type="dxa"/>
            <w:vAlign w:val="center"/>
          </w:tcPr>
          <w:p w14:paraId="7A8DB8A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4.1</w:t>
            </w:r>
          </w:p>
        </w:tc>
        <w:tc>
          <w:tcPr>
            <w:tcW w:w="818" w:type="dxa"/>
            <w:vAlign w:val="center"/>
          </w:tcPr>
          <w:p w14:paraId="29F1B46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4.2</w:t>
            </w:r>
          </w:p>
        </w:tc>
      </w:tr>
      <w:tr w14:paraId="5793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3BB3A4F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17" w:type="dxa"/>
            <w:vAlign w:val="center"/>
          </w:tcPr>
          <w:p w14:paraId="75CC2AFC">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0.9877 </w:t>
            </w:r>
          </w:p>
        </w:tc>
        <w:tc>
          <w:tcPr>
            <w:tcW w:w="817" w:type="dxa"/>
            <w:vAlign w:val="center"/>
          </w:tcPr>
          <w:p w14:paraId="3499F98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0.9862 </w:t>
            </w:r>
          </w:p>
        </w:tc>
        <w:tc>
          <w:tcPr>
            <w:tcW w:w="817" w:type="dxa"/>
            <w:vAlign w:val="center"/>
          </w:tcPr>
          <w:p w14:paraId="1206DD8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0.9847 </w:t>
            </w:r>
          </w:p>
        </w:tc>
        <w:tc>
          <w:tcPr>
            <w:tcW w:w="817" w:type="dxa"/>
            <w:vAlign w:val="center"/>
          </w:tcPr>
          <w:p w14:paraId="2C6C647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0.9833 </w:t>
            </w:r>
          </w:p>
        </w:tc>
        <w:tc>
          <w:tcPr>
            <w:tcW w:w="817" w:type="dxa"/>
            <w:vAlign w:val="center"/>
          </w:tcPr>
          <w:p w14:paraId="5556474C">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0.9819 </w:t>
            </w:r>
          </w:p>
        </w:tc>
        <w:tc>
          <w:tcPr>
            <w:tcW w:w="818" w:type="dxa"/>
            <w:vAlign w:val="center"/>
          </w:tcPr>
          <w:p w14:paraId="69FA1F4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0.9806 </w:t>
            </w:r>
          </w:p>
        </w:tc>
        <w:tc>
          <w:tcPr>
            <w:tcW w:w="817" w:type="dxa"/>
            <w:vAlign w:val="center"/>
          </w:tcPr>
          <w:p w14:paraId="3B8FAE0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0.9793 </w:t>
            </w:r>
          </w:p>
        </w:tc>
        <w:tc>
          <w:tcPr>
            <w:tcW w:w="817" w:type="dxa"/>
            <w:vAlign w:val="center"/>
          </w:tcPr>
          <w:p w14:paraId="12133ED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0.9780 </w:t>
            </w:r>
          </w:p>
        </w:tc>
        <w:tc>
          <w:tcPr>
            <w:tcW w:w="817" w:type="dxa"/>
            <w:vAlign w:val="center"/>
          </w:tcPr>
          <w:p w14:paraId="075DCBB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0.9768 </w:t>
            </w:r>
          </w:p>
        </w:tc>
        <w:tc>
          <w:tcPr>
            <w:tcW w:w="817" w:type="dxa"/>
            <w:vAlign w:val="center"/>
          </w:tcPr>
          <w:p w14:paraId="345C112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0.9756 </w:t>
            </w:r>
          </w:p>
        </w:tc>
        <w:tc>
          <w:tcPr>
            <w:tcW w:w="818" w:type="dxa"/>
            <w:vAlign w:val="center"/>
          </w:tcPr>
          <w:p w14:paraId="4B09F1E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0.9744 </w:t>
            </w:r>
          </w:p>
        </w:tc>
      </w:tr>
      <w:tr w14:paraId="51B5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463B616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17" w:type="dxa"/>
            <w:vAlign w:val="center"/>
          </w:tcPr>
          <w:p w14:paraId="6F13E51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4.3</w:t>
            </w:r>
          </w:p>
        </w:tc>
        <w:tc>
          <w:tcPr>
            <w:tcW w:w="817" w:type="dxa"/>
            <w:vAlign w:val="center"/>
          </w:tcPr>
          <w:p w14:paraId="694859D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4.4</w:t>
            </w:r>
          </w:p>
        </w:tc>
        <w:tc>
          <w:tcPr>
            <w:tcW w:w="817" w:type="dxa"/>
            <w:vAlign w:val="center"/>
          </w:tcPr>
          <w:p w14:paraId="17AAF5F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4.5</w:t>
            </w:r>
          </w:p>
        </w:tc>
        <w:tc>
          <w:tcPr>
            <w:tcW w:w="817" w:type="dxa"/>
            <w:vAlign w:val="center"/>
          </w:tcPr>
          <w:p w14:paraId="14AA669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4.6</w:t>
            </w:r>
          </w:p>
        </w:tc>
        <w:tc>
          <w:tcPr>
            <w:tcW w:w="817" w:type="dxa"/>
            <w:vAlign w:val="center"/>
          </w:tcPr>
          <w:p w14:paraId="682F47C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4.7</w:t>
            </w:r>
          </w:p>
        </w:tc>
        <w:tc>
          <w:tcPr>
            <w:tcW w:w="818" w:type="dxa"/>
            <w:vAlign w:val="center"/>
          </w:tcPr>
          <w:p w14:paraId="78E0DC8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4.8</w:t>
            </w:r>
          </w:p>
        </w:tc>
        <w:tc>
          <w:tcPr>
            <w:tcW w:w="817" w:type="dxa"/>
            <w:vAlign w:val="center"/>
          </w:tcPr>
          <w:p w14:paraId="657A0FD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4.9</w:t>
            </w:r>
          </w:p>
        </w:tc>
        <w:tc>
          <w:tcPr>
            <w:tcW w:w="817" w:type="dxa"/>
            <w:vAlign w:val="center"/>
          </w:tcPr>
          <w:p w14:paraId="16BDDC3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5.0</w:t>
            </w:r>
          </w:p>
        </w:tc>
        <w:tc>
          <w:tcPr>
            <w:tcW w:w="817" w:type="dxa"/>
            <w:vAlign w:val="center"/>
          </w:tcPr>
          <w:p w14:paraId="0CB5ACD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5.1</w:t>
            </w:r>
          </w:p>
        </w:tc>
        <w:tc>
          <w:tcPr>
            <w:tcW w:w="817" w:type="dxa"/>
            <w:vAlign w:val="center"/>
          </w:tcPr>
          <w:p w14:paraId="30B4171C">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5.2</w:t>
            </w:r>
          </w:p>
        </w:tc>
        <w:tc>
          <w:tcPr>
            <w:tcW w:w="818" w:type="dxa"/>
            <w:vAlign w:val="center"/>
          </w:tcPr>
          <w:p w14:paraId="07E75BB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5.3</w:t>
            </w:r>
          </w:p>
        </w:tc>
      </w:tr>
      <w:tr w14:paraId="2F40F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40462FB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17" w:type="dxa"/>
            <w:vAlign w:val="center"/>
          </w:tcPr>
          <w:p w14:paraId="5FA2480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0.9732 </w:t>
            </w:r>
          </w:p>
        </w:tc>
        <w:tc>
          <w:tcPr>
            <w:tcW w:w="817" w:type="dxa"/>
            <w:vAlign w:val="center"/>
          </w:tcPr>
          <w:p w14:paraId="6FB2946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0.9721 </w:t>
            </w:r>
          </w:p>
        </w:tc>
        <w:tc>
          <w:tcPr>
            <w:tcW w:w="817" w:type="dxa"/>
            <w:vAlign w:val="center"/>
          </w:tcPr>
          <w:p w14:paraId="30F50FE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0.9710 </w:t>
            </w:r>
          </w:p>
        </w:tc>
        <w:tc>
          <w:tcPr>
            <w:tcW w:w="817" w:type="dxa"/>
            <w:vAlign w:val="center"/>
          </w:tcPr>
          <w:p w14:paraId="4470304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0.9700 </w:t>
            </w:r>
          </w:p>
        </w:tc>
        <w:tc>
          <w:tcPr>
            <w:tcW w:w="817" w:type="dxa"/>
            <w:vAlign w:val="center"/>
          </w:tcPr>
          <w:p w14:paraId="1EF96E2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0.9689 </w:t>
            </w:r>
          </w:p>
        </w:tc>
        <w:tc>
          <w:tcPr>
            <w:tcW w:w="818" w:type="dxa"/>
            <w:vAlign w:val="center"/>
          </w:tcPr>
          <w:p w14:paraId="6202F3B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0.9679 </w:t>
            </w:r>
          </w:p>
        </w:tc>
        <w:tc>
          <w:tcPr>
            <w:tcW w:w="817" w:type="dxa"/>
            <w:vAlign w:val="center"/>
          </w:tcPr>
          <w:p w14:paraId="264D1D8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0.9669 </w:t>
            </w:r>
          </w:p>
        </w:tc>
        <w:tc>
          <w:tcPr>
            <w:tcW w:w="817" w:type="dxa"/>
            <w:vAlign w:val="center"/>
          </w:tcPr>
          <w:p w14:paraId="7773BB8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0.9659 </w:t>
            </w:r>
          </w:p>
        </w:tc>
        <w:tc>
          <w:tcPr>
            <w:tcW w:w="817" w:type="dxa"/>
            <w:vAlign w:val="center"/>
          </w:tcPr>
          <w:p w14:paraId="2DED4BC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0.9650 </w:t>
            </w:r>
          </w:p>
        </w:tc>
        <w:tc>
          <w:tcPr>
            <w:tcW w:w="817" w:type="dxa"/>
            <w:vAlign w:val="center"/>
          </w:tcPr>
          <w:p w14:paraId="038124A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0.9640 </w:t>
            </w:r>
          </w:p>
        </w:tc>
        <w:tc>
          <w:tcPr>
            <w:tcW w:w="818" w:type="dxa"/>
            <w:vAlign w:val="center"/>
          </w:tcPr>
          <w:p w14:paraId="0C68E5B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0.9631 </w:t>
            </w:r>
          </w:p>
        </w:tc>
      </w:tr>
      <w:tr w14:paraId="43FB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695AFEF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17" w:type="dxa"/>
            <w:vAlign w:val="center"/>
          </w:tcPr>
          <w:p w14:paraId="62F50ED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5.4</w:t>
            </w:r>
          </w:p>
        </w:tc>
        <w:tc>
          <w:tcPr>
            <w:tcW w:w="817" w:type="dxa"/>
            <w:vAlign w:val="center"/>
          </w:tcPr>
          <w:p w14:paraId="6E4753A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5.5</w:t>
            </w:r>
          </w:p>
        </w:tc>
        <w:tc>
          <w:tcPr>
            <w:tcW w:w="817" w:type="dxa"/>
            <w:vAlign w:val="center"/>
          </w:tcPr>
          <w:p w14:paraId="4160153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5.6</w:t>
            </w:r>
          </w:p>
        </w:tc>
        <w:tc>
          <w:tcPr>
            <w:tcW w:w="817" w:type="dxa"/>
            <w:vAlign w:val="center"/>
          </w:tcPr>
          <w:p w14:paraId="1E19BA3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5.7</w:t>
            </w:r>
          </w:p>
        </w:tc>
        <w:tc>
          <w:tcPr>
            <w:tcW w:w="817" w:type="dxa"/>
            <w:vAlign w:val="center"/>
          </w:tcPr>
          <w:p w14:paraId="5C09996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5.8</w:t>
            </w:r>
          </w:p>
        </w:tc>
        <w:tc>
          <w:tcPr>
            <w:tcW w:w="818" w:type="dxa"/>
            <w:vAlign w:val="center"/>
          </w:tcPr>
          <w:p w14:paraId="774F2B4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5.9</w:t>
            </w:r>
          </w:p>
        </w:tc>
        <w:tc>
          <w:tcPr>
            <w:tcW w:w="817" w:type="dxa"/>
            <w:vAlign w:val="center"/>
          </w:tcPr>
          <w:p w14:paraId="333C56B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6.0</w:t>
            </w:r>
          </w:p>
        </w:tc>
        <w:tc>
          <w:tcPr>
            <w:tcW w:w="817" w:type="dxa"/>
            <w:vAlign w:val="center"/>
          </w:tcPr>
          <w:p w14:paraId="2CD7007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6.1</w:t>
            </w:r>
          </w:p>
        </w:tc>
        <w:tc>
          <w:tcPr>
            <w:tcW w:w="817" w:type="dxa"/>
            <w:vAlign w:val="center"/>
          </w:tcPr>
          <w:p w14:paraId="4F38F31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6.2</w:t>
            </w:r>
          </w:p>
        </w:tc>
        <w:tc>
          <w:tcPr>
            <w:tcW w:w="817" w:type="dxa"/>
            <w:vAlign w:val="center"/>
          </w:tcPr>
          <w:p w14:paraId="56D1FBB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6.3</w:t>
            </w:r>
          </w:p>
        </w:tc>
        <w:tc>
          <w:tcPr>
            <w:tcW w:w="818" w:type="dxa"/>
            <w:vAlign w:val="center"/>
          </w:tcPr>
          <w:p w14:paraId="50B17C5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6.4</w:t>
            </w:r>
          </w:p>
        </w:tc>
      </w:tr>
      <w:tr w14:paraId="4E75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28BDB19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17" w:type="dxa"/>
            <w:vAlign w:val="center"/>
          </w:tcPr>
          <w:p w14:paraId="1052846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0.9622 </w:t>
            </w:r>
          </w:p>
        </w:tc>
        <w:tc>
          <w:tcPr>
            <w:tcW w:w="817" w:type="dxa"/>
            <w:vAlign w:val="center"/>
          </w:tcPr>
          <w:p w14:paraId="48AE7D7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0.9613 </w:t>
            </w:r>
          </w:p>
        </w:tc>
        <w:tc>
          <w:tcPr>
            <w:tcW w:w="817" w:type="dxa"/>
            <w:vAlign w:val="center"/>
          </w:tcPr>
          <w:p w14:paraId="69104FD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0.9605 </w:t>
            </w:r>
          </w:p>
        </w:tc>
        <w:tc>
          <w:tcPr>
            <w:tcW w:w="817" w:type="dxa"/>
            <w:vAlign w:val="center"/>
          </w:tcPr>
          <w:p w14:paraId="31D2DBF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0.9596 </w:t>
            </w:r>
          </w:p>
        </w:tc>
        <w:tc>
          <w:tcPr>
            <w:tcW w:w="817" w:type="dxa"/>
            <w:vAlign w:val="center"/>
          </w:tcPr>
          <w:p w14:paraId="014E7BA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0.9588 </w:t>
            </w:r>
          </w:p>
        </w:tc>
        <w:tc>
          <w:tcPr>
            <w:tcW w:w="818" w:type="dxa"/>
            <w:vAlign w:val="center"/>
          </w:tcPr>
          <w:p w14:paraId="3AEADAD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0.9580 </w:t>
            </w:r>
          </w:p>
        </w:tc>
        <w:tc>
          <w:tcPr>
            <w:tcW w:w="817" w:type="dxa"/>
            <w:vAlign w:val="center"/>
          </w:tcPr>
          <w:p w14:paraId="5ED91DE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0.9572 </w:t>
            </w:r>
          </w:p>
        </w:tc>
        <w:tc>
          <w:tcPr>
            <w:tcW w:w="817" w:type="dxa"/>
            <w:vAlign w:val="center"/>
          </w:tcPr>
          <w:p w14:paraId="4A5DF38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0.9564 </w:t>
            </w:r>
          </w:p>
        </w:tc>
        <w:tc>
          <w:tcPr>
            <w:tcW w:w="817" w:type="dxa"/>
            <w:vAlign w:val="center"/>
          </w:tcPr>
          <w:p w14:paraId="1154412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0.9556 </w:t>
            </w:r>
          </w:p>
        </w:tc>
        <w:tc>
          <w:tcPr>
            <w:tcW w:w="817" w:type="dxa"/>
            <w:vAlign w:val="center"/>
          </w:tcPr>
          <w:p w14:paraId="68538CF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0.9548 </w:t>
            </w:r>
          </w:p>
        </w:tc>
        <w:tc>
          <w:tcPr>
            <w:tcW w:w="818" w:type="dxa"/>
            <w:vAlign w:val="center"/>
          </w:tcPr>
          <w:p w14:paraId="6852E05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0.9541 </w:t>
            </w:r>
          </w:p>
        </w:tc>
      </w:tr>
      <w:tr w14:paraId="46230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161EE97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817" w:type="dxa"/>
            <w:vAlign w:val="center"/>
          </w:tcPr>
          <w:p w14:paraId="3AEFAFA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6.5</w:t>
            </w:r>
          </w:p>
        </w:tc>
        <w:tc>
          <w:tcPr>
            <w:tcW w:w="817" w:type="dxa"/>
            <w:vAlign w:val="center"/>
          </w:tcPr>
          <w:p w14:paraId="1831AA2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6.6</w:t>
            </w:r>
          </w:p>
        </w:tc>
        <w:tc>
          <w:tcPr>
            <w:tcW w:w="817" w:type="dxa"/>
            <w:vAlign w:val="center"/>
          </w:tcPr>
          <w:p w14:paraId="445A4F6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6.7</w:t>
            </w:r>
          </w:p>
        </w:tc>
        <w:tc>
          <w:tcPr>
            <w:tcW w:w="817" w:type="dxa"/>
            <w:vAlign w:val="center"/>
          </w:tcPr>
          <w:p w14:paraId="57A4C7BB">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6.8</w:t>
            </w:r>
          </w:p>
        </w:tc>
        <w:tc>
          <w:tcPr>
            <w:tcW w:w="817" w:type="dxa"/>
            <w:vAlign w:val="center"/>
          </w:tcPr>
          <w:p w14:paraId="678F3C4E">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6.9</w:t>
            </w:r>
          </w:p>
        </w:tc>
        <w:tc>
          <w:tcPr>
            <w:tcW w:w="818" w:type="dxa"/>
            <w:vAlign w:val="center"/>
          </w:tcPr>
          <w:p w14:paraId="7D09615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≥7.0</w:t>
            </w:r>
          </w:p>
        </w:tc>
        <w:tc>
          <w:tcPr>
            <w:tcW w:w="817" w:type="dxa"/>
            <w:vAlign w:val="center"/>
          </w:tcPr>
          <w:p w14:paraId="6BE81AB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7" w:type="dxa"/>
            <w:vAlign w:val="center"/>
          </w:tcPr>
          <w:p w14:paraId="425710F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7" w:type="dxa"/>
            <w:vAlign w:val="center"/>
          </w:tcPr>
          <w:p w14:paraId="2133A0A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7" w:type="dxa"/>
            <w:vAlign w:val="center"/>
          </w:tcPr>
          <w:p w14:paraId="54A6682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8" w:type="dxa"/>
            <w:vAlign w:val="center"/>
          </w:tcPr>
          <w:p w14:paraId="0EF773D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r>
      <w:tr w14:paraId="1A02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71" w:type="dxa"/>
            <w:vAlign w:val="center"/>
          </w:tcPr>
          <w:p w14:paraId="47F2E1E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817" w:type="dxa"/>
            <w:vAlign w:val="center"/>
          </w:tcPr>
          <w:p w14:paraId="4BD1B1A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0.9533 </w:t>
            </w:r>
          </w:p>
        </w:tc>
        <w:tc>
          <w:tcPr>
            <w:tcW w:w="817" w:type="dxa"/>
            <w:vAlign w:val="center"/>
          </w:tcPr>
          <w:p w14:paraId="4699909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0.9526 </w:t>
            </w:r>
          </w:p>
        </w:tc>
        <w:tc>
          <w:tcPr>
            <w:tcW w:w="817" w:type="dxa"/>
            <w:vAlign w:val="center"/>
          </w:tcPr>
          <w:p w14:paraId="0C4BBAE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0.9519 </w:t>
            </w:r>
          </w:p>
        </w:tc>
        <w:tc>
          <w:tcPr>
            <w:tcW w:w="817" w:type="dxa"/>
            <w:vAlign w:val="center"/>
          </w:tcPr>
          <w:p w14:paraId="504F156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0.9512 </w:t>
            </w:r>
          </w:p>
        </w:tc>
        <w:tc>
          <w:tcPr>
            <w:tcW w:w="817" w:type="dxa"/>
            <w:vAlign w:val="center"/>
          </w:tcPr>
          <w:p w14:paraId="04F4DB3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 xml:space="preserve">0.9505 </w:t>
            </w:r>
          </w:p>
        </w:tc>
        <w:tc>
          <w:tcPr>
            <w:tcW w:w="818" w:type="dxa"/>
            <w:vAlign w:val="center"/>
          </w:tcPr>
          <w:p w14:paraId="4089F1A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0.9500</w:t>
            </w:r>
          </w:p>
        </w:tc>
        <w:tc>
          <w:tcPr>
            <w:tcW w:w="817" w:type="dxa"/>
            <w:vAlign w:val="center"/>
          </w:tcPr>
          <w:p w14:paraId="070810A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7" w:type="dxa"/>
            <w:vAlign w:val="center"/>
          </w:tcPr>
          <w:p w14:paraId="5B74662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7" w:type="dxa"/>
            <w:vAlign w:val="center"/>
          </w:tcPr>
          <w:p w14:paraId="1B7F036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7" w:type="dxa"/>
            <w:vAlign w:val="center"/>
          </w:tcPr>
          <w:p w14:paraId="72B2C3E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c>
          <w:tcPr>
            <w:tcW w:w="818" w:type="dxa"/>
            <w:vAlign w:val="center"/>
          </w:tcPr>
          <w:p w14:paraId="4F12A9A5">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color w:val="000000"/>
                <w:kern w:val="0"/>
                <w:szCs w:val="21"/>
                <w:highlight w:val="none"/>
              </w:rPr>
              <w:t>——</w:t>
            </w:r>
          </w:p>
        </w:tc>
      </w:tr>
    </w:tbl>
    <w:p w14:paraId="7FBB5A91">
      <w:pPr>
        <w:spacing w:before="72" w:beforeLines="30" w:after="72" w:afterLines="30" w:line="300" w:lineRule="auto"/>
        <w:ind w:firstLine="360" w:firstLineChars="200"/>
        <w:rPr>
          <w:rFonts w:eastAsia="仿宋_GB2312"/>
          <w:sz w:val="18"/>
          <w:szCs w:val="18"/>
          <w:highlight w:val="none"/>
          <w:lang w:val="zh-CN"/>
        </w:rPr>
      </w:pPr>
      <w:r>
        <w:rPr>
          <w:rFonts w:eastAsia="仿宋_GB2312"/>
          <w:sz w:val="18"/>
          <w:szCs w:val="18"/>
          <w:highlight w:val="none"/>
          <w:lang w:val="zh-CN"/>
        </w:rPr>
        <w:t>注：上表系数明细表是由容积率修正公式计算的修正系数明细，除上表中列出的修正系数外，其它修正通过容积率修正公式计算获取。</w:t>
      </w:r>
    </w:p>
    <w:p w14:paraId="518E5B58">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）期日修正</w:t>
      </w:r>
    </w:p>
    <w:p w14:paraId="5D5323BF">
      <w:pPr>
        <w:adjustRightInd w:val="0"/>
        <w:spacing w:before="60" w:beforeLines="25" w:after="60" w:afterLines="25" w:line="300" w:lineRule="auto"/>
        <w:ind w:firstLine="480" w:firstLineChars="200"/>
        <w:textAlignment w:val="baseline"/>
        <w:rPr>
          <w:rFonts w:eastAsia="仿宋_GB2312"/>
          <w:kern w:val="0"/>
          <w:sz w:val="24"/>
          <w:highlight w:val="none"/>
          <w:lang w:val="zh-CN"/>
        </w:rPr>
      </w:pPr>
      <w:r>
        <w:rPr>
          <w:rFonts w:eastAsia="仿宋_GB2312"/>
          <w:kern w:val="0"/>
          <w:sz w:val="24"/>
          <w:highlight w:val="none"/>
          <w:lang w:val="zh-CN"/>
        </w:rPr>
        <w:t>本次标定地价估价期日为2023年1月1日，</w:t>
      </w:r>
      <w:r>
        <w:rPr>
          <w:rFonts w:hint="eastAsia" w:eastAsia="仿宋_GB2312"/>
          <w:kern w:val="0"/>
          <w:sz w:val="24"/>
          <w:highlight w:val="none"/>
          <w:lang w:val="zh-CN"/>
        </w:rPr>
        <w:t>估价对象的估价期日与标定地价设定的估价期日如不一致时，需根据政府发布的地价指数或市场状况进行期日修正。</w:t>
      </w:r>
    </w:p>
    <w:p w14:paraId="598F3BFD">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）其他个别因素修正</w:t>
      </w:r>
    </w:p>
    <w:p w14:paraId="66FD3E70">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酒店用地其他个别因素修正系数表</w:t>
      </w:r>
    </w:p>
    <w:tbl>
      <w:tblPr>
        <w:tblStyle w:val="59"/>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134"/>
        <w:gridCol w:w="1489"/>
        <w:gridCol w:w="1490"/>
        <w:gridCol w:w="1490"/>
        <w:gridCol w:w="1490"/>
        <w:gridCol w:w="1490"/>
      </w:tblGrid>
      <w:tr w14:paraId="3B326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blHeader/>
          <w:jc w:val="center"/>
        </w:trPr>
        <w:tc>
          <w:tcPr>
            <w:tcW w:w="2122" w:type="dxa"/>
            <w:gridSpan w:val="2"/>
            <w:vAlign w:val="center"/>
          </w:tcPr>
          <w:p w14:paraId="1C512D40">
            <w:pPr>
              <w:widowControl/>
              <w:adjustRightInd w:val="0"/>
              <w:snapToGrid w:val="0"/>
              <w:spacing w:before="36" w:beforeLines="15" w:after="36" w:afterLines="15" w:line="240" w:lineRule="auto"/>
              <w:ind w:firstLine="0"/>
              <w:jc w:val="center"/>
              <w:textAlignment w:val="baseline"/>
              <w:rPr>
                <w:rFonts w:eastAsia="仿宋_GB2312"/>
                <w:b/>
                <w:kern w:val="0"/>
                <w:szCs w:val="21"/>
                <w:highlight w:val="none"/>
              </w:rPr>
            </w:pPr>
            <w:r>
              <w:rPr>
                <w:rFonts w:eastAsia="仿宋_GB2312"/>
                <w:b/>
                <w:kern w:val="0"/>
                <w:szCs w:val="21"/>
                <w:highlight w:val="none"/>
              </w:rPr>
              <w:t>指标标准</w:t>
            </w:r>
          </w:p>
        </w:tc>
        <w:tc>
          <w:tcPr>
            <w:tcW w:w="1489" w:type="dxa"/>
            <w:vAlign w:val="center"/>
          </w:tcPr>
          <w:p w14:paraId="7141AC91">
            <w:pPr>
              <w:widowControl/>
              <w:adjustRightInd w:val="0"/>
              <w:snapToGrid w:val="0"/>
              <w:spacing w:before="36" w:beforeLines="15" w:after="36" w:afterLines="15" w:line="240" w:lineRule="auto"/>
              <w:ind w:firstLine="0"/>
              <w:jc w:val="center"/>
              <w:textAlignment w:val="baseline"/>
              <w:rPr>
                <w:rFonts w:eastAsia="仿宋_GB2312"/>
                <w:b/>
                <w:kern w:val="0"/>
                <w:szCs w:val="21"/>
                <w:highlight w:val="none"/>
              </w:rPr>
            </w:pPr>
            <w:r>
              <w:rPr>
                <w:rFonts w:eastAsia="仿宋_GB2312"/>
                <w:b/>
                <w:kern w:val="0"/>
                <w:szCs w:val="21"/>
                <w:highlight w:val="none"/>
              </w:rPr>
              <w:t>优（%）</w:t>
            </w:r>
          </w:p>
        </w:tc>
        <w:tc>
          <w:tcPr>
            <w:tcW w:w="1490" w:type="dxa"/>
            <w:vAlign w:val="center"/>
          </w:tcPr>
          <w:p w14:paraId="7F8618FA">
            <w:pPr>
              <w:widowControl/>
              <w:adjustRightInd w:val="0"/>
              <w:snapToGrid w:val="0"/>
              <w:spacing w:before="36" w:beforeLines="15" w:after="36" w:afterLines="15" w:line="240" w:lineRule="auto"/>
              <w:ind w:firstLine="0"/>
              <w:jc w:val="center"/>
              <w:textAlignment w:val="baseline"/>
              <w:rPr>
                <w:rFonts w:eastAsia="仿宋_GB2312"/>
                <w:b/>
                <w:kern w:val="0"/>
                <w:szCs w:val="21"/>
                <w:highlight w:val="none"/>
              </w:rPr>
            </w:pPr>
            <w:r>
              <w:rPr>
                <w:rFonts w:eastAsia="仿宋_GB2312"/>
                <w:b/>
                <w:kern w:val="0"/>
                <w:szCs w:val="21"/>
                <w:highlight w:val="none"/>
              </w:rPr>
              <w:t>较优（%）</w:t>
            </w:r>
          </w:p>
        </w:tc>
        <w:tc>
          <w:tcPr>
            <w:tcW w:w="1490" w:type="dxa"/>
            <w:vAlign w:val="center"/>
          </w:tcPr>
          <w:p w14:paraId="56793B03">
            <w:pPr>
              <w:widowControl/>
              <w:adjustRightInd w:val="0"/>
              <w:snapToGrid w:val="0"/>
              <w:spacing w:before="36" w:beforeLines="15" w:after="36" w:afterLines="15" w:line="240" w:lineRule="auto"/>
              <w:ind w:firstLine="0"/>
              <w:jc w:val="center"/>
              <w:textAlignment w:val="baseline"/>
              <w:rPr>
                <w:rFonts w:eastAsia="仿宋_GB2312"/>
                <w:b/>
                <w:kern w:val="0"/>
                <w:szCs w:val="21"/>
                <w:highlight w:val="none"/>
              </w:rPr>
            </w:pPr>
            <w:r>
              <w:rPr>
                <w:rFonts w:eastAsia="仿宋_GB2312"/>
                <w:b/>
                <w:kern w:val="0"/>
                <w:szCs w:val="21"/>
                <w:highlight w:val="none"/>
              </w:rPr>
              <w:t>一般（%）</w:t>
            </w:r>
          </w:p>
        </w:tc>
        <w:tc>
          <w:tcPr>
            <w:tcW w:w="1490" w:type="dxa"/>
            <w:vAlign w:val="center"/>
          </w:tcPr>
          <w:p w14:paraId="03D9B63D">
            <w:pPr>
              <w:widowControl/>
              <w:adjustRightInd w:val="0"/>
              <w:snapToGrid w:val="0"/>
              <w:spacing w:before="36" w:beforeLines="15" w:after="36" w:afterLines="15" w:line="240" w:lineRule="auto"/>
              <w:ind w:firstLine="0"/>
              <w:jc w:val="center"/>
              <w:textAlignment w:val="baseline"/>
              <w:rPr>
                <w:rFonts w:eastAsia="仿宋_GB2312"/>
                <w:b/>
                <w:kern w:val="0"/>
                <w:szCs w:val="21"/>
                <w:highlight w:val="none"/>
              </w:rPr>
            </w:pPr>
            <w:r>
              <w:rPr>
                <w:rFonts w:eastAsia="仿宋_GB2312"/>
                <w:b/>
                <w:kern w:val="0"/>
                <w:szCs w:val="21"/>
                <w:highlight w:val="none"/>
              </w:rPr>
              <w:t>较劣（%）</w:t>
            </w:r>
          </w:p>
        </w:tc>
        <w:tc>
          <w:tcPr>
            <w:tcW w:w="1490" w:type="dxa"/>
            <w:vAlign w:val="center"/>
          </w:tcPr>
          <w:p w14:paraId="5230F4F6">
            <w:pPr>
              <w:widowControl/>
              <w:adjustRightInd w:val="0"/>
              <w:snapToGrid w:val="0"/>
              <w:spacing w:before="36" w:beforeLines="15" w:after="36" w:afterLines="15" w:line="240" w:lineRule="auto"/>
              <w:ind w:firstLine="0"/>
              <w:jc w:val="center"/>
              <w:textAlignment w:val="baseline"/>
              <w:rPr>
                <w:rFonts w:eastAsia="仿宋_GB2312"/>
                <w:b/>
                <w:kern w:val="0"/>
                <w:szCs w:val="21"/>
                <w:highlight w:val="none"/>
              </w:rPr>
            </w:pPr>
            <w:r>
              <w:rPr>
                <w:rFonts w:eastAsia="仿宋_GB2312"/>
                <w:b/>
                <w:kern w:val="0"/>
                <w:szCs w:val="21"/>
                <w:highlight w:val="none"/>
              </w:rPr>
              <w:t>劣（%）</w:t>
            </w:r>
          </w:p>
        </w:tc>
      </w:tr>
      <w:tr w14:paraId="35B2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8" w:type="dxa"/>
            <w:vMerge w:val="restart"/>
            <w:vAlign w:val="center"/>
          </w:tcPr>
          <w:p w14:paraId="16C207D7">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宗地形状</w:t>
            </w:r>
          </w:p>
        </w:tc>
        <w:tc>
          <w:tcPr>
            <w:tcW w:w="1134" w:type="dxa"/>
            <w:vAlign w:val="center"/>
          </w:tcPr>
          <w:p w14:paraId="2CB38DF6">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89" w:type="dxa"/>
            <w:vAlign w:val="center"/>
          </w:tcPr>
          <w:p w14:paraId="7F59DB73">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形状规则，对土地利用极为有利</w:t>
            </w:r>
          </w:p>
        </w:tc>
        <w:tc>
          <w:tcPr>
            <w:tcW w:w="1490" w:type="dxa"/>
            <w:vAlign w:val="center"/>
          </w:tcPr>
          <w:p w14:paraId="3544B6C0">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形状较规则，对土地利用较为有利</w:t>
            </w:r>
          </w:p>
        </w:tc>
        <w:tc>
          <w:tcPr>
            <w:tcW w:w="1490" w:type="dxa"/>
            <w:vAlign w:val="center"/>
          </w:tcPr>
          <w:p w14:paraId="2823B3DA">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形状基本规则，对土地利用无不良影响</w:t>
            </w:r>
          </w:p>
        </w:tc>
        <w:tc>
          <w:tcPr>
            <w:tcW w:w="1490" w:type="dxa"/>
            <w:vAlign w:val="center"/>
          </w:tcPr>
          <w:p w14:paraId="7CB76C56">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形状较不规则，对土地利用有一定影响</w:t>
            </w:r>
          </w:p>
        </w:tc>
        <w:tc>
          <w:tcPr>
            <w:tcW w:w="1490" w:type="dxa"/>
            <w:vAlign w:val="center"/>
          </w:tcPr>
          <w:p w14:paraId="23C41DA6">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形状不规则，对土地利用产生严重影响</w:t>
            </w:r>
          </w:p>
        </w:tc>
      </w:tr>
      <w:tr w14:paraId="2807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8" w:type="dxa"/>
            <w:vMerge w:val="continue"/>
            <w:vAlign w:val="center"/>
          </w:tcPr>
          <w:p w14:paraId="0F7F59E1">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p>
        </w:tc>
        <w:tc>
          <w:tcPr>
            <w:tcW w:w="1134" w:type="dxa"/>
            <w:vAlign w:val="center"/>
          </w:tcPr>
          <w:p w14:paraId="23A7CDDA">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89" w:type="dxa"/>
            <w:vAlign w:val="center"/>
          </w:tcPr>
          <w:p w14:paraId="7790F81D">
            <w:pPr>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1490" w:type="dxa"/>
            <w:vAlign w:val="center"/>
          </w:tcPr>
          <w:p w14:paraId="0F8B5B29">
            <w:pPr>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490" w:type="dxa"/>
            <w:vAlign w:val="center"/>
          </w:tcPr>
          <w:p w14:paraId="7034F9A6">
            <w:pPr>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490" w:type="dxa"/>
            <w:vAlign w:val="center"/>
          </w:tcPr>
          <w:p w14:paraId="3B5A59A1">
            <w:pPr>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490" w:type="dxa"/>
            <w:vAlign w:val="center"/>
          </w:tcPr>
          <w:p w14:paraId="142D46F0">
            <w:pPr>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r w14:paraId="4F4E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8" w:type="dxa"/>
            <w:vMerge w:val="restart"/>
            <w:vAlign w:val="center"/>
          </w:tcPr>
          <w:p w14:paraId="35D68613">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w:t>
            </w:r>
          </w:p>
        </w:tc>
        <w:tc>
          <w:tcPr>
            <w:tcW w:w="1134" w:type="dxa"/>
            <w:vAlign w:val="center"/>
          </w:tcPr>
          <w:p w14:paraId="01E25189">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89" w:type="dxa"/>
            <w:vAlign w:val="center"/>
          </w:tcPr>
          <w:p w14:paraId="625EA4F2">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宗地地基承载力好</w:t>
            </w:r>
          </w:p>
        </w:tc>
        <w:tc>
          <w:tcPr>
            <w:tcW w:w="1490" w:type="dxa"/>
            <w:vAlign w:val="center"/>
          </w:tcPr>
          <w:p w14:paraId="63EAD040">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宗地地基承载力良好</w:t>
            </w:r>
          </w:p>
        </w:tc>
        <w:tc>
          <w:tcPr>
            <w:tcW w:w="1490" w:type="dxa"/>
            <w:vAlign w:val="center"/>
          </w:tcPr>
          <w:p w14:paraId="42440D27">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宗地地基承载力适宜</w:t>
            </w:r>
          </w:p>
        </w:tc>
        <w:tc>
          <w:tcPr>
            <w:tcW w:w="1490" w:type="dxa"/>
            <w:vAlign w:val="center"/>
          </w:tcPr>
          <w:p w14:paraId="47B96C35">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宗地地基承载力较差</w:t>
            </w:r>
          </w:p>
        </w:tc>
        <w:tc>
          <w:tcPr>
            <w:tcW w:w="1490" w:type="dxa"/>
            <w:vAlign w:val="center"/>
          </w:tcPr>
          <w:p w14:paraId="2F78FB55">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宗地地基承载力差</w:t>
            </w:r>
          </w:p>
        </w:tc>
      </w:tr>
      <w:tr w14:paraId="32AB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8" w:type="dxa"/>
            <w:vMerge w:val="continue"/>
            <w:vAlign w:val="center"/>
          </w:tcPr>
          <w:p w14:paraId="17D0E5E3">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p>
        </w:tc>
        <w:tc>
          <w:tcPr>
            <w:tcW w:w="1134" w:type="dxa"/>
            <w:vAlign w:val="center"/>
          </w:tcPr>
          <w:p w14:paraId="440FEF3C">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89" w:type="dxa"/>
            <w:vAlign w:val="center"/>
          </w:tcPr>
          <w:p w14:paraId="3259AC5C">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1490" w:type="dxa"/>
            <w:vAlign w:val="center"/>
          </w:tcPr>
          <w:p w14:paraId="35361DEA">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490" w:type="dxa"/>
            <w:vAlign w:val="center"/>
          </w:tcPr>
          <w:p w14:paraId="78266156">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490" w:type="dxa"/>
            <w:vAlign w:val="center"/>
          </w:tcPr>
          <w:p w14:paraId="73711D72">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490" w:type="dxa"/>
            <w:vAlign w:val="center"/>
          </w:tcPr>
          <w:p w14:paraId="55838C55">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r w14:paraId="3E1ED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8" w:type="dxa"/>
            <w:vMerge w:val="restart"/>
            <w:vAlign w:val="center"/>
          </w:tcPr>
          <w:p w14:paraId="790EAF79">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景观条件</w:t>
            </w:r>
          </w:p>
        </w:tc>
        <w:tc>
          <w:tcPr>
            <w:tcW w:w="1134" w:type="dxa"/>
            <w:vAlign w:val="center"/>
          </w:tcPr>
          <w:p w14:paraId="436EBD1A">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89" w:type="dxa"/>
            <w:vAlign w:val="center"/>
          </w:tcPr>
          <w:p w14:paraId="0A5969F0">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景观条件好，对土地利用极为有利</w:t>
            </w:r>
          </w:p>
        </w:tc>
        <w:tc>
          <w:tcPr>
            <w:tcW w:w="1490" w:type="dxa"/>
            <w:vAlign w:val="center"/>
          </w:tcPr>
          <w:p w14:paraId="2341C759">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景观条件良好，对土地利用较为有利</w:t>
            </w:r>
          </w:p>
        </w:tc>
        <w:tc>
          <w:tcPr>
            <w:tcW w:w="1490" w:type="dxa"/>
            <w:vAlign w:val="center"/>
          </w:tcPr>
          <w:p w14:paraId="2D896CC9">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景观条件一般，对土地利用无不良影响</w:t>
            </w:r>
          </w:p>
        </w:tc>
        <w:tc>
          <w:tcPr>
            <w:tcW w:w="1490" w:type="dxa"/>
            <w:vAlign w:val="center"/>
          </w:tcPr>
          <w:p w14:paraId="0C1F317E">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景观条件较差，对土地利用有一定影响</w:t>
            </w:r>
          </w:p>
        </w:tc>
        <w:tc>
          <w:tcPr>
            <w:tcW w:w="1490" w:type="dxa"/>
            <w:vAlign w:val="center"/>
          </w:tcPr>
          <w:p w14:paraId="23BA536A">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景观条件差，对土地利用产生严重影响</w:t>
            </w:r>
          </w:p>
        </w:tc>
      </w:tr>
      <w:tr w14:paraId="373B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988" w:type="dxa"/>
            <w:vMerge w:val="continue"/>
            <w:vAlign w:val="center"/>
          </w:tcPr>
          <w:p w14:paraId="40FF0AC6">
            <w:pPr>
              <w:widowControl/>
              <w:adjustRightInd w:val="0"/>
              <w:snapToGrid w:val="0"/>
              <w:spacing w:before="36" w:beforeLines="15" w:after="36" w:afterLines="15" w:line="240" w:lineRule="auto"/>
              <w:ind w:firstLine="0"/>
              <w:jc w:val="center"/>
              <w:textAlignment w:val="baseline"/>
              <w:rPr>
                <w:rFonts w:eastAsia="仿宋_GB2312"/>
                <w:kern w:val="0"/>
                <w:szCs w:val="21"/>
                <w:highlight w:val="none"/>
              </w:rPr>
            </w:pPr>
          </w:p>
        </w:tc>
        <w:tc>
          <w:tcPr>
            <w:tcW w:w="1134" w:type="dxa"/>
            <w:vAlign w:val="center"/>
          </w:tcPr>
          <w:p w14:paraId="134D1EB5">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89" w:type="dxa"/>
            <w:vAlign w:val="center"/>
          </w:tcPr>
          <w:p w14:paraId="109FB1E4">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1490" w:type="dxa"/>
            <w:vAlign w:val="center"/>
          </w:tcPr>
          <w:p w14:paraId="59782AC7">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490" w:type="dxa"/>
            <w:vAlign w:val="center"/>
          </w:tcPr>
          <w:p w14:paraId="720E01E9">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490" w:type="dxa"/>
            <w:vAlign w:val="center"/>
          </w:tcPr>
          <w:p w14:paraId="1E6C3DE2">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1490" w:type="dxa"/>
            <w:vAlign w:val="center"/>
          </w:tcPr>
          <w:p w14:paraId="398ED2DB">
            <w:pPr>
              <w:widowControl/>
              <w:autoSpaceDE w:val="0"/>
              <w:autoSpaceDN w:val="0"/>
              <w:adjustRightInd w:val="0"/>
              <w:snapToGrid w:val="0"/>
              <w:spacing w:before="36" w:beforeLines="15" w:after="36" w:afterLines="15"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bl>
    <w:p w14:paraId="102E53A8">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）土地使用年期修正</w:t>
      </w:r>
    </w:p>
    <w:p w14:paraId="5C4C0230">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酒店用地土地使用年期修正系数表（r</w:t>
      </w:r>
      <w:r>
        <w:rPr>
          <w:rFonts w:hint="eastAsia" w:eastAsia="仿宋_GB2312"/>
          <w:b/>
          <w:bCs/>
          <w:spacing w:val="6"/>
          <w:kern w:val="28"/>
          <w:sz w:val="24"/>
          <w:highlight w:val="none"/>
        </w:rPr>
        <w:t>=</w:t>
      </w:r>
      <w:r>
        <w:rPr>
          <w:rFonts w:eastAsia="仿宋_GB2312"/>
          <w:b/>
          <w:bCs/>
          <w:spacing w:val="6"/>
          <w:kern w:val="28"/>
          <w:sz w:val="24"/>
          <w:highlight w:val="none"/>
        </w:rPr>
        <w:t>5.35%</w:t>
      </w:r>
      <w:r>
        <w:rPr>
          <w:rFonts w:hint="eastAsia" w:eastAsia="仿宋_GB2312"/>
          <w:b/>
          <w:bCs/>
          <w:spacing w:val="6"/>
          <w:kern w:val="28"/>
          <w:sz w:val="24"/>
          <w:highlight w:val="none"/>
        </w:rPr>
        <w:t>）</w:t>
      </w:r>
    </w:p>
    <w:tbl>
      <w:tblPr>
        <w:tblStyle w:val="59"/>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1"/>
        <w:gridCol w:w="907"/>
        <w:gridCol w:w="907"/>
        <w:gridCol w:w="907"/>
        <w:gridCol w:w="907"/>
        <w:gridCol w:w="907"/>
        <w:gridCol w:w="907"/>
        <w:gridCol w:w="907"/>
        <w:gridCol w:w="907"/>
        <w:gridCol w:w="907"/>
        <w:gridCol w:w="907"/>
      </w:tblGrid>
      <w:tr w14:paraId="714DE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6AFCC1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907" w:type="dxa"/>
            <w:shd w:val="clear" w:color="000000" w:fill="FFFFFF"/>
            <w:vAlign w:val="center"/>
          </w:tcPr>
          <w:p w14:paraId="7D880DB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907" w:type="dxa"/>
            <w:shd w:val="clear" w:color="000000" w:fill="FFFFFF"/>
            <w:vAlign w:val="center"/>
          </w:tcPr>
          <w:p w14:paraId="6782B2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w:t>
            </w:r>
          </w:p>
        </w:tc>
        <w:tc>
          <w:tcPr>
            <w:tcW w:w="907" w:type="dxa"/>
            <w:shd w:val="clear" w:color="000000" w:fill="FFFFFF"/>
            <w:vAlign w:val="center"/>
          </w:tcPr>
          <w:p w14:paraId="1C15C27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w:t>
            </w:r>
          </w:p>
        </w:tc>
        <w:tc>
          <w:tcPr>
            <w:tcW w:w="907" w:type="dxa"/>
            <w:shd w:val="clear" w:color="000000" w:fill="FFFFFF"/>
            <w:vAlign w:val="center"/>
          </w:tcPr>
          <w:p w14:paraId="09D185A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w:t>
            </w:r>
          </w:p>
        </w:tc>
        <w:tc>
          <w:tcPr>
            <w:tcW w:w="907" w:type="dxa"/>
            <w:shd w:val="clear" w:color="000000" w:fill="FFFFFF"/>
            <w:vAlign w:val="center"/>
          </w:tcPr>
          <w:p w14:paraId="4601234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w:t>
            </w:r>
          </w:p>
        </w:tc>
        <w:tc>
          <w:tcPr>
            <w:tcW w:w="907" w:type="dxa"/>
            <w:shd w:val="clear" w:color="000000" w:fill="FFFFFF"/>
            <w:vAlign w:val="center"/>
          </w:tcPr>
          <w:p w14:paraId="34B2F27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w:t>
            </w:r>
          </w:p>
        </w:tc>
        <w:tc>
          <w:tcPr>
            <w:tcW w:w="907" w:type="dxa"/>
            <w:shd w:val="clear" w:color="000000" w:fill="FFFFFF"/>
            <w:vAlign w:val="center"/>
          </w:tcPr>
          <w:p w14:paraId="500CCEB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7</w:t>
            </w:r>
          </w:p>
        </w:tc>
        <w:tc>
          <w:tcPr>
            <w:tcW w:w="907" w:type="dxa"/>
            <w:shd w:val="clear" w:color="000000" w:fill="FFFFFF"/>
            <w:vAlign w:val="center"/>
          </w:tcPr>
          <w:p w14:paraId="16633C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w:t>
            </w:r>
          </w:p>
        </w:tc>
        <w:tc>
          <w:tcPr>
            <w:tcW w:w="907" w:type="dxa"/>
            <w:shd w:val="clear" w:color="000000" w:fill="FFFFFF"/>
            <w:vAlign w:val="center"/>
          </w:tcPr>
          <w:p w14:paraId="78192FB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9</w:t>
            </w:r>
          </w:p>
        </w:tc>
        <w:tc>
          <w:tcPr>
            <w:tcW w:w="907" w:type="dxa"/>
            <w:shd w:val="clear" w:color="000000" w:fill="FFFFFF"/>
            <w:vAlign w:val="center"/>
          </w:tcPr>
          <w:p w14:paraId="79489A2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w:t>
            </w:r>
          </w:p>
        </w:tc>
      </w:tr>
      <w:tr w14:paraId="56D43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53AE03C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907" w:type="dxa"/>
            <w:shd w:val="clear" w:color="000000" w:fill="FFFFFF"/>
            <w:vAlign w:val="center"/>
          </w:tcPr>
          <w:p w14:paraId="55D2E98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0.0580 </w:t>
            </w:r>
          </w:p>
        </w:tc>
        <w:tc>
          <w:tcPr>
            <w:tcW w:w="907" w:type="dxa"/>
            <w:shd w:val="clear" w:color="000000" w:fill="FFFFFF"/>
            <w:vAlign w:val="center"/>
          </w:tcPr>
          <w:p w14:paraId="1756389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0.1130 </w:t>
            </w:r>
          </w:p>
        </w:tc>
        <w:tc>
          <w:tcPr>
            <w:tcW w:w="907" w:type="dxa"/>
            <w:shd w:val="clear" w:color="000000" w:fill="FFFFFF"/>
            <w:vAlign w:val="center"/>
          </w:tcPr>
          <w:p w14:paraId="61C5AA1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0.1653 </w:t>
            </w:r>
          </w:p>
        </w:tc>
        <w:tc>
          <w:tcPr>
            <w:tcW w:w="907" w:type="dxa"/>
            <w:shd w:val="clear" w:color="000000" w:fill="FFFFFF"/>
            <w:vAlign w:val="center"/>
          </w:tcPr>
          <w:p w14:paraId="771ACE6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0.2149 </w:t>
            </w:r>
          </w:p>
        </w:tc>
        <w:tc>
          <w:tcPr>
            <w:tcW w:w="907" w:type="dxa"/>
            <w:shd w:val="clear" w:color="000000" w:fill="FFFFFF"/>
            <w:vAlign w:val="center"/>
          </w:tcPr>
          <w:p w14:paraId="5A6E33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0.2620 </w:t>
            </w:r>
          </w:p>
        </w:tc>
        <w:tc>
          <w:tcPr>
            <w:tcW w:w="907" w:type="dxa"/>
            <w:shd w:val="clear" w:color="000000" w:fill="FFFFFF"/>
            <w:vAlign w:val="center"/>
          </w:tcPr>
          <w:p w14:paraId="50C99B4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0.3067 </w:t>
            </w:r>
          </w:p>
        </w:tc>
        <w:tc>
          <w:tcPr>
            <w:tcW w:w="907" w:type="dxa"/>
            <w:shd w:val="clear" w:color="000000" w:fill="FFFFFF"/>
            <w:vAlign w:val="center"/>
          </w:tcPr>
          <w:p w14:paraId="6155D5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0.3491 </w:t>
            </w:r>
          </w:p>
        </w:tc>
        <w:tc>
          <w:tcPr>
            <w:tcW w:w="907" w:type="dxa"/>
            <w:shd w:val="clear" w:color="000000" w:fill="FFFFFF"/>
            <w:vAlign w:val="center"/>
          </w:tcPr>
          <w:p w14:paraId="34FB7E6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0.3894 </w:t>
            </w:r>
          </w:p>
        </w:tc>
        <w:tc>
          <w:tcPr>
            <w:tcW w:w="907" w:type="dxa"/>
            <w:shd w:val="clear" w:color="000000" w:fill="FFFFFF"/>
            <w:vAlign w:val="center"/>
          </w:tcPr>
          <w:p w14:paraId="2F2CB81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0.4276 </w:t>
            </w:r>
          </w:p>
        </w:tc>
        <w:tc>
          <w:tcPr>
            <w:tcW w:w="907" w:type="dxa"/>
            <w:shd w:val="clear" w:color="000000" w:fill="FFFFFF"/>
            <w:vAlign w:val="center"/>
          </w:tcPr>
          <w:p w14:paraId="61A01F0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0.4639 </w:t>
            </w:r>
          </w:p>
        </w:tc>
      </w:tr>
      <w:tr w14:paraId="69C6F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25AFBC1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907" w:type="dxa"/>
            <w:shd w:val="clear" w:color="000000" w:fill="FFFFFF"/>
            <w:vAlign w:val="center"/>
          </w:tcPr>
          <w:p w14:paraId="61CEE77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w:t>
            </w:r>
          </w:p>
        </w:tc>
        <w:tc>
          <w:tcPr>
            <w:tcW w:w="907" w:type="dxa"/>
            <w:shd w:val="clear" w:color="000000" w:fill="FFFFFF"/>
            <w:vAlign w:val="center"/>
          </w:tcPr>
          <w:p w14:paraId="599198E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w:t>
            </w:r>
          </w:p>
        </w:tc>
        <w:tc>
          <w:tcPr>
            <w:tcW w:w="907" w:type="dxa"/>
            <w:shd w:val="clear" w:color="000000" w:fill="FFFFFF"/>
            <w:vAlign w:val="center"/>
          </w:tcPr>
          <w:p w14:paraId="41A4320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13</w:t>
            </w:r>
          </w:p>
        </w:tc>
        <w:tc>
          <w:tcPr>
            <w:tcW w:w="907" w:type="dxa"/>
            <w:shd w:val="clear" w:color="000000" w:fill="FFFFFF"/>
            <w:vAlign w:val="center"/>
          </w:tcPr>
          <w:p w14:paraId="5321364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14</w:t>
            </w:r>
          </w:p>
        </w:tc>
        <w:tc>
          <w:tcPr>
            <w:tcW w:w="907" w:type="dxa"/>
            <w:shd w:val="clear" w:color="000000" w:fill="FFFFFF"/>
            <w:vAlign w:val="center"/>
          </w:tcPr>
          <w:p w14:paraId="3C2B160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w:t>
            </w:r>
          </w:p>
        </w:tc>
        <w:tc>
          <w:tcPr>
            <w:tcW w:w="907" w:type="dxa"/>
            <w:shd w:val="clear" w:color="000000" w:fill="FFFFFF"/>
            <w:vAlign w:val="center"/>
          </w:tcPr>
          <w:p w14:paraId="5BFA0B0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16</w:t>
            </w:r>
          </w:p>
        </w:tc>
        <w:tc>
          <w:tcPr>
            <w:tcW w:w="907" w:type="dxa"/>
            <w:shd w:val="clear" w:color="000000" w:fill="FFFFFF"/>
            <w:vAlign w:val="center"/>
          </w:tcPr>
          <w:p w14:paraId="2284D8C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w:t>
            </w:r>
          </w:p>
        </w:tc>
        <w:tc>
          <w:tcPr>
            <w:tcW w:w="907" w:type="dxa"/>
            <w:shd w:val="clear" w:color="000000" w:fill="FFFFFF"/>
            <w:vAlign w:val="center"/>
          </w:tcPr>
          <w:p w14:paraId="5D7CA1E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w:t>
            </w:r>
          </w:p>
        </w:tc>
        <w:tc>
          <w:tcPr>
            <w:tcW w:w="907" w:type="dxa"/>
            <w:shd w:val="clear" w:color="000000" w:fill="FFFFFF"/>
            <w:vAlign w:val="center"/>
          </w:tcPr>
          <w:p w14:paraId="115C1EC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w:t>
            </w:r>
          </w:p>
        </w:tc>
        <w:tc>
          <w:tcPr>
            <w:tcW w:w="907" w:type="dxa"/>
            <w:shd w:val="clear" w:color="000000" w:fill="FFFFFF"/>
            <w:vAlign w:val="center"/>
          </w:tcPr>
          <w:p w14:paraId="16161F9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w:t>
            </w:r>
          </w:p>
        </w:tc>
      </w:tr>
      <w:tr w14:paraId="0179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1252552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907" w:type="dxa"/>
            <w:shd w:val="clear" w:color="000000" w:fill="FFFFFF"/>
            <w:vAlign w:val="center"/>
          </w:tcPr>
          <w:p w14:paraId="7B99251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0.4983 </w:t>
            </w:r>
          </w:p>
        </w:tc>
        <w:tc>
          <w:tcPr>
            <w:tcW w:w="907" w:type="dxa"/>
            <w:shd w:val="clear" w:color="000000" w:fill="FFFFFF"/>
            <w:vAlign w:val="center"/>
          </w:tcPr>
          <w:p w14:paraId="3D30A31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0.5310 </w:t>
            </w:r>
          </w:p>
        </w:tc>
        <w:tc>
          <w:tcPr>
            <w:tcW w:w="907" w:type="dxa"/>
            <w:shd w:val="clear" w:color="000000" w:fill="FFFFFF"/>
            <w:vAlign w:val="center"/>
          </w:tcPr>
          <w:p w14:paraId="0DEEA5E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0.5620 </w:t>
            </w:r>
          </w:p>
        </w:tc>
        <w:tc>
          <w:tcPr>
            <w:tcW w:w="907" w:type="dxa"/>
            <w:shd w:val="clear" w:color="000000" w:fill="FFFFFF"/>
            <w:vAlign w:val="center"/>
          </w:tcPr>
          <w:p w14:paraId="175FF10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0.5915 </w:t>
            </w:r>
          </w:p>
        </w:tc>
        <w:tc>
          <w:tcPr>
            <w:tcW w:w="907" w:type="dxa"/>
            <w:shd w:val="clear" w:color="000000" w:fill="FFFFFF"/>
            <w:vAlign w:val="center"/>
          </w:tcPr>
          <w:p w14:paraId="56AF60E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0.6194 </w:t>
            </w:r>
          </w:p>
        </w:tc>
        <w:tc>
          <w:tcPr>
            <w:tcW w:w="907" w:type="dxa"/>
            <w:shd w:val="clear" w:color="000000" w:fill="FFFFFF"/>
            <w:vAlign w:val="center"/>
          </w:tcPr>
          <w:p w14:paraId="21256E5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0.6460 </w:t>
            </w:r>
          </w:p>
        </w:tc>
        <w:tc>
          <w:tcPr>
            <w:tcW w:w="907" w:type="dxa"/>
            <w:shd w:val="clear" w:color="000000" w:fill="FFFFFF"/>
            <w:vAlign w:val="center"/>
          </w:tcPr>
          <w:p w14:paraId="3405B83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0.6712 </w:t>
            </w:r>
          </w:p>
        </w:tc>
        <w:tc>
          <w:tcPr>
            <w:tcW w:w="907" w:type="dxa"/>
            <w:shd w:val="clear" w:color="000000" w:fill="FFFFFF"/>
            <w:vAlign w:val="center"/>
          </w:tcPr>
          <w:p w14:paraId="5A792F4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0.6951 </w:t>
            </w:r>
          </w:p>
        </w:tc>
        <w:tc>
          <w:tcPr>
            <w:tcW w:w="907" w:type="dxa"/>
            <w:shd w:val="clear" w:color="000000" w:fill="FFFFFF"/>
            <w:vAlign w:val="center"/>
          </w:tcPr>
          <w:p w14:paraId="7617CF6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0.7178 </w:t>
            </w:r>
          </w:p>
        </w:tc>
        <w:tc>
          <w:tcPr>
            <w:tcW w:w="907" w:type="dxa"/>
            <w:shd w:val="clear" w:color="000000" w:fill="FFFFFF"/>
            <w:vAlign w:val="center"/>
          </w:tcPr>
          <w:p w14:paraId="0A7D3C2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0.7393 </w:t>
            </w:r>
          </w:p>
        </w:tc>
      </w:tr>
      <w:tr w14:paraId="054E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26F628A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907" w:type="dxa"/>
            <w:shd w:val="clear" w:color="000000" w:fill="FFFFFF"/>
            <w:vAlign w:val="center"/>
          </w:tcPr>
          <w:p w14:paraId="4C83902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w:t>
            </w:r>
          </w:p>
        </w:tc>
        <w:tc>
          <w:tcPr>
            <w:tcW w:w="907" w:type="dxa"/>
            <w:shd w:val="clear" w:color="000000" w:fill="FFFFFF"/>
            <w:vAlign w:val="center"/>
          </w:tcPr>
          <w:p w14:paraId="6E3EE2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22</w:t>
            </w:r>
          </w:p>
        </w:tc>
        <w:tc>
          <w:tcPr>
            <w:tcW w:w="907" w:type="dxa"/>
            <w:shd w:val="clear" w:color="000000" w:fill="FFFFFF"/>
            <w:vAlign w:val="center"/>
          </w:tcPr>
          <w:p w14:paraId="7D74059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w:t>
            </w:r>
          </w:p>
        </w:tc>
        <w:tc>
          <w:tcPr>
            <w:tcW w:w="907" w:type="dxa"/>
            <w:shd w:val="clear" w:color="000000" w:fill="FFFFFF"/>
            <w:vAlign w:val="center"/>
          </w:tcPr>
          <w:p w14:paraId="670824A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24</w:t>
            </w:r>
          </w:p>
        </w:tc>
        <w:tc>
          <w:tcPr>
            <w:tcW w:w="907" w:type="dxa"/>
            <w:shd w:val="clear" w:color="000000" w:fill="FFFFFF"/>
            <w:vAlign w:val="center"/>
          </w:tcPr>
          <w:p w14:paraId="3E7446E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25</w:t>
            </w:r>
          </w:p>
        </w:tc>
        <w:tc>
          <w:tcPr>
            <w:tcW w:w="907" w:type="dxa"/>
            <w:shd w:val="clear" w:color="000000" w:fill="FFFFFF"/>
            <w:vAlign w:val="center"/>
          </w:tcPr>
          <w:p w14:paraId="0DD028D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26</w:t>
            </w:r>
          </w:p>
        </w:tc>
        <w:tc>
          <w:tcPr>
            <w:tcW w:w="907" w:type="dxa"/>
            <w:shd w:val="clear" w:color="000000" w:fill="FFFFFF"/>
            <w:vAlign w:val="center"/>
          </w:tcPr>
          <w:p w14:paraId="05BC7B2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27</w:t>
            </w:r>
          </w:p>
        </w:tc>
        <w:tc>
          <w:tcPr>
            <w:tcW w:w="907" w:type="dxa"/>
            <w:shd w:val="clear" w:color="000000" w:fill="FFFFFF"/>
            <w:vAlign w:val="center"/>
          </w:tcPr>
          <w:p w14:paraId="2ACE65D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w:t>
            </w:r>
          </w:p>
        </w:tc>
        <w:tc>
          <w:tcPr>
            <w:tcW w:w="907" w:type="dxa"/>
            <w:shd w:val="clear" w:color="000000" w:fill="FFFFFF"/>
            <w:vAlign w:val="center"/>
          </w:tcPr>
          <w:p w14:paraId="4B25793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29</w:t>
            </w:r>
          </w:p>
        </w:tc>
        <w:tc>
          <w:tcPr>
            <w:tcW w:w="907" w:type="dxa"/>
            <w:shd w:val="clear" w:color="000000" w:fill="FFFFFF"/>
            <w:vAlign w:val="center"/>
          </w:tcPr>
          <w:p w14:paraId="77A80ED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w:t>
            </w:r>
          </w:p>
        </w:tc>
      </w:tr>
      <w:tr w14:paraId="39BD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061" w:type="dxa"/>
            <w:shd w:val="clear" w:color="000000" w:fill="FFFFFF"/>
            <w:vAlign w:val="center"/>
          </w:tcPr>
          <w:p w14:paraId="2658D2E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907" w:type="dxa"/>
            <w:shd w:val="clear" w:color="000000" w:fill="FFFFFF"/>
            <w:vAlign w:val="center"/>
          </w:tcPr>
          <w:p w14:paraId="389EE10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0.7598 </w:t>
            </w:r>
          </w:p>
        </w:tc>
        <w:tc>
          <w:tcPr>
            <w:tcW w:w="907" w:type="dxa"/>
            <w:shd w:val="clear" w:color="000000" w:fill="FFFFFF"/>
            <w:vAlign w:val="center"/>
          </w:tcPr>
          <w:p w14:paraId="422C64F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0.7792 </w:t>
            </w:r>
          </w:p>
        </w:tc>
        <w:tc>
          <w:tcPr>
            <w:tcW w:w="907" w:type="dxa"/>
            <w:shd w:val="clear" w:color="000000" w:fill="FFFFFF"/>
            <w:vAlign w:val="center"/>
          </w:tcPr>
          <w:p w14:paraId="3C2B6A1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0.7976 </w:t>
            </w:r>
          </w:p>
        </w:tc>
        <w:tc>
          <w:tcPr>
            <w:tcW w:w="907" w:type="dxa"/>
            <w:shd w:val="clear" w:color="000000" w:fill="FFFFFF"/>
            <w:vAlign w:val="center"/>
          </w:tcPr>
          <w:p w14:paraId="6892044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0.8151 </w:t>
            </w:r>
          </w:p>
        </w:tc>
        <w:tc>
          <w:tcPr>
            <w:tcW w:w="907" w:type="dxa"/>
            <w:shd w:val="clear" w:color="000000" w:fill="FFFFFF"/>
            <w:vAlign w:val="center"/>
          </w:tcPr>
          <w:p w14:paraId="44BB887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0.8317 </w:t>
            </w:r>
          </w:p>
        </w:tc>
        <w:tc>
          <w:tcPr>
            <w:tcW w:w="907" w:type="dxa"/>
            <w:shd w:val="clear" w:color="000000" w:fill="FFFFFF"/>
            <w:vAlign w:val="center"/>
          </w:tcPr>
          <w:p w14:paraId="696F013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0.8474 </w:t>
            </w:r>
          </w:p>
        </w:tc>
        <w:tc>
          <w:tcPr>
            <w:tcW w:w="907" w:type="dxa"/>
            <w:shd w:val="clear" w:color="000000" w:fill="FFFFFF"/>
            <w:vAlign w:val="center"/>
          </w:tcPr>
          <w:p w14:paraId="628D84F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0.8624 </w:t>
            </w:r>
          </w:p>
        </w:tc>
        <w:tc>
          <w:tcPr>
            <w:tcW w:w="907" w:type="dxa"/>
            <w:shd w:val="clear" w:color="000000" w:fill="FFFFFF"/>
            <w:vAlign w:val="center"/>
          </w:tcPr>
          <w:p w14:paraId="6A332BE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0.8766 </w:t>
            </w:r>
          </w:p>
        </w:tc>
        <w:tc>
          <w:tcPr>
            <w:tcW w:w="907" w:type="dxa"/>
            <w:shd w:val="clear" w:color="000000" w:fill="FFFFFF"/>
            <w:vAlign w:val="center"/>
          </w:tcPr>
          <w:p w14:paraId="482943B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0.8901 </w:t>
            </w:r>
          </w:p>
        </w:tc>
        <w:tc>
          <w:tcPr>
            <w:tcW w:w="907" w:type="dxa"/>
            <w:shd w:val="clear" w:color="000000" w:fill="FFFFFF"/>
            <w:vAlign w:val="center"/>
          </w:tcPr>
          <w:p w14:paraId="7218BAA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0.9029 </w:t>
            </w:r>
          </w:p>
        </w:tc>
      </w:tr>
      <w:tr w14:paraId="2A93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2B19BC0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使用年期</w:t>
            </w:r>
          </w:p>
        </w:tc>
        <w:tc>
          <w:tcPr>
            <w:tcW w:w="907" w:type="dxa"/>
            <w:shd w:val="clear" w:color="000000" w:fill="FFFFFF"/>
            <w:vAlign w:val="center"/>
          </w:tcPr>
          <w:p w14:paraId="1550221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31</w:t>
            </w:r>
          </w:p>
        </w:tc>
        <w:tc>
          <w:tcPr>
            <w:tcW w:w="907" w:type="dxa"/>
            <w:shd w:val="clear" w:color="000000" w:fill="FFFFFF"/>
            <w:vAlign w:val="center"/>
          </w:tcPr>
          <w:p w14:paraId="3E382D8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32</w:t>
            </w:r>
          </w:p>
        </w:tc>
        <w:tc>
          <w:tcPr>
            <w:tcW w:w="907" w:type="dxa"/>
            <w:shd w:val="clear" w:color="000000" w:fill="FFFFFF"/>
            <w:vAlign w:val="center"/>
          </w:tcPr>
          <w:p w14:paraId="0C38AE0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33</w:t>
            </w:r>
          </w:p>
        </w:tc>
        <w:tc>
          <w:tcPr>
            <w:tcW w:w="907" w:type="dxa"/>
            <w:shd w:val="clear" w:color="000000" w:fill="FFFFFF"/>
            <w:vAlign w:val="center"/>
          </w:tcPr>
          <w:p w14:paraId="757A002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34</w:t>
            </w:r>
          </w:p>
        </w:tc>
        <w:tc>
          <w:tcPr>
            <w:tcW w:w="907" w:type="dxa"/>
            <w:shd w:val="clear" w:color="000000" w:fill="FFFFFF"/>
            <w:vAlign w:val="center"/>
          </w:tcPr>
          <w:p w14:paraId="6465241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35</w:t>
            </w:r>
          </w:p>
        </w:tc>
        <w:tc>
          <w:tcPr>
            <w:tcW w:w="907" w:type="dxa"/>
            <w:shd w:val="clear" w:color="000000" w:fill="FFFFFF"/>
            <w:vAlign w:val="center"/>
          </w:tcPr>
          <w:p w14:paraId="1727A39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36</w:t>
            </w:r>
          </w:p>
        </w:tc>
        <w:tc>
          <w:tcPr>
            <w:tcW w:w="907" w:type="dxa"/>
            <w:shd w:val="clear" w:color="000000" w:fill="FFFFFF"/>
            <w:vAlign w:val="center"/>
          </w:tcPr>
          <w:p w14:paraId="66BB81A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37</w:t>
            </w:r>
          </w:p>
        </w:tc>
        <w:tc>
          <w:tcPr>
            <w:tcW w:w="907" w:type="dxa"/>
            <w:shd w:val="clear" w:color="000000" w:fill="FFFFFF"/>
            <w:vAlign w:val="center"/>
          </w:tcPr>
          <w:p w14:paraId="426A3E3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38</w:t>
            </w:r>
          </w:p>
        </w:tc>
        <w:tc>
          <w:tcPr>
            <w:tcW w:w="907" w:type="dxa"/>
            <w:shd w:val="clear" w:color="000000" w:fill="FFFFFF"/>
            <w:vAlign w:val="center"/>
          </w:tcPr>
          <w:p w14:paraId="00E257B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39</w:t>
            </w:r>
          </w:p>
        </w:tc>
        <w:tc>
          <w:tcPr>
            <w:tcW w:w="907" w:type="dxa"/>
            <w:shd w:val="clear" w:color="000000" w:fill="FFFFFF"/>
            <w:vAlign w:val="center"/>
          </w:tcPr>
          <w:p w14:paraId="064BF21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w:t>
            </w:r>
          </w:p>
        </w:tc>
      </w:tr>
      <w:tr w14:paraId="257CB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61" w:type="dxa"/>
            <w:shd w:val="clear" w:color="000000" w:fill="FFFFFF"/>
            <w:vAlign w:val="center"/>
          </w:tcPr>
          <w:p w14:paraId="008CB34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907" w:type="dxa"/>
            <w:shd w:val="clear" w:color="000000" w:fill="FFFFFF"/>
            <w:vAlign w:val="center"/>
          </w:tcPr>
          <w:p w14:paraId="30C5EDC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0.9150 </w:t>
            </w:r>
          </w:p>
        </w:tc>
        <w:tc>
          <w:tcPr>
            <w:tcW w:w="907" w:type="dxa"/>
            <w:shd w:val="clear" w:color="000000" w:fill="FFFFFF"/>
            <w:vAlign w:val="center"/>
          </w:tcPr>
          <w:p w14:paraId="343F40E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0.9265 </w:t>
            </w:r>
          </w:p>
        </w:tc>
        <w:tc>
          <w:tcPr>
            <w:tcW w:w="907" w:type="dxa"/>
            <w:shd w:val="clear" w:color="000000" w:fill="FFFFFF"/>
            <w:vAlign w:val="center"/>
          </w:tcPr>
          <w:p w14:paraId="79AA7AB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0.9375 </w:t>
            </w:r>
          </w:p>
        </w:tc>
        <w:tc>
          <w:tcPr>
            <w:tcW w:w="907" w:type="dxa"/>
            <w:shd w:val="clear" w:color="000000" w:fill="FFFFFF"/>
            <w:vAlign w:val="center"/>
          </w:tcPr>
          <w:p w14:paraId="1C32CEA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0.9479 </w:t>
            </w:r>
          </w:p>
        </w:tc>
        <w:tc>
          <w:tcPr>
            <w:tcW w:w="907" w:type="dxa"/>
            <w:shd w:val="clear" w:color="000000" w:fill="FFFFFF"/>
            <w:vAlign w:val="center"/>
          </w:tcPr>
          <w:p w14:paraId="642E55B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0.9577 </w:t>
            </w:r>
          </w:p>
        </w:tc>
        <w:tc>
          <w:tcPr>
            <w:tcW w:w="907" w:type="dxa"/>
            <w:shd w:val="clear" w:color="000000" w:fill="FFFFFF"/>
            <w:vAlign w:val="center"/>
          </w:tcPr>
          <w:p w14:paraId="609A91F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0.9671 </w:t>
            </w:r>
          </w:p>
        </w:tc>
        <w:tc>
          <w:tcPr>
            <w:tcW w:w="907" w:type="dxa"/>
            <w:shd w:val="clear" w:color="000000" w:fill="FFFFFF"/>
            <w:vAlign w:val="center"/>
          </w:tcPr>
          <w:p w14:paraId="24DF68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0.9760 </w:t>
            </w:r>
          </w:p>
        </w:tc>
        <w:tc>
          <w:tcPr>
            <w:tcW w:w="907" w:type="dxa"/>
            <w:shd w:val="clear" w:color="000000" w:fill="FFFFFF"/>
            <w:vAlign w:val="center"/>
          </w:tcPr>
          <w:p w14:paraId="29AD962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0.9844 </w:t>
            </w:r>
          </w:p>
        </w:tc>
        <w:tc>
          <w:tcPr>
            <w:tcW w:w="907" w:type="dxa"/>
            <w:shd w:val="clear" w:color="000000" w:fill="FFFFFF"/>
            <w:vAlign w:val="center"/>
          </w:tcPr>
          <w:p w14:paraId="0366AC1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0.9924 </w:t>
            </w:r>
          </w:p>
        </w:tc>
        <w:tc>
          <w:tcPr>
            <w:tcW w:w="907" w:type="dxa"/>
            <w:shd w:val="clear" w:color="000000" w:fill="FFFFFF"/>
            <w:vAlign w:val="center"/>
          </w:tcPr>
          <w:p w14:paraId="14E4B83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1.0000 </w:t>
            </w:r>
          </w:p>
        </w:tc>
      </w:tr>
    </w:tbl>
    <w:p w14:paraId="3BFA8B6C">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土地使用年期修正公式为：</w:t>
      </w:r>
    </w:p>
    <w:p w14:paraId="15C37964">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3" o:spt="75" type="#_x0000_t75" style="height:43.2pt;width:157.2pt;" o:ole="t" filled="f" o:preferrelative="t" stroked="f" coordsize="21600,21600">
            <v:path/>
            <v:fill on="f" focussize="0,0"/>
            <v:stroke on="f" joinstyle="miter"/>
            <v:imagedata r:id="rId36" o:title=""/>
            <o:lock v:ext="edit" aspectratio="t"/>
            <w10:wrap type="none"/>
            <w10:anchorlock/>
          </v:shape>
          <o:OLEObject Type="Embed" ProgID="Equation.3" ShapeID="_x0000_i1033" DrawAspect="Content" ObjectID="_1468075728" r:id="rId39">
            <o:LockedField>false</o:LockedField>
          </o:OLEObject>
        </w:object>
      </w:r>
    </w:p>
    <w:p w14:paraId="0714ABED">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m——土地使用权法定最高出让年限40年；</w:t>
      </w:r>
    </w:p>
    <w:p w14:paraId="3F145839">
      <w:pPr>
        <w:adjustRightInd w:val="0"/>
        <w:spacing w:before="60" w:beforeLines="25" w:after="60" w:afterLines="25" w:line="240" w:lineRule="auto"/>
        <w:ind w:firstLine="900" w:firstLineChars="500"/>
        <w:textAlignment w:val="baseline"/>
        <w:rPr>
          <w:rFonts w:eastAsia="仿宋_GB2312"/>
          <w:sz w:val="18"/>
          <w:szCs w:val="18"/>
          <w:highlight w:val="none"/>
        </w:rPr>
      </w:pPr>
      <w:r>
        <w:rPr>
          <w:rFonts w:eastAsia="仿宋_GB2312"/>
          <w:kern w:val="0"/>
          <w:sz w:val="18"/>
          <w:szCs w:val="21"/>
          <w:highlight w:val="none"/>
        </w:rPr>
        <w:t>n——土地剩余使用年限；Y——土地使用年期修正系数。</w:t>
      </w:r>
    </w:p>
    <w:p w14:paraId="0A89543C">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七</w:t>
      </w:r>
      <w:r>
        <w:rPr>
          <w:rFonts w:ascii="仿宋_GB2312" w:hAnsi="黑体" w:eastAsia="仿宋_GB2312"/>
          <w:b/>
          <w:sz w:val="28"/>
          <w:szCs w:val="32"/>
          <w:highlight w:val="none"/>
        </w:rPr>
        <w:t>）土地开发程度修正（同商业用地，详见上文）</w:t>
      </w:r>
    </w:p>
    <w:p w14:paraId="517126E3">
      <w:pPr>
        <w:spacing w:before="72" w:beforeLines="30" w:after="72" w:afterLines="30" w:line="300" w:lineRule="auto"/>
        <w:ind w:firstLine="480" w:firstLineChars="200"/>
        <w:rPr>
          <w:rFonts w:eastAsia="仿宋_GB2312"/>
          <w:kern w:val="28"/>
          <w:sz w:val="24"/>
          <w:highlight w:val="none"/>
        </w:rPr>
      </w:pPr>
      <w:r>
        <w:rPr>
          <w:rFonts w:hint="eastAsia" w:ascii="宋体" w:eastAsia="仿宋_GB2312"/>
          <w:kern w:val="0"/>
          <w:sz w:val="24"/>
          <w:highlight w:val="none"/>
        </w:rPr>
        <w:t>酒店用地的土地开发程度修正，参照商业用地土地开发程度修正进行确定。</w:t>
      </w:r>
    </w:p>
    <w:p w14:paraId="7CEDA8EE">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五、工业用地标定地价修正体系</w:t>
      </w:r>
    </w:p>
    <w:p w14:paraId="4476A3D4">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（一）</w:t>
      </w:r>
      <w:r>
        <w:rPr>
          <w:rFonts w:hint="eastAsia" w:ascii="仿宋_GB2312" w:hAnsi="黑体" w:eastAsia="仿宋_GB2312"/>
          <w:b/>
          <w:sz w:val="28"/>
          <w:szCs w:val="32"/>
          <w:highlight w:val="none"/>
        </w:rPr>
        <w:t>交易情况修正</w:t>
      </w:r>
    </w:p>
    <w:p w14:paraId="1677CF1D">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0D514FE0">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0371EAAB">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二</w:t>
      </w:r>
      <w:r>
        <w:rPr>
          <w:rFonts w:ascii="仿宋_GB2312" w:hAnsi="黑体" w:eastAsia="仿宋_GB2312"/>
          <w:b/>
          <w:sz w:val="28"/>
          <w:szCs w:val="32"/>
          <w:highlight w:val="none"/>
        </w:rPr>
        <w:t>）</w:t>
      </w:r>
      <w:r>
        <w:rPr>
          <w:rFonts w:hint="eastAsia" w:ascii="仿宋_GB2312" w:hAnsi="黑体" w:eastAsia="仿宋_GB2312"/>
          <w:b/>
          <w:sz w:val="28"/>
          <w:szCs w:val="32"/>
          <w:highlight w:val="none"/>
        </w:rPr>
        <w:t>区域因素修正</w:t>
      </w:r>
    </w:p>
    <w:p w14:paraId="44444EA1">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一级工业用地标定地价修正系数表</w:t>
      </w:r>
    </w:p>
    <w:tbl>
      <w:tblPr>
        <w:tblStyle w:val="59"/>
        <w:tblW w:w="94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190"/>
        <w:gridCol w:w="1298"/>
        <w:gridCol w:w="1298"/>
        <w:gridCol w:w="1298"/>
        <w:gridCol w:w="1298"/>
        <w:gridCol w:w="1298"/>
      </w:tblGrid>
      <w:tr w14:paraId="74AF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725" w:type="dxa"/>
            <w:shd w:val="clear" w:color="auto" w:fill="auto"/>
            <w:vAlign w:val="center"/>
          </w:tcPr>
          <w:p w14:paraId="0B894C49">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190" w:type="dxa"/>
            <w:shd w:val="clear" w:color="auto" w:fill="auto"/>
            <w:vAlign w:val="center"/>
          </w:tcPr>
          <w:p w14:paraId="2D403F2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权重值</w:t>
            </w:r>
          </w:p>
        </w:tc>
        <w:tc>
          <w:tcPr>
            <w:tcW w:w="1298" w:type="dxa"/>
            <w:shd w:val="clear" w:color="auto" w:fill="auto"/>
            <w:vAlign w:val="center"/>
          </w:tcPr>
          <w:p w14:paraId="14C44CB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298" w:type="dxa"/>
            <w:shd w:val="clear" w:color="auto" w:fill="auto"/>
            <w:vAlign w:val="center"/>
          </w:tcPr>
          <w:p w14:paraId="49C0824B">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298" w:type="dxa"/>
            <w:shd w:val="clear" w:color="auto" w:fill="auto"/>
            <w:vAlign w:val="center"/>
          </w:tcPr>
          <w:p w14:paraId="79534159">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298" w:type="dxa"/>
            <w:shd w:val="clear" w:color="auto" w:fill="auto"/>
            <w:vAlign w:val="center"/>
          </w:tcPr>
          <w:p w14:paraId="09FEE5D3">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298" w:type="dxa"/>
            <w:shd w:val="clear" w:color="auto" w:fill="auto"/>
            <w:vAlign w:val="center"/>
          </w:tcPr>
          <w:p w14:paraId="12C3981C">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0CBF5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5" w:type="dxa"/>
            <w:shd w:val="clear" w:color="auto" w:fill="auto"/>
            <w:noWrap/>
            <w:vAlign w:val="center"/>
          </w:tcPr>
          <w:p w14:paraId="00C8B02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190" w:type="dxa"/>
            <w:shd w:val="clear" w:color="auto" w:fill="auto"/>
            <w:noWrap/>
            <w:vAlign w:val="center"/>
          </w:tcPr>
          <w:p w14:paraId="2E1B4C1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0.3511 </w:t>
            </w:r>
          </w:p>
        </w:tc>
        <w:tc>
          <w:tcPr>
            <w:tcW w:w="1298" w:type="dxa"/>
            <w:shd w:val="clear" w:color="auto" w:fill="auto"/>
            <w:vAlign w:val="center"/>
          </w:tcPr>
          <w:p w14:paraId="684312D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0.75</w:t>
            </w:r>
          </w:p>
        </w:tc>
        <w:tc>
          <w:tcPr>
            <w:tcW w:w="1298" w:type="dxa"/>
            <w:shd w:val="clear" w:color="auto" w:fill="auto"/>
            <w:vAlign w:val="center"/>
          </w:tcPr>
          <w:p w14:paraId="703639C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0.38</w:t>
            </w:r>
          </w:p>
        </w:tc>
        <w:tc>
          <w:tcPr>
            <w:tcW w:w="1298" w:type="dxa"/>
            <w:shd w:val="clear" w:color="auto" w:fill="auto"/>
            <w:vAlign w:val="center"/>
          </w:tcPr>
          <w:p w14:paraId="6B525E1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51F1064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0.40</w:t>
            </w:r>
          </w:p>
        </w:tc>
        <w:tc>
          <w:tcPr>
            <w:tcW w:w="1298" w:type="dxa"/>
            <w:shd w:val="clear" w:color="auto" w:fill="auto"/>
            <w:vAlign w:val="center"/>
          </w:tcPr>
          <w:p w14:paraId="2689BA5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-0.79</w:t>
            </w:r>
          </w:p>
        </w:tc>
      </w:tr>
      <w:tr w14:paraId="0277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5" w:type="dxa"/>
            <w:shd w:val="clear" w:color="auto" w:fill="auto"/>
            <w:noWrap/>
            <w:vAlign w:val="center"/>
          </w:tcPr>
          <w:p w14:paraId="239E012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对外交通便利度</w:t>
            </w:r>
          </w:p>
        </w:tc>
        <w:tc>
          <w:tcPr>
            <w:tcW w:w="1190" w:type="dxa"/>
            <w:shd w:val="clear" w:color="auto" w:fill="auto"/>
            <w:noWrap/>
            <w:vAlign w:val="center"/>
          </w:tcPr>
          <w:p w14:paraId="7F9E58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0.3443 </w:t>
            </w:r>
          </w:p>
        </w:tc>
        <w:tc>
          <w:tcPr>
            <w:tcW w:w="1298" w:type="dxa"/>
            <w:shd w:val="clear" w:color="auto" w:fill="auto"/>
            <w:vAlign w:val="center"/>
          </w:tcPr>
          <w:p w14:paraId="78C3ABC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0.74</w:t>
            </w:r>
          </w:p>
        </w:tc>
        <w:tc>
          <w:tcPr>
            <w:tcW w:w="1298" w:type="dxa"/>
            <w:shd w:val="clear" w:color="auto" w:fill="auto"/>
            <w:vAlign w:val="center"/>
          </w:tcPr>
          <w:p w14:paraId="05A2435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0.37</w:t>
            </w:r>
          </w:p>
        </w:tc>
        <w:tc>
          <w:tcPr>
            <w:tcW w:w="1298" w:type="dxa"/>
            <w:shd w:val="clear" w:color="auto" w:fill="auto"/>
            <w:vAlign w:val="center"/>
          </w:tcPr>
          <w:p w14:paraId="3CFD59A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5E657D1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0.39</w:t>
            </w:r>
          </w:p>
        </w:tc>
        <w:tc>
          <w:tcPr>
            <w:tcW w:w="1298" w:type="dxa"/>
            <w:shd w:val="clear" w:color="auto" w:fill="auto"/>
            <w:vAlign w:val="center"/>
          </w:tcPr>
          <w:p w14:paraId="767BB26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-0.77</w:t>
            </w:r>
          </w:p>
        </w:tc>
      </w:tr>
      <w:tr w14:paraId="684FE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5" w:type="dxa"/>
            <w:shd w:val="clear" w:color="auto" w:fill="auto"/>
            <w:noWrap/>
            <w:vAlign w:val="center"/>
          </w:tcPr>
          <w:p w14:paraId="3FCA08C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产业集聚影响度</w:t>
            </w:r>
          </w:p>
        </w:tc>
        <w:tc>
          <w:tcPr>
            <w:tcW w:w="1190" w:type="dxa"/>
            <w:shd w:val="clear" w:color="auto" w:fill="auto"/>
            <w:noWrap/>
            <w:vAlign w:val="center"/>
          </w:tcPr>
          <w:p w14:paraId="44BFB93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0.3046 </w:t>
            </w:r>
          </w:p>
        </w:tc>
        <w:tc>
          <w:tcPr>
            <w:tcW w:w="1298" w:type="dxa"/>
            <w:shd w:val="clear" w:color="auto" w:fill="auto"/>
            <w:vAlign w:val="center"/>
          </w:tcPr>
          <w:p w14:paraId="0A31A50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0.65</w:t>
            </w:r>
          </w:p>
        </w:tc>
        <w:tc>
          <w:tcPr>
            <w:tcW w:w="1298" w:type="dxa"/>
            <w:shd w:val="clear" w:color="auto" w:fill="auto"/>
            <w:vAlign w:val="center"/>
          </w:tcPr>
          <w:p w14:paraId="2D942DB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0.33</w:t>
            </w:r>
          </w:p>
        </w:tc>
        <w:tc>
          <w:tcPr>
            <w:tcW w:w="1298" w:type="dxa"/>
            <w:shd w:val="clear" w:color="auto" w:fill="auto"/>
            <w:vAlign w:val="center"/>
          </w:tcPr>
          <w:p w14:paraId="28ABC11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601A8A5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0.34</w:t>
            </w:r>
          </w:p>
        </w:tc>
        <w:tc>
          <w:tcPr>
            <w:tcW w:w="1298" w:type="dxa"/>
            <w:shd w:val="clear" w:color="auto" w:fill="auto"/>
            <w:vAlign w:val="center"/>
          </w:tcPr>
          <w:p w14:paraId="753AB57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-0.68</w:t>
            </w:r>
          </w:p>
        </w:tc>
      </w:tr>
      <w:tr w14:paraId="533D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25" w:type="dxa"/>
            <w:shd w:val="clear" w:color="auto" w:fill="auto"/>
            <w:noWrap/>
            <w:vAlign w:val="center"/>
          </w:tcPr>
          <w:p w14:paraId="5C8F9E9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合计∑</w:t>
            </w:r>
          </w:p>
        </w:tc>
        <w:tc>
          <w:tcPr>
            <w:tcW w:w="1190" w:type="dxa"/>
            <w:shd w:val="clear" w:color="auto" w:fill="auto"/>
            <w:noWrap/>
            <w:vAlign w:val="center"/>
          </w:tcPr>
          <w:p w14:paraId="0CC5330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1.0000 </w:t>
            </w:r>
          </w:p>
        </w:tc>
        <w:tc>
          <w:tcPr>
            <w:tcW w:w="1298" w:type="dxa"/>
            <w:shd w:val="clear" w:color="auto" w:fill="auto"/>
            <w:noWrap/>
            <w:vAlign w:val="center"/>
          </w:tcPr>
          <w:p w14:paraId="0442366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2.14 </w:t>
            </w:r>
          </w:p>
        </w:tc>
        <w:tc>
          <w:tcPr>
            <w:tcW w:w="1298" w:type="dxa"/>
            <w:shd w:val="clear" w:color="auto" w:fill="auto"/>
            <w:noWrap/>
            <w:vAlign w:val="center"/>
          </w:tcPr>
          <w:p w14:paraId="7B2EF2F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1.08 </w:t>
            </w:r>
          </w:p>
        </w:tc>
        <w:tc>
          <w:tcPr>
            <w:tcW w:w="1298" w:type="dxa"/>
            <w:shd w:val="clear" w:color="auto" w:fill="auto"/>
            <w:noWrap/>
            <w:vAlign w:val="center"/>
          </w:tcPr>
          <w:p w14:paraId="532C329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0.00 </w:t>
            </w:r>
          </w:p>
        </w:tc>
        <w:tc>
          <w:tcPr>
            <w:tcW w:w="1298" w:type="dxa"/>
            <w:shd w:val="clear" w:color="auto" w:fill="auto"/>
            <w:noWrap/>
            <w:vAlign w:val="center"/>
          </w:tcPr>
          <w:p w14:paraId="619CC51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 xml:space="preserve">1.13 </w:t>
            </w:r>
          </w:p>
        </w:tc>
        <w:tc>
          <w:tcPr>
            <w:tcW w:w="1298" w:type="dxa"/>
            <w:shd w:val="clear" w:color="auto" w:fill="auto"/>
            <w:noWrap/>
            <w:vAlign w:val="center"/>
          </w:tcPr>
          <w:p w14:paraId="5642943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-2.24 </w:t>
            </w:r>
          </w:p>
        </w:tc>
      </w:tr>
    </w:tbl>
    <w:p w14:paraId="0C1BA606">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一级工业用地标定地价修正因素说明表</w:t>
      </w:r>
    </w:p>
    <w:tbl>
      <w:tblPr>
        <w:tblStyle w:val="59"/>
        <w:tblW w:w="9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631"/>
        <w:gridCol w:w="1631"/>
        <w:gridCol w:w="1631"/>
        <w:gridCol w:w="1631"/>
        <w:gridCol w:w="1634"/>
      </w:tblGrid>
      <w:tr w14:paraId="22CE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71" w:type="dxa"/>
            <w:shd w:val="clear" w:color="auto" w:fill="auto"/>
            <w:noWrap/>
            <w:vAlign w:val="center"/>
          </w:tcPr>
          <w:p w14:paraId="1BBCFCF0">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631" w:type="dxa"/>
            <w:shd w:val="clear" w:color="auto" w:fill="auto"/>
            <w:vAlign w:val="center"/>
          </w:tcPr>
          <w:p w14:paraId="3C4044FA">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631" w:type="dxa"/>
            <w:shd w:val="clear" w:color="auto" w:fill="auto"/>
            <w:vAlign w:val="center"/>
          </w:tcPr>
          <w:p w14:paraId="08A2F0BB">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631" w:type="dxa"/>
            <w:shd w:val="clear" w:color="auto" w:fill="auto"/>
            <w:vAlign w:val="center"/>
          </w:tcPr>
          <w:p w14:paraId="6DF9FB77">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631" w:type="dxa"/>
            <w:shd w:val="clear" w:color="auto" w:fill="auto"/>
            <w:vAlign w:val="center"/>
          </w:tcPr>
          <w:p w14:paraId="2A30F3A7">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634" w:type="dxa"/>
            <w:shd w:val="clear" w:color="auto" w:fill="auto"/>
            <w:vAlign w:val="center"/>
          </w:tcPr>
          <w:p w14:paraId="3300050B">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55C1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shd w:val="clear" w:color="auto" w:fill="auto"/>
            <w:noWrap/>
            <w:vAlign w:val="center"/>
          </w:tcPr>
          <w:p w14:paraId="5B96463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631" w:type="dxa"/>
            <w:shd w:val="clear" w:color="auto" w:fill="auto"/>
            <w:vAlign w:val="center"/>
          </w:tcPr>
          <w:p w14:paraId="2F1173D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631" w:type="dxa"/>
            <w:shd w:val="clear" w:color="auto" w:fill="auto"/>
            <w:vAlign w:val="center"/>
          </w:tcPr>
          <w:p w14:paraId="4B96E01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631" w:type="dxa"/>
            <w:shd w:val="clear" w:color="auto" w:fill="auto"/>
            <w:vAlign w:val="center"/>
          </w:tcPr>
          <w:p w14:paraId="761FC76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631" w:type="dxa"/>
            <w:shd w:val="clear" w:color="auto" w:fill="auto"/>
            <w:vAlign w:val="center"/>
          </w:tcPr>
          <w:p w14:paraId="3C313CE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634" w:type="dxa"/>
            <w:shd w:val="clear" w:color="auto" w:fill="auto"/>
            <w:vAlign w:val="center"/>
          </w:tcPr>
          <w:p w14:paraId="47F9D08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17322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shd w:val="clear" w:color="auto" w:fill="auto"/>
            <w:noWrap/>
            <w:vAlign w:val="center"/>
          </w:tcPr>
          <w:p w14:paraId="720FCE5A">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631" w:type="dxa"/>
            <w:shd w:val="clear" w:color="auto" w:fill="auto"/>
            <w:vAlign w:val="center"/>
          </w:tcPr>
          <w:p w14:paraId="636C468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距主要交通节点（货运站、高速出入口、港口码头等运输交通点）距离为R≤1000</w:t>
            </w:r>
            <w:r>
              <w:rPr>
                <w:rFonts w:hint="eastAsia" w:eastAsia="仿宋_GB2312"/>
                <w:color w:val="000000"/>
                <w:kern w:val="0"/>
                <w:szCs w:val="21"/>
                <w:highlight w:val="none"/>
              </w:rPr>
              <w:t>米</w:t>
            </w:r>
          </w:p>
        </w:tc>
        <w:tc>
          <w:tcPr>
            <w:tcW w:w="1631" w:type="dxa"/>
            <w:shd w:val="clear" w:color="auto" w:fill="auto"/>
            <w:vAlign w:val="center"/>
          </w:tcPr>
          <w:p w14:paraId="4BDAC8B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距主要交通节点（货运站、高速出入口、港口码头等运输交通点）距离为1000&lt;R≤3000</w:t>
            </w:r>
            <w:r>
              <w:rPr>
                <w:rFonts w:hint="eastAsia" w:eastAsia="仿宋_GB2312"/>
                <w:color w:val="000000"/>
                <w:kern w:val="0"/>
                <w:szCs w:val="21"/>
                <w:highlight w:val="none"/>
              </w:rPr>
              <w:t>米</w:t>
            </w:r>
          </w:p>
        </w:tc>
        <w:tc>
          <w:tcPr>
            <w:tcW w:w="1631" w:type="dxa"/>
            <w:shd w:val="clear" w:color="auto" w:fill="auto"/>
            <w:vAlign w:val="center"/>
          </w:tcPr>
          <w:p w14:paraId="2352F13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距主要交通节点（货运站、高速出入口、港口码头等运输交通点）距离为3000</w:t>
            </w:r>
            <w:r>
              <w:rPr>
                <w:rFonts w:hint="eastAsia" w:eastAsia="仿宋_GB2312"/>
                <w:color w:val="000000"/>
                <w:kern w:val="0"/>
                <w:szCs w:val="21"/>
                <w:highlight w:val="none"/>
              </w:rPr>
              <w:t>米</w:t>
            </w:r>
            <w:r>
              <w:rPr>
                <w:rFonts w:eastAsia="仿宋_GB2312"/>
                <w:color w:val="000000"/>
                <w:kern w:val="0"/>
                <w:szCs w:val="21"/>
                <w:highlight w:val="none"/>
              </w:rPr>
              <w:t>&lt;R≤5000</w:t>
            </w:r>
            <w:r>
              <w:rPr>
                <w:rFonts w:hint="eastAsia" w:eastAsia="仿宋_GB2312"/>
                <w:color w:val="000000"/>
                <w:kern w:val="0"/>
                <w:szCs w:val="21"/>
                <w:highlight w:val="none"/>
              </w:rPr>
              <w:t>米</w:t>
            </w:r>
          </w:p>
        </w:tc>
        <w:tc>
          <w:tcPr>
            <w:tcW w:w="1631" w:type="dxa"/>
            <w:shd w:val="clear" w:color="auto" w:fill="auto"/>
            <w:vAlign w:val="center"/>
          </w:tcPr>
          <w:p w14:paraId="3FFDAC6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距主要交通节点（货运站、高速出入口、港口码头等运输交通点）距离为5000</w:t>
            </w:r>
            <w:r>
              <w:rPr>
                <w:rFonts w:hint="eastAsia" w:eastAsia="仿宋_GB2312"/>
                <w:color w:val="000000"/>
                <w:kern w:val="0"/>
                <w:szCs w:val="21"/>
                <w:highlight w:val="none"/>
              </w:rPr>
              <w:t>米</w:t>
            </w:r>
            <w:r>
              <w:rPr>
                <w:rFonts w:eastAsia="仿宋_GB2312"/>
                <w:color w:val="000000"/>
                <w:kern w:val="0"/>
                <w:szCs w:val="21"/>
                <w:highlight w:val="none"/>
              </w:rPr>
              <w:t>&lt;R≤7000</w:t>
            </w:r>
            <w:r>
              <w:rPr>
                <w:rFonts w:hint="eastAsia" w:eastAsia="仿宋_GB2312"/>
                <w:color w:val="000000"/>
                <w:kern w:val="0"/>
                <w:szCs w:val="21"/>
                <w:highlight w:val="none"/>
              </w:rPr>
              <w:t>米</w:t>
            </w:r>
          </w:p>
        </w:tc>
        <w:tc>
          <w:tcPr>
            <w:tcW w:w="1634" w:type="dxa"/>
            <w:shd w:val="clear" w:color="auto" w:fill="auto"/>
            <w:vAlign w:val="center"/>
          </w:tcPr>
          <w:p w14:paraId="01CC56F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距主要交通节点（货运站、高速出入口、港口码头等运输交通点）距离为R&gt;7000</w:t>
            </w:r>
            <w:r>
              <w:rPr>
                <w:rFonts w:hint="eastAsia" w:eastAsia="仿宋_GB2312"/>
                <w:color w:val="000000"/>
                <w:kern w:val="0"/>
                <w:szCs w:val="21"/>
                <w:highlight w:val="none"/>
              </w:rPr>
              <w:t>米</w:t>
            </w:r>
          </w:p>
        </w:tc>
      </w:tr>
      <w:tr w14:paraId="58907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71" w:type="dxa"/>
            <w:shd w:val="clear" w:color="auto" w:fill="auto"/>
            <w:noWrap/>
            <w:vAlign w:val="center"/>
          </w:tcPr>
          <w:p w14:paraId="7AACAD0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631" w:type="dxa"/>
            <w:shd w:val="clear" w:color="auto" w:fill="auto"/>
            <w:vAlign w:val="center"/>
          </w:tcPr>
          <w:p w14:paraId="4D77174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集聚度高，有规模工业区分布</w:t>
            </w:r>
          </w:p>
        </w:tc>
        <w:tc>
          <w:tcPr>
            <w:tcW w:w="1631" w:type="dxa"/>
            <w:shd w:val="clear" w:color="auto" w:fill="auto"/>
            <w:vAlign w:val="center"/>
          </w:tcPr>
          <w:p w14:paraId="6CC4AC9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集聚度较高，有小规模工业分布</w:t>
            </w:r>
          </w:p>
        </w:tc>
        <w:tc>
          <w:tcPr>
            <w:tcW w:w="1631" w:type="dxa"/>
            <w:shd w:val="clear" w:color="auto" w:fill="auto"/>
            <w:vAlign w:val="center"/>
          </w:tcPr>
          <w:p w14:paraId="501D5C9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集聚度一般</w:t>
            </w:r>
          </w:p>
        </w:tc>
        <w:tc>
          <w:tcPr>
            <w:tcW w:w="1631" w:type="dxa"/>
            <w:shd w:val="clear" w:color="auto" w:fill="auto"/>
            <w:vAlign w:val="center"/>
          </w:tcPr>
          <w:p w14:paraId="1175068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集聚度较差，零星工业分布</w:t>
            </w:r>
          </w:p>
        </w:tc>
        <w:tc>
          <w:tcPr>
            <w:tcW w:w="1634" w:type="dxa"/>
            <w:shd w:val="clear" w:color="auto" w:fill="auto"/>
            <w:vAlign w:val="center"/>
          </w:tcPr>
          <w:p w14:paraId="51878F4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集聚度差，无工业分布</w:t>
            </w:r>
          </w:p>
        </w:tc>
      </w:tr>
    </w:tbl>
    <w:p w14:paraId="3A826E66">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二级工业用地标定地价修正系数表</w:t>
      </w:r>
    </w:p>
    <w:tbl>
      <w:tblPr>
        <w:tblStyle w:val="59"/>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134"/>
        <w:gridCol w:w="1298"/>
        <w:gridCol w:w="1298"/>
        <w:gridCol w:w="1298"/>
        <w:gridCol w:w="1298"/>
        <w:gridCol w:w="1298"/>
      </w:tblGrid>
      <w:tr w14:paraId="640BB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725" w:type="dxa"/>
            <w:shd w:val="clear" w:color="auto" w:fill="auto"/>
            <w:vAlign w:val="center"/>
          </w:tcPr>
          <w:p w14:paraId="38D223FC">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134" w:type="dxa"/>
            <w:shd w:val="clear" w:color="auto" w:fill="auto"/>
            <w:vAlign w:val="center"/>
          </w:tcPr>
          <w:p w14:paraId="70BB47B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298" w:type="dxa"/>
            <w:shd w:val="clear" w:color="auto" w:fill="auto"/>
            <w:vAlign w:val="center"/>
          </w:tcPr>
          <w:p w14:paraId="5BBB617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98" w:type="dxa"/>
            <w:shd w:val="clear" w:color="auto" w:fill="auto"/>
            <w:vAlign w:val="center"/>
          </w:tcPr>
          <w:p w14:paraId="3E97FE2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98" w:type="dxa"/>
            <w:shd w:val="clear" w:color="auto" w:fill="auto"/>
            <w:vAlign w:val="center"/>
          </w:tcPr>
          <w:p w14:paraId="67FE272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98" w:type="dxa"/>
            <w:shd w:val="clear" w:color="auto" w:fill="auto"/>
            <w:vAlign w:val="center"/>
          </w:tcPr>
          <w:p w14:paraId="1C30450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298" w:type="dxa"/>
            <w:shd w:val="clear" w:color="auto" w:fill="auto"/>
            <w:vAlign w:val="center"/>
          </w:tcPr>
          <w:p w14:paraId="02D5EDA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04C42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25" w:type="dxa"/>
            <w:shd w:val="clear" w:color="auto" w:fill="auto"/>
            <w:noWrap/>
            <w:vAlign w:val="center"/>
          </w:tcPr>
          <w:p w14:paraId="2FE5C16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134" w:type="dxa"/>
            <w:shd w:val="clear" w:color="auto" w:fill="auto"/>
            <w:noWrap/>
            <w:vAlign w:val="center"/>
          </w:tcPr>
          <w:p w14:paraId="1C3A820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0.3511 </w:t>
            </w:r>
          </w:p>
        </w:tc>
        <w:tc>
          <w:tcPr>
            <w:tcW w:w="1298" w:type="dxa"/>
            <w:shd w:val="clear" w:color="auto" w:fill="auto"/>
            <w:vAlign w:val="center"/>
          </w:tcPr>
          <w:p w14:paraId="0B9A79E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1.95</w:t>
            </w:r>
          </w:p>
        </w:tc>
        <w:tc>
          <w:tcPr>
            <w:tcW w:w="1298" w:type="dxa"/>
            <w:shd w:val="clear" w:color="auto" w:fill="auto"/>
            <w:vAlign w:val="center"/>
          </w:tcPr>
          <w:p w14:paraId="404300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0.98</w:t>
            </w:r>
          </w:p>
        </w:tc>
        <w:tc>
          <w:tcPr>
            <w:tcW w:w="1298" w:type="dxa"/>
            <w:shd w:val="clear" w:color="auto" w:fill="auto"/>
            <w:vAlign w:val="center"/>
          </w:tcPr>
          <w:p w14:paraId="657C3AC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69E74AF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-0.89</w:t>
            </w:r>
          </w:p>
        </w:tc>
        <w:tc>
          <w:tcPr>
            <w:tcW w:w="1298" w:type="dxa"/>
            <w:shd w:val="clear" w:color="auto" w:fill="auto"/>
            <w:vAlign w:val="center"/>
          </w:tcPr>
          <w:p w14:paraId="6933D6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-1.78</w:t>
            </w:r>
          </w:p>
        </w:tc>
      </w:tr>
      <w:tr w14:paraId="2DDDB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25" w:type="dxa"/>
            <w:shd w:val="clear" w:color="auto" w:fill="auto"/>
            <w:noWrap/>
            <w:vAlign w:val="center"/>
          </w:tcPr>
          <w:p w14:paraId="7516FA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134" w:type="dxa"/>
            <w:shd w:val="clear" w:color="auto" w:fill="auto"/>
            <w:noWrap/>
            <w:vAlign w:val="center"/>
          </w:tcPr>
          <w:p w14:paraId="0D99285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0.3443 </w:t>
            </w:r>
          </w:p>
        </w:tc>
        <w:tc>
          <w:tcPr>
            <w:tcW w:w="1298" w:type="dxa"/>
            <w:shd w:val="clear" w:color="auto" w:fill="auto"/>
            <w:vAlign w:val="center"/>
          </w:tcPr>
          <w:p w14:paraId="47AC3F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1.91</w:t>
            </w:r>
          </w:p>
        </w:tc>
        <w:tc>
          <w:tcPr>
            <w:tcW w:w="1298" w:type="dxa"/>
            <w:shd w:val="clear" w:color="auto" w:fill="auto"/>
            <w:vAlign w:val="center"/>
          </w:tcPr>
          <w:p w14:paraId="360A4BE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0.96</w:t>
            </w:r>
          </w:p>
        </w:tc>
        <w:tc>
          <w:tcPr>
            <w:tcW w:w="1298" w:type="dxa"/>
            <w:shd w:val="clear" w:color="auto" w:fill="auto"/>
            <w:vAlign w:val="center"/>
          </w:tcPr>
          <w:p w14:paraId="440EE12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09E0F8F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-0.88</w:t>
            </w:r>
          </w:p>
        </w:tc>
        <w:tc>
          <w:tcPr>
            <w:tcW w:w="1298" w:type="dxa"/>
            <w:shd w:val="clear" w:color="auto" w:fill="auto"/>
            <w:vAlign w:val="center"/>
          </w:tcPr>
          <w:p w14:paraId="16BB635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-1.75</w:t>
            </w:r>
          </w:p>
        </w:tc>
      </w:tr>
      <w:tr w14:paraId="391B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25" w:type="dxa"/>
            <w:shd w:val="clear" w:color="auto" w:fill="auto"/>
            <w:noWrap/>
            <w:vAlign w:val="center"/>
          </w:tcPr>
          <w:p w14:paraId="2CBBBBE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134" w:type="dxa"/>
            <w:shd w:val="clear" w:color="auto" w:fill="auto"/>
            <w:noWrap/>
            <w:vAlign w:val="center"/>
          </w:tcPr>
          <w:p w14:paraId="39258BA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0.3046 </w:t>
            </w:r>
          </w:p>
        </w:tc>
        <w:tc>
          <w:tcPr>
            <w:tcW w:w="1298" w:type="dxa"/>
            <w:shd w:val="clear" w:color="auto" w:fill="auto"/>
            <w:vAlign w:val="center"/>
          </w:tcPr>
          <w:p w14:paraId="706B58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1.69</w:t>
            </w:r>
          </w:p>
        </w:tc>
        <w:tc>
          <w:tcPr>
            <w:tcW w:w="1298" w:type="dxa"/>
            <w:shd w:val="clear" w:color="auto" w:fill="auto"/>
            <w:vAlign w:val="center"/>
          </w:tcPr>
          <w:p w14:paraId="61335BC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0.85</w:t>
            </w:r>
          </w:p>
        </w:tc>
        <w:tc>
          <w:tcPr>
            <w:tcW w:w="1298" w:type="dxa"/>
            <w:shd w:val="clear" w:color="auto" w:fill="auto"/>
            <w:vAlign w:val="center"/>
          </w:tcPr>
          <w:p w14:paraId="0A55762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0BA2963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-0.77</w:t>
            </w:r>
          </w:p>
        </w:tc>
        <w:tc>
          <w:tcPr>
            <w:tcW w:w="1298" w:type="dxa"/>
            <w:shd w:val="clear" w:color="auto" w:fill="auto"/>
            <w:vAlign w:val="center"/>
          </w:tcPr>
          <w:p w14:paraId="776A03A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-1.54</w:t>
            </w:r>
          </w:p>
        </w:tc>
      </w:tr>
      <w:tr w14:paraId="26A4A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25" w:type="dxa"/>
            <w:shd w:val="clear" w:color="auto" w:fill="auto"/>
            <w:noWrap/>
            <w:vAlign w:val="center"/>
          </w:tcPr>
          <w:p w14:paraId="6C3F9C7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134" w:type="dxa"/>
            <w:shd w:val="clear" w:color="auto" w:fill="auto"/>
            <w:noWrap/>
            <w:vAlign w:val="center"/>
          </w:tcPr>
          <w:p w14:paraId="5F6281F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298" w:type="dxa"/>
            <w:shd w:val="clear" w:color="auto" w:fill="auto"/>
            <w:noWrap/>
            <w:vAlign w:val="center"/>
          </w:tcPr>
          <w:p w14:paraId="6120703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5.55 </w:t>
            </w:r>
          </w:p>
        </w:tc>
        <w:tc>
          <w:tcPr>
            <w:tcW w:w="1298" w:type="dxa"/>
            <w:shd w:val="clear" w:color="auto" w:fill="auto"/>
            <w:noWrap/>
            <w:vAlign w:val="center"/>
          </w:tcPr>
          <w:p w14:paraId="347EC50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2.79 </w:t>
            </w:r>
          </w:p>
        </w:tc>
        <w:tc>
          <w:tcPr>
            <w:tcW w:w="1298" w:type="dxa"/>
            <w:shd w:val="clear" w:color="auto" w:fill="auto"/>
            <w:noWrap/>
            <w:vAlign w:val="center"/>
          </w:tcPr>
          <w:p w14:paraId="7E587FF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98" w:type="dxa"/>
            <w:shd w:val="clear" w:color="auto" w:fill="auto"/>
            <w:noWrap/>
            <w:vAlign w:val="center"/>
          </w:tcPr>
          <w:p w14:paraId="2432274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-2.54 </w:t>
            </w:r>
          </w:p>
        </w:tc>
        <w:tc>
          <w:tcPr>
            <w:tcW w:w="1298" w:type="dxa"/>
            <w:shd w:val="clear" w:color="auto" w:fill="auto"/>
            <w:noWrap/>
            <w:vAlign w:val="center"/>
          </w:tcPr>
          <w:p w14:paraId="331ACFD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-5.07 </w:t>
            </w:r>
          </w:p>
        </w:tc>
      </w:tr>
    </w:tbl>
    <w:p w14:paraId="150D4749">
      <w:pPr>
        <w:adjustRightInd w:val="0"/>
        <w:spacing w:before="120" w:beforeLines="50" w:after="120" w:afterLines="50" w:line="240" w:lineRule="auto"/>
        <w:ind w:firstLine="0"/>
        <w:jc w:val="left"/>
        <w:rPr>
          <w:rFonts w:eastAsia="仿宋_GB2312"/>
          <w:b/>
          <w:bCs/>
          <w:spacing w:val="6"/>
          <w:kern w:val="28"/>
          <w:sz w:val="24"/>
          <w:highlight w:val="none"/>
        </w:rPr>
      </w:pPr>
    </w:p>
    <w:p w14:paraId="397475AA">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43D2D2CC">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二级工业用地标定地价修正因素说明表</w:t>
      </w:r>
    </w:p>
    <w:tbl>
      <w:tblPr>
        <w:tblStyle w:val="59"/>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97"/>
        <w:gridCol w:w="1598"/>
        <w:gridCol w:w="1597"/>
        <w:gridCol w:w="1598"/>
        <w:gridCol w:w="1598"/>
      </w:tblGrid>
      <w:tr w14:paraId="7C527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413" w:type="dxa"/>
            <w:shd w:val="clear" w:color="auto" w:fill="auto"/>
            <w:vAlign w:val="center"/>
          </w:tcPr>
          <w:p w14:paraId="09EDC65C">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97" w:type="dxa"/>
            <w:shd w:val="clear" w:color="auto" w:fill="auto"/>
            <w:vAlign w:val="center"/>
          </w:tcPr>
          <w:p w14:paraId="01DF80A2">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98" w:type="dxa"/>
            <w:shd w:val="clear" w:color="auto" w:fill="auto"/>
            <w:vAlign w:val="center"/>
          </w:tcPr>
          <w:p w14:paraId="765665B8">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97" w:type="dxa"/>
            <w:shd w:val="clear" w:color="auto" w:fill="auto"/>
            <w:vAlign w:val="center"/>
          </w:tcPr>
          <w:p w14:paraId="6B893DC1">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98" w:type="dxa"/>
            <w:shd w:val="clear" w:color="auto" w:fill="auto"/>
            <w:vAlign w:val="center"/>
          </w:tcPr>
          <w:p w14:paraId="0B12F3E7">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98" w:type="dxa"/>
            <w:shd w:val="clear" w:color="auto" w:fill="auto"/>
            <w:vAlign w:val="center"/>
          </w:tcPr>
          <w:p w14:paraId="71238FD9">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37ABF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3" w:type="dxa"/>
            <w:shd w:val="clear" w:color="auto" w:fill="auto"/>
            <w:noWrap/>
            <w:vAlign w:val="center"/>
          </w:tcPr>
          <w:p w14:paraId="03499DA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97" w:type="dxa"/>
            <w:shd w:val="clear" w:color="auto" w:fill="auto"/>
            <w:vAlign w:val="center"/>
          </w:tcPr>
          <w:p w14:paraId="3A31668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98" w:type="dxa"/>
            <w:shd w:val="clear" w:color="auto" w:fill="auto"/>
            <w:vAlign w:val="center"/>
          </w:tcPr>
          <w:p w14:paraId="143753F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97" w:type="dxa"/>
            <w:shd w:val="clear" w:color="auto" w:fill="auto"/>
            <w:vAlign w:val="center"/>
          </w:tcPr>
          <w:p w14:paraId="299CEC1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98" w:type="dxa"/>
            <w:shd w:val="clear" w:color="auto" w:fill="auto"/>
            <w:vAlign w:val="center"/>
          </w:tcPr>
          <w:p w14:paraId="0419310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98" w:type="dxa"/>
            <w:shd w:val="clear" w:color="auto" w:fill="auto"/>
            <w:vAlign w:val="center"/>
          </w:tcPr>
          <w:p w14:paraId="5579AB4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7B7A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3" w:type="dxa"/>
            <w:shd w:val="clear" w:color="auto" w:fill="auto"/>
            <w:noWrap/>
            <w:vAlign w:val="center"/>
          </w:tcPr>
          <w:p w14:paraId="5A28AE3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597" w:type="dxa"/>
            <w:shd w:val="clear" w:color="auto" w:fill="auto"/>
            <w:vAlign w:val="center"/>
          </w:tcPr>
          <w:p w14:paraId="65B0F1C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距主要交通节点（货运站、高速出入口、港口码头等运输交通点）距离为R≤1500</w:t>
            </w:r>
            <w:r>
              <w:rPr>
                <w:rFonts w:hint="eastAsia" w:eastAsia="仿宋_GB2312"/>
                <w:color w:val="000000"/>
                <w:kern w:val="0"/>
                <w:szCs w:val="21"/>
                <w:highlight w:val="none"/>
              </w:rPr>
              <w:t>米</w:t>
            </w:r>
          </w:p>
        </w:tc>
        <w:tc>
          <w:tcPr>
            <w:tcW w:w="1598" w:type="dxa"/>
            <w:shd w:val="clear" w:color="auto" w:fill="auto"/>
            <w:vAlign w:val="center"/>
          </w:tcPr>
          <w:p w14:paraId="5037A7F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距主要交通节点（货运站、高速出入口、港口码头等运输交通点）距离为1500</w:t>
            </w:r>
            <w:r>
              <w:rPr>
                <w:rFonts w:hint="eastAsia" w:eastAsia="仿宋_GB2312"/>
                <w:color w:val="000000"/>
                <w:kern w:val="0"/>
                <w:szCs w:val="21"/>
                <w:highlight w:val="none"/>
              </w:rPr>
              <w:t>米</w:t>
            </w:r>
            <w:r>
              <w:rPr>
                <w:rFonts w:eastAsia="仿宋_GB2312"/>
                <w:color w:val="000000"/>
                <w:kern w:val="0"/>
                <w:szCs w:val="21"/>
                <w:highlight w:val="none"/>
              </w:rPr>
              <w:t>&lt;R≤3500</w:t>
            </w:r>
            <w:r>
              <w:rPr>
                <w:rFonts w:hint="eastAsia" w:eastAsia="仿宋_GB2312"/>
                <w:color w:val="000000"/>
                <w:kern w:val="0"/>
                <w:szCs w:val="21"/>
                <w:highlight w:val="none"/>
              </w:rPr>
              <w:t>米</w:t>
            </w:r>
          </w:p>
        </w:tc>
        <w:tc>
          <w:tcPr>
            <w:tcW w:w="1597" w:type="dxa"/>
            <w:shd w:val="clear" w:color="auto" w:fill="auto"/>
            <w:vAlign w:val="center"/>
          </w:tcPr>
          <w:p w14:paraId="0234B98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距主要交通节点（货运站、高速出入口、港口码头等运输交通点）距离为3500</w:t>
            </w:r>
            <w:r>
              <w:rPr>
                <w:rFonts w:hint="eastAsia" w:eastAsia="仿宋_GB2312"/>
                <w:color w:val="000000"/>
                <w:kern w:val="0"/>
                <w:szCs w:val="21"/>
                <w:highlight w:val="none"/>
              </w:rPr>
              <w:t>米</w:t>
            </w:r>
            <w:r>
              <w:rPr>
                <w:rFonts w:eastAsia="仿宋_GB2312"/>
                <w:color w:val="000000"/>
                <w:kern w:val="0"/>
                <w:szCs w:val="21"/>
                <w:highlight w:val="none"/>
              </w:rPr>
              <w:t>&lt;R≤5500</w:t>
            </w:r>
            <w:r>
              <w:rPr>
                <w:rFonts w:hint="eastAsia" w:eastAsia="仿宋_GB2312"/>
                <w:color w:val="000000"/>
                <w:kern w:val="0"/>
                <w:szCs w:val="21"/>
                <w:highlight w:val="none"/>
              </w:rPr>
              <w:t>米</w:t>
            </w:r>
          </w:p>
        </w:tc>
        <w:tc>
          <w:tcPr>
            <w:tcW w:w="1598" w:type="dxa"/>
            <w:shd w:val="clear" w:color="auto" w:fill="auto"/>
            <w:vAlign w:val="center"/>
          </w:tcPr>
          <w:p w14:paraId="3BBE4C5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距主要交通节点（货运站、高速出入口、港口码头等运输交通点）距离为5500</w:t>
            </w:r>
            <w:r>
              <w:rPr>
                <w:rFonts w:hint="eastAsia" w:eastAsia="仿宋_GB2312"/>
                <w:color w:val="000000"/>
                <w:kern w:val="0"/>
                <w:szCs w:val="21"/>
                <w:highlight w:val="none"/>
              </w:rPr>
              <w:t>米</w:t>
            </w:r>
            <w:r>
              <w:rPr>
                <w:rFonts w:eastAsia="仿宋_GB2312"/>
                <w:color w:val="000000"/>
                <w:kern w:val="0"/>
                <w:szCs w:val="21"/>
                <w:highlight w:val="none"/>
              </w:rPr>
              <w:t>&lt;R≤7500</w:t>
            </w:r>
            <w:r>
              <w:rPr>
                <w:rFonts w:hint="eastAsia" w:eastAsia="仿宋_GB2312"/>
                <w:color w:val="000000"/>
                <w:kern w:val="0"/>
                <w:szCs w:val="21"/>
                <w:highlight w:val="none"/>
              </w:rPr>
              <w:t>米</w:t>
            </w:r>
          </w:p>
        </w:tc>
        <w:tc>
          <w:tcPr>
            <w:tcW w:w="1598" w:type="dxa"/>
            <w:shd w:val="clear" w:color="auto" w:fill="auto"/>
            <w:vAlign w:val="center"/>
          </w:tcPr>
          <w:p w14:paraId="0E841083">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距主要交通节点（货运站、高速出入口、港口码头等运输交通点）距离为R&gt;7500</w:t>
            </w:r>
            <w:r>
              <w:rPr>
                <w:rFonts w:hint="eastAsia" w:eastAsia="仿宋_GB2312"/>
                <w:color w:val="000000"/>
                <w:kern w:val="0"/>
                <w:szCs w:val="21"/>
                <w:highlight w:val="none"/>
              </w:rPr>
              <w:t>米</w:t>
            </w:r>
          </w:p>
        </w:tc>
      </w:tr>
      <w:tr w14:paraId="67D6F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13" w:type="dxa"/>
            <w:shd w:val="clear" w:color="auto" w:fill="auto"/>
            <w:noWrap/>
            <w:vAlign w:val="center"/>
          </w:tcPr>
          <w:p w14:paraId="182C0C0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597" w:type="dxa"/>
            <w:shd w:val="clear" w:color="auto" w:fill="auto"/>
            <w:vAlign w:val="center"/>
          </w:tcPr>
          <w:p w14:paraId="6CD54DD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集聚度高，有规模工业区分布</w:t>
            </w:r>
          </w:p>
        </w:tc>
        <w:tc>
          <w:tcPr>
            <w:tcW w:w="1598" w:type="dxa"/>
            <w:shd w:val="clear" w:color="auto" w:fill="auto"/>
            <w:vAlign w:val="center"/>
          </w:tcPr>
          <w:p w14:paraId="4E17216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集聚度较高，有小规模工业分布</w:t>
            </w:r>
          </w:p>
        </w:tc>
        <w:tc>
          <w:tcPr>
            <w:tcW w:w="1597" w:type="dxa"/>
            <w:shd w:val="clear" w:color="auto" w:fill="auto"/>
            <w:vAlign w:val="center"/>
          </w:tcPr>
          <w:p w14:paraId="6868EAD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集聚度一般</w:t>
            </w:r>
          </w:p>
        </w:tc>
        <w:tc>
          <w:tcPr>
            <w:tcW w:w="1598" w:type="dxa"/>
            <w:shd w:val="clear" w:color="auto" w:fill="auto"/>
            <w:vAlign w:val="center"/>
          </w:tcPr>
          <w:p w14:paraId="1C06416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集聚度较差，零星工业分布</w:t>
            </w:r>
          </w:p>
        </w:tc>
        <w:tc>
          <w:tcPr>
            <w:tcW w:w="1598" w:type="dxa"/>
            <w:shd w:val="clear" w:color="auto" w:fill="auto"/>
            <w:vAlign w:val="center"/>
          </w:tcPr>
          <w:p w14:paraId="3708CE1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集聚度差，无工业分布</w:t>
            </w:r>
          </w:p>
        </w:tc>
      </w:tr>
    </w:tbl>
    <w:p w14:paraId="3C48DA6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三级工业用地标定地价修正系数表</w:t>
      </w:r>
    </w:p>
    <w:tbl>
      <w:tblPr>
        <w:tblStyle w:val="59"/>
        <w:tblW w:w="9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5"/>
        <w:gridCol w:w="1134"/>
        <w:gridCol w:w="1298"/>
        <w:gridCol w:w="1298"/>
        <w:gridCol w:w="1298"/>
        <w:gridCol w:w="1298"/>
        <w:gridCol w:w="1298"/>
      </w:tblGrid>
      <w:tr w14:paraId="1A371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tblHeader/>
          <w:jc w:val="center"/>
        </w:trPr>
        <w:tc>
          <w:tcPr>
            <w:tcW w:w="1725" w:type="dxa"/>
            <w:shd w:val="clear" w:color="auto" w:fill="auto"/>
            <w:vAlign w:val="center"/>
          </w:tcPr>
          <w:p w14:paraId="51EF9E3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134" w:type="dxa"/>
            <w:shd w:val="clear" w:color="auto" w:fill="auto"/>
            <w:vAlign w:val="center"/>
          </w:tcPr>
          <w:p w14:paraId="7096C84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298" w:type="dxa"/>
            <w:shd w:val="clear" w:color="auto" w:fill="auto"/>
            <w:vAlign w:val="center"/>
          </w:tcPr>
          <w:p w14:paraId="638D38A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98" w:type="dxa"/>
            <w:shd w:val="clear" w:color="auto" w:fill="auto"/>
            <w:vAlign w:val="center"/>
          </w:tcPr>
          <w:p w14:paraId="3BC2829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98" w:type="dxa"/>
            <w:shd w:val="clear" w:color="auto" w:fill="auto"/>
            <w:vAlign w:val="center"/>
          </w:tcPr>
          <w:p w14:paraId="30185EE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98" w:type="dxa"/>
            <w:shd w:val="clear" w:color="auto" w:fill="auto"/>
            <w:vAlign w:val="center"/>
          </w:tcPr>
          <w:p w14:paraId="31FD966A">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298" w:type="dxa"/>
            <w:shd w:val="clear" w:color="auto" w:fill="auto"/>
            <w:vAlign w:val="center"/>
          </w:tcPr>
          <w:p w14:paraId="688039D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71F2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25" w:type="dxa"/>
            <w:shd w:val="clear" w:color="auto" w:fill="auto"/>
            <w:noWrap/>
            <w:vAlign w:val="center"/>
          </w:tcPr>
          <w:p w14:paraId="4F102C8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134" w:type="dxa"/>
            <w:shd w:val="clear" w:color="auto" w:fill="auto"/>
            <w:noWrap/>
            <w:vAlign w:val="center"/>
          </w:tcPr>
          <w:p w14:paraId="3A88B5E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0.3511 </w:t>
            </w:r>
          </w:p>
        </w:tc>
        <w:tc>
          <w:tcPr>
            <w:tcW w:w="1298" w:type="dxa"/>
            <w:shd w:val="clear" w:color="auto" w:fill="auto"/>
            <w:vAlign w:val="center"/>
          </w:tcPr>
          <w:p w14:paraId="29B7DCC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2.09</w:t>
            </w:r>
          </w:p>
        </w:tc>
        <w:tc>
          <w:tcPr>
            <w:tcW w:w="1298" w:type="dxa"/>
            <w:shd w:val="clear" w:color="auto" w:fill="auto"/>
            <w:vAlign w:val="center"/>
          </w:tcPr>
          <w:p w14:paraId="0D9D810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1.05</w:t>
            </w:r>
          </w:p>
        </w:tc>
        <w:tc>
          <w:tcPr>
            <w:tcW w:w="1298" w:type="dxa"/>
            <w:shd w:val="clear" w:color="auto" w:fill="auto"/>
            <w:vAlign w:val="center"/>
          </w:tcPr>
          <w:p w14:paraId="6E6CC9D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5E88B3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-1.16</w:t>
            </w:r>
          </w:p>
        </w:tc>
        <w:tc>
          <w:tcPr>
            <w:tcW w:w="1298" w:type="dxa"/>
            <w:shd w:val="clear" w:color="auto" w:fill="auto"/>
            <w:vAlign w:val="center"/>
          </w:tcPr>
          <w:p w14:paraId="3D5145E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-2.32</w:t>
            </w:r>
          </w:p>
        </w:tc>
      </w:tr>
      <w:tr w14:paraId="7947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25" w:type="dxa"/>
            <w:shd w:val="clear" w:color="auto" w:fill="auto"/>
            <w:noWrap/>
            <w:vAlign w:val="center"/>
          </w:tcPr>
          <w:p w14:paraId="1054AF3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134" w:type="dxa"/>
            <w:shd w:val="clear" w:color="auto" w:fill="auto"/>
            <w:noWrap/>
            <w:vAlign w:val="center"/>
          </w:tcPr>
          <w:p w14:paraId="1BD1A44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0.3443 </w:t>
            </w:r>
          </w:p>
        </w:tc>
        <w:tc>
          <w:tcPr>
            <w:tcW w:w="1298" w:type="dxa"/>
            <w:shd w:val="clear" w:color="auto" w:fill="auto"/>
            <w:vAlign w:val="center"/>
          </w:tcPr>
          <w:p w14:paraId="5497D1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2.05</w:t>
            </w:r>
          </w:p>
        </w:tc>
        <w:tc>
          <w:tcPr>
            <w:tcW w:w="1298" w:type="dxa"/>
            <w:shd w:val="clear" w:color="auto" w:fill="auto"/>
            <w:vAlign w:val="center"/>
          </w:tcPr>
          <w:p w14:paraId="5F3E54D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1.03</w:t>
            </w:r>
          </w:p>
        </w:tc>
        <w:tc>
          <w:tcPr>
            <w:tcW w:w="1298" w:type="dxa"/>
            <w:shd w:val="clear" w:color="auto" w:fill="auto"/>
            <w:vAlign w:val="center"/>
          </w:tcPr>
          <w:p w14:paraId="754ADB3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53C8652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-1.14</w:t>
            </w:r>
          </w:p>
        </w:tc>
        <w:tc>
          <w:tcPr>
            <w:tcW w:w="1298" w:type="dxa"/>
            <w:shd w:val="clear" w:color="auto" w:fill="auto"/>
            <w:vAlign w:val="center"/>
          </w:tcPr>
          <w:p w14:paraId="49DE895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-2.28</w:t>
            </w:r>
          </w:p>
        </w:tc>
      </w:tr>
      <w:tr w14:paraId="32C1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25" w:type="dxa"/>
            <w:shd w:val="clear" w:color="auto" w:fill="auto"/>
            <w:noWrap/>
            <w:vAlign w:val="center"/>
          </w:tcPr>
          <w:p w14:paraId="37A685F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134" w:type="dxa"/>
            <w:shd w:val="clear" w:color="auto" w:fill="auto"/>
            <w:noWrap/>
            <w:vAlign w:val="center"/>
          </w:tcPr>
          <w:p w14:paraId="0A6E572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0.3046 </w:t>
            </w:r>
          </w:p>
        </w:tc>
        <w:tc>
          <w:tcPr>
            <w:tcW w:w="1298" w:type="dxa"/>
            <w:shd w:val="clear" w:color="auto" w:fill="auto"/>
            <w:vAlign w:val="center"/>
          </w:tcPr>
          <w:p w14:paraId="4613629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1.82</w:t>
            </w:r>
          </w:p>
        </w:tc>
        <w:tc>
          <w:tcPr>
            <w:tcW w:w="1298" w:type="dxa"/>
            <w:shd w:val="clear" w:color="auto" w:fill="auto"/>
            <w:vAlign w:val="center"/>
          </w:tcPr>
          <w:p w14:paraId="70BB183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0.91</w:t>
            </w:r>
          </w:p>
        </w:tc>
        <w:tc>
          <w:tcPr>
            <w:tcW w:w="1298" w:type="dxa"/>
            <w:shd w:val="clear" w:color="auto" w:fill="auto"/>
            <w:vAlign w:val="center"/>
          </w:tcPr>
          <w:p w14:paraId="549E025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98" w:type="dxa"/>
            <w:shd w:val="clear" w:color="auto" w:fill="auto"/>
            <w:vAlign w:val="center"/>
          </w:tcPr>
          <w:p w14:paraId="4CCD0C0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-1.01</w:t>
            </w:r>
          </w:p>
        </w:tc>
        <w:tc>
          <w:tcPr>
            <w:tcW w:w="1298" w:type="dxa"/>
            <w:shd w:val="clear" w:color="auto" w:fill="auto"/>
            <w:vAlign w:val="center"/>
          </w:tcPr>
          <w:p w14:paraId="7153B13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-2.02</w:t>
            </w:r>
          </w:p>
        </w:tc>
      </w:tr>
      <w:tr w14:paraId="6570C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25" w:type="dxa"/>
            <w:shd w:val="clear" w:color="auto" w:fill="auto"/>
            <w:noWrap/>
            <w:vAlign w:val="center"/>
          </w:tcPr>
          <w:p w14:paraId="5221CA2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134" w:type="dxa"/>
            <w:shd w:val="clear" w:color="auto" w:fill="auto"/>
            <w:noWrap/>
            <w:vAlign w:val="center"/>
          </w:tcPr>
          <w:p w14:paraId="7556534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298" w:type="dxa"/>
            <w:shd w:val="clear" w:color="auto" w:fill="auto"/>
            <w:noWrap/>
            <w:vAlign w:val="center"/>
          </w:tcPr>
          <w:p w14:paraId="0BC59B5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5.96 </w:t>
            </w:r>
          </w:p>
        </w:tc>
        <w:tc>
          <w:tcPr>
            <w:tcW w:w="1298" w:type="dxa"/>
            <w:shd w:val="clear" w:color="auto" w:fill="auto"/>
            <w:noWrap/>
            <w:vAlign w:val="center"/>
          </w:tcPr>
          <w:p w14:paraId="36E53C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2.99 </w:t>
            </w:r>
          </w:p>
        </w:tc>
        <w:tc>
          <w:tcPr>
            <w:tcW w:w="1298" w:type="dxa"/>
            <w:shd w:val="clear" w:color="auto" w:fill="auto"/>
            <w:noWrap/>
            <w:vAlign w:val="center"/>
          </w:tcPr>
          <w:p w14:paraId="1353FF8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98" w:type="dxa"/>
            <w:shd w:val="clear" w:color="auto" w:fill="auto"/>
            <w:noWrap/>
            <w:vAlign w:val="center"/>
          </w:tcPr>
          <w:p w14:paraId="187D938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-3.31 </w:t>
            </w:r>
          </w:p>
        </w:tc>
        <w:tc>
          <w:tcPr>
            <w:tcW w:w="1298" w:type="dxa"/>
            <w:shd w:val="clear" w:color="auto" w:fill="auto"/>
            <w:noWrap/>
            <w:vAlign w:val="center"/>
          </w:tcPr>
          <w:p w14:paraId="2490E36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-6.62 </w:t>
            </w:r>
          </w:p>
        </w:tc>
      </w:tr>
    </w:tbl>
    <w:p w14:paraId="3266EBD2">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三级工业用地标定地价修正因素说明表</w:t>
      </w:r>
    </w:p>
    <w:tbl>
      <w:tblPr>
        <w:tblStyle w:val="59"/>
        <w:tblW w:w="93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1557"/>
        <w:gridCol w:w="1558"/>
        <w:gridCol w:w="1558"/>
        <w:gridCol w:w="1558"/>
        <w:gridCol w:w="1530"/>
      </w:tblGrid>
      <w:tr w14:paraId="6FFDF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617" w:type="dxa"/>
            <w:shd w:val="clear" w:color="auto" w:fill="auto"/>
            <w:vAlign w:val="center"/>
          </w:tcPr>
          <w:p w14:paraId="3171AA6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57" w:type="dxa"/>
            <w:shd w:val="clear" w:color="auto" w:fill="auto"/>
            <w:vAlign w:val="center"/>
          </w:tcPr>
          <w:p w14:paraId="70A25C4C">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58" w:type="dxa"/>
            <w:shd w:val="clear" w:color="auto" w:fill="auto"/>
            <w:vAlign w:val="center"/>
          </w:tcPr>
          <w:p w14:paraId="1FBBC2A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58" w:type="dxa"/>
            <w:shd w:val="clear" w:color="auto" w:fill="auto"/>
            <w:vAlign w:val="center"/>
          </w:tcPr>
          <w:p w14:paraId="0126471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58" w:type="dxa"/>
            <w:shd w:val="clear" w:color="auto" w:fill="auto"/>
            <w:vAlign w:val="center"/>
          </w:tcPr>
          <w:p w14:paraId="34815A4D">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30" w:type="dxa"/>
            <w:shd w:val="clear" w:color="auto" w:fill="auto"/>
            <w:vAlign w:val="center"/>
          </w:tcPr>
          <w:p w14:paraId="617210D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257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7" w:type="dxa"/>
            <w:shd w:val="clear" w:color="auto" w:fill="auto"/>
            <w:noWrap/>
            <w:vAlign w:val="center"/>
          </w:tcPr>
          <w:p w14:paraId="7C442C8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557" w:type="dxa"/>
            <w:shd w:val="clear" w:color="auto" w:fill="auto"/>
            <w:vAlign w:val="center"/>
          </w:tcPr>
          <w:p w14:paraId="5E6C89B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58" w:type="dxa"/>
            <w:shd w:val="clear" w:color="auto" w:fill="auto"/>
            <w:vAlign w:val="center"/>
          </w:tcPr>
          <w:p w14:paraId="04EBE92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58" w:type="dxa"/>
            <w:shd w:val="clear" w:color="auto" w:fill="auto"/>
            <w:vAlign w:val="center"/>
          </w:tcPr>
          <w:p w14:paraId="695C556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58" w:type="dxa"/>
            <w:shd w:val="clear" w:color="auto" w:fill="auto"/>
            <w:vAlign w:val="center"/>
          </w:tcPr>
          <w:p w14:paraId="16465C1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30" w:type="dxa"/>
            <w:shd w:val="clear" w:color="auto" w:fill="auto"/>
            <w:vAlign w:val="center"/>
          </w:tcPr>
          <w:p w14:paraId="2448A7B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1A139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7" w:type="dxa"/>
            <w:shd w:val="clear" w:color="auto" w:fill="auto"/>
            <w:noWrap/>
            <w:vAlign w:val="center"/>
          </w:tcPr>
          <w:p w14:paraId="51C77A9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557" w:type="dxa"/>
            <w:shd w:val="clear" w:color="auto" w:fill="auto"/>
            <w:vAlign w:val="center"/>
          </w:tcPr>
          <w:p w14:paraId="6CB67CD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距主要交通节点（货运站、高速出入口、港口码头等运输交通点）距离为R≤2000米</w:t>
            </w:r>
          </w:p>
        </w:tc>
        <w:tc>
          <w:tcPr>
            <w:tcW w:w="1558" w:type="dxa"/>
            <w:shd w:val="clear" w:color="auto" w:fill="auto"/>
            <w:vAlign w:val="center"/>
          </w:tcPr>
          <w:p w14:paraId="2FDF643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距主要交通节点（货运站、高速出入口、港口码头等运输交通点）距离为2000米&lt;R≤4000米</w:t>
            </w:r>
          </w:p>
        </w:tc>
        <w:tc>
          <w:tcPr>
            <w:tcW w:w="1558" w:type="dxa"/>
            <w:shd w:val="clear" w:color="auto" w:fill="auto"/>
            <w:vAlign w:val="center"/>
          </w:tcPr>
          <w:p w14:paraId="2813BF3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距主要交通节点（货运站、高速出入口、港口码头等运输交通点）距离为4000米&lt;R≤6000米</w:t>
            </w:r>
          </w:p>
        </w:tc>
        <w:tc>
          <w:tcPr>
            <w:tcW w:w="1558" w:type="dxa"/>
            <w:shd w:val="clear" w:color="auto" w:fill="auto"/>
            <w:vAlign w:val="center"/>
          </w:tcPr>
          <w:p w14:paraId="189A52E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距主要交通节点（货运站、高速出入口、港口码头等运输交通点）距离为6000米&lt;R≤8000米</w:t>
            </w:r>
          </w:p>
        </w:tc>
        <w:tc>
          <w:tcPr>
            <w:tcW w:w="1530" w:type="dxa"/>
            <w:shd w:val="clear" w:color="auto" w:fill="auto"/>
            <w:vAlign w:val="center"/>
          </w:tcPr>
          <w:p w14:paraId="736C3AA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距主要交通节点（货运站、高速出入口、港口码头等运输交通点）距离为R＞8000米</w:t>
            </w:r>
          </w:p>
        </w:tc>
      </w:tr>
      <w:tr w14:paraId="147E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17" w:type="dxa"/>
            <w:shd w:val="clear" w:color="auto" w:fill="auto"/>
            <w:noWrap/>
            <w:vAlign w:val="center"/>
          </w:tcPr>
          <w:p w14:paraId="7C0F80F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557" w:type="dxa"/>
            <w:shd w:val="clear" w:color="auto" w:fill="auto"/>
            <w:vAlign w:val="center"/>
          </w:tcPr>
          <w:p w14:paraId="79D3D5F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集聚度高，有规模工业区分布</w:t>
            </w:r>
          </w:p>
        </w:tc>
        <w:tc>
          <w:tcPr>
            <w:tcW w:w="1558" w:type="dxa"/>
            <w:shd w:val="clear" w:color="auto" w:fill="auto"/>
            <w:vAlign w:val="center"/>
          </w:tcPr>
          <w:p w14:paraId="4EC4CC0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集聚度较高，有小规模工业分布</w:t>
            </w:r>
          </w:p>
        </w:tc>
        <w:tc>
          <w:tcPr>
            <w:tcW w:w="1558" w:type="dxa"/>
            <w:shd w:val="clear" w:color="auto" w:fill="auto"/>
            <w:vAlign w:val="center"/>
          </w:tcPr>
          <w:p w14:paraId="6ED4449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集聚度一般</w:t>
            </w:r>
          </w:p>
        </w:tc>
        <w:tc>
          <w:tcPr>
            <w:tcW w:w="1558" w:type="dxa"/>
            <w:shd w:val="clear" w:color="auto" w:fill="auto"/>
            <w:vAlign w:val="center"/>
          </w:tcPr>
          <w:p w14:paraId="605948F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集聚度较差，零星工业分布</w:t>
            </w:r>
          </w:p>
        </w:tc>
        <w:tc>
          <w:tcPr>
            <w:tcW w:w="1530" w:type="dxa"/>
            <w:shd w:val="clear" w:color="auto" w:fill="auto"/>
            <w:vAlign w:val="center"/>
          </w:tcPr>
          <w:p w14:paraId="5C506D5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集聚度差，无工业分布</w:t>
            </w:r>
          </w:p>
        </w:tc>
      </w:tr>
    </w:tbl>
    <w:p w14:paraId="559434AE">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31B5CB6E">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四级工业用地标定地价修正系数表</w:t>
      </w:r>
    </w:p>
    <w:tbl>
      <w:tblPr>
        <w:tblStyle w:val="59"/>
        <w:tblW w:w="93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1"/>
        <w:gridCol w:w="1134"/>
        <w:gridCol w:w="1276"/>
        <w:gridCol w:w="1275"/>
        <w:gridCol w:w="1276"/>
        <w:gridCol w:w="1418"/>
        <w:gridCol w:w="1275"/>
      </w:tblGrid>
      <w:tr w14:paraId="3713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741" w:type="dxa"/>
            <w:shd w:val="clear" w:color="auto" w:fill="auto"/>
            <w:vAlign w:val="center"/>
          </w:tcPr>
          <w:p w14:paraId="264A1B1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134" w:type="dxa"/>
            <w:shd w:val="clear" w:color="auto" w:fill="auto"/>
            <w:vAlign w:val="center"/>
          </w:tcPr>
          <w:p w14:paraId="03FE434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276" w:type="dxa"/>
            <w:shd w:val="clear" w:color="auto" w:fill="auto"/>
            <w:vAlign w:val="center"/>
          </w:tcPr>
          <w:p w14:paraId="4C67F9A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5" w:type="dxa"/>
            <w:shd w:val="clear" w:color="auto" w:fill="auto"/>
            <w:vAlign w:val="center"/>
          </w:tcPr>
          <w:p w14:paraId="4BE11CA3">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276" w:type="dxa"/>
            <w:shd w:val="clear" w:color="auto" w:fill="auto"/>
            <w:vAlign w:val="center"/>
          </w:tcPr>
          <w:p w14:paraId="1614700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418" w:type="dxa"/>
            <w:shd w:val="clear" w:color="auto" w:fill="auto"/>
            <w:vAlign w:val="center"/>
          </w:tcPr>
          <w:p w14:paraId="291BB6E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275" w:type="dxa"/>
            <w:shd w:val="clear" w:color="auto" w:fill="auto"/>
            <w:vAlign w:val="center"/>
          </w:tcPr>
          <w:p w14:paraId="2745AD3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7EEBA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41" w:type="dxa"/>
            <w:shd w:val="clear" w:color="auto" w:fill="auto"/>
            <w:noWrap/>
            <w:vAlign w:val="center"/>
          </w:tcPr>
          <w:p w14:paraId="10EF385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134" w:type="dxa"/>
            <w:shd w:val="clear" w:color="auto" w:fill="auto"/>
            <w:noWrap/>
            <w:vAlign w:val="center"/>
          </w:tcPr>
          <w:p w14:paraId="44524CB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0.3511 </w:t>
            </w:r>
          </w:p>
        </w:tc>
        <w:tc>
          <w:tcPr>
            <w:tcW w:w="1276" w:type="dxa"/>
            <w:shd w:val="clear" w:color="auto" w:fill="auto"/>
            <w:vAlign w:val="center"/>
          </w:tcPr>
          <w:p w14:paraId="24559E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1.95</w:t>
            </w:r>
          </w:p>
        </w:tc>
        <w:tc>
          <w:tcPr>
            <w:tcW w:w="1275" w:type="dxa"/>
            <w:shd w:val="clear" w:color="auto" w:fill="auto"/>
            <w:vAlign w:val="center"/>
          </w:tcPr>
          <w:p w14:paraId="03ABEAA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0.98</w:t>
            </w:r>
          </w:p>
        </w:tc>
        <w:tc>
          <w:tcPr>
            <w:tcW w:w="1276" w:type="dxa"/>
            <w:shd w:val="clear" w:color="auto" w:fill="auto"/>
            <w:vAlign w:val="center"/>
          </w:tcPr>
          <w:p w14:paraId="7555085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18" w:type="dxa"/>
            <w:shd w:val="clear" w:color="auto" w:fill="auto"/>
            <w:vAlign w:val="center"/>
          </w:tcPr>
          <w:p w14:paraId="5A2CDF7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-0.79</w:t>
            </w:r>
          </w:p>
        </w:tc>
        <w:tc>
          <w:tcPr>
            <w:tcW w:w="1275" w:type="dxa"/>
            <w:shd w:val="clear" w:color="auto" w:fill="auto"/>
            <w:vAlign w:val="center"/>
          </w:tcPr>
          <w:p w14:paraId="0686DD7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-1.58</w:t>
            </w:r>
          </w:p>
        </w:tc>
      </w:tr>
      <w:tr w14:paraId="1FEB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41" w:type="dxa"/>
            <w:shd w:val="clear" w:color="auto" w:fill="auto"/>
            <w:noWrap/>
            <w:vAlign w:val="center"/>
          </w:tcPr>
          <w:p w14:paraId="31CF8A1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134" w:type="dxa"/>
            <w:shd w:val="clear" w:color="auto" w:fill="auto"/>
            <w:noWrap/>
            <w:vAlign w:val="center"/>
          </w:tcPr>
          <w:p w14:paraId="01F1B04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0.3443 </w:t>
            </w:r>
          </w:p>
        </w:tc>
        <w:tc>
          <w:tcPr>
            <w:tcW w:w="1276" w:type="dxa"/>
            <w:shd w:val="clear" w:color="auto" w:fill="auto"/>
            <w:vAlign w:val="center"/>
          </w:tcPr>
          <w:p w14:paraId="300493C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1.91</w:t>
            </w:r>
          </w:p>
        </w:tc>
        <w:tc>
          <w:tcPr>
            <w:tcW w:w="1275" w:type="dxa"/>
            <w:shd w:val="clear" w:color="auto" w:fill="auto"/>
            <w:vAlign w:val="center"/>
          </w:tcPr>
          <w:p w14:paraId="3AA5CFB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0.96</w:t>
            </w:r>
          </w:p>
        </w:tc>
        <w:tc>
          <w:tcPr>
            <w:tcW w:w="1276" w:type="dxa"/>
            <w:shd w:val="clear" w:color="auto" w:fill="auto"/>
            <w:vAlign w:val="center"/>
          </w:tcPr>
          <w:p w14:paraId="061DDC6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18" w:type="dxa"/>
            <w:shd w:val="clear" w:color="auto" w:fill="auto"/>
            <w:vAlign w:val="center"/>
          </w:tcPr>
          <w:p w14:paraId="429DDF4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-0.78</w:t>
            </w:r>
          </w:p>
        </w:tc>
        <w:tc>
          <w:tcPr>
            <w:tcW w:w="1275" w:type="dxa"/>
            <w:shd w:val="clear" w:color="auto" w:fill="auto"/>
            <w:vAlign w:val="center"/>
          </w:tcPr>
          <w:p w14:paraId="3D8B313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-1.55</w:t>
            </w:r>
          </w:p>
        </w:tc>
      </w:tr>
      <w:tr w14:paraId="2E98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41" w:type="dxa"/>
            <w:shd w:val="clear" w:color="auto" w:fill="auto"/>
            <w:noWrap/>
            <w:vAlign w:val="center"/>
          </w:tcPr>
          <w:p w14:paraId="2DA3B1F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134" w:type="dxa"/>
            <w:shd w:val="clear" w:color="auto" w:fill="auto"/>
            <w:noWrap/>
            <w:vAlign w:val="center"/>
          </w:tcPr>
          <w:p w14:paraId="7BEF37D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0.3046 </w:t>
            </w:r>
          </w:p>
        </w:tc>
        <w:tc>
          <w:tcPr>
            <w:tcW w:w="1276" w:type="dxa"/>
            <w:shd w:val="clear" w:color="auto" w:fill="auto"/>
            <w:vAlign w:val="center"/>
          </w:tcPr>
          <w:p w14:paraId="233DBD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1.69</w:t>
            </w:r>
          </w:p>
        </w:tc>
        <w:tc>
          <w:tcPr>
            <w:tcW w:w="1275" w:type="dxa"/>
            <w:shd w:val="clear" w:color="auto" w:fill="auto"/>
            <w:vAlign w:val="center"/>
          </w:tcPr>
          <w:p w14:paraId="12A7FA3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0.85</w:t>
            </w:r>
          </w:p>
        </w:tc>
        <w:tc>
          <w:tcPr>
            <w:tcW w:w="1276" w:type="dxa"/>
            <w:shd w:val="clear" w:color="auto" w:fill="auto"/>
            <w:vAlign w:val="center"/>
          </w:tcPr>
          <w:p w14:paraId="5137743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418" w:type="dxa"/>
            <w:shd w:val="clear" w:color="auto" w:fill="auto"/>
            <w:vAlign w:val="center"/>
          </w:tcPr>
          <w:p w14:paraId="5772201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-0.69</w:t>
            </w:r>
          </w:p>
        </w:tc>
        <w:tc>
          <w:tcPr>
            <w:tcW w:w="1275" w:type="dxa"/>
            <w:shd w:val="clear" w:color="auto" w:fill="auto"/>
            <w:vAlign w:val="center"/>
          </w:tcPr>
          <w:p w14:paraId="504628D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-1.37</w:t>
            </w:r>
          </w:p>
        </w:tc>
      </w:tr>
      <w:tr w14:paraId="23BF8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741" w:type="dxa"/>
            <w:shd w:val="clear" w:color="auto" w:fill="auto"/>
            <w:noWrap/>
            <w:vAlign w:val="center"/>
          </w:tcPr>
          <w:p w14:paraId="2BEE8BA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134" w:type="dxa"/>
            <w:shd w:val="clear" w:color="auto" w:fill="auto"/>
            <w:noWrap/>
            <w:vAlign w:val="center"/>
          </w:tcPr>
          <w:p w14:paraId="79715C9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276" w:type="dxa"/>
            <w:shd w:val="clear" w:color="auto" w:fill="auto"/>
            <w:noWrap/>
            <w:vAlign w:val="center"/>
          </w:tcPr>
          <w:p w14:paraId="0CFADB0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5.55 </w:t>
            </w:r>
          </w:p>
        </w:tc>
        <w:tc>
          <w:tcPr>
            <w:tcW w:w="1275" w:type="dxa"/>
            <w:shd w:val="clear" w:color="auto" w:fill="auto"/>
            <w:noWrap/>
            <w:vAlign w:val="center"/>
          </w:tcPr>
          <w:p w14:paraId="0EB1C69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2.79 </w:t>
            </w:r>
          </w:p>
        </w:tc>
        <w:tc>
          <w:tcPr>
            <w:tcW w:w="1276" w:type="dxa"/>
            <w:shd w:val="clear" w:color="auto" w:fill="auto"/>
            <w:noWrap/>
            <w:vAlign w:val="center"/>
          </w:tcPr>
          <w:p w14:paraId="551CF61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418" w:type="dxa"/>
            <w:shd w:val="clear" w:color="auto" w:fill="auto"/>
            <w:noWrap/>
            <w:vAlign w:val="center"/>
          </w:tcPr>
          <w:p w14:paraId="5319724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-2.26 </w:t>
            </w:r>
          </w:p>
        </w:tc>
        <w:tc>
          <w:tcPr>
            <w:tcW w:w="1275" w:type="dxa"/>
            <w:shd w:val="clear" w:color="auto" w:fill="auto"/>
            <w:noWrap/>
            <w:vAlign w:val="center"/>
          </w:tcPr>
          <w:p w14:paraId="1242B25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-4.50 </w:t>
            </w:r>
          </w:p>
        </w:tc>
      </w:tr>
    </w:tbl>
    <w:p w14:paraId="0578E751">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四级工业用地标定地价修正因素说明表</w:t>
      </w:r>
    </w:p>
    <w:tbl>
      <w:tblPr>
        <w:tblStyle w:val="59"/>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729"/>
        <w:gridCol w:w="1560"/>
        <w:gridCol w:w="1559"/>
        <w:gridCol w:w="1559"/>
        <w:gridCol w:w="1581"/>
      </w:tblGrid>
      <w:tr w14:paraId="5EC91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blHeader/>
          <w:jc w:val="center"/>
        </w:trPr>
        <w:tc>
          <w:tcPr>
            <w:tcW w:w="1413" w:type="dxa"/>
            <w:shd w:val="clear" w:color="auto" w:fill="auto"/>
            <w:vAlign w:val="center"/>
          </w:tcPr>
          <w:p w14:paraId="0A4EC640">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729" w:type="dxa"/>
            <w:shd w:val="clear" w:color="auto" w:fill="auto"/>
            <w:vAlign w:val="center"/>
          </w:tcPr>
          <w:p w14:paraId="0B184518">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0" w:type="dxa"/>
            <w:shd w:val="clear" w:color="auto" w:fill="auto"/>
            <w:vAlign w:val="center"/>
          </w:tcPr>
          <w:p w14:paraId="3D1F53E7">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59" w:type="dxa"/>
            <w:shd w:val="clear" w:color="auto" w:fill="auto"/>
            <w:vAlign w:val="center"/>
          </w:tcPr>
          <w:p w14:paraId="75E2A8DF">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59" w:type="dxa"/>
            <w:shd w:val="clear" w:color="auto" w:fill="auto"/>
            <w:vAlign w:val="center"/>
          </w:tcPr>
          <w:p w14:paraId="137558B1">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81" w:type="dxa"/>
            <w:shd w:val="clear" w:color="auto" w:fill="auto"/>
            <w:vAlign w:val="center"/>
          </w:tcPr>
          <w:p w14:paraId="17D84483">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08E9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13" w:type="dxa"/>
            <w:shd w:val="clear" w:color="auto" w:fill="auto"/>
            <w:noWrap/>
            <w:vAlign w:val="center"/>
          </w:tcPr>
          <w:p w14:paraId="628FF5C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729" w:type="dxa"/>
            <w:shd w:val="clear" w:color="auto" w:fill="auto"/>
            <w:vAlign w:val="center"/>
          </w:tcPr>
          <w:p w14:paraId="47D4FF2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0" w:type="dxa"/>
            <w:shd w:val="clear" w:color="auto" w:fill="auto"/>
            <w:vAlign w:val="center"/>
          </w:tcPr>
          <w:p w14:paraId="514E556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59" w:type="dxa"/>
            <w:shd w:val="clear" w:color="auto" w:fill="auto"/>
            <w:vAlign w:val="center"/>
          </w:tcPr>
          <w:p w14:paraId="452F84D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59" w:type="dxa"/>
            <w:shd w:val="clear" w:color="auto" w:fill="auto"/>
            <w:vAlign w:val="center"/>
          </w:tcPr>
          <w:p w14:paraId="4B083B4B">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81" w:type="dxa"/>
            <w:shd w:val="clear" w:color="auto" w:fill="auto"/>
            <w:vAlign w:val="center"/>
          </w:tcPr>
          <w:p w14:paraId="15D78A8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72B4C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13" w:type="dxa"/>
            <w:shd w:val="clear" w:color="auto" w:fill="auto"/>
            <w:noWrap/>
            <w:vAlign w:val="center"/>
          </w:tcPr>
          <w:p w14:paraId="7CAF79B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对外交通便利度</w:t>
            </w:r>
          </w:p>
        </w:tc>
        <w:tc>
          <w:tcPr>
            <w:tcW w:w="1729" w:type="dxa"/>
            <w:shd w:val="clear" w:color="auto" w:fill="auto"/>
            <w:vAlign w:val="center"/>
          </w:tcPr>
          <w:p w14:paraId="72DC85FE">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距主要交通节点（货运站、高速出入口、港口码头等运输交通点）距离为R≤2500米</w:t>
            </w:r>
          </w:p>
        </w:tc>
        <w:tc>
          <w:tcPr>
            <w:tcW w:w="1560" w:type="dxa"/>
            <w:shd w:val="clear" w:color="auto" w:fill="auto"/>
            <w:vAlign w:val="center"/>
          </w:tcPr>
          <w:p w14:paraId="110D438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距主要交通节点（货运站、高速出入口、港口码头等运输交通点）距离为2500米&lt;R≤4500米</w:t>
            </w:r>
          </w:p>
        </w:tc>
        <w:tc>
          <w:tcPr>
            <w:tcW w:w="1559" w:type="dxa"/>
            <w:shd w:val="clear" w:color="auto" w:fill="auto"/>
            <w:vAlign w:val="center"/>
          </w:tcPr>
          <w:p w14:paraId="44E38AC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距主要交通节点（货运站、高速出入口、港口码头等运输交通点）距离为4500米&lt;R≤6500米</w:t>
            </w:r>
          </w:p>
        </w:tc>
        <w:tc>
          <w:tcPr>
            <w:tcW w:w="1559" w:type="dxa"/>
            <w:shd w:val="clear" w:color="auto" w:fill="auto"/>
            <w:vAlign w:val="center"/>
          </w:tcPr>
          <w:p w14:paraId="6850934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距主要交通节点（货运站、高速出入口、港口码头等运输交通点）距离为6500米&lt;R≤8500米</w:t>
            </w:r>
          </w:p>
        </w:tc>
        <w:tc>
          <w:tcPr>
            <w:tcW w:w="1581" w:type="dxa"/>
            <w:shd w:val="clear" w:color="auto" w:fill="auto"/>
            <w:vAlign w:val="center"/>
          </w:tcPr>
          <w:p w14:paraId="762E8BC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距主要交通节点（货运站、高速出入口、港口码头等运输交通点）距离为R&gt;8500米</w:t>
            </w:r>
          </w:p>
        </w:tc>
      </w:tr>
      <w:tr w14:paraId="56C8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413" w:type="dxa"/>
            <w:shd w:val="clear" w:color="auto" w:fill="auto"/>
            <w:noWrap/>
            <w:vAlign w:val="center"/>
          </w:tcPr>
          <w:p w14:paraId="1C1917BF">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产业集聚影响度</w:t>
            </w:r>
          </w:p>
        </w:tc>
        <w:tc>
          <w:tcPr>
            <w:tcW w:w="1729" w:type="dxa"/>
            <w:shd w:val="clear" w:color="auto" w:fill="auto"/>
            <w:vAlign w:val="center"/>
          </w:tcPr>
          <w:p w14:paraId="09B0B25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集聚度高，有规模工业区分布</w:t>
            </w:r>
          </w:p>
        </w:tc>
        <w:tc>
          <w:tcPr>
            <w:tcW w:w="1560" w:type="dxa"/>
            <w:shd w:val="clear" w:color="auto" w:fill="auto"/>
            <w:vAlign w:val="center"/>
          </w:tcPr>
          <w:p w14:paraId="5AB7413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集聚度较高，有小规模工业分布</w:t>
            </w:r>
          </w:p>
        </w:tc>
        <w:tc>
          <w:tcPr>
            <w:tcW w:w="1559" w:type="dxa"/>
            <w:shd w:val="clear" w:color="auto" w:fill="auto"/>
            <w:vAlign w:val="center"/>
          </w:tcPr>
          <w:p w14:paraId="434D09D5">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集聚度一般</w:t>
            </w:r>
          </w:p>
        </w:tc>
        <w:tc>
          <w:tcPr>
            <w:tcW w:w="1559" w:type="dxa"/>
            <w:shd w:val="clear" w:color="auto" w:fill="auto"/>
            <w:vAlign w:val="center"/>
          </w:tcPr>
          <w:p w14:paraId="7D7F151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集聚度较差，零星工业分布</w:t>
            </w:r>
          </w:p>
        </w:tc>
        <w:tc>
          <w:tcPr>
            <w:tcW w:w="1581" w:type="dxa"/>
            <w:shd w:val="clear" w:color="auto" w:fill="auto"/>
            <w:vAlign w:val="center"/>
          </w:tcPr>
          <w:p w14:paraId="0F58A544">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集聚度差，无工业分布</w:t>
            </w:r>
          </w:p>
        </w:tc>
      </w:tr>
    </w:tbl>
    <w:p w14:paraId="74087BF6">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三</w:t>
      </w:r>
      <w:r>
        <w:rPr>
          <w:rFonts w:ascii="仿宋_GB2312" w:hAnsi="黑体" w:eastAsia="仿宋_GB2312"/>
          <w:b/>
          <w:sz w:val="28"/>
          <w:szCs w:val="32"/>
          <w:highlight w:val="none"/>
        </w:rPr>
        <w:t>）</w:t>
      </w:r>
      <w:r>
        <w:rPr>
          <w:rFonts w:hint="eastAsia" w:ascii="仿宋_GB2312" w:hAnsi="黑体" w:eastAsia="仿宋_GB2312"/>
          <w:b/>
          <w:sz w:val="28"/>
          <w:szCs w:val="32"/>
          <w:highlight w:val="none"/>
        </w:rPr>
        <w:t>容积率</w:t>
      </w:r>
      <w:r>
        <w:rPr>
          <w:rFonts w:ascii="仿宋_GB2312" w:hAnsi="黑体" w:eastAsia="仿宋_GB2312"/>
          <w:b/>
          <w:sz w:val="28"/>
          <w:szCs w:val="32"/>
          <w:highlight w:val="none"/>
        </w:rPr>
        <w:t>修正</w:t>
      </w:r>
    </w:p>
    <w:p w14:paraId="048894D1">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工业用地（M</w:t>
      </w:r>
      <w:r>
        <w:rPr>
          <w:rFonts w:eastAsia="仿宋_GB2312"/>
          <w:b/>
          <w:bCs/>
          <w:spacing w:val="6"/>
          <w:kern w:val="28"/>
          <w:sz w:val="24"/>
          <w:highlight w:val="none"/>
        </w:rPr>
        <w:t>1</w:t>
      </w:r>
      <w:r>
        <w:rPr>
          <w:rFonts w:hint="eastAsia" w:eastAsia="仿宋_GB2312"/>
          <w:b/>
          <w:bCs/>
          <w:spacing w:val="6"/>
          <w:kern w:val="28"/>
          <w:sz w:val="24"/>
          <w:highlight w:val="none"/>
        </w:rPr>
        <w:t>）、孵化器</w:t>
      </w:r>
      <w:r>
        <w:rPr>
          <w:rFonts w:eastAsia="仿宋_GB2312"/>
          <w:b/>
          <w:bCs/>
          <w:spacing w:val="6"/>
          <w:kern w:val="28"/>
          <w:sz w:val="24"/>
          <w:highlight w:val="none"/>
        </w:rPr>
        <w:t>用地容积率修正公式一览表</w:t>
      </w:r>
    </w:p>
    <w:tbl>
      <w:tblPr>
        <w:tblStyle w:val="5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7"/>
        <w:gridCol w:w="1857"/>
        <w:gridCol w:w="1858"/>
      </w:tblGrid>
      <w:tr w14:paraId="1A8A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00" w:type="pct"/>
            <w:vAlign w:val="center"/>
          </w:tcPr>
          <w:p w14:paraId="06C1C090">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bCs/>
                <w:kern w:val="0"/>
                <w:szCs w:val="21"/>
                <w:highlight w:val="none"/>
              </w:rPr>
              <w:t>容积率</w:t>
            </w:r>
          </w:p>
        </w:tc>
        <w:tc>
          <w:tcPr>
            <w:tcW w:w="1000" w:type="pct"/>
            <w:vAlign w:val="center"/>
          </w:tcPr>
          <w:p w14:paraId="52051559">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bCs/>
                <w:kern w:val="0"/>
                <w:szCs w:val="21"/>
                <w:highlight w:val="none"/>
              </w:rPr>
              <w:t>≤1.0</w:t>
            </w:r>
          </w:p>
        </w:tc>
        <w:tc>
          <w:tcPr>
            <w:tcW w:w="1000" w:type="pct"/>
            <w:vAlign w:val="center"/>
          </w:tcPr>
          <w:p w14:paraId="2810EAA6">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color w:val="000000"/>
                <w:szCs w:val="21"/>
                <w:highlight w:val="none"/>
              </w:rPr>
              <w:t>1&lt;r&lt;2</w:t>
            </w:r>
          </w:p>
        </w:tc>
        <w:tc>
          <w:tcPr>
            <w:tcW w:w="1000" w:type="pct"/>
            <w:vAlign w:val="center"/>
          </w:tcPr>
          <w:p w14:paraId="2C06AAB0">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color w:val="000000"/>
                <w:szCs w:val="21"/>
                <w:highlight w:val="none"/>
              </w:rPr>
              <w:t>2≤r&lt;4.5</w:t>
            </w:r>
          </w:p>
        </w:tc>
        <w:tc>
          <w:tcPr>
            <w:tcW w:w="1000" w:type="pct"/>
            <w:vAlign w:val="center"/>
          </w:tcPr>
          <w:p w14:paraId="16CEE740">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bCs/>
                <w:kern w:val="0"/>
                <w:szCs w:val="21"/>
                <w:highlight w:val="none"/>
              </w:rPr>
              <w:t>≥4.5</w:t>
            </w:r>
          </w:p>
        </w:tc>
      </w:tr>
      <w:tr w14:paraId="0456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000" w:type="pct"/>
            <w:vAlign w:val="center"/>
          </w:tcPr>
          <w:p w14:paraId="4355D114">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bCs/>
                <w:kern w:val="0"/>
                <w:szCs w:val="21"/>
                <w:highlight w:val="none"/>
              </w:rPr>
              <w:t>修正系数</w:t>
            </w:r>
          </w:p>
        </w:tc>
        <w:tc>
          <w:tcPr>
            <w:tcW w:w="1000" w:type="pct"/>
            <w:vAlign w:val="center"/>
          </w:tcPr>
          <w:p w14:paraId="4E42C6EE">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bCs/>
                <w:kern w:val="0"/>
                <w:szCs w:val="21"/>
                <w:highlight w:val="none"/>
              </w:rPr>
              <w:t>1.0000</w:t>
            </w:r>
          </w:p>
        </w:tc>
        <w:tc>
          <w:tcPr>
            <w:tcW w:w="1000" w:type="pct"/>
            <w:vAlign w:val="center"/>
          </w:tcPr>
          <w:p w14:paraId="72D66A0E">
            <w:pPr>
              <w:widowControl/>
              <w:adjustRightInd w:val="0"/>
              <w:snapToGrid w:val="0"/>
              <w:spacing w:before="48" w:beforeLines="20" w:after="48" w:afterLines="20" w:line="240" w:lineRule="auto"/>
              <w:ind w:firstLine="0"/>
              <w:jc w:val="center"/>
              <w:rPr>
                <w:rFonts w:eastAsia="仿宋_GB2312"/>
                <w:bCs/>
                <w:kern w:val="0"/>
                <w:szCs w:val="21"/>
                <w:highlight w:val="none"/>
                <w:vertAlign w:val="superscript"/>
              </w:rPr>
            </w:pPr>
            <w:r>
              <w:rPr>
                <w:rFonts w:eastAsia="仿宋_GB2312"/>
                <w:color w:val="000000"/>
                <w:szCs w:val="21"/>
                <w:highlight w:val="none"/>
              </w:rPr>
              <w:t>0.0396×r²-0.0796×r+1.0402</w:t>
            </w:r>
          </w:p>
        </w:tc>
        <w:tc>
          <w:tcPr>
            <w:tcW w:w="1000" w:type="pct"/>
            <w:vAlign w:val="center"/>
          </w:tcPr>
          <w:p w14:paraId="26AF93DF">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color w:val="000000"/>
                <w:szCs w:val="21"/>
                <w:highlight w:val="none"/>
              </w:rPr>
              <w:t>0.0407×r²-0.0284×r+0.9346</w:t>
            </w:r>
          </w:p>
        </w:tc>
        <w:tc>
          <w:tcPr>
            <w:tcW w:w="1000" w:type="pct"/>
            <w:vAlign w:val="center"/>
          </w:tcPr>
          <w:p w14:paraId="38C8A45C">
            <w:pPr>
              <w:widowControl/>
              <w:adjustRightInd w:val="0"/>
              <w:snapToGrid w:val="0"/>
              <w:spacing w:before="48" w:beforeLines="20" w:after="48" w:afterLines="20" w:line="240" w:lineRule="auto"/>
              <w:ind w:firstLine="0"/>
              <w:jc w:val="center"/>
              <w:rPr>
                <w:rFonts w:eastAsia="仿宋_GB2312"/>
                <w:bCs/>
                <w:kern w:val="0"/>
                <w:szCs w:val="21"/>
                <w:highlight w:val="none"/>
              </w:rPr>
            </w:pPr>
            <w:r>
              <w:rPr>
                <w:rFonts w:eastAsia="仿宋_GB2312"/>
                <w:color w:val="000000"/>
                <w:szCs w:val="21"/>
                <w:highlight w:val="none"/>
              </w:rPr>
              <w:t>1.6310</w:t>
            </w:r>
          </w:p>
        </w:tc>
      </w:tr>
    </w:tbl>
    <w:p w14:paraId="78680FF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工业用地（M</w:t>
      </w:r>
      <w:r>
        <w:rPr>
          <w:rFonts w:eastAsia="仿宋_GB2312"/>
          <w:b/>
          <w:bCs/>
          <w:spacing w:val="6"/>
          <w:kern w:val="28"/>
          <w:sz w:val="24"/>
          <w:highlight w:val="none"/>
        </w:rPr>
        <w:t>1</w:t>
      </w:r>
      <w:r>
        <w:rPr>
          <w:rFonts w:hint="eastAsia" w:eastAsia="仿宋_GB2312"/>
          <w:b/>
          <w:bCs/>
          <w:spacing w:val="6"/>
          <w:kern w:val="28"/>
          <w:sz w:val="24"/>
          <w:highlight w:val="none"/>
        </w:rPr>
        <w:t>）、孵化器</w:t>
      </w:r>
      <w:r>
        <w:rPr>
          <w:rFonts w:eastAsia="仿宋_GB2312"/>
          <w:b/>
          <w:bCs/>
          <w:spacing w:val="6"/>
          <w:kern w:val="28"/>
          <w:sz w:val="24"/>
          <w:highlight w:val="none"/>
        </w:rPr>
        <w:t>用地容积率修正系数表</w:t>
      </w:r>
    </w:p>
    <w:tbl>
      <w:tblPr>
        <w:tblStyle w:val="59"/>
        <w:tblW w:w="56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842"/>
        <w:gridCol w:w="842"/>
        <w:gridCol w:w="842"/>
        <w:gridCol w:w="842"/>
        <w:gridCol w:w="842"/>
        <w:gridCol w:w="842"/>
        <w:gridCol w:w="842"/>
        <w:gridCol w:w="842"/>
        <w:gridCol w:w="842"/>
        <w:gridCol w:w="842"/>
        <w:gridCol w:w="842"/>
      </w:tblGrid>
      <w:tr w14:paraId="5A73E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4B399295">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2" w:type="dxa"/>
            <w:vAlign w:val="center"/>
          </w:tcPr>
          <w:p w14:paraId="7AB930C6">
            <w:pPr>
              <w:widowControl/>
              <w:spacing w:line="240" w:lineRule="auto"/>
              <w:ind w:firstLine="0"/>
              <w:jc w:val="center"/>
              <w:rPr>
                <w:rFonts w:eastAsia="仿宋_GB2312"/>
                <w:kern w:val="0"/>
                <w:szCs w:val="21"/>
                <w:highlight w:val="none"/>
              </w:rPr>
            </w:pPr>
            <w:r>
              <w:rPr>
                <w:rFonts w:eastAsia="仿宋_GB2312"/>
                <w:kern w:val="0"/>
                <w:szCs w:val="21"/>
                <w:highlight w:val="none"/>
              </w:rPr>
              <w:t>≤1.0</w:t>
            </w:r>
          </w:p>
        </w:tc>
        <w:tc>
          <w:tcPr>
            <w:tcW w:w="822" w:type="dxa"/>
            <w:vAlign w:val="center"/>
          </w:tcPr>
          <w:p w14:paraId="2D91032F">
            <w:pPr>
              <w:widowControl/>
              <w:spacing w:line="240" w:lineRule="auto"/>
              <w:ind w:firstLine="0"/>
              <w:jc w:val="center"/>
              <w:rPr>
                <w:rFonts w:eastAsia="仿宋_GB2312"/>
                <w:kern w:val="0"/>
                <w:szCs w:val="21"/>
                <w:highlight w:val="none"/>
              </w:rPr>
            </w:pPr>
            <w:r>
              <w:rPr>
                <w:rFonts w:eastAsia="仿宋_GB2312"/>
                <w:kern w:val="0"/>
                <w:szCs w:val="21"/>
                <w:highlight w:val="none"/>
              </w:rPr>
              <w:t>1.1</w:t>
            </w:r>
          </w:p>
        </w:tc>
        <w:tc>
          <w:tcPr>
            <w:tcW w:w="822" w:type="dxa"/>
            <w:vAlign w:val="center"/>
          </w:tcPr>
          <w:p w14:paraId="2F33E13D">
            <w:pPr>
              <w:widowControl/>
              <w:spacing w:line="240" w:lineRule="auto"/>
              <w:ind w:firstLine="0"/>
              <w:jc w:val="center"/>
              <w:rPr>
                <w:rFonts w:eastAsia="仿宋_GB2312"/>
                <w:kern w:val="0"/>
                <w:szCs w:val="21"/>
                <w:highlight w:val="none"/>
              </w:rPr>
            </w:pPr>
            <w:r>
              <w:rPr>
                <w:rFonts w:eastAsia="仿宋_GB2312"/>
                <w:kern w:val="0"/>
                <w:szCs w:val="21"/>
                <w:highlight w:val="none"/>
              </w:rPr>
              <w:t>1.2</w:t>
            </w:r>
          </w:p>
        </w:tc>
        <w:tc>
          <w:tcPr>
            <w:tcW w:w="822" w:type="dxa"/>
            <w:vAlign w:val="center"/>
          </w:tcPr>
          <w:p w14:paraId="7454BFB7">
            <w:pPr>
              <w:widowControl/>
              <w:spacing w:line="240" w:lineRule="auto"/>
              <w:ind w:firstLine="0"/>
              <w:jc w:val="center"/>
              <w:rPr>
                <w:rFonts w:eastAsia="仿宋_GB2312"/>
                <w:kern w:val="0"/>
                <w:szCs w:val="21"/>
                <w:highlight w:val="none"/>
              </w:rPr>
            </w:pPr>
            <w:r>
              <w:rPr>
                <w:rFonts w:eastAsia="仿宋_GB2312"/>
                <w:kern w:val="0"/>
                <w:szCs w:val="21"/>
                <w:highlight w:val="none"/>
              </w:rPr>
              <w:t>1.3</w:t>
            </w:r>
          </w:p>
        </w:tc>
        <w:tc>
          <w:tcPr>
            <w:tcW w:w="822" w:type="dxa"/>
            <w:vAlign w:val="center"/>
          </w:tcPr>
          <w:p w14:paraId="724BD886">
            <w:pPr>
              <w:widowControl/>
              <w:spacing w:line="240" w:lineRule="auto"/>
              <w:ind w:firstLine="0"/>
              <w:jc w:val="center"/>
              <w:rPr>
                <w:rFonts w:eastAsia="仿宋_GB2312"/>
                <w:kern w:val="0"/>
                <w:szCs w:val="21"/>
                <w:highlight w:val="none"/>
              </w:rPr>
            </w:pPr>
            <w:r>
              <w:rPr>
                <w:rFonts w:eastAsia="仿宋_GB2312"/>
                <w:kern w:val="0"/>
                <w:szCs w:val="21"/>
                <w:highlight w:val="none"/>
              </w:rPr>
              <w:t>1.4</w:t>
            </w:r>
          </w:p>
        </w:tc>
        <w:tc>
          <w:tcPr>
            <w:tcW w:w="822" w:type="dxa"/>
            <w:vAlign w:val="center"/>
          </w:tcPr>
          <w:p w14:paraId="62BE6F0F">
            <w:pPr>
              <w:widowControl/>
              <w:spacing w:line="240" w:lineRule="auto"/>
              <w:ind w:firstLine="0"/>
              <w:jc w:val="center"/>
              <w:rPr>
                <w:rFonts w:eastAsia="仿宋_GB2312"/>
                <w:kern w:val="0"/>
                <w:szCs w:val="21"/>
                <w:highlight w:val="none"/>
              </w:rPr>
            </w:pPr>
            <w:r>
              <w:rPr>
                <w:rFonts w:eastAsia="仿宋_GB2312"/>
                <w:kern w:val="0"/>
                <w:szCs w:val="21"/>
                <w:highlight w:val="none"/>
              </w:rPr>
              <w:t>1.5</w:t>
            </w:r>
          </w:p>
        </w:tc>
        <w:tc>
          <w:tcPr>
            <w:tcW w:w="822" w:type="dxa"/>
            <w:vAlign w:val="center"/>
          </w:tcPr>
          <w:p w14:paraId="3EB77F52">
            <w:pPr>
              <w:widowControl/>
              <w:spacing w:line="240" w:lineRule="auto"/>
              <w:ind w:firstLine="0"/>
              <w:jc w:val="center"/>
              <w:rPr>
                <w:rFonts w:eastAsia="仿宋_GB2312"/>
                <w:kern w:val="0"/>
                <w:szCs w:val="21"/>
                <w:highlight w:val="none"/>
              </w:rPr>
            </w:pPr>
            <w:r>
              <w:rPr>
                <w:rFonts w:eastAsia="仿宋_GB2312"/>
                <w:kern w:val="0"/>
                <w:szCs w:val="21"/>
                <w:highlight w:val="none"/>
              </w:rPr>
              <w:t>1.6</w:t>
            </w:r>
          </w:p>
        </w:tc>
        <w:tc>
          <w:tcPr>
            <w:tcW w:w="822" w:type="dxa"/>
            <w:vAlign w:val="center"/>
          </w:tcPr>
          <w:p w14:paraId="209C43B5">
            <w:pPr>
              <w:widowControl/>
              <w:spacing w:line="240" w:lineRule="auto"/>
              <w:ind w:firstLine="0"/>
              <w:jc w:val="center"/>
              <w:rPr>
                <w:rFonts w:eastAsia="仿宋_GB2312"/>
                <w:kern w:val="0"/>
                <w:szCs w:val="21"/>
                <w:highlight w:val="none"/>
              </w:rPr>
            </w:pPr>
            <w:r>
              <w:rPr>
                <w:rFonts w:eastAsia="仿宋_GB2312"/>
                <w:kern w:val="0"/>
                <w:szCs w:val="21"/>
                <w:highlight w:val="none"/>
              </w:rPr>
              <w:t>1.7</w:t>
            </w:r>
          </w:p>
        </w:tc>
        <w:tc>
          <w:tcPr>
            <w:tcW w:w="822" w:type="dxa"/>
            <w:vAlign w:val="center"/>
          </w:tcPr>
          <w:p w14:paraId="25DE4535">
            <w:pPr>
              <w:widowControl/>
              <w:spacing w:line="240" w:lineRule="auto"/>
              <w:ind w:firstLine="0"/>
              <w:jc w:val="center"/>
              <w:rPr>
                <w:rFonts w:eastAsia="仿宋_GB2312"/>
                <w:kern w:val="0"/>
                <w:szCs w:val="21"/>
                <w:highlight w:val="none"/>
              </w:rPr>
            </w:pPr>
            <w:r>
              <w:rPr>
                <w:rFonts w:eastAsia="仿宋_GB2312"/>
                <w:kern w:val="0"/>
                <w:szCs w:val="21"/>
                <w:highlight w:val="none"/>
              </w:rPr>
              <w:t>1.8</w:t>
            </w:r>
          </w:p>
        </w:tc>
        <w:tc>
          <w:tcPr>
            <w:tcW w:w="822" w:type="dxa"/>
            <w:vAlign w:val="center"/>
          </w:tcPr>
          <w:p w14:paraId="5B11BC8C">
            <w:pPr>
              <w:widowControl/>
              <w:spacing w:line="240" w:lineRule="auto"/>
              <w:ind w:firstLine="0"/>
              <w:jc w:val="center"/>
              <w:rPr>
                <w:rFonts w:eastAsia="仿宋_GB2312"/>
                <w:kern w:val="0"/>
                <w:szCs w:val="21"/>
                <w:highlight w:val="none"/>
              </w:rPr>
            </w:pPr>
            <w:r>
              <w:rPr>
                <w:rFonts w:eastAsia="仿宋_GB2312"/>
                <w:kern w:val="0"/>
                <w:szCs w:val="21"/>
                <w:highlight w:val="none"/>
              </w:rPr>
              <w:t>1.9</w:t>
            </w:r>
          </w:p>
        </w:tc>
        <w:tc>
          <w:tcPr>
            <w:tcW w:w="822" w:type="dxa"/>
            <w:vAlign w:val="center"/>
          </w:tcPr>
          <w:p w14:paraId="527B2CD6">
            <w:pPr>
              <w:widowControl/>
              <w:spacing w:line="240" w:lineRule="auto"/>
              <w:ind w:firstLine="0"/>
              <w:jc w:val="center"/>
              <w:rPr>
                <w:rFonts w:eastAsia="仿宋_GB2312"/>
                <w:kern w:val="0"/>
                <w:szCs w:val="21"/>
                <w:highlight w:val="none"/>
              </w:rPr>
            </w:pPr>
            <w:r>
              <w:rPr>
                <w:rFonts w:eastAsia="仿宋_GB2312"/>
                <w:kern w:val="0"/>
                <w:szCs w:val="21"/>
                <w:highlight w:val="none"/>
              </w:rPr>
              <w:t>2.0</w:t>
            </w:r>
          </w:p>
        </w:tc>
      </w:tr>
      <w:tr w14:paraId="49E07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2CC162B5">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2" w:type="dxa"/>
            <w:vAlign w:val="center"/>
          </w:tcPr>
          <w:p w14:paraId="11F477F3">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1.0000</w:t>
            </w:r>
          </w:p>
        </w:tc>
        <w:tc>
          <w:tcPr>
            <w:tcW w:w="822" w:type="dxa"/>
            <w:vAlign w:val="center"/>
          </w:tcPr>
          <w:p w14:paraId="6AAA4F9C">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1.0006</w:t>
            </w:r>
          </w:p>
        </w:tc>
        <w:tc>
          <w:tcPr>
            <w:tcW w:w="822" w:type="dxa"/>
            <w:vAlign w:val="center"/>
          </w:tcPr>
          <w:p w14:paraId="22BD0591">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1.0017</w:t>
            </w:r>
          </w:p>
        </w:tc>
        <w:tc>
          <w:tcPr>
            <w:tcW w:w="822" w:type="dxa"/>
            <w:vAlign w:val="center"/>
          </w:tcPr>
          <w:p w14:paraId="488B42BF">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1.0036</w:t>
            </w:r>
          </w:p>
        </w:tc>
        <w:tc>
          <w:tcPr>
            <w:tcW w:w="822" w:type="dxa"/>
            <w:vAlign w:val="center"/>
          </w:tcPr>
          <w:p w14:paraId="218C86A2">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1.0064</w:t>
            </w:r>
          </w:p>
        </w:tc>
        <w:tc>
          <w:tcPr>
            <w:tcW w:w="822" w:type="dxa"/>
            <w:vAlign w:val="center"/>
          </w:tcPr>
          <w:p w14:paraId="2715C840">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1.0099</w:t>
            </w:r>
          </w:p>
        </w:tc>
        <w:tc>
          <w:tcPr>
            <w:tcW w:w="822" w:type="dxa"/>
            <w:vAlign w:val="center"/>
          </w:tcPr>
          <w:p w14:paraId="09AFF919">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1.0142</w:t>
            </w:r>
          </w:p>
        </w:tc>
        <w:tc>
          <w:tcPr>
            <w:tcW w:w="822" w:type="dxa"/>
            <w:vAlign w:val="center"/>
          </w:tcPr>
          <w:p w14:paraId="3EF3F040">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1.0193</w:t>
            </w:r>
          </w:p>
        </w:tc>
        <w:tc>
          <w:tcPr>
            <w:tcW w:w="822" w:type="dxa"/>
            <w:vAlign w:val="center"/>
          </w:tcPr>
          <w:p w14:paraId="2F549B9F">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1.0252</w:t>
            </w:r>
          </w:p>
        </w:tc>
        <w:tc>
          <w:tcPr>
            <w:tcW w:w="822" w:type="dxa"/>
            <w:vAlign w:val="center"/>
          </w:tcPr>
          <w:p w14:paraId="5BE2EA77">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1.0319</w:t>
            </w:r>
          </w:p>
        </w:tc>
        <w:tc>
          <w:tcPr>
            <w:tcW w:w="822" w:type="dxa"/>
            <w:vAlign w:val="center"/>
          </w:tcPr>
          <w:p w14:paraId="2B49D0EA">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1.0406</w:t>
            </w:r>
          </w:p>
        </w:tc>
      </w:tr>
      <w:tr w14:paraId="616DC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43BEA98A">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2" w:type="dxa"/>
            <w:vAlign w:val="center"/>
          </w:tcPr>
          <w:p w14:paraId="047AE722">
            <w:pPr>
              <w:widowControl/>
              <w:spacing w:line="240" w:lineRule="auto"/>
              <w:ind w:firstLine="0"/>
              <w:jc w:val="center"/>
              <w:rPr>
                <w:rFonts w:eastAsia="仿宋_GB2312"/>
                <w:kern w:val="0"/>
                <w:szCs w:val="21"/>
                <w:highlight w:val="none"/>
              </w:rPr>
            </w:pPr>
            <w:r>
              <w:rPr>
                <w:rFonts w:eastAsia="仿宋_GB2312"/>
                <w:color w:val="000000"/>
                <w:szCs w:val="21"/>
                <w:highlight w:val="none"/>
              </w:rPr>
              <w:t>2.1</w:t>
            </w:r>
          </w:p>
        </w:tc>
        <w:tc>
          <w:tcPr>
            <w:tcW w:w="822" w:type="dxa"/>
            <w:vAlign w:val="center"/>
          </w:tcPr>
          <w:p w14:paraId="7A01A837">
            <w:pPr>
              <w:widowControl/>
              <w:spacing w:line="240" w:lineRule="auto"/>
              <w:ind w:firstLine="0"/>
              <w:jc w:val="center"/>
              <w:rPr>
                <w:rFonts w:eastAsia="仿宋_GB2312"/>
                <w:kern w:val="0"/>
                <w:szCs w:val="21"/>
                <w:highlight w:val="none"/>
              </w:rPr>
            </w:pPr>
            <w:r>
              <w:rPr>
                <w:rFonts w:eastAsia="仿宋_GB2312"/>
                <w:color w:val="000000"/>
                <w:szCs w:val="21"/>
                <w:highlight w:val="none"/>
              </w:rPr>
              <w:t>2.2</w:t>
            </w:r>
          </w:p>
        </w:tc>
        <w:tc>
          <w:tcPr>
            <w:tcW w:w="822" w:type="dxa"/>
            <w:vAlign w:val="center"/>
          </w:tcPr>
          <w:p w14:paraId="2C9F2DE8">
            <w:pPr>
              <w:widowControl/>
              <w:spacing w:line="240" w:lineRule="auto"/>
              <w:ind w:firstLine="0"/>
              <w:jc w:val="center"/>
              <w:rPr>
                <w:rFonts w:eastAsia="仿宋_GB2312"/>
                <w:kern w:val="0"/>
                <w:szCs w:val="21"/>
                <w:highlight w:val="none"/>
              </w:rPr>
            </w:pPr>
            <w:r>
              <w:rPr>
                <w:rFonts w:eastAsia="仿宋_GB2312"/>
                <w:color w:val="000000"/>
                <w:szCs w:val="21"/>
                <w:highlight w:val="none"/>
              </w:rPr>
              <w:t>2.3</w:t>
            </w:r>
          </w:p>
        </w:tc>
        <w:tc>
          <w:tcPr>
            <w:tcW w:w="822" w:type="dxa"/>
            <w:vAlign w:val="center"/>
          </w:tcPr>
          <w:p w14:paraId="71B0F4B8">
            <w:pPr>
              <w:widowControl/>
              <w:spacing w:line="240" w:lineRule="auto"/>
              <w:ind w:firstLine="0"/>
              <w:jc w:val="center"/>
              <w:rPr>
                <w:rFonts w:eastAsia="仿宋_GB2312"/>
                <w:kern w:val="0"/>
                <w:szCs w:val="21"/>
                <w:highlight w:val="none"/>
              </w:rPr>
            </w:pPr>
            <w:r>
              <w:rPr>
                <w:rFonts w:eastAsia="仿宋_GB2312"/>
                <w:color w:val="000000"/>
                <w:szCs w:val="21"/>
                <w:highlight w:val="none"/>
              </w:rPr>
              <w:t>2.4</w:t>
            </w:r>
          </w:p>
        </w:tc>
        <w:tc>
          <w:tcPr>
            <w:tcW w:w="822" w:type="dxa"/>
            <w:vAlign w:val="center"/>
          </w:tcPr>
          <w:p w14:paraId="2CA93613">
            <w:pPr>
              <w:widowControl/>
              <w:spacing w:line="240" w:lineRule="auto"/>
              <w:ind w:firstLine="0"/>
              <w:jc w:val="center"/>
              <w:rPr>
                <w:rFonts w:eastAsia="仿宋_GB2312"/>
                <w:kern w:val="0"/>
                <w:szCs w:val="21"/>
                <w:highlight w:val="none"/>
              </w:rPr>
            </w:pPr>
            <w:r>
              <w:rPr>
                <w:rFonts w:eastAsia="仿宋_GB2312"/>
                <w:color w:val="000000"/>
                <w:szCs w:val="21"/>
                <w:highlight w:val="none"/>
              </w:rPr>
              <w:t>2.5</w:t>
            </w:r>
          </w:p>
        </w:tc>
        <w:tc>
          <w:tcPr>
            <w:tcW w:w="822" w:type="dxa"/>
            <w:vAlign w:val="center"/>
          </w:tcPr>
          <w:p w14:paraId="728C3ADC">
            <w:pPr>
              <w:widowControl/>
              <w:spacing w:line="240" w:lineRule="auto"/>
              <w:ind w:firstLine="0"/>
              <w:jc w:val="center"/>
              <w:rPr>
                <w:rFonts w:eastAsia="仿宋_GB2312"/>
                <w:kern w:val="0"/>
                <w:szCs w:val="21"/>
                <w:highlight w:val="none"/>
              </w:rPr>
            </w:pPr>
            <w:r>
              <w:rPr>
                <w:rFonts w:eastAsia="仿宋_GB2312"/>
                <w:color w:val="000000"/>
                <w:szCs w:val="21"/>
                <w:highlight w:val="none"/>
              </w:rPr>
              <w:t>2.6</w:t>
            </w:r>
          </w:p>
        </w:tc>
        <w:tc>
          <w:tcPr>
            <w:tcW w:w="822" w:type="dxa"/>
            <w:vAlign w:val="center"/>
          </w:tcPr>
          <w:p w14:paraId="08BB0076">
            <w:pPr>
              <w:widowControl/>
              <w:spacing w:line="240" w:lineRule="auto"/>
              <w:ind w:firstLine="0"/>
              <w:jc w:val="center"/>
              <w:rPr>
                <w:rFonts w:eastAsia="仿宋_GB2312"/>
                <w:kern w:val="0"/>
                <w:szCs w:val="21"/>
                <w:highlight w:val="none"/>
              </w:rPr>
            </w:pPr>
            <w:r>
              <w:rPr>
                <w:rFonts w:eastAsia="仿宋_GB2312"/>
                <w:color w:val="000000"/>
                <w:szCs w:val="21"/>
                <w:highlight w:val="none"/>
              </w:rPr>
              <w:t>2.7</w:t>
            </w:r>
          </w:p>
        </w:tc>
        <w:tc>
          <w:tcPr>
            <w:tcW w:w="822" w:type="dxa"/>
            <w:vAlign w:val="center"/>
          </w:tcPr>
          <w:p w14:paraId="090D7022">
            <w:pPr>
              <w:widowControl/>
              <w:spacing w:line="240" w:lineRule="auto"/>
              <w:ind w:firstLine="0"/>
              <w:jc w:val="center"/>
              <w:rPr>
                <w:rFonts w:eastAsia="仿宋_GB2312"/>
                <w:kern w:val="0"/>
                <w:szCs w:val="21"/>
                <w:highlight w:val="none"/>
              </w:rPr>
            </w:pPr>
            <w:r>
              <w:rPr>
                <w:rFonts w:eastAsia="仿宋_GB2312"/>
                <w:color w:val="000000"/>
                <w:szCs w:val="21"/>
                <w:highlight w:val="none"/>
              </w:rPr>
              <w:t>2.8</w:t>
            </w:r>
          </w:p>
        </w:tc>
        <w:tc>
          <w:tcPr>
            <w:tcW w:w="822" w:type="dxa"/>
            <w:vAlign w:val="center"/>
          </w:tcPr>
          <w:p w14:paraId="639383D8">
            <w:pPr>
              <w:widowControl/>
              <w:spacing w:line="240" w:lineRule="auto"/>
              <w:ind w:firstLine="0"/>
              <w:jc w:val="center"/>
              <w:rPr>
                <w:rFonts w:eastAsia="仿宋_GB2312"/>
                <w:kern w:val="0"/>
                <w:szCs w:val="21"/>
                <w:highlight w:val="none"/>
              </w:rPr>
            </w:pPr>
            <w:r>
              <w:rPr>
                <w:rFonts w:eastAsia="仿宋_GB2312"/>
                <w:color w:val="000000"/>
                <w:szCs w:val="21"/>
                <w:highlight w:val="none"/>
              </w:rPr>
              <w:t>2.9</w:t>
            </w:r>
          </w:p>
        </w:tc>
        <w:tc>
          <w:tcPr>
            <w:tcW w:w="822" w:type="dxa"/>
            <w:vAlign w:val="center"/>
          </w:tcPr>
          <w:p w14:paraId="2D35D7DA">
            <w:pPr>
              <w:widowControl/>
              <w:spacing w:line="240" w:lineRule="auto"/>
              <w:ind w:firstLine="0"/>
              <w:jc w:val="center"/>
              <w:rPr>
                <w:rFonts w:eastAsia="仿宋_GB2312"/>
                <w:kern w:val="0"/>
                <w:szCs w:val="21"/>
                <w:highlight w:val="none"/>
              </w:rPr>
            </w:pPr>
            <w:r>
              <w:rPr>
                <w:rFonts w:eastAsia="仿宋_GB2312"/>
                <w:color w:val="000000"/>
                <w:szCs w:val="21"/>
                <w:highlight w:val="none"/>
              </w:rPr>
              <w:t>3</w:t>
            </w:r>
          </w:p>
        </w:tc>
        <w:tc>
          <w:tcPr>
            <w:tcW w:w="822" w:type="dxa"/>
            <w:vAlign w:val="center"/>
          </w:tcPr>
          <w:p w14:paraId="05A68CA2">
            <w:pPr>
              <w:widowControl/>
              <w:spacing w:line="240" w:lineRule="auto"/>
              <w:ind w:firstLine="0"/>
              <w:jc w:val="center"/>
              <w:rPr>
                <w:rFonts w:eastAsia="仿宋_GB2312"/>
                <w:kern w:val="0"/>
                <w:szCs w:val="21"/>
                <w:highlight w:val="none"/>
              </w:rPr>
            </w:pPr>
            <w:r>
              <w:rPr>
                <w:rFonts w:eastAsia="仿宋_GB2312"/>
                <w:color w:val="000000"/>
                <w:szCs w:val="21"/>
                <w:highlight w:val="none"/>
              </w:rPr>
              <w:t>3.1</w:t>
            </w:r>
          </w:p>
        </w:tc>
      </w:tr>
      <w:tr w14:paraId="3805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4C48B742">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2" w:type="dxa"/>
            <w:vAlign w:val="center"/>
          </w:tcPr>
          <w:p w14:paraId="1CAB3F43">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1.0544</w:t>
            </w:r>
          </w:p>
        </w:tc>
        <w:tc>
          <w:tcPr>
            <w:tcW w:w="822" w:type="dxa"/>
            <w:vAlign w:val="center"/>
          </w:tcPr>
          <w:p w14:paraId="70A6B079">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1.0691</w:t>
            </w:r>
          </w:p>
        </w:tc>
        <w:tc>
          <w:tcPr>
            <w:tcW w:w="822" w:type="dxa"/>
            <w:vAlign w:val="center"/>
          </w:tcPr>
          <w:p w14:paraId="45CD0892">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1.0846</w:t>
            </w:r>
          </w:p>
        </w:tc>
        <w:tc>
          <w:tcPr>
            <w:tcW w:w="822" w:type="dxa"/>
            <w:vAlign w:val="center"/>
          </w:tcPr>
          <w:p w14:paraId="65CE9131">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1.1009</w:t>
            </w:r>
          </w:p>
        </w:tc>
        <w:tc>
          <w:tcPr>
            <w:tcW w:w="822" w:type="dxa"/>
            <w:vAlign w:val="center"/>
          </w:tcPr>
          <w:p w14:paraId="40A501EE">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1.118</w:t>
            </w:r>
          </w:p>
        </w:tc>
        <w:tc>
          <w:tcPr>
            <w:tcW w:w="822" w:type="dxa"/>
            <w:vAlign w:val="center"/>
          </w:tcPr>
          <w:p w14:paraId="1547EE57">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1.1359</w:t>
            </w:r>
          </w:p>
        </w:tc>
        <w:tc>
          <w:tcPr>
            <w:tcW w:w="822" w:type="dxa"/>
            <w:vAlign w:val="center"/>
          </w:tcPr>
          <w:p w14:paraId="038F4225">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1.1546</w:t>
            </w:r>
          </w:p>
        </w:tc>
        <w:tc>
          <w:tcPr>
            <w:tcW w:w="822" w:type="dxa"/>
            <w:vAlign w:val="center"/>
          </w:tcPr>
          <w:p w14:paraId="29E9444F">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1.1742</w:t>
            </w:r>
          </w:p>
        </w:tc>
        <w:tc>
          <w:tcPr>
            <w:tcW w:w="822" w:type="dxa"/>
            <w:vAlign w:val="center"/>
          </w:tcPr>
          <w:p w14:paraId="74EE4D62">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1.1945</w:t>
            </w:r>
          </w:p>
        </w:tc>
        <w:tc>
          <w:tcPr>
            <w:tcW w:w="822" w:type="dxa"/>
            <w:vAlign w:val="center"/>
          </w:tcPr>
          <w:p w14:paraId="751B9BC3">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1.2157</w:t>
            </w:r>
          </w:p>
        </w:tc>
        <w:tc>
          <w:tcPr>
            <w:tcW w:w="822" w:type="dxa"/>
            <w:vAlign w:val="center"/>
          </w:tcPr>
          <w:p w14:paraId="3F338F16">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1.2377</w:t>
            </w:r>
          </w:p>
        </w:tc>
      </w:tr>
      <w:tr w14:paraId="0560D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35CD3E1B">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2" w:type="dxa"/>
            <w:vAlign w:val="center"/>
          </w:tcPr>
          <w:p w14:paraId="1DD458C5">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3.2</w:t>
            </w:r>
          </w:p>
        </w:tc>
        <w:tc>
          <w:tcPr>
            <w:tcW w:w="822" w:type="dxa"/>
            <w:vAlign w:val="center"/>
          </w:tcPr>
          <w:p w14:paraId="765E3190">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3.3</w:t>
            </w:r>
          </w:p>
        </w:tc>
        <w:tc>
          <w:tcPr>
            <w:tcW w:w="822" w:type="dxa"/>
            <w:vAlign w:val="center"/>
          </w:tcPr>
          <w:p w14:paraId="16A063C4">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3.4</w:t>
            </w:r>
          </w:p>
        </w:tc>
        <w:tc>
          <w:tcPr>
            <w:tcW w:w="822" w:type="dxa"/>
            <w:vAlign w:val="center"/>
          </w:tcPr>
          <w:p w14:paraId="222012D2">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3.5</w:t>
            </w:r>
          </w:p>
        </w:tc>
        <w:tc>
          <w:tcPr>
            <w:tcW w:w="822" w:type="dxa"/>
            <w:vAlign w:val="center"/>
          </w:tcPr>
          <w:p w14:paraId="437EDA1B">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3.6</w:t>
            </w:r>
          </w:p>
        </w:tc>
        <w:tc>
          <w:tcPr>
            <w:tcW w:w="822" w:type="dxa"/>
            <w:vAlign w:val="center"/>
          </w:tcPr>
          <w:p w14:paraId="74821326">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3.7</w:t>
            </w:r>
          </w:p>
        </w:tc>
        <w:tc>
          <w:tcPr>
            <w:tcW w:w="822" w:type="dxa"/>
            <w:vAlign w:val="center"/>
          </w:tcPr>
          <w:p w14:paraId="3D2594BD">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3.8</w:t>
            </w:r>
          </w:p>
        </w:tc>
        <w:tc>
          <w:tcPr>
            <w:tcW w:w="822" w:type="dxa"/>
            <w:vAlign w:val="center"/>
          </w:tcPr>
          <w:p w14:paraId="65C7DAEB">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3.9</w:t>
            </w:r>
          </w:p>
        </w:tc>
        <w:tc>
          <w:tcPr>
            <w:tcW w:w="822" w:type="dxa"/>
            <w:vAlign w:val="center"/>
          </w:tcPr>
          <w:p w14:paraId="3F26556B">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4</w:t>
            </w:r>
          </w:p>
        </w:tc>
        <w:tc>
          <w:tcPr>
            <w:tcW w:w="822" w:type="dxa"/>
            <w:vAlign w:val="center"/>
          </w:tcPr>
          <w:p w14:paraId="3CA7C0DD">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4.1</w:t>
            </w:r>
          </w:p>
        </w:tc>
        <w:tc>
          <w:tcPr>
            <w:tcW w:w="822" w:type="dxa"/>
            <w:vAlign w:val="center"/>
          </w:tcPr>
          <w:p w14:paraId="0A9EB3B5">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4.2</w:t>
            </w:r>
          </w:p>
        </w:tc>
      </w:tr>
      <w:tr w14:paraId="0BE74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70085672">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2" w:type="dxa"/>
            <w:vAlign w:val="center"/>
          </w:tcPr>
          <w:p w14:paraId="0AE95844">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1.2605</w:t>
            </w:r>
          </w:p>
        </w:tc>
        <w:tc>
          <w:tcPr>
            <w:tcW w:w="822" w:type="dxa"/>
            <w:vAlign w:val="center"/>
          </w:tcPr>
          <w:p w14:paraId="34EBDE21">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1.2841</w:t>
            </w:r>
          </w:p>
        </w:tc>
        <w:tc>
          <w:tcPr>
            <w:tcW w:w="822" w:type="dxa"/>
            <w:vAlign w:val="center"/>
          </w:tcPr>
          <w:p w14:paraId="57B55F05">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1.3085</w:t>
            </w:r>
          </w:p>
        </w:tc>
        <w:tc>
          <w:tcPr>
            <w:tcW w:w="822" w:type="dxa"/>
            <w:vAlign w:val="center"/>
          </w:tcPr>
          <w:p w14:paraId="640B2425">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1.3338</w:t>
            </w:r>
          </w:p>
        </w:tc>
        <w:tc>
          <w:tcPr>
            <w:tcW w:w="822" w:type="dxa"/>
            <w:vAlign w:val="center"/>
          </w:tcPr>
          <w:p w14:paraId="1A769DC6">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1.3598</w:t>
            </w:r>
          </w:p>
        </w:tc>
        <w:tc>
          <w:tcPr>
            <w:tcW w:w="822" w:type="dxa"/>
            <w:vAlign w:val="center"/>
          </w:tcPr>
          <w:p w14:paraId="538F71D8">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1.3867</w:t>
            </w:r>
          </w:p>
        </w:tc>
        <w:tc>
          <w:tcPr>
            <w:tcW w:w="822" w:type="dxa"/>
            <w:vAlign w:val="center"/>
          </w:tcPr>
          <w:p w14:paraId="410F5F29">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1.4144</w:t>
            </w:r>
          </w:p>
        </w:tc>
        <w:tc>
          <w:tcPr>
            <w:tcW w:w="822" w:type="dxa"/>
            <w:vAlign w:val="center"/>
          </w:tcPr>
          <w:p w14:paraId="05C26CC2">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1.4429</w:t>
            </w:r>
          </w:p>
        </w:tc>
        <w:tc>
          <w:tcPr>
            <w:tcW w:w="822" w:type="dxa"/>
            <w:vAlign w:val="center"/>
          </w:tcPr>
          <w:p w14:paraId="0ED2FF2F">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1.4722</w:t>
            </w:r>
          </w:p>
        </w:tc>
        <w:tc>
          <w:tcPr>
            <w:tcW w:w="822" w:type="dxa"/>
            <w:vAlign w:val="center"/>
          </w:tcPr>
          <w:p w14:paraId="4F946419">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1.5023</w:t>
            </w:r>
          </w:p>
        </w:tc>
        <w:tc>
          <w:tcPr>
            <w:tcW w:w="822" w:type="dxa"/>
            <w:vAlign w:val="center"/>
          </w:tcPr>
          <w:p w14:paraId="0AD0EB80">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1.5333</w:t>
            </w:r>
          </w:p>
        </w:tc>
      </w:tr>
      <w:tr w14:paraId="6342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43A2F240">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2" w:type="dxa"/>
            <w:vAlign w:val="center"/>
          </w:tcPr>
          <w:p w14:paraId="5D34485B">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4.3</w:t>
            </w:r>
          </w:p>
        </w:tc>
        <w:tc>
          <w:tcPr>
            <w:tcW w:w="822" w:type="dxa"/>
            <w:vAlign w:val="center"/>
          </w:tcPr>
          <w:p w14:paraId="39C8B35C">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4.4</w:t>
            </w:r>
          </w:p>
        </w:tc>
        <w:tc>
          <w:tcPr>
            <w:tcW w:w="822" w:type="dxa"/>
            <w:vAlign w:val="center"/>
          </w:tcPr>
          <w:p w14:paraId="6395A444">
            <w:pPr>
              <w:spacing w:line="240" w:lineRule="auto"/>
              <w:ind w:firstLine="0"/>
              <w:jc w:val="center"/>
              <w:textAlignment w:val="center"/>
              <w:rPr>
                <w:rFonts w:eastAsia="仿宋_GB2312"/>
                <w:kern w:val="0"/>
                <w:szCs w:val="21"/>
                <w:highlight w:val="none"/>
              </w:rPr>
            </w:pPr>
            <w:r>
              <w:rPr>
                <w:rFonts w:eastAsia="仿宋_GB2312"/>
                <w:bCs/>
                <w:kern w:val="0"/>
                <w:szCs w:val="21"/>
                <w:highlight w:val="none"/>
              </w:rPr>
              <w:t>≥</w:t>
            </w:r>
            <w:r>
              <w:rPr>
                <w:rFonts w:eastAsia="仿宋_GB2312"/>
                <w:color w:val="000000"/>
                <w:szCs w:val="21"/>
                <w:highlight w:val="none"/>
              </w:rPr>
              <w:t>4.5</w:t>
            </w:r>
          </w:p>
        </w:tc>
        <w:tc>
          <w:tcPr>
            <w:tcW w:w="822" w:type="dxa"/>
            <w:vAlign w:val="center"/>
          </w:tcPr>
          <w:p w14:paraId="7ECBA85B">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66069B39">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267DD6C4">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44A4D6C0">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02CF4A69">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65665CA2">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22FC9F6D">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507CEAA5">
            <w:pPr>
              <w:widowControl/>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r>
      <w:tr w14:paraId="24F8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43" w:type="dxa"/>
            <w:vAlign w:val="center"/>
          </w:tcPr>
          <w:p w14:paraId="0BE09230">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2" w:type="dxa"/>
            <w:vAlign w:val="center"/>
          </w:tcPr>
          <w:p w14:paraId="4154E2B3">
            <w:pPr>
              <w:widowControl/>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1.5650</w:t>
            </w:r>
          </w:p>
        </w:tc>
        <w:tc>
          <w:tcPr>
            <w:tcW w:w="822" w:type="dxa"/>
            <w:vAlign w:val="center"/>
          </w:tcPr>
          <w:p w14:paraId="7089CDC2">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1.5976</w:t>
            </w:r>
          </w:p>
        </w:tc>
        <w:tc>
          <w:tcPr>
            <w:tcW w:w="822" w:type="dxa"/>
            <w:vAlign w:val="center"/>
          </w:tcPr>
          <w:p w14:paraId="71A7786B">
            <w:pPr>
              <w:spacing w:line="240" w:lineRule="auto"/>
              <w:ind w:firstLine="0"/>
              <w:jc w:val="center"/>
              <w:textAlignment w:val="center"/>
              <w:rPr>
                <w:rFonts w:eastAsia="仿宋_GB2312"/>
                <w:kern w:val="0"/>
                <w:szCs w:val="21"/>
                <w:highlight w:val="none"/>
              </w:rPr>
            </w:pPr>
            <w:r>
              <w:rPr>
                <w:rFonts w:eastAsia="仿宋_GB2312"/>
                <w:color w:val="000000"/>
                <w:szCs w:val="21"/>
                <w:highlight w:val="none"/>
              </w:rPr>
              <w:t>1.6310</w:t>
            </w:r>
          </w:p>
        </w:tc>
        <w:tc>
          <w:tcPr>
            <w:tcW w:w="822" w:type="dxa"/>
            <w:vAlign w:val="center"/>
          </w:tcPr>
          <w:p w14:paraId="40C3A545">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2CA82069">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48F0158A">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3D772E38">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2034E114">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27AB81BA">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799C7EA7">
            <w:pPr>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c>
          <w:tcPr>
            <w:tcW w:w="822" w:type="dxa"/>
            <w:vAlign w:val="center"/>
          </w:tcPr>
          <w:p w14:paraId="03B3D4D1">
            <w:pPr>
              <w:widowControl/>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r>
    </w:tbl>
    <w:p w14:paraId="5ACCC33E">
      <w:pPr>
        <w:spacing w:before="60" w:beforeLines="25" w:line="300" w:lineRule="auto"/>
        <w:ind w:firstLine="360" w:firstLineChars="200"/>
        <w:rPr>
          <w:rFonts w:eastAsia="仿宋_GB2312"/>
          <w:kern w:val="28"/>
          <w:sz w:val="24"/>
          <w:highlight w:val="none"/>
          <w:lang w:val="zh-CN"/>
        </w:rPr>
      </w:pPr>
      <w:r>
        <w:rPr>
          <w:rFonts w:hint="eastAsia" w:eastAsia="仿宋_GB2312"/>
          <w:kern w:val="28"/>
          <w:sz w:val="18"/>
          <w:szCs w:val="18"/>
          <w:highlight w:val="none"/>
          <w:lang w:val="zh-CN"/>
        </w:rPr>
        <w:t>注</w:t>
      </w:r>
      <w:r>
        <w:rPr>
          <w:rFonts w:eastAsia="仿宋_GB2312"/>
          <w:kern w:val="28"/>
          <w:sz w:val="18"/>
          <w:szCs w:val="18"/>
          <w:highlight w:val="none"/>
          <w:lang w:val="zh-CN"/>
        </w:rPr>
        <w:t>：</w:t>
      </w:r>
      <w:r>
        <w:rPr>
          <w:rFonts w:hint="eastAsia" w:eastAsia="仿宋_GB2312"/>
          <w:kern w:val="28"/>
          <w:sz w:val="18"/>
          <w:szCs w:val="18"/>
          <w:highlight w:val="none"/>
          <w:lang w:val="zh-CN"/>
        </w:rPr>
        <w:t>修正后</w:t>
      </w:r>
      <w:r>
        <w:rPr>
          <w:rFonts w:eastAsia="仿宋_GB2312"/>
          <w:kern w:val="28"/>
          <w:sz w:val="18"/>
          <w:szCs w:val="18"/>
          <w:highlight w:val="none"/>
          <w:lang w:val="zh-CN"/>
        </w:rPr>
        <w:t>为地面地价</w:t>
      </w:r>
      <w:r>
        <w:rPr>
          <w:rFonts w:hint="eastAsia" w:eastAsia="仿宋_GB2312"/>
          <w:kern w:val="28"/>
          <w:sz w:val="18"/>
          <w:szCs w:val="18"/>
          <w:highlight w:val="none"/>
          <w:lang w:val="zh-CN"/>
        </w:rPr>
        <w:t>。</w:t>
      </w:r>
    </w:p>
    <w:p w14:paraId="7C6B1356">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仓储</w:t>
      </w:r>
      <w:r>
        <w:rPr>
          <w:rFonts w:eastAsia="仿宋_GB2312"/>
          <w:b/>
          <w:bCs/>
          <w:spacing w:val="6"/>
          <w:kern w:val="28"/>
          <w:sz w:val="24"/>
          <w:highlight w:val="none"/>
        </w:rPr>
        <w:t>用地容积率修正公式一览表</w:t>
      </w:r>
    </w:p>
    <w:tbl>
      <w:tblPr>
        <w:tblStyle w:val="59"/>
        <w:tblW w:w="4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7"/>
        <w:gridCol w:w="1858"/>
      </w:tblGrid>
      <w:tr w14:paraId="19A13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250" w:type="pct"/>
            <w:vAlign w:val="center"/>
          </w:tcPr>
          <w:p w14:paraId="32D1C713">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容积率</w:t>
            </w:r>
          </w:p>
        </w:tc>
        <w:tc>
          <w:tcPr>
            <w:tcW w:w="1250" w:type="pct"/>
            <w:vAlign w:val="center"/>
          </w:tcPr>
          <w:p w14:paraId="34CEEF0E">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≤1.0</w:t>
            </w:r>
          </w:p>
        </w:tc>
        <w:tc>
          <w:tcPr>
            <w:tcW w:w="1250" w:type="pct"/>
            <w:vAlign w:val="center"/>
          </w:tcPr>
          <w:p w14:paraId="01B5CD0C">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1.0&lt;r&lt;3.0</w:t>
            </w:r>
          </w:p>
        </w:tc>
        <w:tc>
          <w:tcPr>
            <w:tcW w:w="1250" w:type="pct"/>
            <w:vAlign w:val="center"/>
          </w:tcPr>
          <w:p w14:paraId="3687FA7C">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≥3.0</w:t>
            </w:r>
          </w:p>
        </w:tc>
      </w:tr>
      <w:tr w14:paraId="4F20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1250" w:type="pct"/>
            <w:vAlign w:val="center"/>
          </w:tcPr>
          <w:p w14:paraId="59041B7E">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修正系数</w:t>
            </w:r>
          </w:p>
        </w:tc>
        <w:tc>
          <w:tcPr>
            <w:tcW w:w="1250" w:type="pct"/>
            <w:vAlign w:val="center"/>
          </w:tcPr>
          <w:p w14:paraId="0D9FA48B">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1.0000</w:t>
            </w:r>
          </w:p>
        </w:tc>
        <w:tc>
          <w:tcPr>
            <w:tcW w:w="1250" w:type="pct"/>
            <w:vAlign w:val="center"/>
          </w:tcPr>
          <w:p w14:paraId="40780DF6">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（r</w:t>
            </w:r>
            <w:r>
              <w:rPr>
                <w:rFonts w:hint="eastAsia" w:eastAsia="仿宋_GB2312"/>
                <w:bCs/>
                <w:kern w:val="0"/>
                <w:szCs w:val="21"/>
                <w:highlight w:val="none"/>
              </w:rPr>
              <w:t>/</w:t>
            </w:r>
            <w:r>
              <w:rPr>
                <w:rFonts w:eastAsia="仿宋_GB2312"/>
                <w:bCs/>
                <w:kern w:val="0"/>
                <w:szCs w:val="21"/>
                <w:highlight w:val="none"/>
              </w:rPr>
              <w:t>1）</w:t>
            </w:r>
            <w:r>
              <w:rPr>
                <w:rFonts w:eastAsia="仿宋_GB2312"/>
                <w:bCs/>
                <w:kern w:val="0"/>
                <w:szCs w:val="21"/>
                <w:highlight w:val="none"/>
                <w:vertAlign w:val="superscript"/>
              </w:rPr>
              <w:t>0.78</w:t>
            </w:r>
          </w:p>
        </w:tc>
        <w:tc>
          <w:tcPr>
            <w:tcW w:w="1250" w:type="pct"/>
            <w:vAlign w:val="center"/>
          </w:tcPr>
          <w:p w14:paraId="58BC6950">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2.3559</w:t>
            </w:r>
          </w:p>
        </w:tc>
      </w:tr>
    </w:tbl>
    <w:p w14:paraId="3FDCB98C">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仓储</w:t>
      </w:r>
      <w:r>
        <w:rPr>
          <w:rFonts w:eastAsia="仿宋_GB2312"/>
          <w:b/>
          <w:bCs/>
          <w:spacing w:val="6"/>
          <w:kern w:val="28"/>
          <w:sz w:val="24"/>
          <w:highlight w:val="none"/>
        </w:rPr>
        <w:t>用地容积率修正系数表</w:t>
      </w:r>
    </w:p>
    <w:tbl>
      <w:tblPr>
        <w:tblStyle w:val="59"/>
        <w:tblW w:w="56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2"/>
        <w:gridCol w:w="842"/>
        <w:gridCol w:w="842"/>
        <w:gridCol w:w="842"/>
        <w:gridCol w:w="842"/>
        <w:gridCol w:w="842"/>
        <w:gridCol w:w="842"/>
        <w:gridCol w:w="842"/>
        <w:gridCol w:w="842"/>
        <w:gridCol w:w="842"/>
        <w:gridCol w:w="842"/>
        <w:gridCol w:w="842"/>
      </w:tblGrid>
      <w:tr w14:paraId="176F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3" w:type="dxa"/>
            <w:vAlign w:val="center"/>
          </w:tcPr>
          <w:p w14:paraId="11C701FC">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2" w:type="dxa"/>
            <w:vAlign w:val="center"/>
          </w:tcPr>
          <w:p w14:paraId="1AA3D706">
            <w:pPr>
              <w:widowControl/>
              <w:spacing w:line="240" w:lineRule="auto"/>
              <w:ind w:firstLine="0"/>
              <w:jc w:val="center"/>
              <w:rPr>
                <w:rFonts w:eastAsia="仿宋_GB2312"/>
                <w:kern w:val="0"/>
                <w:szCs w:val="21"/>
                <w:highlight w:val="none"/>
              </w:rPr>
            </w:pPr>
            <w:r>
              <w:rPr>
                <w:rFonts w:eastAsia="仿宋_GB2312"/>
                <w:kern w:val="0"/>
                <w:szCs w:val="21"/>
                <w:highlight w:val="none"/>
              </w:rPr>
              <w:t>≤1.0</w:t>
            </w:r>
          </w:p>
        </w:tc>
        <w:tc>
          <w:tcPr>
            <w:tcW w:w="822" w:type="dxa"/>
            <w:vAlign w:val="center"/>
          </w:tcPr>
          <w:p w14:paraId="1A7CB6AE">
            <w:pPr>
              <w:widowControl/>
              <w:spacing w:line="240" w:lineRule="auto"/>
              <w:ind w:firstLine="0"/>
              <w:jc w:val="center"/>
              <w:rPr>
                <w:rFonts w:eastAsia="仿宋_GB2312"/>
                <w:kern w:val="0"/>
                <w:szCs w:val="21"/>
                <w:highlight w:val="none"/>
              </w:rPr>
            </w:pPr>
            <w:r>
              <w:rPr>
                <w:rFonts w:eastAsia="仿宋_GB2312"/>
                <w:kern w:val="0"/>
                <w:szCs w:val="21"/>
                <w:highlight w:val="none"/>
              </w:rPr>
              <w:t>1.1</w:t>
            </w:r>
          </w:p>
        </w:tc>
        <w:tc>
          <w:tcPr>
            <w:tcW w:w="822" w:type="dxa"/>
            <w:vAlign w:val="center"/>
          </w:tcPr>
          <w:p w14:paraId="3D78FF36">
            <w:pPr>
              <w:widowControl/>
              <w:spacing w:line="240" w:lineRule="auto"/>
              <w:ind w:firstLine="0"/>
              <w:jc w:val="center"/>
              <w:rPr>
                <w:rFonts w:eastAsia="仿宋_GB2312"/>
                <w:kern w:val="0"/>
                <w:szCs w:val="21"/>
                <w:highlight w:val="none"/>
              </w:rPr>
            </w:pPr>
            <w:r>
              <w:rPr>
                <w:rFonts w:eastAsia="仿宋_GB2312"/>
                <w:kern w:val="0"/>
                <w:szCs w:val="21"/>
                <w:highlight w:val="none"/>
              </w:rPr>
              <w:t>1.2</w:t>
            </w:r>
          </w:p>
        </w:tc>
        <w:tc>
          <w:tcPr>
            <w:tcW w:w="822" w:type="dxa"/>
            <w:vAlign w:val="center"/>
          </w:tcPr>
          <w:p w14:paraId="65E397D3">
            <w:pPr>
              <w:widowControl/>
              <w:spacing w:line="240" w:lineRule="auto"/>
              <w:ind w:firstLine="0"/>
              <w:jc w:val="center"/>
              <w:rPr>
                <w:rFonts w:eastAsia="仿宋_GB2312"/>
                <w:kern w:val="0"/>
                <w:szCs w:val="21"/>
                <w:highlight w:val="none"/>
              </w:rPr>
            </w:pPr>
            <w:r>
              <w:rPr>
                <w:rFonts w:eastAsia="仿宋_GB2312"/>
                <w:kern w:val="0"/>
                <w:szCs w:val="21"/>
                <w:highlight w:val="none"/>
              </w:rPr>
              <w:t>1.3</w:t>
            </w:r>
          </w:p>
        </w:tc>
        <w:tc>
          <w:tcPr>
            <w:tcW w:w="822" w:type="dxa"/>
            <w:vAlign w:val="center"/>
          </w:tcPr>
          <w:p w14:paraId="6744785B">
            <w:pPr>
              <w:widowControl/>
              <w:spacing w:line="240" w:lineRule="auto"/>
              <w:ind w:firstLine="0"/>
              <w:jc w:val="center"/>
              <w:rPr>
                <w:rFonts w:eastAsia="仿宋_GB2312"/>
                <w:kern w:val="0"/>
                <w:szCs w:val="21"/>
                <w:highlight w:val="none"/>
              </w:rPr>
            </w:pPr>
            <w:r>
              <w:rPr>
                <w:rFonts w:eastAsia="仿宋_GB2312"/>
                <w:kern w:val="0"/>
                <w:szCs w:val="21"/>
                <w:highlight w:val="none"/>
              </w:rPr>
              <w:t>1.4</w:t>
            </w:r>
          </w:p>
        </w:tc>
        <w:tc>
          <w:tcPr>
            <w:tcW w:w="822" w:type="dxa"/>
            <w:vAlign w:val="center"/>
          </w:tcPr>
          <w:p w14:paraId="48CA1AD1">
            <w:pPr>
              <w:widowControl/>
              <w:spacing w:line="240" w:lineRule="auto"/>
              <w:ind w:firstLine="0"/>
              <w:jc w:val="center"/>
              <w:rPr>
                <w:rFonts w:eastAsia="仿宋_GB2312"/>
                <w:kern w:val="0"/>
                <w:szCs w:val="21"/>
                <w:highlight w:val="none"/>
              </w:rPr>
            </w:pPr>
            <w:r>
              <w:rPr>
                <w:rFonts w:eastAsia="仿宋_GB2312"/>
                <w:kern w:val="0"/>
                <w:szCs w:val="21"/>
                <w:highlight w:val="none"/>
              </w:rPr>
              <w:t>1.5</w:t>
            </w:r>
          </w:p>
        </w:tc>
        <w:tc>
          <w:tcPr>
            <w:tcW w:w="822" w:type="dxa"/>
            <w:vAlign w:val="center"/>
          </w:tcPr>
          <w:p w14:paraId="0C73A303">
            <w:pPr>
              <w:widowControl/>
              <w:spacing w:line="240" w:lineRule="auto"/>
              <w:ind w:firstLine="0"/>
              <w:jc w:val="center"/>
              <w:rPr>
                <w:rFonts w:eastAsia="仿宋_GB2312"/>
                <w:kern w:val="0"/>
                <w:szCs w:val="21"/>
                <w:highlight w:val="none"/>
              </w:rPr>
            </w:pPr>
            <w:r>
              <w:rPr>
                <w:rFonts w:eastAsia="仿宋_GB2312"/>
                <w:kern w:val="0"/>
                <w:szCs w:val="21"/>
                <w:highlight w:val="none"/>
              </w:rPr>
              <w:t>1.6</w:t>
            </w:r>
          </w:p>
        </w:tc>
        <w:tc>
          <w:tcPr>
            <w:tcW w:w="822" w:type="dxa"/>
            <w:vAlign w:val="center"/>
          </w:tcPr>
          <w:p w14:paraId="4B4170D2">
            <w:pPr>
              <w:widowControl/>
              <w:spacing w:line="240" w:lineRule="auto"/>
              <w:ind w:firstLine="0"/>
              <w:jc w:val="center"/>
              <w:rPr>
                <w:rFonts w:eastAsia="仿宋_GB2312"/>
                <w:kern w:val="0"/>
                <w:szCs w:val="21"/>
                <w:highlight w:val="none"/>
              </w:rPr>
            </w:pPr>
            <w:r>
              <w:rPr>
                <w:rFonts w:eastAsia="仿宋_GB2312"/>
                <w:kern w:val="0"/>
                <w:szCs w:val="21"/>
                <w:highlight w:val="none"/>
              </w:rPr>
              <w:t>1.7</w:t>
            </w:r>
          </w:p>
        </w:tc>
        <w:tc>
          <w:tcPr>
            <w:tcW w:w="822" w:type="dxa"/>
            <w:vAlign w:val="center"/>
          </w:tcPr>
          <w:p w14:paraId="2892141D">
            <w:pPr>
              <w:widowControl/>
              <w:spacing w:line="240" w:lineRule="auto"/>
              <w:ind w:firstLine="0"/>
              <w:jc w:val="center"/>
              <w:rPr>
                <w:rFonts w:eastAsia="仿宋_GB2312"/>
                <w:kern w:val="0"/>
                <w:szCs w:val="21"/>
                <w:highlight w:val="none"/>
              </w:rPr>
            </w:pPr>
            <w:r>
              <w:rPr>
                <w:rFonts w:eastAsia="仿宋_GB2312"/>
                <w:kern w:val="0"/>
                <w:szCs w:val="21"/>
                <w:highlight w:val="none"/>
              </w:rPr>
              <w:t>1.8</w:t>
            </w:r>
          </w:p>
        </w:tc>
        <w:tc>
          <w:tcPr>
            <w:tcW w:w="822" w:type="dxa"/>
            <w:vAlign w:val="center"/>
          </w:tcPr>
          <w:p w14:paraId="071A5EA0">
            <w:pPr>
              <w:widowControl/>
              <w:spacing w:line="240" w:lineRule="auto"/>
              <w:ind w:firstLine="0"/>
              <w:jc w:val="center"/>
              <w:rPr>
                <w:rFonts w:eastAsia="仿宋_GB2312"/>
                <w:kern w:val="0"/>
                <w:szCs w:val="21"/>
                <w:highlight w:val="none"/>
              </w:rPr>
            </w:pPr>
            <w:r>
              <w:rPr>
                <w:rFonts w:eastAsia="仿宋_GB2312"/>
                <w:kern w:val="0"/>
                <w:szCs w:val="21"/>
                <w:highlight w:val="none"/>
              </w:rPr>
              <w:t>1.9</w:t>
            </w:r>
          </w:p>
        </w:tc>
        <w:tc>
          <w:tcPr>
            <w:tcW w:w="822" w:type="dxa"/>
            <w:vAlign w:val="center"/>
          </w:tcPr>
          <w:p w14:paraId="19ACDB8C">
            <w:pPr>
              <w:widowControl/>
              <w:spacing w:line="240" w:lineRule="auto"/>
              <w:ind w:firstLine="0"/>
              <w:jc w:val="center"/>
              <w:rPr>
                <w:rFonts w:eastAsia="仿宋_GB2312"/>
                <w:kern w:val="0"/>
                <w:szCs w:val="21"/>
                <w:highlight w:val="none"/>
              </w:rPr>
            </w:pPr>
            <w:r>
              <w:rPr>
                <w:rFonts w:eastAsia="仿宋_GB2312"/>
                <w:kern w:val="0"/>
                <w:szCs w:val="21"/>
                <w:highlight w:val="none"/>
              </w:rPr>
              <w:t>2.0</w:t>
            </w:r>
          </w:p>
        </w:tc>
      </w:tr>
      <w:tr w14:paraId="31B22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3" w:type="dxa"/>
            <w:vAlign w:val="center"/>
          </w:tcPr>
          <w:p w14:paraId="21CD3B33">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2" w:type="dxa"/>
            <w:vAlign w:val="center"/>
          </w:tcPr>
          <w:p w14:paraId="5964E31A">
            <w:pPr>
              <w:widowControl/>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1.0000</w:t>
            </w:r>
          </w:p>
        </w:tc>
        <w:tc>
          <w:tcPr>
            <w:tcW w:w="822" w:type="dxa"/>
            <w:vAlign w:val="center"/>
          </w:tcPr>
          <w:p w14:paraId="0E69328B">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1.0772</w:t>
            </w:r>
          </w:p>
        </w:tc>
        <w:tc>
          <w:tcPr>
            <w:tcW w:w="822" w:type="dxa"/>
            <w:vAlign w:val="center"/>
          </w:tcPr>
          <w:p w14:paraId="74C4A6A8">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1.1528</w:t>
            </w:r>
          </w:p>
        </w:tc>
        <w:tc>
          <w:tcPr>
            <w:tcW w:w="822" w:type="dxa"/>
            <w:vAlign w:val="center"/>
          </w:tcPr>
          <w:p w14:paraId="373A62A8">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1.2271</w:t>
            </w:r>
          </w:p>
        </w:tc>
        <w:tc>
          <w:tcPr>
            <w:tcW w:w="822" w:type="dxa"/>
            <w:vAlign w:val="center"/>
          </w:tcPr>
          <w:p w14:paraId="55E7A8F6">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1.3000</w:t>
            </w:r>
          </w:p>
        </w:tc>
        <w:tc>
          <w:tcPr>
            <w:tcW w:w="822" w:type="dxa"/>
            <w:vAlign w:val="center"/>
          </w:tcPr>
          <w:p w14:paraId="3349CEB8">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1.3721</w:t>
            </w:r>
          </w:p>
        </w:tc>
        <w:tc>
          <w:tcPr>
            <w:tcW w:w="822" w:type="dxa"/>
            <w:vAlign w:val="center"/>
          </w:tcPr>
          <w:p w14:paraId="318C2B28">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1.4429</w:t>
            </w:r>
          </w:p>
        </w:tc>
        <w:tc>
          <w:tcPr>
            <w:tcW w:w="822" w:type="dxa"/>
            <w:vAlign w:val="center"/>
          </w:tcPr>
          <w:p w14:paraId="69606DDA">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1.5127</w:t>
            </w:r>
          </w:p>
        </w:tc>
        <w:tc>
          <w:tcPr>
            <w:tcW w:w="822" w:type="dxa"/>
            <w:vAlign w:val="center"/>
          </w:tcPr>
          <w:p w14:paraId="3363399C">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1.5817</w:t>
            </w:r>
          </w:p>
        </w:tc>
        <w:tc>
          <w:tcPr>
            <w:tcW w:w="822" w:type="dxa"/>
            <w:vAlign w:val="center"/>
          </w:tcPr>
          <w:p w14:paraId="00A5E15B">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1.6498</w:t>
            </w:r>
          </w:p>
        </w:tc>
        <w:tc>
          <w:tcPr>
            <w:tcW w:w="822" w:type="dxa"/>
            <w:vAlign w:val="center"/>
          </w:tcPr>
          <w:p w14:paraId="76C2FEB4">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1.7172</w:t>
            </w:r>
          </w:p>
        </w:tc>
      </w:tr>
      <w:tr w14:paraId="02256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3" w:type="dxa"/>
            <w:vAlign w:val="center"/>
          </w:tcPr>
          <w:p w14:paraId="1A2B1661">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2" w:type="dxa"/>
            <w:vAlign w:val="center"/>
          </w:tcPr>
          <w:p w14:paraId="020638FF">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2.1</w:t>
            </w:r>
          </w:p>
        </w:tc>
        <w:tc>
          <w:tcPr>
            <w:tcW w:w="822" w:type="dxa"/>
            <w:vAlign w:val="center"/>
          </w:tcPr>
          <w:p w14:paraId="43C53320">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2.2</w:t>
            </w:r>
          </w:p>
        </w:tc>
        <w:tc>
          <w:tcPr>
            <w:tcW w:w="822" w:type="dxa"/>
            <w:vAlign w:val="center"/>
          </w:tcPr>
          <w:p w14:paraId="7F473E12">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2.3</w:t>
            </w:r>
          </w:p>
        </w:tc>
        <w:tc>
          <w:tcPr>
            <w:tcW w:w="822" w:type="dxa"/>
            <w:vAlign w:val="center"/>
          </w:tcPr>
          <w:p w14:paraId="6B253B83">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2.4</w:t>
            </w:r>
          </w:p>
        </w:tc>
        <w:tc>
          <w:tcPr>
            <w:tcW w:w="822" w:type="dxa"/>
            <w:vAlign w:val="center"/>
          </w:tcPr>
          <w:p w14:paraId="0E68FDEA">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2.5</w:t>
            </w:r>
          </w:p>
        </w:tc>
        <w:tc>
          <w:tcPr>
            <w:tcW w:w="822" w:type="dxa"/>
            <w:vAlign w:val="center"/>
          </w:tcPr>
          <w:p w14:paraId="6CE1AE15">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2.6</w:t>
            </w:r>
          </w:p>
        </w:tc>
        <w:tc>
          <w:tcPr>
            <w:tcW w:w="822" w:type="dxa"/>
            <w:vAlign w:val="center"/>
          </w:tcPr>
          <w:p w14:paraId="28E03EB0">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2.7</w:t>
            </w:r>
          </w:p>
        </w:tc>
        <w:tc>
          <w:tcPr>
            <w:tcW w:w="822" w:type="dxa"/>
            <w:vAlign w:val="center"/>
          </w:tcPr>
          <w:p w14:paraId="3DD19E82">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2.8</w:t>
            </w:r>
          </w:p>
        </w:tc>
        <w:tc>
          <w:tcPr>
            <w:tcW w:w="822" w:type="dxa"/>
            <w:vAlign w:val="center"/>
          </w:tcPr>
          <w:p w14:paraId="2DBAC063">
            <w:pPr>
              <w:widowControl/>
              <w:spacing w:line="240" w:lineRule="auto"/>
              <w:ind w:firstLine="0"/>
              <w:jc w:val="center"/>
              <w:textAlignment w:val="center"/>
              <w:rPr>
                <w:rFonts w:eastAsia="仿宋_GB2312"/>
                <w:kern w:val="0"/>
                <w:szCs w:val="21"/>
                <w:highlight w:val="none"/>
              </w:rPr>
            </w:pPr>
            <w:r>
              <w:rPr>
                <w:rFonts w:eastAsia="仿宋_GB2312"/>
                <w:kern w:val="0"/>
                <w:szCs w:val="21"/>
                <w:highlight w:val="none"/>
              </w:rPr>
              <w:t>2.9</w:t>
            </w:r>
          </w:p>
        </w:tc>
        <w:tc>
          <w:tcPr>
            <w:tcW w:w="822" w:type="dxa"/>
            <w:vAlign w:val="center"/>
          </w:tcPr>
          <w:p w14:paraId="707363AA">
            <w:pPr>
              <w:widowControl/>
              <w:spacing w:line="240" w:lineRule="auto"/>
              <w:ind w:firstLine="0"/>
              <w:jc w:val="center"/>
              <w:textAlignment w:val="center"/>
              <w:rPr>
                <w:rFonts w:eastAsia="仿宋_GB2312"/>
                <w:kern w:val="0"/>
                <w:szCs w:val="21"/>
                <w:highlight w:val="none"/>
              </w:rPr>
            </w:pPr>
            <w:r>
              <w:rPr>
                <w:rFonts w:eastAsia="仿宋_GB2312"/>
                <w:bCs/>
                <w:kern w:val="0"/>
                <w:szCs w:val="21"/>
                <w:highlight w:val="none"/>
              </w:rPr>
              <w:t>≥</w:t>
            </w:r>
            <w:r>
              <w:rPr>
                <w:rFonts w:eastAsia="仿宋_GB2312"/>
                <w:kern w:val="0"/>
                <w:szCs w:val="21"/>
                <w:highlight w:val="none"/>
              </w:rPr>
              <w:t>3.0</w:t>
            </w:r>
          </w:p>
        </w:tc>
        <w:tc>
          <w:tcPr>
            <w:tcW w:w="822" w:type="dxa"/>
            <w:vAlign w:val="center"/>
          </w:tcPr>
          <w:p w14:paraId="15C35876">
            <w:pPr>
              <w:widowControl/>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r>
      <w:tr w14:paraId="15073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3" w:type="dxa"/>
            <w:vAlign w:val="center"/>
          </w:tcPr>
          <w:p w14:paraId="704699C6">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2" w:type="dxa"/>
            <w:vAlign w:val="center"/>
          </w:tcPr>
          <w:p w14:paraId="5F862E1A">
            <w:pPr>
              <w:widowControl/>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1.7837</w:t>
            </w:r>
          </w:p>
        </w:tc>
        <w:tc>
          <w:tcPr>
            <w:tcW w:w="822" w:type="dxa"/>
            <w:vAlign w:val="center"/>
          </w:tcPr>
          <w:p w14:paraId="39A37EE0">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1.8498</w:t>
            </w:r>
          </w:p>
        </w:tc>
        <w:tc>
          <w:tcPr>
            <w:tcW w:w="822" w:type="dxa"/>
            <w:vAlign w:val="center"/>
          </w:tcPr>
          <w:p w14:paraId="504732A3">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1.9150</w:t>
            </w:r>
          </w:p>
        </w:tc>
        <w:tc>
          <w:tcPr>
            <w:tcW w:w="822" w:type="dxa"/>
            <w:vAlign w:val="center"/>
          </w:tcPr>
          <w:p w14:paraId="566E7A32">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1.9795</w:t>
            </w:r>
          </w:p>
        </w:tc>
        <w:tc>
          <w:tcPr>
            <w:tcW w:w="822" w:type="dxa"/>
            <w:vAlign w:val="center"/>
          </w:tcPr>
          <w:p w14:paraId="6752A7FA">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2.0435</w:t>
            </w:r>
          </w:p>
        </w:tc>
        <w:tc>
          <w:tcPr>
            <w:tcW w:w="822" w:type="dxa"/>
            <w:vAlign w:val="center"/>
          </w:tcPr>
          <w:p w14:paraId="69031D86">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2.1070</w:t>
            </w:r>
          </w:p>
        </w:tc>
        <w:tc>
          <w:tcPr>
            <w:tcW w:w="822" w:type="dxa"/>
            <w:vAlign w:val="center"/>
          </w:tcPr>
          <w:p w14:paraId="3790999D">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2.1700</w:t>
            </w:r>
          </w:p>
        </w:tc>
        <w:tc>
          <w:tcPr>
            <w:tcW w:w="822" w:type="dxa"/>
            <w:vAlign w:val="center"/>
          </w:tcPr>
          <w:p w14:paraId="4161E025">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2.2324</w:t>
            </w:r>
          </w:p>
        </w:tc>
        <w:tc>
          <w:tcPr>
            <w:tcW w:w="822" w:type="dxa"/>
            <w:vAlign w:val="center"/>
          </w:tcPr>
          <w:p w14:paraId="62E0C98D">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2.2945</w:t>
            </w:r>
          </w:p>
        </w:tc>
        <w:tc>
          <w:tcPr>
            <w:tcW w:w="822" w:type="dxa"/>
            <w:vAlign w:val="center"/>
          </w:tcPr>
          <w:p w14:paraId="64A10574">
            <w:pPr>
              <w:spacing w:line="240" w:lineRule="auto"/>
              <w:ind w:firstLine="0"/>
              <w:jc w:val="center"/>
              <w:textAlignment w:val="center"/>
              <w:rPr>
                <w:rFonts w:eastAsia="仿宋_GB2312"/>
                <w:kern w:val="0"/>
                <w:szCs w:val="21"/>
                <w:highlight w:val="none"/>
              </w:rPr>
            </w:pPr>
            <w:r>
              <w:rPr>
                <w:rFonts w:hint="eastAsia" w:eastAsia="仿宋_GB2312"/>
                <w:kern w:val="0"/>
                <w:szCs w:val="21"/>
                <w:highlight w:val="none"/>
              </w:rPr>
              <w:t>2.3559</w:t>
            </w:r>
          </w:p>
        </w:tc>
        <w:tc>
          <w:tcPr>
            <w:tcW w:w="822" w:type="dxa"/>
            <w:vAlign w:val="center"/>
          </w:tcPr>
          <w:p w14:paraId="105B2E2D">
            <w:pPr>
              <w:widowControl/>
              <w:spacing w:line="240" w:lineRule="auto"/>
              <w:ind w:firstLine="0"/>
              <w:jc w:val="center"/>
              <w:textAlignment w:val="center"/>
              <w:rPr>
                <w:rFonts w:eastAsia="仿宋_GB2312"/>
                <w:kern w:val="0"/>
                <w:szCs w:val="21"/>
                <w:highlight w:val="none"/>
              </w:rPr>
            </w:pPr>
            <w:r>
              <w:rPr>
                <w:rFonts w:eastAsia="仿宋_GB2312"/>
                <w:color w:val="000000"/>
                <w:kern w:val="0"/>
                <w:szCs w:val="21"/>
                <w:highlight w:val="none"/>
              </w:rPr>
              <w:t>——</w:t>
            </w:r>
          </w:p>
        </w:tc>
      </w:tr>
    </w:tbl>
    <w:p w14:paraId="50054A83">
      <w:pPr>
        <w:spacing w:before="72" w:beforeLines="30" w:after="72" w:afterLines="30" w:line="300" w:lineRule="auto"/>
        <w:ind w:firstLine="360" w:firstLineChars="200"/>
        <w:rPr>
          <w:rFonts w:eastAsia="仿宋_GB2312"/>
          <w:kern w:val="28"/>
          <w:sz w:val="24"/>
          <w:highlight w:val="none"/>
          <w:lang w:val="zh-CN"/>
        </w:rPr>
      </w:pPr>
      <w:r>
        <w:rPr>
          <w:rFonts w:hint="eastAsia" w:eastAsia="仿宋_GB2312"/>
          <w:kern w:val="28"/>
          <w:sz w:val="18"/>
          <w:szCs w:val="18"/>
          <w:highlight w:val="none"/>
          <w:lang w:val="zh-CN"/>
        </w:rPr>
        <w:t>注</w:t>
      </w:r>
      <w:r>
        <w:rPr>
          <w:rFonts w:eastAsia="仿宋_GB2312"/>
          <w:kern w:val="28"/>
          <w:sz w:val="18"/>
          <w:szCs w:val="18"/>
          <w:highlight w:val="none"/>
          <w:lang w:val="zh-CN"/>
        </w:rPr>
        <w:t>：</w:t>
      </w:r>
      <w:r>
        <w:rPr>
          <w:rFonts w:hint="eastAsia" w:eastAsia="仿宋_GB2312"/>
          <w:kern w:val="28"/>
          <w:sz w:val="18"/>
          <w:szCs w:val="18"/>
          <w:highlight w:val="none"/>
          <w:lang w:val="zh-CN"/>
        </w:rPr>
        <w:t>修正后</w:t>
      </w:r>
      <w:r>
        <w:rPr>
          <w:rFonts w:eastAsia="仿宋_GB2312"/>
          <w:kern w:val="28"/>
          <w:sz w:val="18"/>
          <w:szCs w:val="18"/>
          <w:highlight w:val="none"/>
          <w:lang w:val="zh-CN"/>
        </w:rPr>
        <w:t>为地面地价</w:t>
      </w:r>
      <w:r>
        <w:rPr>
          <w:rFonts w:hint="eastAsia" w:eastAsia="仿宋_GB2312"/>
          <w:kern w:val="28"/>
          <w:sz w:val="18"/>
          <w:szCs w:val="18"/>
          <w:highlight w:val="none"/>
          <w:lang w:val="zh-CN"/>
        </w:rPr>
        <w:t>。</w:t>
      </w:r>
    </w:p>
    <w:p w14:paraId="76085E53">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M</w:t>
      </w:r>
      <w:r>
        <w:rPr>
          <w:rFonts w:eastAsia="仿宋_GB2312"/>
          <w:b/>
          <w:bCs/>
          <w:spacing w:val="6"/>
          <w:kern w:val="28"/>
          <w:sz w:val="24"/>
          <w:highlight w:val="none"/>
        </w:rPr>
        <w:t>0</w:t>
      </w:r>
      <w:r>
        <w:rPr>
          <w:rFonts w:hint="eastAsia" w:eastAsia="仿宋_GB2312"/>
          <w:b/>
          <w:bCs/>
          <w:spacing w:val="6"/>
          <w:kern w:val="28"/>
          <w:sz w:val="24"/>
          <w:highlight w:val="none"/>
        </w:rPr>
        <w:t>新型</w:t>
      </w:r>
      <w:r>
        <w:rPr>
          <w:rFonts w:eastAsia="仿宋_GB2312"/>
          <w:b/>
          <w:bCs/>
          <w:spacing w:val="6"/>
          <w:kern w:val="28"/>
          <w:sz w:val="24"/>
          <w:highlight w:val="none"/>
        </w:rPr>
        <w:t>产业用地容积率修正公式一览表</w:t>
      </w:r>
    </w:p>
    <w:tbl>
      <w:tblPr>
        <w:tblStyle w:val="5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1857"/>
        <w:gridCol w:w="1857"/>
        <w:gridCol w:w="1857"/>
        <w:gridCol w:w="1858"/>
      </w:tblGrid>
      <w:tr w14:paraId="02F11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00" w:type="pct"/>
            <w:vAlign w:val="center"/>
          </w:tcPr>
          <w:p w14:paraId="3A179515">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容积率</w:t>
            </w:r>
          </w:p>
        </w:tc>
        <w:tc>
          <w:tcPr>
            <w:tcW w:w="1000" w:type="pct"/>
            <w:vAlign w:val="center"/>
          </w:tcPr>
          <w:p w14:paraId="35BF1514">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≤1.0</w:t>
            </w:r>
          </w:p>
        </w:tc>
        <w:tc>
          <w:tcPr>
            <w:tcW w:w="1000" w:type="pct"/>
            <w:vAlign w:val="center"/>
          </w:tcPr>
          <w:p w14:paraId="7E9880EB">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1.0&lt;r&lt;3.5</w:t>
            </w:r>
          </w:p>
        </w:tc>
        <w:tc>
          <w:tcPr>
            <w:tcW w:w="1000" w:type="pct"/>
            <w:vAlign w:val="center"/>
          </w:tcPr>
          <w:p w14:paraId="3B96C3B6">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3.5≤r&lt;7.0</w:t>
            </w:r>
          </w:p>
        </w:tc>
        <w:tc>
          <w:tcPr>
            <w:tcW w:w="1000" w:type="pct"/>
            <w:vAlign w:val="center"/>
          </w:tcPr>
          <w:p w14:paraId="21DEFF33">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≥7.0</w:t>
            </w:r>
          </w:p>
        </w:tc>
      </w:tr>
      <w:tr w14:paraId="5F7CD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000" w:type="pct"/>
            <w:vAlign w:val="center"/>
          </w:tcPr>
          <w:p w14:paraId="7643D435">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修正系数</w:t>
            </w:r>
          </w:p>
        </w:tc>
        <w:tc>
          <w:tcPr>
            <w:tcW w:w="1000" w:type="pct"/>
            <w:vAlign w:val="center"/>
          </w:tcPr>
          <w:p w14:paraId="2330ECB2">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1.3500</w:t>
            </w:r>
          </w:p>
        </w:tc>
        <w:tc>
          <w:tcPr>
            <w:tcW w:w="1000" w:type="pct"/>
            <w:vAlign w:val="center"/>
          </w:tcPr>
          <w:p w14:paraId="26F52163">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（3.5/r）</w:t>
            </w:r>
            <w:r>
              <w:rPr>
                <w:rFonts w:eastAsia="仿宋_GB2312"/>
                <w:bCs/>
                <w:kern w:val="0"/>
                <w:szCs w:val="21"/>
                <w:highlight w:val="none"/>
                <w:vertAlign w:val="superscript"/>
              </w:rPr>
              <w:t>0.235</w:t>
            </w:r>
          </w:p>
        </w:tc>
        <w:tc>
          <w:tcPr>
            <w:tcW w:w="1000" w:type="pct"/>
            <w:vAlign w:val="center"/>
          </w:tcPr>
          <w:p w14:paraId="250E99B3">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（3.5/r）</w:t>
            </w:r>
            <w:r>
              <w:rPr>
                <w:rFonts w:eastAsia="仿宋_GB2312"/>
                <w:bCs/>
                <w:kern w:val="0"/>
                <w:szCs w:val="21"/>
                <w:highlight w:val="none"/>
                <w:vertAlign w:val="superscript"/>
              </w:rPr>
              <w:t>1.5</w:t>
            </w:r>
          </w:p>
        </w:tc>
        <w:tc>
          <w:tcPr>
            <w:tcW w:w="1000" w:type="pct"/>
            <w:vAlign w:val="center"/>
          </w:tcPr>
          <w:p w14:paraId="3C2B2D7D">
            <w:pPr>
              <w:widowControl/>
              <w:adjustRightInd w:val="0"/>
              <w:snapToGrid w:val="0"/>
              <w:spacing w:line="240" w:lineRule="auto"/>
              <w:ind w:firstLine="0"/>
              <w:jc w:val="center"/>
              <w:rPr>
                <w:rFonts w:eastAsia="仿宋_GB2312"/>
                <w:bCs/>
                <w:kern w:val="0"/>
                <w:szCs w:val="21"/>
                <w:highlight w:val="none"/>
              </w:rPr>
            </w:pPr>
            <w:r>
              <w:rPr>
                <w:rFonts w:eastAsia="仿宋_GB2312"/>
                <w:bCs/>
                <w:kern w:val="0"/>
                <w:szCs w:val="21"/>
                <w:highlight w:val="none"/>
              </w:rPr>
              <w:t>0.3536</w:t>
            </w:r>
          </w:p>
        </w:tc>
      </w:tr>
    </w:tbl>
    <w:p w14:paraId="7F5FBDC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M</w:t>
      </w:r>
      <w:r>
        <w:rPr>
          <w:rFonts w:eastAsia="仿宋_GB2312"/>
          <w:b/>
          <w:bCs/>
          <w:spacing w:val="6"/>
          <w:kern w:val="28"/>
          <w:sz w:val="24"/>
          <w:highlight w:val="none"/>
        </w:rPr>
        <w:t>0</w:t>
      </w:r>
      <w:r>
        <w:rPr>
          <w:rFonts w:hint="eastAsia" w:eastAsia="仿宋_GB2312"/>
          <w:b/>
          <w:bCs/>
          <w:spacing w:val="6"/>
          <w:kern w:val="28"/>
          <w:sz w:val="24"/>
          <w:highlight w:val="none"/>
        </w:rPr>
        <w:t>新型</w:t>
      </w:r>
      <w:r>
        <w:rPr>
          <w:rFonts w:eastAsia="仿宋_GB2312"/>
          <w:b/>
          <w:bCs/>
          <w:spacing w:val="6"/>
          <w:kern w:val="28"/>
          <w:sz w:val="24"/>
          <w:highlight w:val="none"/>
        </w:rPr>
        <w:t>产业用地容积率修正系数表</w:t>
      </w:r>
    </w:p>
    <w:tbl>
      <w:tblPr>
        <w:tblStyle w:val="59"/>
        <w:tblW w:w="562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841"/>
        <w:gridCol w:w="842"/>
        <w:gridCol w:w="842"/>
        <w:gridCol w:w="842"/>
        <w:gridCol w:w="842"/>
        <w:gridCol w:w="842"/>
        <w:gridCol w:w="842"/>
        <w:gridCol w:w="842"/>
        <w:gridCol w:w="842"/>
        <w:gridCol w:w="842"/>
        <w:gridCol w:w="842"/>
      </w:tblGrid>
      <w:tr w14:paraId="37345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1144" w:type="dxa"/>
            <w:vAlign w:val="center"/>
          </w:tcPr>
          <w:p w14:paraId="17009293">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1" w:type="dxa"/>
            <w:vAlign w:val="center"/>
          </w:tcPr>
          <w:p w14:paraId="0C03E10E">
            <w:pPr>
              <w:widowControl/>
              <w:spacing w:line="240" w:lineRule="auto"/>
              <w:ind w:firstLine="0"/>
              <w:jc w:val="center"/>
              <w:rPr>
                <w:rFonts w:eastAsia="仿宋_GB2312"/>
                <w:kern w:val="0"/>
                <w:szCs w:val="21"/>
                <w:highlight w:val="none"/>
              </w:rPr>
            </w:pPr>
            <w:r>
              <w:rPr>
                <w:rFonts w:eastAsia="仿宋_GB2312"/>
                <w:kern w:val="0"/>
                <w:szCs w:val="21"/>
                <w:highlight w:val="none"/>
              </w:rPr>
              <w:t>≤1.0</w:t>
            </w:r>
          </w:p>
        </w:tc>
        <w:tc>
          <w:tcPr>
            <w:tcW w:w="822" w:type="dxa"/>
            <w:vAlign w:val="center"/>
          </w:tcPr>
          <w:p w14:paraId="0BDD8CC9">
            <w:pPr>
              <w:widowControl/>
              <w:spacing w:line="240" w:lineRule="auto"/>
              <w:ind w:firstLine="0"/>
              <w:jc w:val="center"/>
              <w:rPr>
                <w:rFonts w:eastAsia="仿宋_GB2312"/>
                <w:kern w:val="0"/>
                <w:szCs w:val="21"/>
                <w:highlight w:val="none"/>
              </w:rPr>
            </w:pPr>
            <w:r>
              <w:rPr>
                <w:rFonts w:eastAsia="仿宋_GB2312"/>
                <w:kern w:val="0"/>
                <w:szCs w:val="21"/>
                <w:highlight w:val="none"/>
              </w:rPr>
              <w:t>1.1</w:t>
            </w:r>
          </w:p>
        </w:tc>
        <w:tc>
          <w:tcPr>
            <w:tcW w:w="822" w:type="dxa"/>
            <w:vAlign w:val="center"/>
          </w:tcPr>
          <w:p w14:paraId="4D6EC56C">
            <w:pPr>
              <w:widowControl/>
              <w:spacing w:line="240" w:lineRule="auto"/>
              <w:ind w:firstLine="0"/>
              <w:jc w:val="center"/>
              <w:rPr>
                <w:rFonts w:eastAsia="仿宋_GB2312"/>
                <w:kern w:val="0"/>
                <w:szCs w:val="21"/>
                <w:highlight w:val="none"/>
              </w:rPr>
            </w:pPr>
            <w:r>
              <w:rPr>
                <w:rFonts w:eastAsia="仿宋_GB2312"/>
                <w:kern w:val="0"/>
                <w:szCs w:val="21"/>
                <w:highlight w:val="none"/>
              </w:rPr>
              <w:t>1.2</w:t>
            </w:r>
          </w:p>
        </w:tc>
        <w:tc>
          <w:tcPr>
            <w:tcW w:w="822" w:type="dxa"/>
            <w:vAlign w:val="center"/>
          </w:tcPr>
          <w:p w14:paraId="2D98A83C">
            <w:pPr>
              <w:widowControl/>
              <w:spacing w:line="240" w:lineRule="auto"/>
              <w:ind w:firstLine="0"/>
              <w:jc w:val="center"/>
              <w:rPr>
                <w:rFonts w:eastAsia="仿宋_GB2312"/>
                <w:kern w:val="0"/>
                <w:szCs w:val="21"/>
                <w:highlight w:val="none"/>
              </w:rPr>
            </w:pPr>
            <w:r>
              <w:rPr>
                <w:rFonts w:eastAsia="仿宋_GB2312"/>
                <w:kern w:val="0"/>
                <w:szCs w:val="21"/>
                <w:highlight w:val="none"/>
              </w:rPr>
              <w:t>1.3</w:t>
            </w:r>
          </w:p>
        </w:tc>
        <w:tc>
          <w:tcPr>
            <w:tcW w:w="822" w:type="dxa"/>
            <w:vAlign w:val="center"/>
          </w:tcPr>
          <w:p w14:paraId="547AE421">
            <w:pPr>
              <w:widowControl/>
              <w:spacing w:line="240" w:lineRule="auto"/>
              <w:ind w:firstLine="0"/>
              <w:jc w:val="center"/>
              <w:rPr>
                <w:rFonts w:eastAsia="仿宋_GB2312"/>
                <w:kern w:val="0"/>
                <w:szCs w:val="21"/>
                <w:highlight w:val="none"/>
              </w:rPr>
            </w:pPr>
            <w:r>
              <w:rPr>
                <w:rFonts w:eastAsia="仿宋_GB2312"/>
                <w:kern w:val="0"/>
                <w:szCs w:val="21"/>
                <w:highlight w:val="none"/>
              </w:rPr>
              <w:t>1.4</w:t>
            </w:r>
          </w:p>
        </w:tc>
        <w:tc>
          <w:tcPr>
            <w:tcW w:w="822" w:type="dxa"/>
            <w:vAlign w:val="center"/>
          </w:tcPr>
          <w:p w14:paraId="098EBA21">
            <w:pPr>
              <w:widowControl/>
              <w:spacing w:line="240" w:lineRule="auto"/>
              <w:ind w:firstLine="0"/>
              <w:jc w:val="center"/>
              <w:rPr>
                <w:rFonts w:eastAsia="仿宋_GB2312"/>
                <w:kern w:val="0"/>
                <w:szCs w:val="21"/>
                <w:highlight w:val="none"/>
              </w:rPr>
            </w:pPr>
            <w:r>
              <w:rPr>
                <w:rFonts w:eastAsia="仿宋_GB2312"/>
                <w:kern w:val="0"/>
                <w:szCs w:val="21"/>
                <w:highlight w:val="none"/>
              </w:rPr>
              <w:t>1.5</w:t>
            </w:r>
          </w:p>
        </w:tc>
        <w:tc>
          <w:tcPr>
            <w:tcW w:w="822" w:type="dxa"/>
            <w:vAlign w:val="center"/>
          </w:tcPr>
          <w:p w14:paraId="43874C4B">
            <w:pPr>
              <w:widowControl/>
              <w:spacing w:line="240" w:lineRule="auto"/>
              <w:ind w:firstLine="0"/>
              <w:jc w:val="center"/>
              <w:rPr>
                <w:rFonts w:eastAsia="仿宋_GB2312"/>
                <w:kern w:val="0"/>
                <w:szCs w:val="21"/>
                <w:highlight w:val="none"/>
              </w:rPr>
            </w:pPr>
            <w:r>
              <w:rPr>
                <w:rFonts w:eastAsia="仿宋_GB2312"/>
                <w:kern w:val="0"/>
                <w:szCs w:val="21"/>
                <w:highlight w:val="none"/>
              </w:rPr>
              <w:t>1.6</w:t>
            </w:r>
          </w:p>
        </w:tc>
        <w:tc>
          <w:tcPr>
            <w:tcW w:w="822" w:type="dxa"/>
            <w:vAlign w:val="center"/>
          </w:tcPr>
          <w:p w14:paraId="3886BDF3">
            <w:pPr>
              <w:widowControl/>
              <w:spacing w:line="240" w:lineRule="auto"/>
              <w:ind w:firstLine="0"/>
              <w:jc w:val="center"/>
              <w:rPr>
                <w:rFonts w:eastAsia="仿宋_GB2312"/>
                <w:kern w:val="0"/>
                <w:szCs w:val="21"/>
                <w:highlight w:val="none"/>
              </w:rPr>
            </w:pPr>
            <w:r>
              <w:rPr>
                <w:rFonts w:eastAsia="仿宋_GB2312"/>
                <w:kern w:val="0"/>
                <w:szCs w:val="21"/>
                <w:highlight w:val="none"/>
              </w:rPr>
              <w:t>1.7</w:t>
            </w:r>
          </w:p>
        </w:tc>
        <w:tc>
          <w:tcPr>
            <w:tcW w:w="822" w:type="dxa"/>
            <w:vAlign w:val="center"/>
          </w:tcPr>
          <w:p w14:paraId="2431F1EA">
            <w:pPr>
              <w:widowControl/>
              <w:spacing w:line="240" w:lineRule="auto"/>
              <w:ind w:firstLine="0"/>
              <w:jc w:val="center"/>
              <w:rPr>
                <w:rFonts w:eastAsia="仿宋_GB2312"/>
                <w:kern w:val="0"/>
                <w:szCs w:val="21"/>
                <w:highlight w:val="none"/>
              </w:rPr>
            </w:pPr>
            <w:r>
              <w:rPr>
                <w:rFonts w:eastAsia="仿宋_GB2312"/>
                <w:kern w:val="0"/>
                <w:szCs w:val="21"/>
                <w:highlight w:val="none"/>
              </w:rPr>
              <w:t>1.8</w:t>
            </w:r>
          </w:p>
        </w:tc>
        <w:tc>
          <w:tcPr>
            <w:tcW w:w="822" w:type="dxa"/>
            <w:vAlign w:val="center"/>
          </w:tcPr>
          <w:p w14:paraId="2B1A614C">
            <w:pPr>
              <w:widowControl/>
              <w:spacing w:line="240" w:lineRule="auto"/>
              <w:ind w:firstLine="0"/>
              <w:jc w:val="center"/>
              <w:rPr>
                <w:rFonts w:eastAsia="仿宋_GB2312"/>
                <w:kern w:val="0"/>
                <w:szCs w:val="21"/>
                <w:highlight w:val="none"/>
              </w:rPr>
            </w:pPr>
            <w:r>
              <w:rPr>
                <w:rFonts w:eastAsia="仿宋_GB2312"/>
                <w:kern w:val="0"/>
                <w:szCs w:val="21"/>
                <w:highlight w:val="none"/>
              </w:rPr>
              <w:t>1.9</w:t>
            </w:r>
          </w:p>
        </w:tc>
        <w:tc>
          <w:tcPr>
            <w:tcW w:w="822" w:type="dxa"/>
            <w:vAlign w:val="center"/>
          </w:tcPr>
          <w:p w14:paraId="2E13586F">
            <w:pPr>
              <w:widowControl/>
              <w:spacing w:line="240" w:lineRule="auto"/>
              <w:ind w:firstLine="0"/>
              <w:jc w:val="center"/>
              <w:rPr>
                <w:rFonts w:eastAsia="仿宋_GB2312"/>
                <w:kern w:val="0"/>
                <w:szCs w:val="21"/>
                <w:highlight w:val="none"/>
              </w:rPr>
            </w:pPr>
            <w:r>
              <w:rPr>
                <w:rFonts w:eastAsia="仿宋_GB2312"/>
                <w:kern w:val="0"/>
                <w:szCs w:val="21"/>
                <w:highlight w:val="none"/>
              </w:rPr>
              <w:t>2.0</w:t>
            </w:r>
          </w:p>
        </w:tc>
      </w:tr>
      <w:tr w14:paraId="7ACAC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6E73CDCE">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1" w:type="dxa"/>
            <w:vAlign w:val="center"/>
          </w:tcPr>
          <w:p w14:paraId="6BAB3BCA">
            <w:pPr>
              <w:widowControl/>
              <w:spacing w:line="240" w:lineRule="auto"/>
              <w:ind w:firstLine="0"/>
              <w:jc w:val="center"/>
              <w:rPr>
                <w:rFonts w:eastAsia="仿宋_GB2312"/>
                <w:kern w:val="0"/>
                <w:szCs w:val="21"/>
                <w:highlight w:val="none"/>
              </w:rPr>
            </w:pPr>
            <w:r>
              <w:rPr>
                <w:rFonts w:eastAsia="仿宋_GB2312"/>
                <w:kern w:val="0"/>
                <w:szCs w:val="21"/>
                <w:highlight w:val="none"/>
              </w:rPr>
              <w:t>1.3500</w:t>
            </w:r>
          </w:p>
        </w:tc>
        <w:tc>
          <w:tcPr>
            <w:tcW w:w="822" w:type="dxa"/>
            <w:vAlign w:val="center"/>
          </w:tcPr>
          <w:p w14:paraId="23219A36">
            <w:pPr>
              <w:widowControl/>
              <w:spacing w:line="240" w:lineRule="auto"/>
              <w:ind w:firstLine="0"/>
              <w:jc w:val="center"/>
              <w:rPr>
                <w:rFonts w:eastAsia="仿宋_GB2312"/>
                <w:kern w:val="0"/>
                <w:szCs w:val="21"/>
                <w:highlight w:val="none"/>
              </w:rPr>
            </w:pPr>
            <w:r>
              <w:rPr>
                <w:rFonts w:eastAsia="仿宋_GB2312"/>
                <w:color w:val="000000"/>
                <w:szCs w:val="21"/>
                <w:highlight w:val="none"/>
              </w:rPr>
              <w:t>1.3126</w:t>
            </w:r>
          </w:p>
        </w:tc>
        <w:tc>
          <w:tcPr>
            <w:tcW w:w="822" w:type="dxa"/>
            <w:vAlign w:val="center"/>
          </w:tcPr>
          <w:p w14:paraId="5B25DDC3">
            <w:pPr>
              <w:widowControl/>
              <w:spacing w:line="240" w:lineRule="auto"/>
              <w:ind w:firstLine="0"/>
              <w:jc w:val="center"/>
              <w:rPr>
                <w:rFonts w:eastAsia="仿宋_GB2312"/>
                <w:kern w:val="0"/>
                <w:szCs w:val="21"/>
                <w:highlight w:val="none"/>
              </w:rPr>
            </w:pPr>
            <w:r>
              <w:rPr>
                <w:rFonts w:eastAsia="仿宋_GB2312"/>
                <w:color w:val="000000"/>
                <w:szCs w:val="21"/>
                <w:highlight w:val="none"/>
              </w:rPr>
              <w:t>1.286</w:t>
            </w:r>
          </w:p>
        </w:tc>
        <w:tc>
          <w:tcPr>
            <w:tcW w:w="822" w:type="dxa"/>
            <w:vAlign w:val="center"/>
          </w:tcPr>
          <w:p w14:paraId="56B95B01">
            <w:pPr>
              <w:widowControl/>
              <w:spacing w:line="240" w:lineRule="auto"/>
              <w:ind w:firstLine="0"/>
              <w:jc w:val="center"/>
              <w:rPr>
                <w:rFonts w:eastAsia="仿宋_GB2312"/>
                <w:kern w:val="0"/>
                <w:szCs w:val="21"/>
                <w:highlight w:val="none"/>
              </w:rPr>
            </w:pPr>
            <w:r>
              <w:rPr>
                <w:rFonts w:eastAsia="仿宋_GB2312"/>
                <w:color w:val="000000"/>
                <w:szCs w:val="21"/>
                <w:highlight w:val="none"/>
              </w:rPr>
              <w:t>1.2621</w:t>
            </w:r>
          </w:p>
        </w:tc>
        <w:tc>
          <w:tcPr>
            <w:tcW w:w="822" w:type="dxa"/>
            <w:vAlign w:val="center"/>
          </w:tcPr>
          <w:p w14:paraId="1FE5150D">
            <w:pPr>
              <w:widowControl/>
              <w:spacing w:line="240" w:lineRule="auto"/>
              <w:ind w:firstLine="0"/>
              <w:jc w:val="center"/>
              <w:rPr>
                <w:rFonts w:eastAsia="仿宋_GB2312"/>
                <w:kern w:val="0"/>
                <w:szCs w:val="21"/>
                <w:highlight w:val="none"/>
              </w:rPr>
            </w:pPr>
            <w:r>
              <w:rPr>
                <w:rFonts w:eastAsia="仿宋_GB2312"/>
                <w:color w:val="000000"/>
                <w:szCs w:val="21"/>
                <w:highlight w:val="none"/>
              </w:rPr>
              <w:t>1.2403</w:t>
            </w:r>
          </w:p>
        </w:tc>
        <w:tc>
          <w:tcPr>
            <w:tcW w:w="822" w:type="dxa"/>
            <w:vAlign w:val="center"/>
          </w:tcPr>
          <w:p w14:paraId="3265457A">
            <w:pPr>
              <w:widowControl/>
              <w:spacing w:line="240" w:lineRule="auto"/>
              <w:ind w:firstLine="0"/>
              <w:jc w:val="center"/>
              <w:rPr>
                <w:rFonts w:eastAsia="仿宋_GB2312"/>
                <w:kern w:val="0"/>
                <w:szCs w:val="21"/>
                <w:highlight w:val="none"/>
              </w:rPr>
            </w:pPr>
            <w:r>
              <w:rPr>
                <w:rFonts w:eastAsia="仿宋_GB2312"/>
                <w:color w:val="000000"/>
                <w:szCs w:val="21"/>
                <w:highlight w:val="none"/>
              </w:rPr>
              <w:t>1.2203</w:t>
            </w:r>
          </w:p>
        </w:tc>
        <w:tc>
          <w:tcPr>
            <w:tcW w:w="822" w:type="dxa"/>
            <w:vAlign w:val="center"/>
          </w:tcPr>
          <w:p w14:paraId="7227242C">
            <w:pPr>
              <w:widowControl/>
              <w:spacing w:line="240" w:lineRule="auto"/>
              <w:ind w:firstLine="0"/>
              <w:jc w:val="center"/>
              <w:rPr>
                <w:rFonts w:eastAsia="仿宋_GB2312"/>
                <w:kern w:val="0"/>
                <w:szCs w:val="21"/>
                <w:highlight w:val="none"/>
              </w:rPr>
            </w:pPr>
            <w:r>
              <w:rPr>
                <w:rFonts w:eastAsia="仿宋_GB2312"/>
                <w:color w:val="000000"/>
                <w:szCs w:val="21"/>
                <w:highlight w:val="none"/>
              </w:rPr>
              <w:t>1.202</w:t>
            </w:r>
          </w:p>
        </w:tc>
        <w:tc>
          <w:tcPr>
            <w:tcW w:w="822" w:type="dxa"/>
            <w:vAlign w:val="center"/>
          </w:tcPr>
          <w:p w14:paraId="62A3976E">
            <w:pPr>
              <w:widowControl/>
              <w:spacing w:line="240" w:lineRule="auto"/>
              <w:ind w:firstLine="0"/>
              <w:jc w:val="center"/>
              <w:rPr>
                <w:rFonts w:eastAsia="仿宋_GB2312"/>
                <w:kern w:val="0"/>
                <w:szCs w:val="21"/>
                <w:highlight w:val="none"/>
              </w:rPr>
            </w:pPr>
            <w:r>
              <w:rPr>
                <w:rFonts w:eastAsia="仿宋_GB2312"/>
                <w:color w:val="000000"/>
                <w:szCs w:val="21"/>
                <w:highlight w:val="none"/>
              </w:rPr>
              <w:t>1.185</w:t>
            </w:r>
          </w:p>
        </w:tc>
        <w:tc>
          <w:tcPr>
            <w:tcW w:w="822" w:type="dxa"/>
            <w:vAlign w:val="center"/>
          </w:tcPr>
          <w:p w14:paraId="38F54315">
            <w:pPr>
              <w:widowControl/>
              <w:spacing w:line="240" w:lineRule="auto"/>
              <w:ind w:firstLine="0"/>
              <w:jc w:val="center"/>
              <w:rPr>
                <w:rFonts w:eastAsia="仿宋_GB2312"/>
                <w:kern w:val="0"/>
                <w:szCs w:val="21"/>
                <w:highlight w:val="none"/>
              </w:rPr>
            </w:pPr>
            <w:r>
              <w:rPr>
                <w:rFonts w:eastAsia="仿宋_GB2312"/>
                <w:color w:val="000000"/>
                <w:szCs w:val="21"/>
                <w:highlight w:val="none"/>
              </w:rPr>
              <w:t>1.1691</w:t>
            </w:r>
          </w:p>
        </w:tc>
        <w:tc>
          <w:tcPr>
            <w:tcW w:w="822" w:type="dxa"/>
            <w:vAlign w:val="center"/>
          </w:tcPr>
          <w:p w14:paraId="341B5A97">
            <w:pPr>
              <w:widowControl/>
              <w:spacing w:line="240" w:lineRule="auto"/>
              <w:ind w:firstLine="0"/>
              <w:jc w:val="center"/>
              <w:rPr>
                <w:rFonts w:eastAsia="仿宋_GB2312"/>
                <w:kern w:val="0"/>
                <w:szCs w:val="21"/>
                <w:highlight w:val="none"/>
              </w:rPr>
            </w:pPr>
            <w:r>
              <w:rPr>
                <w:rFonts w:eastAsia="仿宋_GB2312"/>
                <w:color w:val="000000"/>
                <w:szCs w:val="21"/>
                <w:highlight w:val="none"/>
              </w:rPr>
              <w:t>1.1544</w:t>
            </w:r>
          </w:p>
        </w:tc>
        <w:tc>
          <w:tcPr>
            <w:tcW w:w="822" w:type="dxa"/>
            <w:vAlign w:val="center"/>
          </w:tcPr>
          <w:p w14:paraId="186F2428">
            <w:pPr>
              <w:widowControl/>
              <w:spacing w:line="240" w:lineRule="auto"/>
              <w:ind w:firstLine="0"/>
              <w:jc w:val="center"/>
              <w:rPr>
                <w:rFonts w:eastAsia="仿宋_GB2312"/>
                <w:kern w:val="0"/>
                <w:szCs w:val="21"/>
                <w:highlight w:val="none"/>
              </w:rPr>
            </w:pPr>
            <w:r>
              <w:rPr>
                <w:rFonts w:eastAsia="仿宋_GB2312"/>
                <w:color w:val="000000"/>
                <w:szCs w:val="21"/>
                <w:highlight w:val="none"/>
              </w:rPr>
              <w:t>1.1405</w:t>
            </w:r>
          </w:p>
        </w:tc>
      </w:tr>
      <w:tr w14:paraId="17C8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5090E718">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1" w:type="dxa"/>
            <w:vAlign w:val="center"/>
          </w:tcPr>
          <w:p w14:paraId="61FE7409">
            <w:pPr>
              <w:widowControl/>
              <w:spacing w:line="240" w:lineRule="auto"/>
              <w:ind w:firstLine="0"/>
              <w:jc w:val="center"/>
              <w:rPr>
                <w:rFonts w:eastAsia="仿宋_GB2312"/>
                <w:kern w:val="0"/>
                <w:szCs w:val="21"/>
                <w:highlight w:val="none"/>
              </w:rPr>
            </w:pPr>
            <w:r>
              <w:rPr>
                <w:rFonts w:eastAsia="仿宋_GB2312"/>
                <w:kern w:val="0"/>
                <w:szCs w:val="21"/>
                <w:highlight w:val="none"/>
              </w:rPr>
              <w:t>2.1</w:t>
            </w:r>
          </w:p>
        </w:tc>
        <w:tc>
          <w:tcPr>
            <w:tcW w:w="822" w:type="dxa"/>
            <w:vAlign w:val="center"/>
          </w:tcPr>
          <w:p w14:paraId="79B661D2">
            <w:pPr>
              <w:widowControl/>
              <w:spacing w:line="240" w:lineRule="auto"/>
              <w:ind w:firstLine="0"/>
              <w:jc w:val="center"/>
              <w:rPr>
                <w:rFonts w:eastAsia="仿宋_GB2312"/>
                <w:kern w:val="0"/>
                <w:szCs w:val="21"/>
                <w:highlight w:val="none"/>
              </w:rPr>
            </w:pPr>
            <w:r>
              <w:rPr>
                <w:rFonts w:eastAsia="仿宋_GB2312"/>
                <w:kern w:val="0"/>
                <w:szCs w:val="21"/>
                <w:highlight w:val="none"/>
              </w:rPr>
              <w:t>2.2</w:t>
            </w:r>
          </w:p>
        </w:tc>
        <w:tc>
          <w:tcPr>
            <w:tcW w:w="822" w:type="dxa"/>
            <w:vAlign w:val="center"/>
          </w:tcPr>
          <w:p w14:paraId="64D3AC59">
            <w:pPr>
              <w:widowControl/>
              <w:spacing w:line="240" w:lineRule="auto"/>
              <w:ind w:firstLine="0"/>
              <w:jc w:val="center"/>
              <w:rPr>
                <w:rFonts w:eastAsia="仿宋_GB2312"/>
                <w:kern w:val="0"/>
                <w:szCs w:val="21"/>
                <w:highlight w:val="none"/>
              </w:rPr>
            </w:pPr>
            <w:r>
              <w:rPr>
                <w:rFonts w:eastAsia="仿宋_GB2312"/>
                <w:kern w:val="0"/>
                <w:szCs w:val="21"/>
                <w:highlight w:val="none"/>
              </w:rPr>
              <w:t>2.3</w:t>
            </w:r>
          </w:p>
        </w:tc>
        <w:tc>
          <w:tcPr>
            <w:tcW w:w="822" w:type="dxa"/>
            <w:vAlign w:val="center"/>
          </w:tcPr>
          <w:p w14:paraId="2787C44D">
            <w:pPr>
              <w:widowControl/>
              <w:spacing w:line="240" w:lineRule="auto"/>
              <w:ind w:firstLine="0"/>
              <w:jc w:val="center"/>
              <w:rPr>
                <w:rFonts w:eastAsia="仿宋_GB2312"/>
                <w:kern w:val="0"/>
                <w:szCs w:val="21"/>
                <w:highlight w:val="none"/>
              </w:rPr>
            </w:pPr>
            <w:r>
              <w:rPr>
                <w:rFonts w:eastAsia="仿宋_GB2312"/>
                <w:kern w:val="0"/>
                <w:szCs w:val="21"/>
                <w:highlight w:val="none"/>
              </w:rPr>
              <w:t>2.4</w:t>
            </w:r>
          </w:p>
        </w:tc>
        <w:tc>
          <w:tcPr>
            <w:tcW w:w="822" w:type="dxa"/>
            <w:vAlign w:val="center"/>
          </w:tcPr>
          <w:p w14:paraId="1E827C04">
            <w:pPr>
              <w:widowControl/>
              <w:spacing w:line="240" w:lineRule="auto"/>
              <w:ind w:firstLine="0"/>
              <w:jc w:val="center"/>
              <w:rPr>
                <w:rFonts w:eastAsia="仿宋_GB2312"/>
                <w:kern w:val="0"/>
                <w:szCs w:val="21"/>
                <w:highlight w:val="none"/>
              </w:rPr>
            </w:pPr>
            <w:r>
              <w:rPr>
                <w:rFonts w:eastAsia="仿宋_GB2312"/>
                <w:kern w:val="0"/>
                <w:szCs w:val="21"/>
                <w:highlight w:val="none"/>
              </w:rPr>
              <w:t>2.5</w:t>
            </w:r>
          </w:p>
        </w:tc>
        <w:tc>
          <w:tcPr>
            <w:tcW w:w="822" w:type="dxa"/>
            <w:vAlign w:val="center"/>
          </w:tcPr>
          <w:p w14:paraId="0EDC6838">
            <w:pPr>
              <w:widowControl/>
              <w:spacing w:line="240" w:lineRule="auto"/>
              <w:ind w:firstLine="0"/>
              <w:jc w:val="center"/>
              <w:rPr>
                <w:rFonts w:eastAsia="仿宋_GB2312"/>
                <w:kern w:val="0"/>
                <w:szCs w:val="21"/>
                <w:highlight w:val="none"/>
              </w:rPr>
            </w:pPr>
            <w:r>
              <w:rPr>
                <w:rFonts w:eastAsia="仿宋_GB2312"/>
                <w:kern w:val="0"/>
                <w:szCs w:val="21"/>
                <w:highlight w:val="none"/>
              </w:rPr>
              <w:t>2.6</w:t>
            </w:r>
          </w:p>
        </w:tc>
        <w:tc>
          <w:tcPr>
            <w:tcW w:w="822" w:type="dxa"/>
            <w:vAlign w:val="center"/>
          </w:tcPr>
          <w:p w14:paraId="3896D9C0">
            <w:pPr>
              <w:widowControl/>
              <w:spacing w:line="240" w:lineRule="auto"/>
              <w:ind w:firstLine="0"/>
              <w:jc w:val="center"/>
              <w:rPr>
                <w:rFonts w:eastAsia="仿宋_GB2312"/>
                <w:kern w:val="0"/>
                <w:szCs w:val="21"/>
                <w:highlight w:val="none"/>
              </w:rPr>
            </w:pPr>
            <w:r>
              <w:rPr>
                <w:rFonts w:eastAsia="仿宋_GB2312"/>
                <w:kern w:val="0"/>
                <w:szCs w:val="21"/>
                <w:highlight w:val="none"/>
              </w:rPr>
              <w:t>2.7</w:t>
            </w:r>
          </w:p>
        </w:tc>
        <w:tc>
          <w:tcPr>
            <w:tcW w:w="822" w:type="dxa"/>
            <w:vAlign w:val="center"/>
          </w:tcPr>
          <w:p w14:paraId="0E2C7771">
            <w:pPr>
              <w:widowControl/>
              <w:spacing w:line="240" w:lineRule="auto"/>
              <w:ind w:firstLine="0"/>
              <w:jc w:val="center"/>
              <w:rPr>
                <w:rFonts w:eastAsia="仿宋_GB2312"/>
                <w:kern w:val="0"/>
                <w:szCs w:val="21"/>
                <w:highlight w:val="none"/>
              </w:rPr>
            </w:pPr>
            <w:r>
              <w:rPr>
                <w:rFonts w:eastAsia="仿宋_GB2312"/>
                <w:kern w:val="0"/>
                <w:szCs w:val="21"/>
                <w:highlight w:val="none"/>
              </w:rPr>
              <w:t>2.8</w:t>
            </w:r>
          </w:p>
        </w:tc>
        <w:tc>
          <w:tcPr>
            <w:tcW w:w="822" w:type="dxa"/>
            <w:vAlign w:val="center"/>
          </w:tcPr>
          <w:p w14:paraId="5AEED19D">
            <w:pPr>
              <w:widowControl/>
              <w:spacing w:line="240" w:lineRule="auto"/>
              <w:ind w:firstLine="0"/>
              <w:jc w:val="center"/>
              <w:rPr>
                <w:rFonts w:eastAsia="仿宋_GB2312"/>
                <w:kern w:val="0"/>
                <w:szCs w:val="21"/>
                <w:highlight w:val="none"/>
              </w:rPr>
            </w:pPr>
            <w:r>
              <w:rPr>
                <w:rFonts w:eastAsia="仿宋_GB2312"/>
                <w:kern w:val="0"/>
                <w:szCs w:val="21"/>
                <w:highlight w:val="none"/>
              </w:rPr>
              <w:t>2.9</w:t>
            </w:r>
          </w:p>
        </w:tc>
        <w:tc>
          <w:tcPr>
            <w:tcW w:w="822" w:type="dxa"/>
            <w:vAlign w:val="center"/>
          </w:tcPr>
          <w:p w14:paraId="16EC4A48">
            <w:pPr>
              <w:widowControl/>
              <w:spacing w:line="240" w:lineRule="auto"/>
              <w:ind w:firstLine="0"/>
              <w:jc w:val="center"/>
              <w:rPr>
                <w:rFonts w:eastAsia="仿宋_GB2312"/>
                <w:kern w:val="0"/>
                <w:szCs w:val="21"/>
                <w:highlight w:val="none"/>
              </w:rPr>
            </w:pPr>
            <w:r>
              <w:rPr>
                <w:rFonts w:eastAsia="仿宋_GB2312"/>
                <w:kern w:val="0"/>
                <w:szCs w:val="21"/>
                <w:highlight w:val="none"/>
              </w:rPr>
              <w:t>3.0</w:t>
            </w:r>
          </w:p>
        </w:tc>
        <w:tc>
          <w:tcPr>
            <w:tcW w:w="822" w:type="dxa"/>
            <w:vAlign w:val="center"/>
          </w:tcPr>
          <w:p w14:paraId="01EA6242">
            <w:pPr>
              <w:widowControl/>
              <w:spacing w:line="240" w:lineRule="auto"/>
              <w:ind w:firstLine="0"/>
              <w:jc w:val="center"/>
              <w:rPr>
                <w:rFonts w:eastAsia="仿宋_GB2312"/>
                <w:kern w:val="0"/>
                <w:szCs w:val="21"/>
                <w:highlight w:val="none"/>
              </w:rPr>
            </w:pPr>
            <w:r>
              <w:rPr>
                <w:rFonts w:eastAsia="仿宋_GB2312"/>
                <w:kern w:val="0"/>
                <w:szCs w:val="21"/>
                <w:highlight w:val="none"/>
              </w:rPr>
              <w:t>3.1</w:t>
            </w:r>
          </w:p>
        </w:tc>
      </w:tr>
      <w:tr w14:paraId="6462F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76F2B73E">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1" w:type="dxa"/>
            <w:vAlign w:val="center"/>
          </w:tcPr>
          <w:p w14:paraId="586CB7DD">
            <w:pPr>
              <w:widowControl/>
              <w:spacing w:line="240" w:lineRule="auto"/>
              <w:ind w:firstLine="0"/>
              <w:jc w:val="center"/>
              <w:rPr>
                <w:rFonts w:eastAsia="仿宋_GB2312"/>
                <w:kern w:val="0"/>
                <w:szCs w:val="21"/>
                <w:highlight w:val="none"/>
              </w:rPr>
            </w:pPr>
            <w:r>
              <w:rPr>
                <w:rFonts w:eastAsia="仿宋_GB2312"/>
                <w:color w:val="000000"/>
                <w:szCs w:val="21"/>
                <w:highlight w:val="none"/>
              </w:rPr>
              <w:t>1.1275</w:t>
            </w:r>
          </w:p>
        </w:tc>
        <w:tc>
          <w:tcPr>
            <w:tcW w:w="822" w:type="dxa"/>
            <w:vAlign w:val="center"/>
          </w:tcPr>
          <w:p w14:paraId="5DD67A51">
            <w:pPr>
              <w:widowControl/>
              <w:spacing w:line="240" w:lineRule="auto"/>
              <w:ind w:firstLine="0"/>
              <w:jc w:val="center"/>
              <w:rPr>
                <w:rFonts w:eastAsia="仿宋_GB2312"/>
                <w:kern w:val="0"/>
                <w:szCs w:val="21"/>
                <w:highlight w:val="none"/>
              </w:rPr>
            </w:pPr>
            <w:r>
              <w:rPr>
                <w:rFonts w:eastAsia="仿宋_GB2312"/>
                <w:color w:val="000000"/>
                <w:szCs w:val="21"/>
                <w:highlight w:val="none"/>
              </w:rPr>
              <w:t>1.1153</w:t>
            </w:r>
          </w:p>
        </w:tc>
        <w:tc>
          <w:tcPr>
            <w:tcW w:w="822" w:type="dxa"/>
            <w:vAlign w:val="center"/>
          </w:tcPr>
          <w:p w14:paraId="081F57E3">
            <w:pPr>
              <w:widowControl/>
              <w:spacing w:line="240" w:lineRule="auto"/>
              <w:ind w:firstLine="0"/>
              <w:jc w:val="center"/>
              <w:rPr>
                <w:rFonts w:eastAsia="仿宋_GB2312"/>
                <w:kern w:val="0"/>
                <w:szCs w:val="21"/>
                <w:highlight w:val="none"/>
              </w:rPr>
            </w:pPr>
            <w:r>
              <w:rPr>
                <w:rFonts w:eastAsia="仿宋_GB2312"/>
                <w:color w:val="000000"/>
                <w:szCs w:val="21"/>
                <w:highlight w:val="none"/>
              </w:rPr>
              <w:t>1.1037</w:t>
            </w:r>
          </w:p>
        </w:tc>
        <w:tc>
          <w:tcPr>
            <w:tcW w:w="822" w:type="dxa"/>
            <w:vAlign w:val="center"/>
          </w:tcPr>
          <w:p w14:paraId="357B4681">
            <w:pPr>
              <w:widowControl/>
              <w:spacing w:line="240" w:lineRule="auto"/>
              <w:ind w:firstLine="0"/>
              <w:jc w:val="center"/>
              <w:rPr>
                <w:rFonts w:eastAsia="仿宋_GB2312"/>
                <w:kern w:val="0"/>
                <w:szCs w:val="21"/>
                <w:highlight w:val="none"/>
              </w:rPr>
            </w:pPr>
            <w:r>
              <w:rPr>
                <w:rFonts w:eastAsia="仿宋_GB2312"/>
                <w:color w:val="000000"/>
                <w:szCs w:val="21"/>
                <w:highlight w:val="none"/>
              </w:rPr>
              <w:t>1.0927</w:t>
            </w:r>
          </w:p>
        </w:tc>
        <w:tc>
          <w:tcPr>
            <w:tcW w:w="822" w:type="dxa"/>
            <w:vAlign w:val="center"/>
          </w:tcPr>
          <w:p w14:paraId="554C8EB1">
            <w:pPr>
              <w:widowControl/>
              <w:spacing w:line="240" w:lineRule="auto"/>
              <w:ind w:firstLine="0"/>
              <w:jc w:val="center"/>
              <w:rPr>
                <w:rFonts w:eastAsia="仿宋_GB2312"/>
                <w:kern w:val="0"/>
                <w:szCs w:val="21"/>
                <w:highlight w:val="none"/>
              </w:rPr>
            </w:pPr>
            <w:r>
              <w:rPr>
                <w:rFonts w:eastAsia="仿宋_GB2312"/>
                <w:color w:val="000000"/>
                <w:szCs w:val="21"/>
                <w:highlight w:val="none"/>
              </w:rPr>
              <w:t>1.0823</w:t>
            </w:r>
          </w:p>
        </w:tc>
        <w:tc>
          <w:tcPr>
            <w:tcW w:w="822" w:type="dxa"/>
            <w:vAlign w:val="center"/>
          </w:tcPr>
          <w:p w14:paraId="750AEF3E">
            <w:pPr>
              <w:widowControl/>
              <w:spacing w:line="240" w:lineRule="auto"/>
              <w:ind w:firstLine="0"/>
              <w:jc w:val="center"/>
              <w:rPr>
                <w:rFonts w:eastAsia="仿宋_GB2312"/>
                <w:kern w:val="0"/>
                <w:szCs w:val="21"/>
                <w:highlight w:val="none"/>
              </w:rPr>
            </w:pPr>
            <w:r>
              <w:rPr>
                <w:rFonts w:eastAsia="仿宋_GB2312"/>
                <w:color w:val="000000"/>
                <w:szCs w:val="21"/>
                <w:highlight w:val="none"/>
              </w:rPr>
              <w:t>1.0724</w:t>
            </w:r>
          </w:p>
        </w:tc>
        <w:tc>
          <w:tcPr>
            <w:tcW w:w="822" w:type="dxa"/>
            <w:vAlign w:val="center"/>
          </w:tcPr>
          <w:p w14:paraId="3F8920A6">
            <w:pPr>
              <w:widowControl/>
              <w:spacing w:line="240" w:lineRule="auto"/>
              <w:ind w:firstLine="0"/>
              <w:jc w:val="center"/>
              <w:rPr>
                <w:rFonts w:eastAsia="仿宋_GB2312"/>
                <w:kern w:val="0"/>
                <w:szCs w:val="21"/>
                <w:highlight w:val="none"/>
              </w:rPr>
            </w:pPr>
            <w:r>
              <w:rPr>
                <w:rFonts w:eastAsia="仿宋_GB2312"/>
                <w:color w:val="000000"/>
                <w:szCs w:val="21"/>
                <w:highlight w:val="none"/>
              </w:rPr>
              <w:t>1.0629</w:t>
            </w:r>
          </w:p>
        </w:tc>
        <w:tc>
          <w:tcPr>
            <w:tcW w:w="822" w:type="dxa"/>
            <w:vAlign w:val="center"/>
          </w:tcPr>
          <w:p w14:paraId="0AB6555A">
            <w:pPr>
              <w:widowControl/>
              <w:spacing w:line="240" w:lineRule="auto"/>
              <w:ind w:firstLine="0"/>
              <w:jc w:val="center"/>
              <w:rPr>
                <w:rFonts w:eastAsia="仿宋_GB2312"/>
                <w:kern w:val="0"/>
                <w:szCs w:val="21"/>
                <w:highlight w:val="none"/>
              </w:rPr>
            </w:pPr>
            <w:r>
              <w:rPr>
                <w:rFonts w:eastAsia="仿宋_GB2312"/>
                <w:color w:val="000000"/>
                <w:szCs w:val="21"/>
                <w:highlight w:val="none"/>
              </w:rPr>
              <w:t>1.0538</w:t>
            </w:r>
          </w:p>
        </w:tc>
        <w:tc>
          <w:tcPr>
            <w:tcW w:w="822" w:type="dxa"/>
            <w:vAlign w:val="center"/>
          </w:tcPr>
          <w:p w14:paraId="0FF51765">
            <w:pPr>
              <w:widowControl/>
              <w:spacing w:line="240" w:lineRule="auto"/>
              <w:ind w:firstLine="0"/>
              <w:jc w:val="center"/>
              <w:rPr>
                <w:rFonts w:eastAsia="仿宋_GB2312"/>
                <w:kern w:val="0"/>
                <w:szCs w:val="21"/>
                <w:highlight w:val="none"/>
              </w:rPr>
            </w:pPr>
            <w:r>
              <w:rPr>
                <w:rFonts w:eastAsia="仿宋_GB2312"/>
                <w:color w:val="000000"/>
                <w:szCs w:val="21"/>
                <w:highlight w:val="none"/>
              </w:rPr>
              <w:t>1.0452</w:t>
            </w:r>
          </w:p>
        </w:tc>
        <w:tc>
          <w:tcPr>
            <w:tcW w:w="822" w:type="dxa"/>
            <w:vAlign w:val="center"/>
          </w:tcPr>
          <w:p w14:paraId="488F2BEC">
            <w:pPr>
              <w:widowControl/>
              <w:spacing w:line="240" w:lineRule="auto"/>
              <w:ind w:firstLine="0"/>
              <w:jc w:val="center"/>
              <w:rPr>
                <w:rFonts w:eastAsia="仿宋_GB2312"/>
                <w:kern w:val="0"/>
                <w:szCs w:val="21"/>
                <w:highlight w:val="none"/>
              </w:rPr>
            </w:pPr>
            <w:r>
              <w:rPr>
                <w:rFonts w:eastAsia="仿宋_GB2312"/>
                <w:color w:val="000000"/>
                <w:szCs w:val="21"/>
                <w:highlight w:val="none"/>
              </w:rPr>
              <w:t>1.0369</w:t>
            </w:r>
          </w:p>
        </w:tc>
        <w:tc>
          <w:tcPr>
            <w:tcW w:w="822" w:type="dxa"/>
            <w:vAlign w:val="center"/>
          </w:tcPr>
          <w:p w14:paraId="3794D959">
            <w:pPr>
              <w:widowControl/>
              <w:spacing w:line="240" w:lineRule="auto"/>
              <w:ind w:firstLine="0"/>
              <w:jc w:val="center"/>
              <w:rPr>
                <w:rFonts w:eastAsia="仿宋_GB2312"/>
                <w:kern w:val="0"/>
                <w:szCs w:val="21"/>
                <w:highlight w:val="none"/>
              </w:rPr>
            </w:pPr>
            <w:r>
              <w:rPr>
                <w:rFonts w:eastAsia="仿宋_GB2312"/>
                <w:color w:val="000000"/>
                <w:szCs w:val="21"/>
                <w:highlight w:val="none"/>
              </w:rPr>
              <w:t>1.0289</w:t>
            </w:r>
          </w:p>
        </w:tc>
      </w:tr>
      <w:tr w14:paraId="54122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42F5DB3F">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1" w:type="dxa"/>
            <w:vAlign w:val="center"/>
          </w:tcPr>
          <w:p w14:paraId="6CE8DBF9">
            <w:pPr>
              <w:widowControl/>
              <w:spacing w:line="240" w:lineRule="auto"/>
              <w:ind w:firstLine="0"/>
              <w:jc w:val="center"/>
              <w:rPr>
                <w:rFonts w:eastAsia="仿宋_GB2312"/>
                <w:kern w:val="0"/>
                <w:szCs w:val="21"/>
                <w:highlight w:val="none"/>
              </w:rPr>
            </w:pPr>
            <w:r>
              <w:rPr>
                <w:rFonts w:eastAsia="仿宋_GB2312"/>
                <w:kern w:val="0"/>
                <w:szCs w:val="21"/>
                <w:highlight w:val="none"/>
              </w:rPr>
              <w:t>3.2</w:t>
            </w:r>
          </w:p>
        </w:tc>
        <w:tc>
          <w:tcPr>
            <w:tcW w:w="822" w:type="dxa"/>
            <w:vAlign w:val="center"/>
          </w:tcPr>
          <w:p w14:paraId="3C4BC25D">
            <w:pPr>
              <w:widowControl/>
              <w:spacing w:line="240" w:lineRule="auto"/>
              <w:ind w:firstLine="0"/>
              <w:jc w:val="center"/>
              <w:rPr>
                <w:rFonts w:eastAsia="仿宋_GB2312"/>
                <w:kern w:val="0"/>
                <w:szCs w:val="21"/>
                <w:highlight w:val="none"/>
              </w:rPr>
            </w:pPr>
            <w:r>
              <w:rPr>
                <w:rFonts w:eastAsia="仿宋_GB2312"/>
                <w:kern w:val="0"/>
                <w:szCs w:val="21"/>
                <w:highlight w:val="none"/>
              </w:rPr>
              <w:t>3.3</w:t>
            </w:r>
          </w:p>
        </w:tc>
        <w:tc>
          <w:tcPr>
            <w:tcW w:w="822" w:type="dxa"/>
            <w:vAlign w:val="center"/>
          </w:tcPr>
          <w:p w14:paraId="416C3AA2">
            <w:pPr>
              <w:widowControl/>
              <w:spacing w:line="240" w:lineRule="auto"/>
              <w:ind w:firstLine="0"/>
              <w:jc w:val="center"/>
              <w:rPr>
                <w:rFonts w:eastAsia="仿宋_GB2312"/>
                <w:kern w:val="0"/>
                <w:szCs w:val="21"/>
                <w:highlight w:val="none"/>
              </w:rPr>
            </w:pPr>
            <w:r>
              <w:rPr>
                <w:rFonts w:eastAsia="仿宋_GB2312"/>
                <w:kern w:val="0"/>
                <w:szCs w:val="21"/>
                <w:highlight w:val="none"/>
              </w:rPr>
              <w:t>3.4</w:t>
            </w:r>
          </w:p>
        </w:tc>
        <w:tc>
          <w:tcPr>
            <w:tcW w:w="822" w:type="dxa"/>
            <w:vAlign w:val="center"/>
          </w:tcPr>
          <w:p w14:paraId="70123250">
            <w:pPr>
              <w:widowControl/>
              <w:spacing w:line="240" w:lineRule="auto"/>
              <w:ind w:firstLine="0"/>
              <w:jc w:val="center"/>
              <w:rPr>
                <w:rFonts w:eastAsia="仿宋_GB2312"/>
                <w:kern w:val="0"/>
                <w:szCs w:val="21"/>
                <w:highlight w:val="none"/>
              </w:rPr>
            </w:pPr>
            <w:r>
              <w:rPr>
                <w:rFonts w:eastAsia="仿宋_GB2312"/>
                <w:kern w:val="0"/>
                <w:szCs w:val="21"/>
                <w:highlight w:val="none"/>
              </w:rPr>
              <w:t>3.5</w:t>
            </w:r>
          </w:p>
        </w:tc>
        <w:tc>
          <w:tcPr>
            <w:tcW w:w="822" w:type="dxa"/>
            <w:vAlign w:val="center"/>
          </w:tcPr>
          <w:p w14:paraId="052122A0">
            <w:pPr>
              <w:widowControl/>
              <w:spacing w:line="240" w:lineRule="auto"/>
              <w:ind w:firstLine="0"/>
              <w:jc w:val="center"/>
              <w:rPr>
                <w:rFonts w:eastAsia="仿宋_GB2312"/>
                <w:kern w:val="0"/>
                <w:szCs w:val="21"/>
                <w:highlight w:val="none"/>
              </w:rPr>
            </w:pPr>
            <w:r>
              <w:rPr>
                <w:rFonts w:eastAsia="仿宋_GB2312"/>
                <w:kern w:val="0"/>
                <w:szCs w:val="21"/>
                <w:highlight w:val="none"/>
              </w:rPr>
              <w:t>3.6</w:t>
            </w:r>
          </w:p>
        </w:tc>
        <w:tc>
          <w:tcPr>
            <w:tcW w:w="822" w:type="dxa"/>
            <w:vAlign w:val="center"/>
          </w:tcPr>
          <w:p w14:paraId="6339F577">
            <w:pPr>
              <w:widowControl/>
              <w:spacing w:line="240" w:lineRule="auto"/>
              <w:ind w:firstLine="0"/>
              <w:jc w:val="center"/>
              <w:rPr>
                <w:rFonts w:eastAsia="仿宋_GB2312"/>
                <w:kern w:val="0"/>
                <w:szCs w:val="21"/>
                <w:highlight w:val="none"/>
              </w:rPr>
            </w:pPr>
            <w:r>
              <w:rPr>
                <w:rFonts w:eastAsia="仿宋_GB2312"/>
                <w:kern w:val="0"/>
                <w:szCs w:val="21"/>
                <w:highlight w:val="none"/>
              </w:rPr>
              <w:t>3.7</w:t>
            </w:r>
          </w:p>
        </w:tc>
        <w:tc>
          <w:tcPr>
            <w:tcW w:w="822" w:type="dxa"/>
            <w:vAlign w:val="center"/>
          </w:tcPr>
          <w:p w14:paraId="418ACFEA">
            <w:pPr>
              <w:widowControl/>
              <w:spacing w:line="240" w:lineRule="auto"/>
              <w:ind w:firstLine="0"/>
              <w:jc w:val="center"/>
              <w:rPr>
                <w:rFonts w:eastAsia="仿宋_GB2312"/>
                <w:kern w:val="0"/>
                <w:szCs w:val="21"/>
                <w:highlight w:val="none"/>
              </w:rPr>
            </w:pPr>
            <w:r>
              <w:rPr>
                <w:rFonts w:eastAsia="仿宋_GB2312"/>
                <w:kern w:val="0"/>
                <w:szCs w:val="21"/>
                <w:highlight w:val="none"/>
              </w:rPr>
              <w:t>3.8</w:t>
            </w:r>
          </w:p>
        </w:tc>
        <w:tc>
          <w:tcPr>
            <w:tcW w:w="822" w:type="dxa"/>
            <w:vAlign w:val="center"/>
          </w:tcPr>
          <w:p w14:paraId="05571D40">
            <w:pPr>
              <w:widowControl/>
              <w:spacing w:line="240" w:lineRule="auto"/>
              <w:ind w:firstLine="0"/>
              <w:jc w:val="center"/>
              <w:rPr>
                <w:rFonts w:eastAsia="仿宋_GB2312"/>
                <w:kern w:val="0"/>
                <w:szCs w:val="21"/>
                <w:highlight w:val="none"/>
              </w:rPr>
            </w:pPr>
            <w:r>
              <w:rPr>
                <w:rFonts w:eastAsia="仿宋_GB2312"/>
                <w:kern w:val="0"/>
                <w:szCs w:val="21"/>
                <w:highlight w:val="none"/>
              </w:rPr>
              <w:t>3.9</w:t>
            </w:r>
          </w:p>
        </w:tc>
        <w:tc>
          <w:tcPr>
            <w:tcW w:w="822" w:type="dxa"/>
            <w:vAlign w:val="center"/>
          </w:tcPr>
          <w:p w14:paraId="7A09E089">
            <w:pPr>
              <w:widowControl/>
              <w:spacing w:line="240" w:lineRule="auto"/>
              <w:ind w:firstLine="0"/>
              <w:jc w:val="center"/>
              <w:rPr>
                <w:rFonts w:eastAsia="仿宋_GB2312"/>
                <w:kern w:val="0"/>
                <w:szCs w:val="21"/>
                <w:highlight w:val="none"/>
              </w:rPr>
            </w:pPr>
            <w:r>
              <w:rPr>
                <w:rFonts w:eastAsia="仿宋_GB2312"/>
                <w:kern w:val="0"/>
                <w:szCs w:val="21"/>
                <w:highlight w:val="none"/>
              </w:rPr>
              <w:t>4.0</w:t>
            </w:r>
          </w:p>
        </w:tc>
        <w:tc>
          <w:tcPr>
            <w:tcW w:w="822" w:type="dxa"/>
            <w:vAlign w:val="center"/>
          </w:tcPr>
          <w:p w14:paraId="67F7E220">
            <w:pPr>
              <w:widowControl/>
              <w:spacing w:line="240" w:lineRule="auto"/>
              <w:ind w:firstLine="0"/>
              <w:jc w:val="center"/>
              <w:rPr>
                <w:rFonts w:eastAsia="仿宋_GB2312"/>
                <w:kern w:val="0"/>
                <w:szCs w:val="21"/>
                <w:highlight w:val="none"/>
              </w:rPr>
            </w:pPr>
            <w:r>
              <w:rPr>
                <w:rFonts w:eastAsia="仿宋_GB2312"/>
                <w:kern w:val="0"/>
                <w:szCs w:val="21"/>
                <w:highlight w:val="none"/>
              </w:rPr>
              <w:t>4.1</w:t>
            </w:r>
          </w:p>
        </w:tc>
        <w:tc>
          <w:tcPr>
            <w:tcW w:w="822" w:type="dxa"/>
            <w:vAlign w:val="center"/>
          </w:tcPr>
          <w:p w14:paraId="2BAAD74B">
            <w:pPr>
              <w:widowControl/>
              <w:spacing w:line="240" w:lineRule="auto"/>
              <w:ind w:firstLine="0"/>
              <w:jc w:val="center"/>
              <w:rPr>
                <w:rFonts w:eastAsia="仿宋_GB2312"/>
                <w:kern w:val="0"/>
                <w:szCs w:val="21"/>
                <w:highlight w:val="none"/>
              </w:rPr>
            </w:pPr>
            <w:r>
              <w:rPr>
                <w:rFonts w:eastAsia="仿宋_GB2312"/>
                <w:kern w:val="0"/>
                <w:szCs w:val="21"/>
                <w:highlight w:val="none"/>
              </w:rPr>
              <w:t>4.2</w:t>
            </w:r>
          </w:p>
        </w:tc>
      </w:tr>
      <w:tr w14:paraId="3CFB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5680458A">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1" w:type="dxa"/>
            <w:vAlign w:val="center"/>
          </w:tcPr>
          <w:p w14:paraId="11F89168">
            <w:pPr>
              <w:widowControl/>
              <w:spacing w:line="240" w:lineRule="auto"/>
              <w:ind w:firstLine="0"/>
              <w:jc w:val="center"/>
              <w:rPr>
                <w:rFonts w:eastAsia="仿宋_GB2312"/>
                <w:kern w:val="0"/>
                <w:szCs w:val="21"/>
                <w:highlight w:val="none"/>
              </w:rPr>
            </w:pPr>
            <w:r>
              <w:rPr>
                <w:rFonts w:eastAsia="仿宋_GB2312"/>
                <w:color w:val="000000"/>
                <w:szCs w:val="21"/>
                <w:highlight w:val="none"/>
              </w:rPr>
              <w:t>1.0213</w:t>
            </w:r>
          </w:p>
        </w:tc>
        <w:tc>
          <w:tcPr>
            <w:tcW w:w="822" w:type="dxa"/>
            <w:vAlign w:val="center"/>
          </w:tcPr>
          <w:p w14:paraId="07EF0732">
            <w:pPr>
              <w:widowControl/>
              <w:spacing w:line="240" w:lineRule="auto"/>
              <w:ind w:firstLine="0"/>
              <w:jc w:val="center"/>
              <w:rPr>
                <w:rFonts w:eastAsia="仿宋_GB2312"/>
                <w:kern w:val="0"/>
                <w:szCs w:val="21"/>
                <w:highlight w:val="none"/>
              </w:rPr>
            </w:pPr>
            <w:r>
              <w:rPr>
                <w:rFonts w:eastAsia="仿宋_GB2312"/>
                <w:color w:val="000000"/>
                <w:szCs w:val="21"/>
                <w:highlight w:val="none"/>
              </w:rPr>
              <w:t>1.0139</w:t>
            </w:r>
          </w:p>
        </w:tc>
        <w:tc>
          <w:tcPr>
            <w:tcW w:w="822" w:type="dxa"/>
            <w:vAlign w:val="center"/>
          </w:tcPr>
          <w:p w14:paraId="77F3B66B">
            <w:pPr>
              <w:widowControl/>
              <w:spacing w:line="240" w:lineRule="auto"/>
              <w:ind w:firstLine="0"/>
              <w:jc w:val="center"/>
              <w:rPr>
                <w:rFonts w:eastAsia="仿宋_GB2312"/>
                <w:kern w:val="0"/>
                <w:szCs w:val="21"/>
                <w:highlight w:val="none"/>
              </w:rPr>
            </w:pPr>
            <w:r>
              <w:rPr>
                <w:rFonts w:eastAsia="仿宋_GB2312"/>
                <w:color w:val="000000"/>
                <w:szCs w:val="21"/>
                <w:highlight w:val="none"/>
              </w:rPr>
              <w:t>1.0068</w:t>
            </w:r>
          </w:p>
        </w:tc>
        <w:tc>
          <w:tcPr>
            <w:tcW w:w="822" w:type="dxa"/>
            <w:vAlign w:val="center"/>
          </w:tcPr>
          <w:p w14:paraId="5BAA1BFC">
            <w:pPr>
              <w:widowControl/>
              <w:spacing w:line="240" w:lineRule="auto"/>
              <w:ind w:firstLine="0"/>
              <w:jc w:val="center"/>
              <w:rPr>
                <w:rFonts w:eastAsia="仿宋_GB2312"/>
                <w:kern w:val="0"/>
                <w:szCs w:val="21"/>
                <w:highlight w:val="none"/>
              </w:rPr>
            </w:pPr>
            <w:r>
              <w:rPr>
                <w:rFonts w:eastAsia="仿宋_GB2312"/>
                <w:color w:val="000000"/>
                <w:szCs w:val="21"/>
                <w:highlight w:val="none"/>
              </w:rPr>
              <w:t>1</w:t>
            </w:r>
          </w:p>
        </w:tc>
        <w:tc>
          <w:tcPr>
            <w:tcW w:w="822" w:type="dxa"/>
            <w:vAlign w:val="center"/>
          </w:tcPr>
          <w:p w14:paraId="280068CB">
            <w:pPr>
              <w:widowControl/>
              <w:spacing w:line="240" w:lineRule="auto"/>
              <w:ind w:firstLine="0"/>
              <w:jc w:val="center"/>
              <w:rPr>
                <w:rFonts w:eastAsia="仿宋_GB2312"/>
                <w:kern w:val="0"/>
                <w:szCs w:val="21"/>
                <w:highlight w:val="none"/>
              </w:rPr>
            </w:pPr>
            <w:r>
              <w:rPr>
                <w:rFonts w:eastAsia="仿宋_GB2312"/>
                <w:color w:val="000000"/>
                <w:szCs w:val="21"/>
                <w:highlight w:val="none"/>
              </w:rPr>
              <w:t>0.9586</w:t>
            </w:r>
          </w:p>
        </w:tc>
        <w:tc>
          <w:tcPr>
            <w:tcW w:w="822" w:type="dxa"/>
            <w:vAlign w:val="center"/>
          </w:tcPr>
          <w:p w14:paraId="32C0E9D8">
            <w:pPr>
              <w:widowControl/>
              <w:spacing w:line="240" w:lineRule="auto"/>
              <w:ind w:firstLine="0"/>
              <w:jc w:val="center"/>
              <w:rPr>
                <w:rFonts w:eastAsia="仿宋_GB2312"/>
                <w:kern w:val="0"/>
                <w:szCs w:val="21"/>
                <w:highlight w:val="none"/>
              </w:rPr>
            </w:pPr>
            <w:r>
              <w:rPr>
                <w:rFonts w:eastAsia="仿宋_GB2312"/>
                <w:color w:val="000000"/>
                <w:szCs w:val="21"/>
                <w:highlight w:val="none"/>
              </w:rPr>
              <w:t>0.92</w:t>
            </w:r>
          </w:p>
        </w:tc>
        <w:tc>
          <w:tcPr>
            <w:tcW w:w="822" w:type="dxa"/>
            <w:vAlign w:val="center"/>
          </w:tcPr>
          <w:p w14:paraId="2DD7E2DB">
            <w:pPr>
              <w:widowControl/>
              <w:spacing w:line="240" w:lineRule="auto"/>
              <w:ind w:firstLine="0"/>
              <w:jc w:val="center"/>
              <w:rPr>
                <w:rFonts w:eastAsia="仿宋_GB2312"/>
                <w:kern w:val="0"/>
                <w:szCs w:val="21"/>
                <w:highlight w:val="none"/>
              </w:rPr>
            </w:pPr>
            <w:r>
              <w:rPr>
                <w:rFonts w:eastAsia="仿宋_GB2312"/>
                <w:color w:val="000000"/>
                <w:szCs w:val="21"/>
                <w:highlight w:val="none"/>
              </w:rPr>
              <w:t>0.8839</w:t>
            </w:r>
          </w:p>
        </w:tc>
        <w:tc>
          <w:tcPr>
            <w:tcW w:w="822" w:type="dxa"/>
            <w:vAlign w:val="center"/>
          </w:tcPr>
          <w:p w14:paraId="4E26A7CD">
            <w:pPr>
              <w:widowControl/>
              <w:spacing w:line="240" w:lineRule="auto"/>
              <w:ind w:firstLine="0"/>
              <w:jc w:val="center"/>
              <w:rPr>
                <w:rFonts w:eastAsia="仿宋_GB2312"/>
                <w:kern w:val="0"/>
                <w:szCs w:val="21"/>
                <w:highlight w:val="none"/>
              </w:rPr>
            </w:pPr>
            <w:r>
              <w:rPr>
                <w:rFonts w:eastAsia="仿宋_GB2312"/>
                <w:color w:val="000000"/>
                <w:szCs w:val="21"/>
                <w:highlight w:val="none"/>
              </w:rPr>
              <w:t>0.8502</w:t>
            </w:r>
          </w:p>
        </w:tc>
        <w:tc>
          <w:tcPr>
            <w:tcW w:w="822" w:type="dxa"/>
            <w:vAlign w:val="center"/>
          </w:tcPr>
          <w:p w14:paraId="3C003ED0">
            <w:pPr>
              <w:widowControl/>
              <w:spacing w:line="240" w:lineRule="auto"/>
              <w:ind w:firstLine="0"/>
              <w:jc w:val="center"/>
              <w:rPr>
                <w:rFonts w:eastAsia="仿宋_GB2312"/>
                <w:kern w:val="0"/>
                <w:szCs w:val="21"/>
                <w:highlight w:val="none"/>
              </w:rPr>
            </w:pPr>
            <w:r>
              <w:rPr>
                <w:rFonts w:eastAsia="仿宋_GB2312"/>
                <w:color w:val="000000"/>
                <w:szCs w:val="21"/>
                <w:highlight w:val="none"/>
              </w:rPr>
              <w:t>0.8185</w:t>
            </w:r>
          </w:p>
        </w:tc>
        <w:tc>
          <w:tcPr>
            <w:tcW w:w="822" w:type="dxa"/>
            <w:vAlign w:val="center"/>
          </w:tcPr>
          <w:p w14:paraId="70767525">
            <w:pPr>
              <w:widowControl/>
              <w:spacing w:line="240" w:lineRule="auto"/>
              <w:ind w:firstLine="0"/>
              <w:jc w:val="center"/>
              <w:rPr>
                <w:rFonts w:eastAsia="仿宋_GB2312"/>
                <w:kern w:val="0"/>
                <w:szCs w:val="21"/>
                <w:highlight w:val="none"/>
              </w:rPr>
            </w:pPr>
            <w:r>
              <w:rPr>
                <w:rFonts w:eastAsia="仿宋_GB2312"/>
                <w:color w:val="000000"/>
                <w:szCs w:val="21"/>
                <w:highlight w:val="none"/>
              </w:rPr>
              <w:t>0.7887</w:t>
            </w:r>
          </w:p>
        </w:tc>
        <w:tc>
          <w:tcPr>
            <w:tcW w:w="822" w:type="dxa"/>
            <w:vAlign w:val="center"/>
          </w:tcPr>
          <w:p w14:paraId="0B790681">
            <w:pPr>
              <w:widowControl/>
              <w:spacing w:line="240" w:lineRule="auto"/>
              <w:ind w:firstLine="0"/>
              <w:jc w:val="center"/>
              <w:rPr>
                <w:rFonts w:eastAsia="仿宋_GB2312"/>
                <w:kern w:val="0"/>
                <w:szCs w:val="21"/>
                <w:highlight w:val="none"/>
              </w:rPr>
            </w:pPr>
            <w:r>
              <w:rPr>
                <w:rFonts w:eastAsia="仿宋_GB2312"/>
                <w:color w:val="000000"/>
                <w:szCs w:val="21"/>
                <w:highlight w:val="none"/>
              </w:rPr>
              <w:t>0.7607</w:t>
            </w:r>
          </w:p>
        </w:tc>
      </w:tr>
      <w:tr w14:paraId="19E7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0BC54044">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1" w:type="dxa"/>
            <w:vAlign w:val="center"/>
          </w:tcPr>
          <w:p w14:paraId="293F1C17">
            <w:pPr>
              <w:widowControl/>
              <w:spacing w:line="240" w:lineRule="auto"/>
              <w:ind w:firstLine="0"/>
              <w:jc w:val="center"/>
              <w:rPr>
                <w:rFonts w:eastAsia="仿宋_GB2312"/>
                <w:kern w:val="0"/>
                <w:szCs w:val="21"/>
                <w:highlight w:val="none"/>
              </w:rPr>
            </w:pPr>
            <w:r>
              <w:rPr>
                <w:rFonts w:eastAsia="仿宋_GB2312"/>
                <w:kern w:val="0"/>
                <w:szCs w:val="21"/>
                <w:highlight w:val="none"/>
              </w:rPr>
              <w:t>4.3</w:t>
            </w:r>
          </w:p>
        </w:tc>
        <w:tc>
          <w:tcPr>
            <w:tcW w:w="822" w:type="dxa"/>
            <w:vAlign w:val="center"/>
          </w:tcPr>
          <w:p w14:paraId="75255859">
            <w:pPr>
              <w:widowControl/>
              <w:spacing w:line="240" w:lineRule="auto"/>
              <w:ind w:firstLine="0"/>
              <w:jc w:val="center"/>
              <w:rPr>
                <w:rFonts w:eastAsia="仿宋_GB2312"/>
                <w:kern w:val="0"/>
                <w:szCs w:val="21"/>
                <w:highlight w:val="none"/>
              </w:rPr>
            </w:pPr>
            <w:r>
              <w:rPr>
                <w:rFonts w:eastAsia="仿宋_GB2312"/>
                <w:kern w:val="0"/>
                <w:szCs w:val="21"/>
                <w:highlight w:val="none"/>
              </w:rPr>
              <w:t>4.4</w:t>
            </w:r>
          </w:p>
        </w:tc>
        <w:tc>
          <w:tcPr>
            <w:tcW w:w="822" w:type="dxa"/>
            <w:vAlign w:val="center"/>
          </w:tcPr>
          <w:p w14:paraId="34BB3ECD">
            <w:pPr>
              <w:widowControl/>
              <w:spacing w:line="240" w:lineRule="auto"/>
              <w:ind w:firstLine="0"/>
              <w:jc w:val="center"/>
              <w:rPr>
                <w:rFonts w:eastAsia="仿宋_GB2312"/>
                <w:kern w:val="0"/>
                <w:szCs w:val="21"/>
                <w:highlight w:val="none"/>
              </w:rPr>
            </w:pPr>
            <w:r>
              <w:rPr>
                <w:rFonts w:eastAsia="仿宋_GB2312"/>
                <w:kern w:val="0"/>
                <w:szCs w:val="21"/>
                <w:highlight w:val="none"/>
              </w:rPr>
              <w:t>4.5</w:t>
            </w:r>
          </w:p>
        </w:tc>
        <w:tc>
          <w:tcPr>
            <w:tcW w:w="822" w:type="dxa"/>
            <w:vAlign w:val="center"/>
          </w:tcPr>
          <w:p w14:paraId="0E650AAE">
            <w:pPr>
              <w:widowControl/>
              <w:spacing w:line="240" w:lineRule="auto"/>
              <w:ind w:firstLine="0"/>
              <w:jc w:val="center"/>
              <w:rPr>
                <w:rFonts w:eastAsia="仿宋_GB2312"/>
                <w:kern w:val="0"/>
                <w:szCs w:val="21"/>
                <w:highlight w:val="none"/>
              </w:rPr>
            </w:pPr>
            <w:r>
              <w:rPr>
                <w:rFonts w:eastAsia="仿宋_GB2312"/>
                <w:kern w:val="0"/>
                <w:szCs w:val="21"/>
                <w:highlight w:val="none"/>
              </w:rPr>
              <w:t>4.6</w:t>
            </w:r>
          </w:p>
        </w:tc>
        <w:tc>
          <w:tcPr>
            <w:tcW w:w="822" w:type="dxa"/>
            <w:vAlign w:val="center"/>
          </w:tcPr>
          <w:p w14:paraId="55575E45">
            <w:pPr>
              <w:widowControl/>
              <w:spacing w:line="240" w:lineRule="auto"/>
              <w:ind w:firstLine="0"/>
              <w:jc w:val="center"/>
              <w:rPr>
                <w:rFonts w:eastAsia="仿宋_GB2312"/>
                <w:kern w:val="0"/>
                <w:szCs w:val="21"/>
                <w:highlight w:val="none"/>
              </w:rPr>
            </w:pPr>
            <w:r>
              <w:rPr>
                <w:rFonts w:eastAsia="仿宋_GB2312"/>
                <w:kern w:val="0"/>
                <w:szCs w:val="21"/>
                <w:highlight w:val="none"/>
              </w:rPr>
              <w:t>4.7</w:t>
            </w:r>
          </w:p>
        </w:tc>
        <w:tc>
          <w:tcPr>
            <w:tcW w:w="822" w:type="dxa"/>
            <w:vAlign w:val="center"/>
          </w:tcPr>
          <w:p w14:paraId="13C86B97">
            <w:pPr>
              <w:widowControl/>
              <w:spacing w:line="240" w:lineRule="auto"/>
              <w:ind w:firstLine="0"/>
              <w:jc w:val="center"/>
              <w:rPr>
                <w:rFonts w:eastAsia="仿宋_GB2312"/>
                <w:kern w:val="0"/>
                <w:szCs w:val="21"/>
                <w:highlight w:val="none"/>
              </w:rPr>
            </w:pPr>
            <w:r>
              <w:rPr>
                <w:rFonts w:eastAsia="仿宋_GB2312"/>
                <w:kern w:val="0"/>
                <w:szCs w:val="21"/>
                <w:highlight w:val="none"/>
              </w:rPr>
              <w:t>4.8</w:t>
            </w:r>
          </w:p>
        </w:tc>
        <w:tc>
          <w:tcPr>
            <w:tcW w:w="822" w:type="dxa"/>
            <w:vAlign w:val="center"/>
          </w:tcPr>
          <w:p w14:paraId="0AD43043">
            <w:pPr>
              <w:widowControl/>
              <w:spacing w:line="240" w:lineRule="auto"/>
              <w:ind w:firstLine="0"/>
              <w:jc w:val="center"/>
              <w:rPr>
                <w:rFonts w:eastAsia="仿宋_GB2312"/>
                <w:kern w:val="0"/>
                <w:szCs w:val="21"/>
                <w:highlight w:val="none"/>
              </w:rPr>
            </w:pPr>
            <w:r>
              <w:rPr>
                <w:rFonts w:eastAsia="仿宋_GB2312"/>
                <w:kern w:val="0"/>
                <w:szCs w:val="21"/>
                <w:highlight w:val="none"/>
              </w:rPr>
              <w:t>4.9</w:t>
            </w:r>
          </w:p>
        </w:tc>
        <w:tc>
          <w:tcPr>
            <w:tcW w:w="822" w:type="dxa"/>
            <w:vAlign w:val="center"/>
          </w:tcPr>
          <w:p w14:paraId="094C3ADB">
            <w:pPr>
              <w:widowControl/>
              <w:spacing w:line="240" w:lineRule="auto"/>
              <w:ind w:firstLine="0"/>
              <w:jc w:val="center"/>
              <w:rPr>
                <w:rFonts w:eastAsia="仿宋_GB2312"/>
                <w:kern w:val="0"/>
                <w:szCs w:val="21"/>
                <w:highlight w:val="none"/>
              </w:rPr>
            </w:pPr>
            <w:r>
              <w:rPr>
                <w:rFonts w:eastAsia="仿宋_GB2312"/>
                <w:kern w:val="0"/>
                <w:szCs w:val="21"/>
                <w:highlight w:val="none"/>
              </w:rPr>
              <w:t>5.0</w:t>
            </w:r>
          </w:p>
        </w:tc>
        <w:tc>
          <w:tcPr>
            <w:tcW w:w="822" w:type="dxa"/>
            <w:vAlign w:val="center"/>
          </w:tcPr>
          <w:p w14:paraId="4C7AA618">
            <w:pPr>
              <w:widowControl/>
              <w:spacing w:line="240" w:lineRule="auto"/>
              <w:ind w:firstLine="0"/>
              <w:jc w:val="center"/>
              <w:rPr>
                <w:rFonts w:eastAsia="仿宋_GB2312"/>
                <w:kern w:val="0"/>
                <w:szCs w:val="21"/>
                <w:highlight w:val="none"/>
              </w:rPr>
            </w:pPr>
            <w:r>
              <w:rPr>
                <w:rFonts w:eastAsia="仿宋_GB2312"/>
                <w:kern w:val="0"/>
                <w:szCs w:val="21"/>
                <w:highlight w:val="none"/>
              </w:rPr>
              <w:t>5.1</w:t>
            </w:r>
          </w:p>
        </w:tc>
        <w:tc>
          <w:tcPr>
            <w:tcW w:w="822" w:type="dxa"/>
            <w:vAlign w:val="center"/>
          </w:tcPr>
          <w:p w14:paraId="1842CBF3">
            <w:pPr>
              <w:widowControl/>
              <w:spacing w:line="240" w:lineRule="auto"/>
              <w:ind w:firstLine="0"/>
              <w:jc w:val="center"/>
              <w:rPr>
                <w:rFonts w:eastAsia="仿宋_GB2312"/>
                <w:kern w:val="0"/>
                <w:szCs w:val="21"/>
                <w:highlight w:val="none"/>
              </w:rPr>
            </w:pPr>
            <w:r>
              <w:rPr>
                <w:rFonts w:eastAsia="仿宋_GB2312"/>
                <w:kern w:val="0"/>
                <w:szCs w:val="21"/>
                <w:highlight w:val="none"/>
              </w:rPr>
              <w:t>5.2</w:t>
            </w:r>
          </w:p>
        </w:tc>
        <w:tc>
          <w:tcPr>
            <w:tcW w:w="822" w:type="dxa"/>
            <w:vAlign w:val="center"/>
          </w:tcPr>
          <w:p w14:paraId="5596EBF6">
            <w:pPr>
              <w:widowControl/>
              <w:spacing w:line="240" w:lineRule="auto"/>
              <w:ind w:firstLine="0"/>
              <w:jc w:val="center"/>
              <w:rPr>
                <w:rFonts w:eastAsia="仿宋_GB2312"/>
                <w:kern w:val="0"/>
                <w:szCs w:val="21"/>
                <w:highlight w:val="none"/>
              </w:rPr>
            </w:pPr>
            <w:r>
              <w:rPr>
                <w:rFonts w:eastAsia="仿宋_GB2312"/>
                <w:kern w:val="0"/>
                <w:szCs w:val="21"/>
                <w:highlight w:val="none"/>
              </w:rPr>
              <w:t>5.3</w:t>
            </w:r>
          </w:p>
        </w:tc>
      </w:tr>
      <w:tr w14:paraId="4033E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55175536">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1" w:type="dxa"/>
            <w:vAlign w:val="center"/>
          </w:tcPr>
          <w:p w14:paraId="7B2CEC87">
            <w:pPr>
              <w:widowControl/>
              <w:spacing w:line="240" w:lineRule="auto"/>
              <w:ind w:firstLine="0"/>
              <w:jc w:val="center"/>
              <w:rPr>
                <w:rFonts w:eastAsia="仿宋_GB2312"/>
                <w:kern w:val="0"/>
                <w:szCs w:val="21"/>
                <w:highlight w:val="none"/>
              </w:rPr>
            </w:pPr>
            <w:r>
              <w:rPr>
                <w:rFonts w:eastAsia="仿宋_GB2312"/>
                <w:color w:val="000000"/>
                <w:szCs w:val="21"/>
                <w:highlight w:val="none"/>
              </w:rPr>
              <w:t>0.7343</w:t>
            </w:r>
          </w:p>
        </w:tc>
        <w:tc>
          <w:tcPr>
            <w:tcW w:w="822" w:type="dxa"/>
            <w:vAlign w:val="center"/>
          </w:tcPr>
          <w:p w14:paraId="057AF72D">
            <w:pPr>
              <w:widowControl/>
              <w:spacing w:line="240" w:lineRule="auto"/>
              <w:ind w:firstLine="0"/>
              <w:jc w:val="center"/>
              <w:rPr>
                <w:rFonts w:eastAsia="仿宋_GB2312"/>
                <w:kern w:val="0"/>
                <w:szCs w:val="21"/>
                <w:highlight w:val="none"/>
              </w:rPr>
            </w:pPr>
            <w:r>
              <w:rPr>
                <w:rFonts w:eastAsia="仿宋_GB2312"/>
                <w:color w:val="000000"/>
                <w:szCs w:val="21"/>
                <w:highlight w:val="none"/>
              </w:rPr>
              <w:t>0.7095</w:t>
            </w:r>
          </w:p>
        </w:tc>
        <w:tc>
          <w:tcPr>
            <w:tcW w:w="822" w:type="dxa"/>
            <w:vAlign w:val="center"/>
          </w:tcPr>
          <w:p w14:paraId="59691DD6">
            <w:pPr>
              <w:widowControl/>
              <w:spacing w:line="240" w:lineRule="auto"/>
              <w:ind w:firstLine="0"/>
              <w:jc w:val="center"/>
              <w:rPr>
                <w:rFonts w:eastAsia="仿宋_GB2312"/>
                <w:kern w:val="0"/>
                <w:szCs w:val="21"/>
                <w:highlight w:val="none"/>
              </w:rPr>
            </w:pPr>
            <w:r>
              <w:rPr>
                <w:rFonts w:eastAsia="仿宋_GB2312"/>
                <w:color w:val="000000"/>
                <w:szCs w:val="21"/>
                <w:highlight w:val="none"/>
              </w:rPr>
              <w:t>0.6859</w:t>
            </w:r>
          </w:p>
        </w:tc>
        <w:tc>
          <w:tcPr>
            <w:tcW w:w="822" w:type="dxa"/>
            <w:vAlign w:val="center"/>
          </w:tcPr>
          <w:p w14:paraId="30AA8631">
            <w:pPr>
              <w:widowControl/>
              <w:spacing w:line="240" w:lineRule="auto"/>
              <w:ind w:firstLine="0"/>
              <w:jc w:val="center"/>
              <w:rPr>
                <w:rFonts w:eastAsia="仿宋_GB2312"/>
                <w:kern w:val="0"/>
                <w:szCs w:val="21"/>
                <w:highlight w:val="none"/>
              </w:rPr>
            </w:pPr>
            <w:r>
              <w:rPr>
                <w:rFonts w:eastAsia="仿宋_GB2312"/>
                <w:color w:val="000000"/>
                <w:szCs w:val="21"/>
                <w:highlight w:val="none"/>
              </w:rPr>
              <w:t>0.6637</w:t>
            </w:r>
          </w:p>
        </w:tc>
        <w:tc>
          <w:tcPr>
            <w:tcW w:w="822" w:type="dxa"/>
            <w:vAlign w:val="center"/>
          </w:tcPr>
          <w:p w14:paraId="18EACB69">
            <w:pPr>
              <w:widowControl/>
              <w:spacing w:line="240" w:lineRule="auto"/>
              <w:ind w:firstLine="0"/>
              <w:jc w:val="center"/>
              <w:rPr>
                <w:rFonts w:eastAsia="仿宋_GB2312"/>
                <w:kern w:val="0"/>
                <w:szCs w:val="21"/>
                <w:highlight w:val="none"/>
              </w:rPr>
            </w:pPr>
            <w:r>
              <w:rPr>
                <w:rFonts w:eastAsia="仿宋_GB2312"/>
                <w:color w:val="000000"/>
                <w:szCs w:val="21"/>
                <w:highlight w:val="none"/>
              </w:rPr>
              <w:t>0.6426</w:t>
            </w:r>
          </w:p>
        </w:tc>
        <w:tc>
          <w:tcPr>
            <w:tcW w:w="822" w:type="dxa"/>
            <w:vAlign w:val="center"/>
          </w:tcPr>
          <w:p w14:paraId="028A4B2C">
            <w:pPr>
              <w:widowControl/>
              <w:spacing w:line="240" w:lineRule="auto"/>
              <w:ind w:firstLine="0"/>
              <w:jc w:val="center"/>
              <w:rPr>
                <w:rFonts w:eastAsia="仿宋_GB2312"/>
                <w:kern w:val="0"/>
                <w:szCs w:val="21"/>
                <w:highlight w:val="none"/>
              </w:rPr>
            </w:pPr>
            <w:r>
              <w:rPr>
                <w:rFonts w:eastAsia="仿宋_GB2312"/>
                <w:color w:val="000000"/>
                <w:szCs w:val="21"/>
                <w:highlight w:val="none"/>
              </w:rPr>
              <w:t>0.6226</w:t>
            </w:r>
          </w:p>
        </w:tc>
        <w:tc>
          <w:tcPr>
            <w:tcW w:w="822" w:type="dxa"/>
            <w:vAlign w:val="center"/>
          </w:tcPr>
          <w:p w14:paraId="0E728A2A">
            <w:pPr>
              <w:widowControl/>
              <w:spacing w:line="240" w:lineRule="auto"/>
              <w:ind w:firstLine="0"/>
              <w:jc w:val="center"/>
              <w:rPr>
                <w:rFonts w:eastAsia="仿宋_GB2312"/>
                <w:kern w:val="0"/>
                <w:szCs w:val="21"/>
                <w:highlight w:val="none"/>
              </w:rPr>
            </w:pPr>
            <w:r>
              <w:rPr>
                <w:rFonts w:eastAsia="仿宋_GB2312"/>
                <w:color w:val="000000"/>
                <w:szCs w:val="21"/>
                <w:highlight w:val="none"/>
              </w:rPr>
              <w:t>0.6037</w:t>
            </w:r>
          </w:p>
        </w:tc>
        <w:tc>
          <w:tcPr>
            <w:tcW w:w="822" w:type="dxa"/>
            <w:vAlign w:val="center"/>
          </w:tcPr>
          <w:p w14:paraId="5B2B230F">
            <w:pPr>
              <w:widowControl/>
              <w:spacing w:line="240" w:lineRule="auto"/>
              <w:ind w:firstLine="0"/>
              <w:jc w:val="center"/>
              <w:rPr>
                <w:rFonts w:eastAsia="仿宋_GB2312"/>
                <w:kern w:val="0"/>
                <w:szCs w:val="21"/>
                <w:highlight w:val="none"/>
              </w:rPr>
            </w:pPr>
            <w:r>
              <w:rPr>
                <w:rFonts w:eastAsia="仿宋_GB2312"/>
                <w:color w:val="000000"/>
                <w:szCs w:val="21"/>
                <w:highlight w:val="none"/>
              </w:rPr>
              <w:t>0.5857</w:t>
            </w:r>
          </w:p>
        </w:tc>
        <w:tc>
          <w:tcPr>
            <w:tcW w:w="822" w:type="dxa"/>
            <w:vAlign w:val="center"/>
          </w:tcPr>
          <w:p w14:paraId="20ECD0F7">
            <w:pPr>
              <w:widowControl/>
              <w:spacing w:line="240" w:lineRule="auto"/>
              <w:ind w:firstLine="0"/>
              <w:jc w:val="center"/>
              <w:rPr>
                <w:rFonts w:eastAsia="仿宋_GB2312"/>
                <w:kern w:val="0"/>
                <w:szCs w:val="21"/>
                <w:highlight w:val="none"/>
              </w:rPr>
            </w:pPr>
            <w:r>
              <w:rPr>
                <w:rFonts w:eastAsia="仿宋_GB2312"/>
                <w:color w:val="000000"/>
                <w:szCs w:val="21"/>
                <w:highlight w:val="none"/>
              </w:rPr>
              <w:t>0.5685</w:t>
            </w:r>
          </w:p>
        </w:tc>
        <w:tc>
          <w:tcPr>
            <w:tcW w:w="822" w:type="dxa"/>
            <w:vAlign w:val="center"/>
          </w:tcPr>
          <w:p w14:paraId="38195764">
            <w:pPr>
              <w:widowControl/>
              <w:spacing w:line="240" w:lineRule="auto"/>
              <w:ind w:firstLine="0"/>
              <w:jc w:val="center"/>
              <w:rPr>
                <w:rFonts w:eastAsia="仿宋_GB2312"/>
                <w:kern w:val="0"/>
                <w:szCs w:val="21"/>
                <w:highlight w:val="none"/>
              </w:rPr>
            </w:pPr>
            <w:r>
              <w:rPr>
                <w:rFonts w:eastAsia="仿宋_GB2312"/>
                <w:color w:val="000000"/>
                <w:szCs w:val="21"/>
                <w:highlight w:val="none"/>
              </w:rPr>
              <w:t>0.5522</w:t>
            </w:r>
          </w:p>
        </w:tc>
        <w:tc>
          <w:tcPr>
            <w:tcW w:w="822" w:type="dxa"/>
            <w:vAlign w:val="center"/>
          </w:tcPr>
          <w:p w14:paraId="3F3A71FE">
            <w:pPr>
              <w:widowControl/>
              <w:spacing w:line="240" w:lineRule="auto"/>
              <w:ind w:firstLine="0"/>
              <w:jc w:val="center"/>
              <w:rPr>
                <w:rFonts w:eastAsia="仿宋_GB2312"/>
                <w:kern w:val="0"/>
                <w:szCs w:val="21"/>
                <w:highlight w:val="none"/>
              </w:rPr>
            </w:pPr>
            <w:r>
              <w:rPr>
                <w:rFonts w:eastAsia="仿宋_GB2312"/>
                <w:color w:val="000000"/>
                <w:szCs w:val="21"/>
                <w:highlight w:val="none"/>
              </w:rPr>
              <w:t>0.5366</w:t>
            </w:r>
          </w:p>
        </w:tc>
      </w:tr>
      <w:tr w14:paraId="005D8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235FB36F">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1" w:type="dxa"/>
            <w:vAlign w:val="center"/>
          </w:tcPr>
          <w:p w14:paraId="29737BAC">
            <w:pPr>
              <w:widowControl/>
              <w:spacing w:line="240" w:lineRule="auto"/>
              <w:ind w:firstLine="0"/>
              <w:jc w:val="center"/>
              <w:rPr>
                <w:rFonts w:eastAsia="仿宋_GB2312"/>
                <w:kern w:val="0"/>
                <w:szCs w:val="21"/>
                <w:highlight w:val="none"/>
              </w:rPr>
            </w:pPr>
            <w:r>
              <w:rPr>
                <w:rFonts w:eastAsia="仿宋_GB2312"/>
                <w:kern w:val="0"/>
                <w:szCs w:val="21"/>
                <w:highlight w:val="none"/>
              </w:rPr>
              <w:t>5.4</w:t>
            </w:r>
          </w:p>
        </w:tc>
        <w:tc>
          <w:tcPr>
            <w:tcW w:w="822" w:type="dxa"/>
            <w:vAlign w:val="center"/>
          </w:tcPr>
          <w:p w14:paraId="4E5C40DD">
            <w:pPr>
              <w:widowControl/>
              <w:spacing w:line="240" w:lineRule="auto"/>
              <w:ind w:firstLine="0"/>
              <w:jc w:val="center"/>
              <w:rPr>
                <w:rFonts w:eastAsia="仿宋_GB2312"/>
                <w:kern w:val="0"/>
                <w:szCs w:val="21"/>
                <w:highlight w:val="none"/>
              </w:rPr>
            </w:pPr>
            <w:r>
              <w:rPr>
                <w:rFonts w:eastAsia="仿宋_GB2312"/>
                <w:kern w:val="0"/>
                <w:szCs w:val="21"/>
                <w:highlight w:val="none"/>
              </w:rPr>
              <w:t>5.5</w:t>
            </w:r>
          </w:p>
        </w:tc>
        <w:tc>
          <w:tcPr>
            <w:tcW w:w="822" w:type="dxa"/>
            <w:vAlign w:val="center"/>
          </w:tcPr>
          <w:p w14:paraId="44312DC9">
            <w:pPr>
              <w:widowControl/>
              <w:spacing w:line="240" w:lineRule="auto"/>
              <w:ind w:firstLine="0"/>
              <w:jc w:val="center"/>
              <w:rPr>
                <w:rFonts w:eastAsia="仿宋_GB2312"/>
                <w:kern w:val="0"/>
                <w:szCs w:val="21"/>
                <w:highlight w:val="none"/>
              </w:rPr>
            </w:pPr>
            <w:r>
              <w:rPr>
                <w:rFonts w:eastAsia="仿宋_GB2312"/>
                <w:kern w:val="0"/>
                <w:szCs w:val="21"/>
                <w:highlight w:val="none"/>
              </w:rPr>
              <w:t>5.6</w:t>
            </w:r>
          </w:p>
        </w:tc>
        <w:tc>
          <w:tcPr>
            <w:tcW w:w="822" w:type="dxa"/>
            <w:vAlign w:val="center"/>
          </w:tcPr>
          <w:p w14:paraId="2DB64725">
            <w:pPr>
              <w:widowControl/>
              <w:spacing w:line="240" w:lineRule="auto"/>
              <w:ind w:firstLine="0"/>
              <w:jc w:val="center"/>
              <w:rPr>
                <w:rFonts w:eastAsia="仿宋_GB2312"/>
                <w:kern w:val="0"/>
                <w:szCs w:val="21"/>
                <w:highlight w:val="none"/>
              </w:rPr>
            </w:pPr>
            <w:r>
              <w:rPr>
                <w:rFonts w:eastAsia="仿宋_GB2312"/>
                <w:kern w:val="0"/>
                <w:szCs w:val="21"/>
                <w:highlight w:val="none"/>
              </w:rPr>
              <w:t>5.7</w:t>
            </w:r>
          </w:p>
        </w:tc>
        <w:tc>
          <w:tcPr>
            <w:tcW w:w="822" w:type="dxa"/>
            <w:vAlign w:val="center"/>
          </w:tcPr>
          <w:p w14:paraId="44D42916">
            <w:pPr>
              <w:widowControl/>
              <w:spacing w:line="240" w:lineRule="auto"/>
              <w:ind w:firstLine="0"/>
              <w:jc w:val="center"/>
              <w:rPr>
                <w:rFonts w:eastAsia="仿宋_GB2312"/>
                <w:kern w:val="0"/>
                <w:szCs w:val="21"/>
                <w:highlight w:val="none"/>
              </w:rPr>
            </w:pPr>
            <w:r>
              <w:rPr>
                <w:rFonts w:eastAsia="仿宋_GB2312"/>
                <w:kern w:val="0"/>
                <w:szCs w:val="21"/>
                <w:highlight w:val="none"/>
              </w:rPr>
              <w:t>5.8</w:t>
            </w:r>
          </w:p>
        </w:tc>
        <w:tc>
          <w:tcPr>
            <w:tcW w:w="822" w:type="dxa"/>
            <w:vAlign w:val="center"/>
          </w:tcPr>
          <w:p w14:paraId="1A39183F">
            <w:pPr>
              <w:widowControl/>
              <w:spacing w:line="240" w:lineRule="auto"/>
              <w:ind w:firstLine="0"/>
              <w:jc w:val="center"/>
              <w:rPr>
                <w:rFonts w:eastAsia="仿宋_GB2312"/>
                <w:kern w:val="0"/>
                <w:szCs w:val="21"/>
                <w:highlight w:val="none"/>
              </w:rPr>
            </w:pPr>
            <w:r>
              <w:rPr>
                <w:rFonts w:eastAsia="仿宋_GB2312"/>
                <w:kern w:val="0"/>
                <w:szCs w:val="21"/>
                <w:highlight w:val="none"/>
              </w:rPr>
              <w:t>5.9</w:t>
            </w:r>
          </w:p>
        </w:tc>
        <w:tc>
          <w:tcPr>
            <w:tcW w:w="822" w:type="dxa"/>
            <w:vAlign w:val="center"/>
          </w:tcPr>
          <w:p w14:paraId="1B63E7E7">
            <w:pPr>
              <w:widowControl/>
              <w:spacing w:line="240" w:lineRule="auto"/>
              <w:ind w:firstLine="0"/>
              <w:jc w:val="center"/>
              <w:rPr>
                <w:rFonts w:eastAsia="仿宋_GB2312"/>
                <w:kern w:val="0"/>
                <w:szCs w:val="21"/>
                <w:highlight w:val="none"/>
              </w:rPr>
            </w:pPr>
            <w:r>
              <w:rPr>
                <w:rFonts w:eastAsia="仿宋_GB2312"/>
                <w:kern w:val="0"/>
                <w:szCs w:val="21"/>
                <w:highlight w:val="none"/>
              </w:rPr>
              <w:t>6</w:t>
            </w:r>
          </w:p>
        </w:tc>
        <w:tc>
          <w:tcPr>
            <w:tcW w:w="822" w:type="dxa"/>
            <w:vAlign w:val="center"/>
          </w:tcPr>
          <w:p w14:paraId="62C4598A">
            <w:pPr>
              <w:widowControl/>
              <w:spacing w:line="240" w:lineRule="auto"/>
              <w:ind w:firstLine="0"/>
              <w:jc w:val="center"/>
              <w:rPr>
                <w:rFonts w:eastAsia="仿宋_GB2312"/>
                <w:kern w:val="0"/>
                <w:szCs w:val="21"/>
                <w:highlight w:val="none"/>
              </w:rPr>
            </w:pPr>
            <w:r>
              <w:rPr>
                <w:rFonts w:eastAsia="仿宋_GB2312"/>
                <w:kern w:val="0"/>
                <w:szCs w:val="21"/>
                <w:highlight w:val="none"/>
              </w:rPr>
              <w:t>6.1</w:t>
            </w:r>
          </w:p>
        </w:tc>
        <w:tc>
          <w:tcPr>
            <w:tcW w:w="822" w:type="dxa"/>
            <w:vAlign w:val="center"/>
          </w:tcPr>
          <w:p w14:paraId="21ABEE0F">
            <w:pPr>
              <w:widowControl/>
              <w:spacing w:line="240" w:lineRule="auto"/>
              <w:ind w:firstLine="0"/>
              <w:jc w:val="center"/>
              <w:rPr>
                <w:rFonts w:eastAsia="仿宋_GB2312"/>
                <w:kern w:val="0"/>
                <w:szCs w:val="21"/>
                <w:highlight w:val="none"/>
              </w:rPr>
            </w:pPr>
            <w:r>
              <w:rPr>
                <w:rFonts w:eastAsia="仿宋_GB2312"/>
                <w:kern w:val="0"/>
                <w:szCs w:val="21"/>
                <w:highlight w:val="none"/>
              </w:rPr>
              <w:t>6.2</w:t>
            </w:r>
          </w:p>
        </w:tc>
        <w:tc>
          <w:tcPr>
            <w:tcW w:w="822" w:type="dxa"/>
            <w:vAlign w:val="center"/>
          </w:tcPr>
          <w:p w14:paraId="5BD870A4">
            <w:pPr>
              <w:widowControl/>
              <w:spacing w:line="240" w:lineRule="auto"/>
              <w:ind w:firstLine="0"/>
              <w:jc w:val="center"/>
              <w:rPr>
                <w:rFonts w:eastAsia="仿宋_GB2312"/>
                <w:kern w:val="0"/>
                <w:szCs w:val="21"/>
                <w:highlight w:val="none"/>
              </w:rPr>
            </w:pPr>
            <w:r>
              <w:rPr>
                <w:rFonts w:eastAsia="仿宋_GB2312"/>
                <w:kern w:val="0"/>
                <w:szCs w:val="21"/>
                <w:highlight w:val="none"/>
              </w:rPr>
              <w:t>6.3</w:t>
            </w:r>
          </w:p>
        </w:tc>
        <w:tc>
          <w:tcPr>
            <w:tcW w:w="822" w:type="dxa"/>
            <w:vAlign w:val="center"/>
          </w:tcPr>
          <w:p w14:paraId="19663074">
            <w:pPr>
              <w:widowControl/>
              <w:spacing w:line="240" w:lineRule="auto"/>
              <w:ind w:firstLine="0"/>
              <w:jc w:val="center"/>
              <w:rPr>
                <w:rFonts w:eastAsia="仿宋_GB2312"/>
                <w:kern w:val="0"/>
                <w:szCs w:val="21"/>
                <w:highlight w:val="none"/>
              </w:rPr>
            </w:pPr>
            <w:r>
              <w:rPr>
                <w:rFonts w:eastAsia="仿宋_GB2312"/>
                <w:kern w:val="0"/>
                <w:szCs w:val="21"/>
                <w:highlight w:val="none"/>
              </w:rPr>
              <w:t>6.4</w:t>
            </w:r>
          </w:p>
        </w:tc>
      </w:tr>
      <w:tr w14:paraId="62D20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1E6BB51E">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1" w:type="dxa"/>
            <w:vAlign w:val="center"/>
          </w:tcPr>
          <w:p w14:paraId="250FFA32">
            <w:pPr>
              <w:widowControl/>
              <w:spacing w:line="240" w:lineRule="auto"/>
              <w:ind w:firstLine="0"/>
              <w:jc w:val="center"/>
              <w:rPr>
                <w:rFonts w:eastAsia="仿宋_GB2312"/>
                <w:kern w:val="0"/>
                <w:szCs w:val="21"/>
                <w:highlight w:val="none"/>
              </w:rPr>
            </w:pPr>
            <w:r>
              <w:rPr>
                <w:rFonts w:eastAsia="仿宋_GB2312"/>
                <w:color w:val="000000"/>
                <w:szCs w:val="21"/>
                <w:highlight w:val="none"/>
              </w:rPr>
              <w:t>0.5218</w:t>
            </w:r>
          </w:p>
        </w:tc>
        <w:tc>
          <w:tcPr>
            <w:tcW w:w="822" w:type="dxa"/>
            <w:vAlign w:val="center"/>
          </w:tcPr>
          <w:p w14:paraId="70FE1E29">
            <w:pPr>
              <w:widowControl/>
              <w:spacing w:line="240" w:lineRule="auto"/>
              <w:ind w:firstLine="0"/>
              <w:jc w:val="center"/>
              <w:rPr>
                <w:rFonts w:eastAsia="仿宋_GB2312"/>
                <w:kern w:val="0"/>
                <w:szCs w:val="21"/>
                <w:highlight w:val="none"/>
              </w:rPr>
            </w:pPr>
            <w:r>
              <w:rPr>
                <w:rFonts w:eastAsia="仿宋_GB2312"/>
                <w:color w:val="000000"/>
                <w:szCs w:val="21"/>
                <w:highlight w:val="none"/>
              </w:rPr>
              <w:t>0.5076</w:t>
            </w:r>
          </w:p>
        </w:tc>
        <w:tc>
          <w:tcPr>
            <w:tcW w:w="822" w:type="dxa"/>
            <w:vAlign w:val="center"/>
          </w:tcPr>
          <w:p w14:paraId="5FD80E78">
            <w:pPr>
              <w:widowControl/>
              <w:spacing w:line="240" w:lineRule="auto"/>
              <w:ind w:firstLine="0"/>
              <w:jc w:val="center"/>
              <w:rPr>
                <w:rFonts w:eastAsia="仿宋_GB2312"/>
                <w:kern w:val="0"/>
                <w:szCs w:val="21"/>
                <w:highlight w:val="none"/>
              </w:rPr>
            </w:pPr>
            <w:r>
              <w:rPr>
                <w:rFonts w:eastAsia="仿宋_GB2312"/>
                <w:color w:val="000000"/>
                <w:szCs w:val="21"/>
                <w:highlight w:val="none"/>
              </w:rPr>
              <w:t>0.4941</w:t>
            </w:r>
          </w:p>
        </w:tc>
        <w:tc>
          <w:tcPr>
            <w:tcW w:w="822" w:type="dxa"/>
            <w:vAlign w:val="center"/>
          </w:tcPr>
          <w:p w14:paraId="7EAFE9EE">
            <w:pPr>
              <w:widowControl/>
              <w:spacing w:line="240" w:lineRule="auto"/>
              <w:ind w:firstLine="0"/>
              <w:jc w:val="center"/>
              <w:rPr>
                <w:rFonts w:eastAsia="仿宋_GB2312"/>
                <w:kern w:val="0"/>
                <w:szCs w:val="21"/>
                <w:highlight w:val="none"/>
              </w:rPr>
            </w:pPr>
            <w:r>
              <w:rPr>
                <w:rFonts w:eastAsia="仿宋_GB2312"/>
                <w:color w:val="000000"/>
                <w:szCs w:val="21"/>
                <w:highlight w:val="none"/>
              </w:rPr>
              <w:t>0.4812</w:t>
            </w:r>
          </w:p>
        </w:tc>
        <w:tc>
          <w:tcPr>
            <w:tcW w:w="822" w:type="dxa"/>
            <w:vAlign w:val="center"/>
          </w:tcPr>
          <w:p w14:paraId="3DAE5595">
            <w:pPr>
              <w:widowControl/>
              <w:spacing w:line="240" w:lineRule="auto"/>
              <w:ind w:firstLine="0"/>
              <w:jc w:val="center"/>
              <w:rPr>
                <w:rFonts w:eastAsia="仿宋_GB2312"/>
                <w:kern w:val="0"/>
                <w:szCs w:val="21"/>
                <w:highlight w:val="none"/>
              </w:rPr>
            </w:pPr>
            <w:r>
              <w:rPr>
                <w:rFonts w:eastAsia="仿宋_GB2312"/>
                <w:color w:val="000000"/>
                <w:szCs w:val="21"/>
                <w:highlight w:val="none"/>
              </w:rPr>
              <w:t>0.4688</w:t>
            </w:r>
          </w:p>
        </w:tc>
        <w:tc>
          <w:tcPr>
            <w:tcW w:w="822" w:type="dxa"/>
            <w:vAlign w:val="center"/>
          </w:tcPr>
          <w:p w14:paraId="6416145C">
            <w:pPr>
              <w:widowControl/>
              <w:spacing w:line="240" w:lineRule="auto"/>
              <w:ind w:firstLine="0"/>
              <w:jc w:val="center"/>
              <w:rPr>
                <w:rFonts w:eastAsia="仿宋_GB2312"/>
                <w:kern w:val="0"/>
                <w:szCs w:val="21"/>
                <w:highlight w:val="none"/>
              </w:rPr>
            </w:pPr>
            <w:r>
              <w:rPr>
                <w:rFonts w:eastAsia="仿宋_GB2312"/>
                <w:color w:val="000000"/>
                <w:szCs w:val="21"/>
                <w:highlight w:val="none"/>
              </w:rPr>
              <w:t>0.4569</w:t>
            </w:r>
          </w:p>
        </w:tc>
        <w:tc>
          <w:tcPr>
            <w:tcW w:w="822" w:type="dxa"/>
            <w:vAlign w:val="center"/>
          </w:tcPr>
          <w:p w14:paraId="3E180874">
            <w:pPr>
              <w:widowControl/>
              <w:spacing w:line="240" w:lineRule="auto"/>
              <w:ind w:firstLine="0"/>
              <w:jc w:val="center"/>
              <w:rPr>
                <w:rFonts w:eastAsia="仿宋_GB2312"/>
                <w:kern w:val="0"/>
                <w:szCs w:val="21"/>
                <w:highlight w:val="none"/>
              </w:rPr>
            </w:pPr>
            <w:r>
              <w:rPr>
                <w:rFonts w:eastAsia="仿宋_GB2312"/>
                <w:color w:val="000000"/>
                <w:szCs w:val="21"/>
                <w:highlight w:val="none"/>
              </w:rPr>
              <w:t>0.4455</w:t>
            </w:r>
          </w:p>
        </w:tc>
        <w:tc>
          <w:tcPr>
            <w:tcW w:w="822" w:type="dxa"/>
            <w:vAlign w:val="center"/>
          </w:tcPr>
          <w:p w14:paraId="3B092DB9">
            <w:pPr>
              <w:widowControl/>
              <w:spacing w:line="240" w:lineRule="auto"/>
              <w:ind w:firstLine="0"/>
              <w:jc w:val="center"/>
              <w:rPr>
                <w:rFonts w:eastAsia="仿宋_GB2312"/>
                <w:kern w:val="0"/>
                <w:szCs w:val="21"/>
                <w:highlight w:val="none"/>
              </w:rPr>
            </w:pPr>
            <w:r>
              <w:rPr>
                <w:rFonts w:eastAsia="仿宋_GB2312"/>
                <w:color w:val="000000"/>
                <w:szCs w:val="21"/>
                <w:highlight w:val="none"/>
              </w:rPr>
              <w:t>0.4346</w:t>
            </w:r>
          </w:p>
        </w:tc>
        <w:tc>
          <w:tcPr>
            <w:tcW w:w="822" w:type="dxa"/>
            <w:vAlign w:val="center"/>
          </w:tcPr>
          <w:p w14:paraId="6A2BD50A">
            <w:pPr>
              <w:widowControl/>
              <w:spacing w:line="240" w:lineRule="auto"/>
              <w:ind w:firstLine="0"/>
              <w:jc w:val="center"/>
              <w:rPr>
                <w:rFonts w:eastAsia="仿宋_GB2312"/>
                <w:kern w:val="0"/>
                <w:szCs w:val="21"/>
                <w:highlight w:val="none"/>
              </w:rPr>
            </w:pPr>
            <w:r>
              <w:rPr>
                <w:rFonts w:eastAsia="仿宋_GB2312"/>
                <w:color w:val="000000"/>
                <w:szCs w:val="21"/>
                <w:highlight w:val="none"/>
              </w:rPr>
              <w:t>0.4241</w:t>
            </w:r>
          </w:p>
        </w:tc>
        <w:tc>
          <w:tcPr>
            <w:tcW w:w="822" w:type="dxa"/>
            <w:vAlign w:val="center"/>
          </w:tcPr>
          <w:p w14:paraId="2E98E1BC">
            <w:pPr>
              <w:widowControl/>
              <w:spacing w:line="240" w:lineRule="auto"/>
              <w:ind w:firstLine="0"/>
              <w:jc w:val="center"/>
              <w:rPr>
                <w:rFonts w:eastAsia="仿宋_GB2312"/>
                <w:kern w:val="0"/>
                <w:szCs w:val="21"/>
                <w:highlight w:val="none"/>
              </w:rPr>
            </w:pPr>
            <w:r>
              <w:rPr>
                <w:rFonts w:eastAsia="仿宋_GB2312"/>
                <w:color w:val="000000"/>
                <w:szCs w:val="21"/>
                <w:highlight w:val="none"/>
              </w:rPr>
              <w:t>0.4141</w:t>
            </w:r>
          </w:p>
        </w:tc>
        <w:tc>
          <w:tcPr>
            <w:tcW w:w="822" w:type="dxa"/>
            <w:vAlign w:val="center"/>
          </w:tcPr>
          <w:p w14:paraId="3A18C1DD">
            <w:pPr>
              <w:widowControl/>
              <w:spacing w:line="240" w:lineRule="auto"/>
              <w:ind w:firstLine="0"/>
              <w:jc w:val="center"/>
              <w:rPr>
                <w:rFonts w:eastAsia="仿宋_GB2312"/>
                <w:kern w:val="0"/>
                <w:szCs w:val="21"/>
                <w:highlight w:val="none"/>
              </w:rPr>
            </w:pPr>
            <w:r>
              <w:rPr>
                <w:rFonts w:eastAsia="仿宋_GB2312"/>
                <w:color w:val="000000"/>
                <w:szCs w:val="21"/>
                <w:highlight w:val="none"/>
              </w:rPr>
              <w:t>0.4044</w:t>
            </w:r>
          </w:p>
        </w:tc>
      </w:tr>
      <w:tr w14:paraId="0637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2EC69237">
            <w:pPr>
              <w:widowControl/>
              <w:spacing w:line="240" w:lineRule="auto"/>
              <w:ind w:firstLine="0"/>
              <w:jc w:val="center"/>
              <w:rPr>
                <w:rFonts w:eastAsia="仿宋_GB2312"/>
                <w:kern w:val="0"/>
                <w:szCs w:val="21"/>
                <w:highlight w:val="none"/>
              </w:rPr>
            </w:pPr>
            <w:r>
              <w:rPr>
                <w:rFonts w:eastAsia="仿宋_GB2312"/>
                <w:kern w:val="0"/>
                <w:szCs w:val="21"/>
                <w:highlight w:val="none"/>
              </w:rPr>
              <w:t>容积率</w:t>
            </w:r>
          </w:p>
        </w:tc>
        <w:tc>
          <w:tcPr>
            <w:tcW w:w="821" w:type="dxa"/>
            <w:vAlign w:val="center"/>
          </w:tcPr>
          <w:p w14:paraId="12E40FD7">
            <w:pPr>
              <w:widowControl/>
              <w:spacing w:line="240" w:lineRule="auto"/>
              <w:ind w:firstLine="0"/>
              <w:jc w:val="center"/>
              <w:rPr>
                <w:rFonts w:eastAsia="仿宋_GB2312"/>
                <w:kern w:val="0"/>
                <w:szCs w:val="21"/>
                <w:highlight w:val="none"/>
              </w:rPr>
            </w:pPr>
            <w:r>
              <w:rPr>
                <w:rFonts w:eastAsia="仿宋_GB2312"/>
                <w:kern w:val="0"/>
                <w:szCs w:val="21"/>
                <w:highlight w:val="none"/>
              </w:rPr>
              <w:t>6.5</w:t>
            </w:r>
          </w:p>
        </w:tc>
        <w:tc>
          <w:tcPr>
            <w:tcW w:w="822" w:type="dxa"/>
            <w:vAlign w:val="center"/>
          </w:tcPr>
          <w:p w14:paraId="52406600">
            <w:pPr>
              <w:widowControl/>
              <w:spacing w:line="240" w:lineRule="auto"/>
              <w:ind w:firstLine="0"/>
              <w:jc w:val="center"/>
              <w:rPr>
                <w:rFonts w:eastAsia="仿宋_GB2312"/>
                <w:kern w:val="0"/>
                <w:szCs w:val="21"/>
                <w:highlight w:val="none"/>
              </w:rPr>
            </w:pPr>
            <w:r>
              <w:rPr>
                <w:rFonts w:eastAsia="仿宋_GB2312"/>
                <w:kern w:val="0"/>
                <w:szCs w:val="21"/>
                <w:highlight w:val="none"/>
              </w:rPr>
              <w:t>6.6</w:t>
            </w:r>
          </w:p>
        </w:tc>
        <w:tc>
          <w:tcPr>
            <w:tcW w:w="822" w:type="dxa"/>
            <w:vAlign w:val="center"/>
          </w:tcPr>
          <w:p w14:paraId="0B95DF00">
            <w:pPr>
              <w:widowControl/>
              <w:spacing w:line="240" w:lineRule="auto"/>
              <w:ind w:firstLine="0"/>
              <w:jc w:val="center"/>
              <w:rPr>
                <w:rFonts w:eastAsia="仿宋_GB2312"/>
                <w:kern w:val="0"/>
                <w:szCs w:val="21"/>
                <w:highlight w:val="none"/>
              </w:rPr>
            </w:pPr>
            <w:r>
              <w:rPr>
                <w:rFonts w:eastAsia="仿宋_GB2312"/>
                <w:kern w:val="0"/>
                <w:szCs w:val="21"/>
                <w:highlight w:val="none"/>
              </w:rPr>
              <w:t>6.7</w:t>
            </w:r>
          </w:p>
        </w:tc>
        <w:tc>
          <w:tcPr>
            <w:tcW w:w="822" w:type="dxa"/>
            <w:vAlign w:val="center"/>
          </w:tcPr>
          <w:p w14:paraId="0F98C40B">
            <w:pPr>
              <w:widowControl/>
              <w:spacing w:line="240" w:lineRule="auto"/>
              <w:ind w:firstLine="0"/>
              <w:jc w:val="center"/>
              <w:rPr>
                <w:rFonts w:eastAsia="仿宋_GB2312"/>
                <w:kern w:val="0"/>
                <w:szCs w:val="21"/>
                <w:highlight w:val="none"/>
              </w:rPr>
            </w:pPr>
            <w:r>
              <w:rPr>
                <w:rFonts w:eastAsia="仿宋_GB2312"/>
                <w:kern w:val="0"/>
                <w:szCs w:val="21"/>
                <w:highlight w:val="none"/>
              </w:rPr>
              <w:t>6.8</w:t>
            </w:r>
          </w:p>
        </w:tc>
        <w:tc>
          <w:tcPr>
            <w:tcW w:w="822" w:type="dxa"/>
            <w:vAlign w:val="center"/>
          </w:tcPr>
          <w:p w14:paraId="72A58095">
            <w:pPr>
              <w:widowControl/>
              <w:spacing w:line="240" w:lineRule="auto"/>
              <w:ind w:firstLine="0"/>
              <w:jc w:val="center"/>
              <w:rPr>
                <w:rFonts w:eastAsia="仿宋_GB2312"/>
                <w:kern w:val="0"/>
                <w:szCs w:val="21"/>
                <w:highlight w:val="none"/>
              </w:rPr>
            </w:pPr>
            <w:r>
              <w:rPr>
                <w:rFonts w:eastAsia="仿宋_GB2312"/>
                <w:kern w:val="0"/>
                <w:szCs w:val="21"/>
                <w:highlight w:val="none"/>
              </w:rPr>
              <w:t>6.9</w:t>
            </w:r>
          </w:p>
        </w:tc>
        <w:tc>
          <w:tcPr>
            <w:tcW w:w="822" w:type="dxa"/>
            <w:vAlign w:val="center"/>
          </w:tcPr>
          <w:p w14:paraId="5242C2DF">
            <w:pPr>
              <w:widowControl/>
              <w:spacing w:line="240" w:lineRule="auto"/>
              <w:ind w:firstLine="0"/>
              <w:jc w:val="center"/>
              <w:rPr>
                <w:rFonts w:eastAsia="仿宋_GB2312"/>
                <w:kern w:val="0"/>
                <w:szCs w:val="21"/>
                <w:highlight w:val="none"/>
              </w:rPr>
            </w:pPr>
            <w:r>
              <w:rPr>
                <w:rFonts w:eastAsia="仿宋_GB2312"/>
                <w:kern w:val="0"/>
                <w:szCs w:val="21"/>
                <w:highlight w:val="none"/>
              </w:rPr>
              <w:t>≥7.0</w:t>
            </w:r>
          </w:p>
        </w:tc>
        <w:tc>
          <w:tcPr>
            <w:tcW w:w="822" w:type="dxa"/>
            <w:vAlign w:val="center"/>
          </w:tcPr>
          <w:p w14:paraId="663AD0D5">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796A63D3">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01849DCD">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57A67698">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28209D1B">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r>
      <w:tr w14:paraId="1CA3F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44" w:type="dxa"/>
            <w:vAlign w:val="center"/>
          </w:tcPr>
          <w:p w14:paraId="2A5B0D06">
            <w:pPr>
              <w:widowControl/>
              <w:spacing w:line="240" w:lineRule="auto"/>
              <w:ind w:firstLine="0"/>
              <w:jc w:val="center"/>
              <w:rPr>
                <w:rFonts w:eastAsia="仿宋_GB2312"/>
                <w:kern w:val="0"/>
                <w:szCs w:val="21"/>
                <w:highlight w:val="none"/>
              </w:rPr>
            </w:pPr>
            <w:r>
              <w:rPr>
                <w:rFonts w:eastAsia="仿宋_GB2312"/>
                <w:kern w:val="0"/>
                <w:szCs w:val="21"/>
                <w:highlight w:val="none"/>
              </w:rPr>
              <w:t>修正系数</w:t>
            </w:r>
          </w:p>
        </w:tc>
        <w:tc>
          <w:tcPr>
            <w:tcW w:w="821" w:type="dxa"/>
            <w:vAlign w:val="center"/>
          </w:tcPr>
          <w:p w14:paraId="020F597A">
            <w:pPr>
              <w:widowControl/>
              <w:spacing w:line="240" w:lineRule="auto"/>
              <w:ind w:firstLine="0"/>
              <w:jc w:val="center"/>
              <w:rPr>
                <w:rFonts w:eastAsia="仿宋_GB2312"/>
                <w:kern w:val="0"/>
                <w:szCs w:val="21"/>
                <w:highlight w:val="none"/>
              </w:rPr>
            </w:pPr>
            <w:r>
              <w:rPr>
                <w:rFonts w:eastAsia="仿宋_GB2312"/>
                <w:color w:val="000000"/>
                <w:szCs w:val="21"/>
                <w:highlight w:val="none"/>
              </w:rPr>
              <w:t>0.3951</w:t>
            </w:r>
          </w:p>
        </w:tc>
        <w:tc>
          <w:tcPr>
            <w:tcW w:w="822" w:type="dxa"/>
            <w:vAlign w:val="center"/>
          </w:tcPr>
          <w:p w14:paraId="21E85CF0">
            <w:pPr>
              <w:widowControl/>
              <w:spacing w:line="240" w:lineRule="auto"/>
              <w:ind w:firstLine="0"/>
              <w:jc w:val="center"/>
              <w:rPr>
                <w:rFonts w:eastAsia="仿宋_GB2312"/>
                <w:kern w:val="0"/>
                <w:szCs w:val="21"/>
                <w:highlight w:val="none"/>
              </w:rPr>
            </w:pPr>
            <w:r>
              <w:rPr>
                <w:rFonts w:eastAsia="仿宋_GB2312"/>
                <w:color w:val="000000"/>
                <w:szCs w:val="21"/>
                <w:highlight w:val="none"/>
              </w:rPr>
              <w:t>0.3862</w:t>
            </w:r>
          </w:p>
        </w:tc>
        <w:tc>
          <w:tcPr>
            <w:tcW w:w="822" w:type="dxa"/>
            <w:vAlign w:val="center"/>
          </w:tcPr>
          <w:p w14:paraId="6A421ED5">
            <w:pPr>
              <w:widowControl/>
              <w:spacing w:line="240" w:lineRule="auto"/>
              <w:ind w:firstLine="0"/>
              <w:jc w:val="center"/>
              <w:rPr>
                <w:rFonts w:eastAsia="仿宋_GB2312"/>
                <w:kern w:val="0"/>
                <w:szCs w:val="21"/>
                <w:highlight w:val="none"/>
              </w:rPr>
            </w:pPr>
            <w:r>
              <w:rPr>
                <w:rFonts w:eastAsia="仿宋_GB2312"/>
                <w:color w:val="000000"/>
                <w:szCs w:val="21"/>
                <w:highlight w:val="none"/>
              </w:rPr>
              <w:t>0.3776</w:t>
            </w:r>
          </w:p>
        </w:tc>
        <w:tc>
          <w:tcPr>
            <w:tcW w:w="822" w:type="dxa"/>
            <w:vAlign w:val="center"/>
          </w:tcPr>
          <w:p w14:paraId="05A5B257">
            <w:pPr>
              <w:widowControl/>
              <w:spacing w:line="240" w:lineRule="auto"/>
              <w:ind w:firstLine="0"/>
              <w:jc w:val="center"/>
              <w:rPr>
                <w:rFonts w:eastAsia="仿宋_GB2312"/>
                <w:kern w:val="0"/>
                <w:szCs w:val="21"/>
                <w:highlight w:val="none"/>
              </w:rPr>
            </w:pPr>
            <w:r>
              <w:rPr>
                <w:rFonts w:eastAsia="仿宋_GB2312"/>
                <w:color w:val="000000"/>
                <w:szCs w:val="21"/>
                <w:highlight w:val="none"/>
              </w:rPr>
              <w:t>0.3693</w:t>
            </w:r>
          </w:p>
        </w:tc>
        <w:tc>
          <w:tcPr>
            <w:tcW w:w="822" w:type="dxa"/>
            <w:vAlign w:val="center"/>
          </w:tcPr>
          <w:p w14:paraId="40B768BB">
            <w:pPr>
              <w:widowControl/>
              <w:spacing w:line="240" w:lineRule="auto"/>
              <w:ind w:firstLine="0"/>
              <w:jc w:val="center"/>
              <w:rPr>
                <w:rFonts w:eastAsia="仿宋_GB2312"/>
                <w:kern w:val="0"/>
                <w:szCs w:val="21"/>
                <w:highlight w:val="none"/>
              </w:rPr>
            </w:pPr>
            <w:r>
              <w:rPr>
                <w:rFonts w:eastAsia="仿宋_GB2312"/>
                <w:color w:val="000000"/>
                <w:szCs w:val="21"/>
                <w:highlight w:val="none"/>
              </w:rPr>
              <w:t>0.3613</w:t>
            </w:r>
          </w:p>
        </w:tc>
        <w:tc>
          <w:tcPr>
            <w:tcW w:w="822" w:type="dxa"/>
            <w:vAlign w:val="center"/>
          </w:tcPr>
          <w:p w14:paraId="57399F74">
            <w:pPr>
              <w:widowControl/>
              <w:spacing w:line="240" w:lineRule="auto"/>
              <w:ind w:firstLine="0"/>
              <w:jc w:val="center"/>
              <w:rPr>
                <w:rFonts w:eastAsia="仿宋_GB2312"/>
                <w:kern w:val="0"/>
                <w:szCs w:val="21"/>
                <w:highlight w:val="none"/>
              </w:rPr>
            </w:pPr>
            <w:r>
              <w:rPr>
                <w:rFonts w:eastAsia="仿宋_GB2312"/>
                <w:color w:val="000000"/>
                <w:szCs w:val="21"/>
                <w:highlight w:val="none"/>
              </w:rPr>
              <w:t>0.3536</w:t>
            </w:r>
          </w:p>
        </w:tc>
        <w:tc>
          <w:tcPr>
            <w:tcW w:w="822" w:type="dxa"/>
            <w:vAlign w:val="center"/>
          </w:tcPr>
          <w:p w14:paraId="58A716F5">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1D288B79">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377B6BF6">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14E98F64">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c>
          <w:tcPr>
            <w:tcW w:w="822" w:type="dxa"/>
            <w:vAlign w:val="center"/>
          </w:tcPr>
          <w:p w14:paraId="5F2EACB1">
            <w:pPr>
              <w:widowControl/>
              <w:spacing w:line="240" w:lineRule="auto"/>
              <w:ind w:firstLine="0"/>
              <w:jc w:val="center"/>
              <w:rPr>
                <w:rFonts w:eastAsia="仿宋_GB2312"/>
                <w:kern w:val="0"/>
                <w:szCs w:val="21"/>
                <w:highlight w:val="none"/>
              </w:rPr>
            </w:pPr>
            <w:r>
              <w:rPr>
                <w:rFonts w:eastAsia="仿宋_GB2312"/>
                <w:kern w:val="0"/>
                <w:szCs w:val="21"/>
                <w:highlight w:val="none"/>
              </w:rPr>
              <w:t>——</w:t>
            </w:r>
          </w:p>
        </w:tc>
      </w:tr>
    </w:tbl>
    <w:p w14:paraId="19CC9949">
      <w:pPr>
        <w:autoSpaceDE w:val="0"/>
        <w:autoSpaceDN w:val="0"/>
        <w:adjustRightInd w:val="0"/>
        <w:snapToGrid w:val="0"/>
        <w:spacing w:before="60" w:beforeLines="25" w:after="60" w:afterLines="25" w:line="300" w:lineRule="auto"/>
        <w:ind w:firstLine="360" w:firstLineChars="200"/>
        <w:textAlignment w:val="baseline"/>
        <w:rPr>
          <w:rFonts w:ascii="宋体" w:eastAsia="仿宋_GB2312"/>
          <w:kern w:val="28"/>
          <w:sz w:val="18"/>
          <w:szCs w:val="18"/>
          <w:highlight w:val="none"/>
          <w:lang w:val="zh-CN"/>
        </w:rPr>
      </w:pPr>
      <w:r>
        <w:rPr>
          <w:rFonts w:hint="eastAsia" w:ascii="宋体" w:eastAsia="仿宋_GB2312"/>
          <w:kern w:val="28"/>
          <w:sz w:val="18"/>
          <w:szCs w:val="18"/>
          <w:highlight w:val="none"/>
          <w:lang w:val="zh-CN"/>
        </w:rPr>
        <w:t>注</w:t>
      </w:r>
      <w:r>
        <w:rPr>
          <w:rFonts w:ascii="宋体" w:eastAsia="仿宋_GB2312"/>
          <w:kern w:val="28"/>
          <w:sz w:val="18"/>
          <w:szCs w:val="18"/>
          <w:highlight w:val="none"/>
          <w:lang w:val="zh-CN"/>
        </w:rPr>
        <w:t>：</w:t>
      </w:r>
      <w:r>
        <w:rPr>
          <w:rFonts w:hint="eastAsia" w:ascii="宋体" w:eastAsia="仿宋_GB2312"/>
          <w:kern w:val="28"/>
          <w:sz w:val="18"/>
          <w:szCs w:val="18"/>
          <w:highlight w:val="none"/>
          <w:lang w:val="zh-CN"/>
        </w:rPr>
        <w:t>修正后</w:t>
      </w:r>
      <w:r>
        <w:rPr>
          <w:rFonts w:ascii="宋体" w:eastAsia="仿宋_GB2312"/>
          <w:kern w:val="28"/>
          <w:sz w:val="18"/>
          <w:szCs w:val="18"/>
          <w:highlight w:val="none"/>
          <w:lang w:val="zh-CN"/>
        </w:rPr>
        <w:t>为</w:t>
      </w:r>
      <w:r>
        <w:rPr>
          <w:rFonts w:hint="eastAsia" w:ascii="宋体" w:eastAsia="仿宋_GB2312"/>
          <w:kern w:val="28"/>
          <w:sz w:val="18"/>
          <w:szCs w:val="18"/>
          <w:highlight w:val="none"/>
          <w:lang w:val="zh-CN"/>
        </w:rPr>
        <w:t>楼</w:t>
      </w:r>
      <w:r>
        <w:rPr>
          <w:rFonts w:ascii="宋体" w:eastAsia="仿宋_GB2312"/>
          <w:kern w:val="28"/>
          <w:sz w:val="18"/>
          <w:szCs w:val="18"/>
          <w:highlight w:val="none"/>
          <w:lang w:val="zh-CN"/>
        </w:rPr>
        <w:t>面地价</w:t>
      </w:r>
      <w:r>
        <w:rPr>
          <w:rFonts w:hint="eastAsia" w:ascii="宋体" w:eastAsia="仿宋_GB2312"/>
          <w:kern w:val="28"/>
          <w:sz w:val="18"/>
          <w:szCs w:val="18"/>
          <w:highlight w:val="none"/>
          <w:lang w:val="zh-CN"/>
        </w:rPr>
        <w:t>。</w:t>
      </w:r>
    </w:p>
    <w:p w14:paraId="59A5102F">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）期日修正</w:t>
      </w:r>
    </w:p>
    <w:p w14:paraId="2C6AB464">
      <w:pPr>
        <w:spacing w:before="72" w:beforeLines="30" w:after="72" w:afterLines="30" w:line="300" w:lineRule="auto"/>
        <w:ind w:firstLine="480" w:firstLineChars="200"/>
        <w:rPr>
          <w:rFonts w:eastAsia="仿宋_GB2312"/>
          <w:kern w:val="28"/>
          <w:sz w:val="24"/>
          <w:highlight w:val="none"/>
          <w:lang w:val="zh-CN"/>
        </w:rPr>
      </w:pPr>
      <w:r>
        <w:rPr>
          <w:rFonts w:eastAsia="仿宋_GB2312"/>
          <w:kern w:val="28"/>
          <w:sz w:val="24"/>
          <w:highlight w:val="none"/>
          <w:lang w:val="zh-CN"/>
        </w:rPr>
        <w:t>本次标定地价估价期日为2023年1月1日，当待估宗地的估价期日与标定地价设定的估价期日如不一致时，需根据政府发布的地价指数或市场状况进行期日修正。</w:t>
      </w:r>
    </w:p>
    <w:p w14:paraId="14972797">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05D6755F">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）其他个别因素修正</w:t>
      </w:r>
    </w:p>
    <w:p w14:paraId="0F6162C1">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工业用地其他个别因素修正系数表</w:t>
      </w:r>
    </w:p>
    <w:tbl>
      <w:tblPr>
        <w:tblStyle w:val="59"/>
        <w:tblW w:w="94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134"/>
        <w:gridCol w:w="1484"/>
        <w:gridCol w:w="1484"/>
        <w:gridCol w:w="1484"/>
        <w:gridCol w:w="1484"/>
        <w:gridCol w:w="1485"/>
      </w:tblGrid>
      <w:tr w14:paraId="7CAA2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1980" w:type="dxa"/>
            <w:gridSpan w:val="2"/>
            <w:vAlign w:val="center"/>
          </w:tcPr>
          <w:p w14:paraId="26164428">
            <w:pPr>
              <w:widowControl/>
              <w:adjustRightInd w:val="0"/>
              <w:snapToGrid w:val="0"/>
              <w:spacing w:before="60" w:beforeLines="25" w:after="60" w:afterLines="25" w:line="240" w:lineRule="auto"/>
              <w:ind w:firstLine="0"/>
              <w:jc w:val="center"/>
              <w:textAlignment w:val="baseline"/>
              <w:rPr>
                <w:rFonts w:eastAsia="仿宋_GB2312"/>
                <w:b/>
                <w:kern w:val="0"/>
                <w:szCs w:val="21"/>
                <w:highlight w:val="none"/>
              </w:rPr>
            </w:pPr>
            <w:r>
              <w:rPr>
                <w:rFonts w:eastAsia="仿宋_GB2312"/>
                <w:b/>
                <w:kern w:val="0"/>
                <w:szCs w:val="21"/>
                <w:highlight w:val="none"/>
              </w:rPr>
              <w:t>指标标准</w:t>
            </w:r>
          </w:p>
        </w:tc>
        <w:tc>
          <w:tcPr>
            <w:tcW w:w="1484" w:type="dxa"/>
            <w:vAlign w:val="center"/>
          </w:tcPr>
          <w:p w14:paraId="3F41754B">
            <w:pPr>
              <w:widowControl/>
              <w:adjustRightInd w:val="0"/>
              <w:snapToGrid w:val="0"/>
              <w:spacing w:before="60" w:beforeLines="25" w:after="60" w:afterLines="25" w:line="240" w:lineRule="auto"/>
              <w:ind w:firstLine="0"/>
              <w:jc w:val="center"/>
              <w:textAlignment w:val="baseline"/>
              <w:rPr>
                <w:rFonts w:eastAsia="仿宋_GB2312"/>
                <w:b/>
                <w:kern w:val="0"/>
                <w:szCs w:val="21"/>
                <w:highlight w:val="none"/>
              </w:rPr>
            </w:pPr>
            <w:r>
              <w:rPr>
                <w:rFonts w:eastAsia="仿宋_GB2312"/>
                <w:b/>
                <w:kern w:val="0"/>
                <w:szCs w:val="21"/>
                <w:highlight w:val="none"/>
              </w:rPr>
              <w:t>优(%)</w:t>
            </w:r>
          </w:p>
        </w:tc>
        <w:tc>
          <w:tcPr>
            <w:tcW w:w="1484" w:type="dxa"/>
            <w:vAlign w:val="center"/>
          </w:tcPr>
          <w:p w14:paraId="4D3D9204">
            <w:pPr>
              <w:widowControl/>
              <w:adjustRightInd w:val="0"/>
              <w:snapToGrid w:val="0"/>
              <w:spacing w:before="60" w:beforeLines="25" w:after="60" w:afterLines="25" w:line="240" w:lineRule="auto"/>
              <w:ind w:firstLine="0"/>
              <w:jc w:val="center"/>
              <w:textAlignment w:val="baseline"/>
              <w:rPr>
                <w:rFonts w:eastAsia="仿宋_GB2312"/>
                <w:b/>
                <w:kern w:val="0"/>
                <w:szCs w:val="21"/>
                <w:highlight w:val="none"/>
              </w:rPr>
            </w:pPr>
            <w:r>
              <w:rPr>
                <w:rFonts w:eastAsia="仿宋_GB2312"/>
                <w:b/>
                <w:kern w:val="0"/>
                <w:szCs w:val="21"/>
                <w:highlight w:val="none"/>
              </w:rPr>
              <w:t>较优(%)</w:t>
            </w:r>
          </w:p>
        </w:tc>
        <w:tc>
          <w:tcPr>
            <w:tcW w:w="1484" w:type="dxa"/>
            <w:vAlign w:val="center"/>
          </w:tcPr>
          <w:p w14:paraId="4E178024">
            <w:pPr>
              <w:widowControl/>
              <w:adjustRightInd w:val="0"/>
              <w:snapToGrid w:val="0"/>
              <w:spacing w:before="60" w:beforeLines="25" w:after="60" w:afterLines="25" w:line="240" w:lineRule="auto"/>
              <w:ind w:firstLine="0"/>
              <w:jc w:val="center"/>
              <w:textAlignment w:val="baseline"/>
              <w:rPr>
                <w:rFonts w:eastAsia="仿宋_GB2312"/>
                <w:b/>
                <w:kern w:val="0"/>
                <w:szCs w:val="21"/>
                <w:highlight w:val="none"/>
              </w:rPr>
            </w:pPr>
            <w:r>
              <w:rPr>
                <w:rFonts w:eastAsia="仿宋_GB2312"/>
                <w:b/>
                <w:kern w:val="0"/>
                <w:szCs w:val="21"/>
                <w:highlight w:val="none"/>
              </w:rPr>
              <w:t>一般(%)</w:t>
            </w:r>
          </w:p>
        </w:tc>
        <w:tc>
          <w:tcPr>
            <w:tcW w:w="1484" w:type="dxa"/>
            <w:vAlign w:val="center"/>
          </w:tcPr>
          <w:p w14:paraId="769BB300">
            <w:pPr>
              <w:widowControl/>
              <w:adjustRightInd w:val="0"/>
              <w:snapToGrid w:val="0"/>
              <w:spacing w:before="60" w:beforeLines="25" w:after="60" w:afterLines="25" w:line="240" w:lineRule="auto"/>
              <w:ind w:firstLine="0"/>
              <w:jc w:val="center"/>
              <w:textAlignment w:val="baseline"/>
              <w:rPr>
                <w:rFonts w:eastAsia="仿宋_GB2312"/>
                <w:b/>
                <w:kern w:val="0"/>
                <w:szCs w:val="21"/>
                <w:highlight w:val="none"/>
              </w:rPr>
            </w:pPr>
            <w:r>
              <w:rPr>
                <w:rFonts w:eastAsia="仿宋_GB2312"/>
                <w:b/>
                <w:kern w:val="0"/>
                <w:szCs w:val="21"/>
                <w:highlight w:val="none"/>
              </w:rPr>
              <w:t>较劣(%)</w:t>
            </w:r>
          </w:p>
        </w:tc>
        <w:tc>
          <w:tcPr>
            <w:tcW w:w="1485" w:type="dxa"/>
            <w:vAlign w:val="center"/>
          </w:tcPr>
          <w:p w14:paraId="4E2F039B">
            <w:pPr>
              <w:widowControl/>
              <w:adjustRightInd w:val="0"/>
              <w:snapToGrid w:val="0"/>
              <w:spacing w:before="60" w:beforeLines="25" w:after="60" w:afterLines="25" w:line="240" w:lineRule="auto"/>
              <w:ind w:firstLine="0"/>
              <w:jc w:val="center"/>
              <w:textAlignment w:val="baseline"/>
              <w:rPr>
                <w:rFonts w:eastAsia="仿宋_GB2312"/>
                <w:b/>
                <w:kern w:val="0"/>
                <w:szCs w:val="21"/>
                <w:highlight w:val="none"/>
              </w:rPr>
            </w:pPr>
            <w:r>
              <w:rPr>
                <w:rFonts w:eastAsia="仿宋_GB2312"/>
                <w:b/>
                <w:kern w:val="0"/>
                <w:szCs w:val="21"/>
                <w:highlight w:val="none"/>
              </w:rPr>
              <w:t>劣(%)</w:t>
            </w:r>
          </w:p>
        </w:tc>
      </w:tr>
      <w:tr w14:paraId="66EAA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restart"/>
            <w:vAlign w:val="center"/>
          </w:tcPr>
          <w:p w14:paraId="27AD9DD3">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宗地形状</w:t>
            </w:r>
          </w:p>
        </w:tc>
        <w:tc>
          <w:tcPr>
            <w:tcW w:w="1134" w:type="dxa"/>
            <w:vAlign w:val="center"/>
          </w:tcPr>
          <w:p w14:paraId="4A8C5FEC">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84" w:type="dxa"/>
            <w:vAlign w:val="center"/>
          </w:tcPr>
          <w:p w14:paraId="0648CA63">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形状规则，对土地利用极为有利</w:t>
            </w:r>
          </w:p>
        </w:tc>
        <w:tc>
          <w:tcPr>
            <w:tcW w:w="1484" w:type="dxa"/>
            <w:vAlign w:val="center"/>
          </w:tcPr>
          <w:p w14:paraId="3188EFCA">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形状较规则，对土地利用较为有利</w:t>
            </w:r>
          </w:p>
        </w:tc>
        <w:tc>
          <w:tcPr>
            <w:tcW w:w="1484" w:type="dxa"/>
            <w:vAlign w:val="center"/>
          </w:tcPr>
          <w:p w14:paraId="6D63D838">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形状基本规则，对土地利用无不良影响</w:t>
            </w:r>
          </w:p>
        </w:tc>
        <w:tc>
          <w:tcPr>
            <w:tcW w:w="1484" w:type="dxa"/>
            <w:vAlign w:val="center"/>
          </w:tcPr>
          <w:p w14:paraId="2A6AD342">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形状较不规则，对土地利用有一定影响</w:t>
            </w:r>
          </w:p>
        </w:tc>
        <w:tc>
          <w:tcPr>
            <w:tcW w:w="1485" w:type="dxa"/>
            <w:vAlign w:val="center"/>
          </w:tcPr>
          <w:p w14:paraId="5F3748A4">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形状不规则，对土地利用产生严重影响</w:t>
            </w:r>
          </w:p>
        </w:tc>
      </w:tr>
      <w:tr w14:paraId="4E33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continue"/>
            <w:vAlign w:val="center"/>
          </w:tcPr>
          <w:p w14:paraId="53447B15">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p>
        </w:tc>
        <w:tc>
          <w:tcPr>
            <w:tcW w:w="1134" w:type="dxa"/>
            <w:vAlign w:val="center"/>
          </w:tcPr>
          <w:p w14:paraId="0532AF72">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84" w:type="dxa"/>
            <w:vAlign w:val="center"/>
          </w:tcPr>
          <w:p w14:paraId="04816197">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c>
          <w:tcPr>
            <w:tcW w:w="1484" w:type="dxa"/>
            <w:vAlign w:val="center"/>
          </w:tcPr>
          <w:p w14:paraId="728981AB">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1484" w:type="dxa"/>
            <w:vAlign w:val="center"/>
          </w:tcPr>
          <w:p w14:paraId="20407695">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484" w:type="dxa"/>
            <w:vAlign w:val="center"/>
          </w:tcPr>
          <w:p w14:paraId="6411F689">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1485" w:type="dxa"/>
            <w:vAlign w:val="center"/>
          </w:tcPr>
          <w:p w14:paraId="202BDFC1">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r>
      <w:tr w14:paraId="12DEC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restart"/>
            <w:vAlign w:val="center"/>
          </w:tcPr>
          <w:p w14:paraId="32079D74">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w:t>
            </w:r>
          </w:p>
        </w:tc>
        <w:tc>
          <w:tcPr>
            <w:tcW w:w="1134" w:type="dxa"/>
            <w:vAlign w:val="center"/>
          </w:tcPr>
          <w:p w14:paraId="693040A2">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84" w:type="dxa"/>
            <w:vAlign w:val="center"/>
          </w:tcPr>
          <w:p w14:paraId="7B2C6A5A">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宗地地基承载力好</w:t>
            </w:r>
          </w:p>
        </w:tc>
        <w:tc>
          <w:tcPr>
            <w:tcW w:w="1484" w:type="dxa"/>
            <w:vAlign w:val="center"/>
          </w:tcPr>
          <w:p w14:paraId="71F90749">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宗地地基承载力良好</w:t>
            </w:r>
          </w:p>
        </w:tc>
        <w:tc>
          <w:tcPr>
            <w:tcW w:w="1484" w:type="dxa"/>
            <w:vAlign w:val="center"/>
          </w:tcPr>
          <w:p w14:paraId="799980D0">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宗地地基承载力适宜</w:t>
            </w:r>
          </w:p>
        </w:tc>
        <w:tc>
          <w:tcPr>
            <w:tcW w:w="1484" w:type="dxa"/>
            <w:vAlign w:val="center"/>
          </w:tcPr>
          <w:p w14:paraId="10EFB12A">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宗地地基承载力较差</w:t>
            </w:r>
          </w:p>
        </w:tc>
        <w:tc>
          <w:tcPr>
            <w:tcW w:w="1485" w:type="dxa"/>
            <w:vAlign w:val="center"/>
          </w:tcPr>
          <w:p w14:paraId="566C46A3">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宗地地基承载力差</w:t>
            </w:r>
          </w:p>
        </w:tc>
      </w:tr>
      <w:tr w14:paraId="1B95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continue"/>
            <w:vAlign w:val="center"/>
          </w:tcPr>
          <w:p w14:paraId="0755AEEC">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p>
        </w:tc>
        <w:tc>
          <w:tcPr>
            <w:tcW w:w="1134" w:type="dxa"/>
            <w:vAlign w:val="center"/>
          </w:tcPr>
          <w:p w14:paraId="7D24487B">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84" w:type="dxa"/>
            <w:vAlign w:val="center"/>
          </w:tcPr>
          <w:p w14:paraId="73FD9216">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c>
          <w:tcPr>
            <w:tcW w:w="1484" w:type="dxa"/>
            <w:vAlign w:val="center"/>
          </w:tcPr>
          <w:p w14:paraId="61DA5C7D">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1484" w:type="dxa"/>
            <w:vAlign w:val="center"/>
          </w:tcPr>
          <w:p w14:paraId="111B030D">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484" w:type="dxa"/>
            <w:vAlign w:val="center"/>
          </w:tcPr>
          <w:p w14:paraId="5450C2D1">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1485" w:type="dxa"/>
            <w:vAlign w:val="center"/>
          </w:tcPr>
          <w:p w14:paraId="394EB580">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r>
      <w:tr w14:paraId="68AF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restart"/>
            <w:vAlign w:val="center"/>
          </w:tcPr>
          <w:p w14:paraId="5BF544CD">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宗地大小</w:t>
            </w:r>
          </w:p>
        </w:tc>
        <w:tc>
          <w:tcPr>
            <w:tcW w:w="1134" w:type="dxa"/>
            <w:vAlign w:val="center"/>
          </w:tcPr>
          <w:p w14:paraId="6B5D6302">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84" w:type="dxa"/>
            <w:vAlign w:val="center"/>
          </w:tcPr>
          <w:p w14:paraId="78AC2B33">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宗地面积大，利于开发利用</w:t>
            </w:r>
          </w:p>
        </w:tc>
        <w:tc>
          <w:tcPr>
            <w:tcW w:w="1484" w:type="dxa"/>
            <w:vAlign w:val="center"/>
          </w:tcPr>
          <w:p w14:paraId="00023DE4">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宗地面积较大，较利于开发利用</w:t>
            </w:r>
          </w:p>
        </w:tc>
        <w:tc>
          <w:tcPr>
            <w:tcW w:w="1484" w:type="dxa"/>
            <w:vAlign w:val="center"/>
          </w:tcPr>
          <w:p w14:paraId="710CF8C4">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宗地面积适中，开发利用情况一般</w:t>
            </w:r>
          </w:p>
        </w:tc>
        <w:tc>
          <w:tcPr>
            <w:tcW w:w="1484" w:type="dxa"/>
            <w:vAlign w:val="center"/>
          </w:tcPr>
          <w:p w14:paraId="19B0661A">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宗地面积较小，较不利于开发利用</w:t>
            </w:r>
          </w:p>
        </w:tc>
        <w:tc>
          <w:tcPr>
            <w:tcW w:w="1485" w:type="dxa"/>
            <w:vAlign w:val="center"/>
          </w:tcPr>
          <w:p w14:paraId="1F49AE44">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宗地面积小，不利于开发利用</w:t>
            </w:r>
          </w:p>
        </w:tc>
      </w:tr>
      <w:tr w14:paraId="56EE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46" w:type="dxa"/>
            <w:vMerge w:val="continue"/>
            <w:vAlign w:val="center"/>
          </w:tcPr>
          <w:p w14:paraId="23ED6175">
            <w:pPr>
              <w:widowControl/>
              <w:adjustRightInd w:val="0"/>
              <w:snapToGrid w:val="0"/>
              <w:spacing w:before="60" w:beforeLines="25" w:after="60" w:afterLines="25" w:line="240" w:lineRule="auto"/>
              <w:ind w:firstLine="0"/>
              <w:jc w:val="center"/>
              <w:textAlignment w:val="baseline"/>
              <w:rPr>
                <w:rFonts w:eastAsia="仿宋_GB2312"/>
                <w:kern w:val="0"/>
                <w:szCs w:val="21"/>
                <w:highlight w:val="none"/>
              </w:rPr>
            </w:pPr>
          </w:p>
        </w:tc>
        <w:tc>
          <w:tcPr>
            <w:tcW w:w="1134" w:type="dxa"/>
            <w:vAlign w:val="center"/>
          </w:tcPr>
          <w:p w14:paraId="64C09214">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84" w:type="dxa"/>
            <w:vAlign w:val="center"/>
          </w:tcPr>
          <w:p w14:paraId="4AB0FB88">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c>
          <w:tcPr>
            <w:tcW w:w="1484" w:type="dxa"/>
            <w:vAlign w:val="center"/>
          </w:tcPr>
          <w:p w14:paraId="02AE6A53">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1484" w:type="dxa"/>
            <w:vAlign w:val="center"/>
          </w:tcPr>
          <w:p w14:paraId="7831A46D">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1484" w:type="dxa"/>
            <w:vAlign w:val="center"/>
          </w:tcPr>
          <w:p w14:paraId="237DE53C">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-1.0</w:t>
            </w:r>
          </w:p>
        </w:tc>
        <w:tc>
          <w:tcPr>
            <w:tcW w:w="1485" w:type="dxa"/>
            <w:vAlign w:val="center"/>
          </w:tcPr>
          <w:p w14:paraId="2FCFEE1D">
            <w:pPr>
              <w:widowControl/>
              <w:autoSpaceDE w:val="0"/>
              <w:autoSpaceDN w:val="0"/>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p>
        </w:tc>
      </w:tr>
    </w:tbl>
    <w:p w14:paraId="19CA3E90">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）土地使用年期修正</w:t>
      </w:r>
    </w:p>
    <w:p w14:paraId="7ECED700">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工业用地土地使用年期修正系数表（r = 4.95%</w:t>
      </w:r>
      <w:r>
        <w:rPr>
          <w:rFonts w:hint="eastAsia" w:eastAsia="仿宋_GB2312"/>
          <w:b/>
          <w:bCs/>
          <w:spacing w:val="6"/>
          <w:kern w:val="28"/>
          <w:sz w:val="24"/>
          <w:highlight w:val="none"/>
        </w:rPr>
        <w:t>）</w:t>
      </w:r>
    </w:p>
    <w:tbl>
      <w:tblPr>
        <w:tblStyle w:val="59"/>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0"/>
        <w:gridCol w:w="850"/>
        <w:gridCol w:w="850"/>
        <w:gridCol w:w="850"/>
        <w:gridCol w:w="850"/>
        <w:gridCol w:w="850"/>
        <w:gridCol w:w="850"/>
        <w:gridCol w:w="850"/>
        <w:gridCol w:w="850"/>
        <w:gridCol w:w="850"/>
      </w:tblGrid>
      <w:tr w14:paraId="6F322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601B202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0BAD231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850" w:type="dxa"/>
            <w:shd w:val="clear" w:color="000000" w:fill="FFFFFF"/>
            <w:vAlign w:val="center"/>
          </w:tcPr>
          <w:p w14:paraId="0C28795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w:t>
            </w:r>
          </w:p>
        </w:tc>
        <w:tc>
          <w:tcPr>
            <w:tcW w:w="850" w:type="dxa"/>
            <w:shd w:val="clear" w:color="000000" w:fill="FFFFFF"/>
            <w:vAlign w:val="center"/>
          </w:tcPr>
          <w:p w14:paraId="07C47AE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w:t>
            </w:r>
          </w:p>
        </w:tc>
        <w:tc>
          <w:tcPr>
            <w:tcW w:w="850" w:type="dxa"/>
            <w:shd w:val="clear" w:color="000000" w:fill="FFFFFF"/>
            <w:vAlign w:val="center"/>
          </w:tcPr>
          <w:p w14:paraId="17AB46B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w:t>
            </w:r>
          </w:p>
        </w:tc>
        <w:tc>
          <w:tcPr>
            <w:tcW w:w="850" w:type="dxa"/>
            <w:shd w:val="clear" w:color="000000" w:fill="FFFFFF"/>
            <w:vAlign w:val="center"/>
          </w:tcPr>
          <w:p w14:paraId="20C46B5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w:t>
            </w:r>
          </w:p>
        </w:tc>
        <w:tc>
          <w:tcPr>
            <w:tcW w:w="850" w:type="dxa"/>
            <w:shd w:val="clear" w:color="000000" w:fill="FFFFFF"/>
            <w:vAlign w:val="center"/>
          </w:tcPr>
          <w:p w14:paraId="2A56BD6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w:t>
            </w:r>
          </w:p>
        </w:tc>
        <w:tc>
          <w:tcPr>
            <w:tcW w:w="850" w:type="dxa"/>
            <w:shd w:val="clear" w:color="000000" w:fill="FFFFFF"/>
            <w:vAlign w:val="center"/>
          </w:tcPr>
          <w:p w14:paraId="5CADC9C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7</w:t>
            </w:r>
          </w:p>
        </w:tc>
        <w:tc>
          <w:tcPr>
            <w:tcW w:w="850" w:type="dxa"/>
            <w:shd w:val="clear" w:color="000000" w:fill="FFFFFF"/>
            <w:vAlign w:val="center"/>
          </w:tcPr>
          <w:p w14:paraId="1221ABB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w:t>
            </w:r>
          </w:p>
        </w:tc>
        <w:tc>
          <w:tcPr>
            <w:tcW w:w="850" w:type="dxa"/>
            <w:shd w:val="clear" w:color="000000" w:fill="FFFFFF"/>
            <w:vAlign w:val="center"/>
          </w:tcPr>
          <w:p w14:paraId="30C51A3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9</w:t>
            </w:r>
          </w:p>
        </w:tc>
        <w:tc>
          <w:tcPr>
            <w:tcW w:w="850" w:type="dxa"/>
            <w:shd w:val="clear" w:color="000000" w:fill="FFFFFF"/>
            <w:vAlign w:val="center"/>
          </w:tcPr>
          <w:p w14:paraId="148C8E0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w:t>
            </w:r>
          </w:p>
        </w:tc>
      </w:tr>
      <w:tr w14:paraId="43D2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73145B0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6EF50D0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0.0518 </w:t>
            </w:r>
          </w:p>
        </w:tc>
        <w:tc>
          <w:tcPr>
            <w:tcW w:w="850" w:type="dxa"/>
            <w:shd w:val="clear" w:color="000000" w:fill="FFFFFF"/>
            <w:vAlign w:val="center"/>
          </w:tcPr>
          <w:p w14:paraId="4A02D97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0.1011 </w:t>
            </w:r>
          </w:p>
        </w:tc>
        <w:tc>
          <w:tcPr>
            <w:tcW w:w="850" w:type="dxa"/>
            <w:shd w:val="clear" w:color="000000" w:fill="FFFFFF"/>
            <w:vAlign w:val="center"/>
          </w:tcPr>
          <w:p w14:paraId="6A5E26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0.1482 </w:t>
            </w:r>
          </w:p>
        </w:tc>
        <w:tc>
          <w:tcPr>
            <w:tcW w:w="850" w:type="dxa"/>
            <w:shd w:val="clear" w:color="000000" w:fill="FFFFFF"/>
            <w:vAlign w:val="center"/>
          </w:tcPr>
          <w:p w14:paraId="38ECE05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0.1930 </w:t>
            </w:r>
          </w:p>
        </w:tc>
        <w:tc>
          <w:tcPr>
            <w:tcW w:w="850" w:type="dxa"/>
            <w:shd w:val="clear" w:color="000000" w:fill="FFFFFF"/>
            <w:vAlign w:val="center"/>
          </w:tcPr>
          <w:p w14:paraId="7267A46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0.2357 </w:t>
            </w:r>
          </w:p>
        </w:tc>
        <w:tc>
          <w:tcPr>
            <w:tcW w:w="850" w:type="dxa"/>
            <w:shd w:val="clear" w:color="000000" w:fill="FFFFFF"/>
            <w:vAlign w:val="center"/>
          </w:tcPr>
          <w:p w14:paraId="0D1AD6B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0.2763 </w:t>
            </w:r>
          </w:p>
        </w:tc>
        <w:tc>
          <w:tcPr>
            <w:tcW w:w="850" w:type="dxa"/>
            <w:shd w:val="clear" w:color="000000" w:fill="FFFFFF"/>
            <w:vAlign w:val="center"/>
          </w:tcPr>
          <w:p w14:paraId="59ACE9E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0.3151 </w:t>
            </w:r>
          </w:p>
        </w:tc>
        <w:tc>
          <w:tcPr>
            <w:tcW w:w="850" w:type="dxa"/>
            <w:shd w:val="clear" w:color="000000" w:fill="FFFFFF"/>
            <w:vAlign w:val="center"/>
          </w:tcPr>
          <w:p w14:paraId="5996033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0.3520 </w:t>
            </w:r>
          </w:p>
        </w:tc>
        <w:tc>
          <w:tcPr>
            <w:tcW w:w="850" w:type="dxa"/>
            <w:shd w:val="clear" w:color="000000" w:fill="FFFFFF"/>
            <w:vAlign w:val="center"/>
          </w:tcPr>
          <w:p w14:paraId="6B05DC3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0.3872 </w:t>
            </w:r>
          </w:p>
        </w:tc>
        <w:tc>
          <w:tcPr>
            <w:tcW w:w="850" w:type="dxa"/>
            <w:shd w:val="clear" w:color="000000" w:fill="FFFFFF"/>
            <w:vAlign w:val="center"/>
          </w:tcPr>
          <w:p w14:paraId="5ADF4E7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0.4207 </w:t>
            </w:r>
          </w:p>
        </w:tc>
      </w:tr>
      <w:tr w14:paraId="5C740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7E74F64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6817ED8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w:t>
            </w:r>
          </w:p>
        </w:tc>
        <w:tc>
          <w:tcPr>
            <w:tcW w:w="850" w:type="dxa"/>
            <w:shd w:val="clear" w:color="000000" w:fill="FFFFFF"/>
            <w:vAlign w:val="center"/>
          </w:tcPr>
          <w:p w14:paraId="78FF829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w:t>
            </w:r>
          </w:p>
        </w:tc>
        <w:tc>
          <w:tcPr>
            <w:tcW w:w="850" w:type="dxa"/>
            <w:shd w:val="clear" w:color="000000" w:fill="FFFFFF"/>
            <w:vAlign w:val="center"/>
          </w:tcPr>
          <w:p w14:paraId="7D41F06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13</w:t>
            </w:r>
          </w:p>
        </w:tc>
        <w:tc>
          <w:tcPr>
            <w:tcW w:w="850" w:type="dxa"/>
            <w:shd w:val="clear" w:color="000000" w:fill="FFFFFF"/>
            <w:vAlign w:val="center"/>
          </w:tcPr>
          <w:p w14:paraId="65B0DB4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14</w:t>
            </w:r>
          </w:p>
        </w:tc>
        <w:tc>
          <w:tcPr>
            <w:tcW w:w="850" w:type="dxa"/>
            <w:shd w:val="clear" w:color="000000" w:fill="FFFFFF"/>
            <w:vAlign w:val="center"/>
          </w:tcPr>
          <w:p w14:paraId="4CD8819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w:t>
            </w:r>
          </w:p>
        </w:tc>
        <w:tc>
          <w:tcPr>
            <w:tcW w:w="850" w:type="dxa"/>
            <w:shd w:val="clear" w:color="000000" w:fill="FFFFFF"/>
            <w:vAlign w:val="center"/>
          </w:tcPr>
          <w:p w14:paraId="28EF648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16</w:t>
            </w:r>
          </w:p>
        </w:tc>
        <w:tc>
          <w:tcPr>
            <w:tcW w:w="850" w:type="dxa"/>
            <w:shd w:val="clear" w:color="000000" w:fill="FFFFFF"/>
            <w:vAlign w:val="center"/>
          </w:tcPr>
          <w:p w14:paraId="02F15D0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w:t>
            </w:r>
          </w:p>
        </w:tc>
        <w:tc>
          <w:tcPr>
            <w:tcW w:w="850" w:type="dxa"/>
            <w:shd w:val="clear" w:color="000000" w:fill="FFFFFF"/>
            <w:vAlign w:val="center"/>
          </w:tcPr>
          <w:p w14:paraId="0089926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w:t>
            </w:r>
          </w:p>
        </w:tc>
        <w:tc>
          <w:tcPr>
            <w:tcW w:w="850" w:type="dxa"/>
            <w:shd w:val="clear" w:color="000000" w:fill="FFFFFF"/>
            <w:vAlign w:val="center"/>
          </w:tcPr>
          <w:p w14:paraId="38C3601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w:t>
            </w:r>
          </w:p>
        </w:tc>
        <w:tc>
          <w:tcPr>
            <w:tcW w:w="850" w:type="dxa"/>
            <w:shd w:val="clear" w:color="000000" w:fill="FFFFFF"/>
            <w:vAlign w:val="center"/>
          </w:tcPr>
          <w:p w14:paraId="3A4AA3A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w:t>
            </w:r>
          </w:p>
        </w:tc>
      </w:tr>
      <w:tr w14:paraId="006F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69D2C30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559149A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0.4527 </w:t>
            </w:r>
          </w:p>
        </w:tc>
        <w:tc>
          <w:tcPr>
            <w:tcW w:w="850" w:type="dxa"/>
            <w:shd w:val="clear" w:color="000000" w:fill="FFFFFF"/>
            <w:vAlign w:val="center"/>
          </w:tcPr>
          <w:p w14:paraId="41C3382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0.4831 </w:t>
            </w:r>
          </w:p>
        </w:tc>
        <w:tc>
          <w:tcPr>
            <w:tcW w:w="850" w:type="dxa"/>
            <w:shd w:val="clear" w:color="000000" w:fill="FFFFFF"/>
            <w:vAlign w:val="center"/>
          </w:tcPr>
          <w:p w14:paraId="794EEC2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0.5121 </w:t>
            </w:r>
          </w:p>
        </w:tc>
        <w:tc>
          <w:tcPr>
            <w:tcW w:w="850" w:type="dxa"/>
            <w:shd w:val="clear" w:color="000000" w:fill="FFFFFF"/>
            <w:vAlign w:val="center"/>
          </w:tcPr>
          <w:p w14:paraId="63C5FA1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0.5398 </w:t>
            </w:r>
          </w:p>
        </w:tc>
        <w:tc>
          <w:tcPr>
            <w:tcW w:w="850" w:type="dxa"/>
            <w:shd w:val="clear" w:color="000000" w:fill="FFFFFF"/>
            <w:vAlign w:val="center"/>
          </w:tcPr>
          <w:p w14:paraId="3D183C7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0.5661 </w:t>
            </w:r>
          </w:p>
        </w:tc>
        <w:tc>
          <w:tcPr>
            <w:tcW w:w="850" w:type="dxa"/>
            <w:shd w:val="clear" w:color="000000" w:fill="FFFFFF"/>
            <w:vAlign w:val="center"/>
          </w:tcPr>
          <w:p w14:paraId="65D4819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0.5912 </w:t>
            </w:r>
          </w:p>
        </w:tc>
        <w:tc>
          <w:tcPr>
            <w:tcW w:w="850" w:type="dxa"/>
            <w:shd w:val="clear" w:color="000000" w:fill="FFFFFF"/>
            <w:vAlign w:val="center"/>
          </w:tcPr>
          <w:p w14:paraId="247C47F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0.6151 </w:t>
            </w:r>
          </w:p>
        </w:tc>
        <w:tc>
          <w:tcPr>
            <w:tcW w:w="850" w:type="dxa"/>
            <w:shd w:val="clear" w:color="000000" w:fill="FFFFFF"/>
            <w:vAlign w:val="center"/>
          </w:tcPr>
          <w:p w14:paraId="4EE1747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0.6379 </w:t>
            </w:r>
          </w:p>
        </w:tc>
        <w:tc>
          <w:tcPr>
            <w:tcW w:w="850" w:type="dxa"/>
            <w:shd w:val="clear" w:color="000000" w:fill="FFFFFF"/>
            <w:vAlign w:val="center"/>
          </w:tcPr>
          <w:p w14:paraId="3A3EF49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0.6596 </w:t>
            </w:r>
          </w:p>
        </w:tc>
        <w:tc>
          <w:tcPr>
            <w:tcW w:w="850" w:type="dxa"/>
            <w:shd w:val="clear" w:color="000000" w:fill="FFFFFF"/>
            <w:vAlign w:val="center"/>
          </w:tcPr>
          <w:p w14:paraId="1C3A378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0.6803 </w:t>
            </w:r>
          </w:p>
        </w:tc>
      </w:tr>
      <w:tr w14:paraId="7186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5DF8FA7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33AC983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w:t>
            </w:r>
          </w:p>
        </w:tc>
        <w:tc>
          <w:tcPr>
            <w:tcW w:w="850" w:type="dxa"/>
            <w:shd w:val="clear" w:color="000000" w:fill="FFFFFF"/>
            <w:vAlign w:val="center"/>
          </w:tcPr>
          <w:p w14:paraId="7F577E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22</w:t>
            </w:r>
          </w:p>
        </w:tc>
        <w:tc>
          <w:tcPr>
            <w:tcW w:w="850" w:type="dxa"/>
            <w:shd w:val="clear" w:color="000000" w:fill="FFFFFF"/>
            <w:vAlign w:val="center"/>
          </w:tcPr>
          <w:p w14:paraId="5AA1660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w:t>
            </w:r>
          </w:p>
        </w:tc>
        <w:tc>
          <w:tcPr>
            <w:tcW w:w="850" w:type="dxa"/>
            <w:shd w:val="clear" w:color="000000" w:fill="FFFFFF"/>
            <w:vAlign w:val="center"/>
          </w:tcPr>
          <w:p w14:paraId="7CD4642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24</w:t>
            </w:r>
          </w:p>
        </w:tc>
        <w:tc>
          <w:tcPr>
            <w:tcW w:w="850" w:type="dxa"/>
            <w:shd w:val="clear" w:color="000000" w:fill="FFFFFF"/>
            <w:vAlign w:val="center"/>
          </w:tcPr>
          <w:p w14:paraId="7B13E45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25</w:t>
            </w:r>
          </w:p>
        </w:tc>
        <w:tc>
          <w:tcPr>
            <w:tcW w:w="850" w:type="dxa"/>
            <w:shd w:val="clear" w:color="000000" w:fill="FFFFFF"/>
            <w:vAlign w:val="center"/>
          </w:tcPr>
          <w:p w14:paraId="452AECD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26</w:t>
            </w:r>
          </w:p>
        </w:tc>
        <w:tc>
          <w:tcPr>
            <w:tcW w:w="850" w:type="dxa"/>
            <w:shd w:val="clear" w:color="000000" w:fill="FFFFFF"/>
            <w:vAlign w:val="center"/>
          </w:tcPr>
          <w:p w14:paraId="1ACCBFD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27</w:t>
            </w:r>
          </w:p>
        </w:tc>
        <w:tc>
          <w:tcPr>
            <w:tcW w:w="850" w:type="dxa"/>
            <w:shd w:val="clear" w:color="000000" w:fill="FFFFFF"/>
            <w:vAlign w:val="center"/>
          </w:tcPr>
          <w:p w14:paraId="3BE926E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w:t>
            </w:r>
          </w:p>
        </w:tc>
        <w:tc>
          <w:tcPr>
            <w:tcW w:w="850" w:type="dxa"/>
            <w:shd w:val="clear" w:color="000000" w:fill="FFFFFF"/>
            <w:vAlign w:val="center"/>
          </w:tcPr>
          <w:p w14:paraId="7A86266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29</w:t>
            </w:r>
          </w:p>
        </w:tc>
        <w:tc>
          <w:tcPr>
            <w:tcW w:w="850" w:type="dxa"/>
            <w:shd w:val="clear" w:color="000000" w:fill="FFFFFF"/>
            <w:vAlign w:val="center"/>
          </w:tcPr>
          <w:p w14:paraId="077D6B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w:t>
            </w:r>
          </w:p>
        </w:tc>
      </w:tr>
      <w:tr w14:paraId="643E7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559733A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24A4A7F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0.7000 </w:t>
            </w:r>
          </w:p>
        </w:tc>
        <w:tc>
          <w:tcPr>
            <w:tcW w:w="850" w:type="dxa"/>
            <w:shd w:val="clear" w:color="000000" w:fill="FFFFFF"/>
            <w:vAlign w:val="center"/>
          </w:tcPr>
          <w:p w14:paraId="5BCD827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0.7187 </w:t>
            </w:r>
          </w:p>
        </w:tc>
        <w:tc>
          <w:tcPr>
            <w:tcW w:w="850" w:type="dxa"/>
            <w:shd w:val="clear" w:color="000000" w:fill="FFFFFF"/>
            <w:vAlign w:val="center"/>
          </w:tcPr>
          <w:p w14:paraId="76128B6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0.7366 </w:t>
            </w:r>
          </w:p>
        </w:tc>
        <w:tc>
          <w:tcPr>
            <w:tcW w:w="850" w:type="dxa"/>
            <w:shd w:val="clear" w:color="000000" w:fill="FFFFFF"/>
            <w:vAlign w:val="center"/>
          </w:tcPr>
          <w:p w14:paraId="407B0AD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0.7537 </w:t>
            </w:r>
          </w:p>
        </w:tc>
        <w:tc>
          <w:tcPr>
            <w:tcW w:w="850" w:type="dxa"/>
            <w:shd w:val="clear" w:color="000000" w:fill="FFFFFF"/>
            <w:vAlign w:val="center"/>
          </w:tcPr>
          <w:p w14:paraId="4B5CCAA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0.7699 </w:t>
            </w:r>
          </w:p>
        </w:tc>
        <w:tc>
          <w:tcPr>
            <w:tcW w:w="850" w:type="dxa"/>
            <w:shd w:val="clear" w:color="000000" w:fill="FFFFFF"/>
            <w:vAlign w:val="center"/>
          </w:tcPr>
          <w:p w14:paraId="41D83B7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0.7854 </w:t>
            </w:r>
          </w:p>
        </w:tc>
        <w:tc>
          <w:tcPr>
            <w:tcW w:w="850" w:type="dxa"/>
            <w:shd w:val="clear" w:color="000000" w:fill="FFFFFF"/>
            <w:vAlign w:val="center"/>
          </w:tcPr>
          <w:p w14:paraId="1F6F392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0.8001 </w:t>
            </w:r>
          </w:p>
        </w:tc>
        <w:tc>
          <w:tcPr>
            <w:tcW w:w="850" w:type="dxa"/>
            <w:shd w:val="clear" w:color="000000" w:fill="FFFFFF"/>
            <w:vAlign w:val="center"/>
          </w:tcPr>
          <w:p w14:paraId="08F0419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0.8142 </w:t>
            </w:r>
          </w:p>
        </w:tc>
        <w:tc>
          <w:tcPr>
            <w:tcW w:w="850" w:type="dxa"/>
            <w:shd w:val="clear" w:color="000000" w:fill="FFFFFF"/>
            <w:vAlign w:val="center"/>
          </w:tcPr>
          <w:p w14:paraId="041229F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0.8276 </w:t>
            </w:r>
          </w:p>
        </w:tc>
        <w:tc>
          <w:tcPr>
            <w:tcW w:w="850" w:type="dxa"/>
            <w:shd w:val="clear" w:color="000000" w:fill="FFFFFF"/>
            <w:vAlign w:val="center"/>
          </w:tcPr>
          <w:p w14:paraId="47DF800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0.8403 </w:t>
            </w:r>
          </w:p>
        </w:tc>
      </w:tr>
      <w:tr w14:paraId="7BF0E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4BC6683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15985F8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31</w:t>
            </w:r>
          </w:p>
        </w:tc>
        <w:tc>
          <w:tcPr>
            <w:tcW w:w="850" w:type="dxa"/>
            <w:shd w:val="clear" w:color="000000" w:fill="FFFFFF"/>
            <w:vAlign w:val="center"/>
          </w:tcPr>
          <w:p w14:paraId="11962A5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32</w:t>
            </w:r>
          </w:p>
        </w:tc>
        <w:tc>
          <w:tcPr>
            <w:tcW w:w="850" w:type="dxa"/>
            <w:shd w:val="clear" w:color="000000" w:fill="FFFFFF"/>
            <w:vAlign w:val="center"/>
          </w:tcPr>
          <w:p w14:paraId="48E42DF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33</w:t>
            </w:r>
          </w:p>
        </w:tc>
        <w:tc>
          <w:tcPr>
            <w:tcW w:w="850" w:type="dxa"/>
            <w:shd w:val="clear" w:color="000000" w:fill="FFFFFF"/>
            <w:vAlign w:val="center"/>
          </w:tcPr>
          <w:p w14:paraId="74C34F9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34</w:t>
            </w:r>
          </w:p>
        </w:tc>
        <w:tc>
          <w:tcPr>
            <w:tcW w:w="850" w:type="dxa"/>
            <w:shd w:val="clear" w:color="000000" w:fill="FFFFFF"/>
            <w:vAlign w:val="center"/>
          </w:tcPr>
          <w:p w14:paraId="03D03F6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35</w:t>
            </w:r>
          </w:p>
        </w:tc>
        <w:tc>
          <w:tcPr>
            <w:tcW w:w="850" w:type="dxa"/>
            <w:shd w:val="clear" w:color="000000" w:fill="FFFFFF"/>
            <w:vAlign w:val="center"/>
          </w:tcPr>
          <w:p w14:paraId="671DF2A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36</w:t>
            </w:r>
          </w:p>
        </w:tc>
        <w:tc>
          <w:tcPr>
            <w:tcW w:w="850" w:type="dxa"/>
            <w:shd w:val="clear" w:color="000000" w:fill="FFFFFF"/>
            <w:vAlign w:val="center"/>
          </w:tcPr>
          <w:p w14:paraId="02F35B3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37</w:t>
            </w:r>
          </w:p>
        </w:tc>
        <w:tc>
          <w:tcPr>
            <w:tcW w:w="850" w:type="dxa"/>
            <w:shd w:val="clear" w:color="000000" w:fill="FFFFFF"/>
            <w:vAlign w:val="center"/>
          </w:tcPr>
          <w:p w14:paraId="4CFE552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38</w:t>
            </w:r>
          </w:p>
        </w:tc>
        <w:tc>
          <w:tcPr>
            <w:tcW w:w="850" w:type="dxa"/>
            <w:shd w:val="clear" w:color="000000" w:fill="FFFFFF"/>
            <w:vAlign w:val="center"/>
          </w:tcPr>
          <w:p w14:paraId="541641D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39</w:t>
            </w:r>
          </w:p>
        </w:tc>
        <w:tc>
          <w:tcPr>
            <w:tcW w:w="850" w:type="dxa"/>
            <w:shd w:val="clear" w:color="000000" w:fill="FFFFFF"/>
            <w:vAlign w:val="center"/>
          </w:tcPr>
          <w:p w14:paraId="74E7CEA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40</w:t>
            </w:r>
          </w:p>
        </w:tc>
      </w:tr>
      <w:tr w14:paraId="4DF7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6500903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61A8E76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0.8525 </w:t>
            </w:r>
          </w:p>
        </w:tc>
        <w:tc>
          <w:tcPr>
            <w:tcW w:w="850" w:type="dxa"/>
            <w:shd w:val="clear" w:color="000000" w:fill="FFFFFF"/>
            <w:vAlign w:val="center"/>
          </w:tcPr>
          <w:p w14:paraId="27C1D2A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0.8641 </w:t>
            </w:r>
          </w:p>
        </w:tc>
        <w:tc>
          <w:tcPr>
            <w:tcW w:w="850" w:type="dxa"/>
            <w:shd w:val="clear" w:color="000000" w:fill="FFFFFF"/>
            <w:vAlign w:val="center"/>
          </w:tcPr>
          <w:p w14:paraId="51BA222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0.8751 </w:t>
            </w:r>
          </w:p>
        </w:tc>
        <w:tc>
          <w:tcPr>
            <w:tcW w:w="850" w:type="dxa"/>
            <w:shd w:val="clear" w:color="000000" w:fill="FFFFFF"/>
            <w:vAlign w:val="center"/>
          </w:tcPr>
          <w:p w14:paraId="6CBD572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0.8856 </w:t>
            </w:r>
          </w:p>
        </w:tc>
        <w:tc>
          <w:tcPr>
            <w:tcW w:w="850" w:type="dxa"/>
            <w:shd w:val="clear" w:color="000000" w:fill="FFFFFF"/>
            <w:vAlign w:val="center"/>
          </w:tcPr>
          <w:p w14:paraId="36C598A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0.8956 </w:t>
            </w:r>
          </w:p>
        </w:tc>
        <w:tc>
          <w:tcPr>
            <w:tcW w:w="850" w:type="dxa"/>
            <w:shd w:val="clear" w:color="000000" w:fill="FFFFFF"/>
            <w:vAlign w:val="center"/>
          </w:tcPr>
          <w:p w14:paraId="557F54D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0.9052 </w:t>
            </w:r>
          </w:p>
        </w:tc>
        <w:tc>
          <w:tcPr>
            <w:tcW w:w="850" w:type="dxa"/>
            <w:shd w:val="clear" w:color="000000" w:fill="FFFFFF"/>
            <w:vAlign w:val="center"/>
          </w:tcPr>
          <w:p w14:paraId="10E722E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0.9143 </w:t>
            </w:r>
          </w:p>
        </w:tc>
        <w:tc>
          <w:tcPr>
            <w:tcW w:w="850" w:type="dxa"/>
            <w:shd w:val="clear" w:color="000000" w:fill="FFFFFF"/>
            <w:vAlign w:val="center"/>
          </w:tcPr>
          <w:p w14:paraId="0E32235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0.9230 </w:t>
            </w:r>
          </w:p>
        </w:tc>
        <w:tc>
          <w:tcPr>
            <w:tcW w:w="850" w:type="dxa"/>
            <w:shd w:val="clear" w:color="000000" w:fill="FFFFFF"/>
            <w:vAlign w:val="center"/>
          </w:tcPr>
          <w:p w14:paraId="3481FE3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0.9312 </w:t>
            </w:r>
          </w:p>
        </w:tc>
        <w:tc>
          <w:tcPr>
            <w:tcW w:w="850" w:type="dxa"/>
            <w:shd w:val="clear" w:color="000000" w:fill="FFFFFF"/>
            <w:vAlign w:val="center"/>
          </w:tcPr>
          <w:p w14:paraId="7A0286B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0.9391 </w:t>
            </w:r>
          </w:p>
        </w:tc>
      </w:tr>
      <w:tr w14:paraId="4D26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2CD0190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465E2F6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41</w:t>
            </w:r>
          </w:p>
        </w:tc>
        <w:tc>
          <w:tcPr>
            <w:tcW w:w="850" w:type="dxa"/>
            <w:shd w:val="clear" w:color="000000" w:fill="FFFFFF"/>
            <w:vAlign w:val="center"/>
          </w:tcPr>
          <w:p w14:paraId="264DBC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42</w:t>
            </w:r>
          </w:p>
        </w:tc>
        <w:tc>
          <w:tcPr>
            <w:tcW w:w="850" w:type="dxa"/>
            <w:shd w:val="clear" w:color="000000" w:fill="FFFFFF"/>
            <w:vAlign w:val="center"/>
          </w:tcPr>
          <w:p w14:paraId="0F49BB5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43</w:t>
            </w:r>
          </w:p>
        </w:tc>
        <w:tc>
          <w:tcPr>
            <w:tcW w:w="850" w:type="dxa"/>
            <w:shd w:val="clear" w:color="000000" w:fill="FFFFFF"/>
            <w:vAlign w:val="center"/>
          </w:tcPr>
          <w:p w14:paraId="1AA4A61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44</w:t>
            </w:r>
          </w:p>
        </w:tc>
        <w:tc>
          <w:tcPr>
            <w:tcW w:w="850" w:type="dxa"/>
            <w:shd w:val="clear" w:color="000000" w:fill="FFFFFF"/>
            <w:vAlign w:val="center"/>
          </w:tcPr>
          <w:p w14:paraId="39847DA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45</w:t>
            </w:r>
          </w:p>
        </w:tc>
        <w:tc>
          <w:tcPr>
            <w:tcW w:w="850" w:type="dxa"/>
            <w:shd w:val="clear" w:color="000000" w:fill="FFFFFF"/>
            <w:vAlign w:val="center"/>
          </w:tcPr>
          <w:p w14:paraId="2AD5131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46</w:t>
            </w:r>
          </w:p>
        </w:tc>
        <w:tc>
          <w:tcPr>
            <w:tcW w:w="850" w:type="dxa"/>
            <w:shd w:val="clear" w:color="000000" w:fill="FFFFFF"/>
            <w:vAlign w:val="center"/>
          </w:tcPr>
          <w:p w14:paraId="4B4AEFC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47</w:t>
            </w:r>
          </w:p>
        </w:tc>
        <w:tc>
          <w:tcPr>
            <w:tcW w:w="850" w:type="dxa"/>
            <w:shd w:val="clear" w:color="000000" w:fill="FFFFFF"/>
            <w:vAlign w:val="center"/>
          </w:tcPr>
          <w:p w14:paraId="14DDF15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48</w:t>
            </w:r>
          </w:p>
        </w:tc>
        <w:tc>
          <w:tcPr>
            <w:tcW w:w="850" w:type="dxa"/>
            <w:shd w:val="clear" w:color="000000" w:fill="FFFFFF"/>
            <w:vAlign w:val="center"/>
          </w:tcPr>
          <w:p w14:paraId="217FC7E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49</w:t>
            </w:r>
          </w:p>
        </w:tc>
        <w:tc>
          <w:tcPr>
            <w:tcW w:w="850" w:type="dxa"/>
            <w:shd w:val="clear" w:color="000000" w:fill="FFFFFF"/>
            <w:vAlign w:val="center"/>
          </w:tcPr>
          <w:p w14:paraId="3E25D9F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50</w:t>
            </w:r>
          </w:p>
        </w:tc>
      </w:tr>
      <w:tr w14:paraId="057B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6211E5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63A9ECE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0.9466 </w:t>
            </w:r>
          </w:p>
        </w:tc>
        <w:tc>
          <w:tcPr>
            <w:tcW w:w="850" w:type="dxa"/>
            <w:shd w:val="clear" w:color="000000" w:fill="FFFFFF"/>
            <w:vAlign w:val="center"/>
          </w:tcPr>
          <w:p w14:paraId="08F1FDF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0.9537 </w:t>
            </w:r>
          </w:p>
        </w:tc>
        <w:tc>
          <w:tcPr>
            <w:tcW w:w="850" w:type="dxa"/>
            <w:shd w:val="clear" w:color="000000" w:fill="FFFFFF"/>
            <w:vAlign w:val="center"/>
          </w:tcPr>
          <w:p w14:paraId="46A8880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0.9605 </w:t>
            </w:r>
          </w:p>
        </w:tc>
        <w:tc>
          <w:tcPr>
            <w:tcW w:w="850" w:type="dxa"/>
            <w:shd w:val="clear" w:color="000000" w:fill="FFFFFF"/>
            <w:vAlign w:val="center"/>
          </w:tcPr>
          <w:p w14:paraId="4A766CB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0.9670 </w:t>
            </w:r>
          </w:p>
        </w:tc>
        <w:tc>
          <w:tcPr>
            <w:tcW w:w="850" w:type="dxa"/>
            <w:shd w:val="clear" w:color="000000" w:fill="FFFFFF"/>
            <w:vAlign w:val="center"/>
          </w:tcPr>
          <w:p w14:paraId="3C34DC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0.9732 </w:t>
            </w:r>
          </w:p>
        </w:tc>
        <w:tc>
          <w:tcPr>
            <w:tcW w:w="850" w:type="dxa"/>
            <w:shd w:val="clear" w:color="000000" w:fill="FFFFFF"/>
            <w:vAlign w:val="center"/>
          </w:tcPr>
          <w:p w14:paraId="5307932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0.9791 </w:t>
            </w:r>
          </w:p>
        </w:tc>
        <w:tc>
          <w:tcPr>
            <w:tcW w:w="850" w:type="dxa"/>
            <w:shd w:val="clear" w:color="000000" w:fill="FFFFFF"/>
            <w:vAlign w:val="center"/>
          </w:tcPr>
          <w:p w14:paraId="64A4B0C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0.9847 </w:t>
            </w:r>
          </w:p>
        </w:tc>
        <w:tc>
          <w:tcPr>
            <w:tcW w:w="850" w:type="dxa"/>
            <w:shd w:val="clear" w:color="000000" w:fill="FFFFFF"/>
            <w:vAlign w:val="center"/>
          </w:tcPr>
          <w:p w14:paraId="1D1EC74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0.9901 </w:t>
            </w:r>
          </w:p>
        </w:tc>
        <w:tc>
          <w:tcPr>
            <w:tcW w:w="850" w:type="dxa"/>
            <w:shd w:val="clear" w:color="000000" w:fill="FFFFFF"/>
            <w:vAlign w:val="center"/>
          </w:tcPr>
          <w:p w14:paraId="40D04B8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0.9951 </w:t>
            </w:r>
          </w:p>
        </w:tc>
        <w:tc>
          <w:tcPr>
            <w:tcW w:w="850" w:type="dxa"/>
            <w:shd w:val="clear" w:color="000000" w:fill="FFFFFF"/>
            <w:vAlign w:val="center"/>
          </w:tcPr>
          <w:p w14:paraId="11EE7E9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1.0000 </w:t>
            </w:r>
          </w:p>
        </w:tc>
      </w:tr>
    </w:tbl>
    <w:p w14:paraId="664808FF">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hint="eastAsia" w:eastAsia="仿宋_GB2312"/>
          <w:kern w:val="0"/>
          <w:sz w:val="18"/>
          <w:szCs w:val="21"/>
          <w:highlight w:val="none"/>
        </w:rPr>
        <w:t>注：</w:t>
      </w:r>
      <w:r>
        <w:rPr>
          <w:rFonts w:eastAsia="仿宋_GB2312"/>
          <w:kern w:val="0"/>
          <w:sz w:val="18"/>
          <w:szCs w:val="21"/>
          <w:highlight w:val="none"/>
        </w:rPr>
        <w:t>土地使用年期修正公式为：</w:t>
      </w:r>
    </w:p>
    <w:p w14:paraId="748E0297">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4" o:spt="75" type="#_x0000_t75" style="height:45.6pt;width:157.2pt;" o:ole="t" filled="f" o:preferrelative="t" stroked="f" coordsize="21600,21600">
            <v:path/>
            <v:fill on="f" focussize="0,0"/>
            <v:stroke on="f" joinstyle="miter"/>
            <v:imagedata r:id="rId36" o:title=""/>
            <o:lock v:ext="edit" aspectratio="t"/>
            <w10:wrap type="none"/>
            <w10:anchorlock/>
          </v:shape>
          <o:OLEObject Type="Embed" ProgID="Equation.3" ShapeID="_x0000_i1034" DrawAspect="Content" ObjectID="_1468075729" r:id="rId40">
            <o:LockedField>false</o:LockedField>
          </o:OLEObject>
        </w:object>
      </w:r>
    </w:p>
    <w:p w14:paraId="07064089">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w:t>
      </w:r>
      <w:r>
        <w:rPr>
          <w:rFonts w:hint="eastAsia" w:eastAsia="仿宋_GB2312"/>
          <w:kern w:val="0"/>
          <w:sz w:val="18"/>
          <w:szCs w:val="21"/>
          <w:highlight w:val="none"/>
        </w:rPr>
        <w:t>5</w:t>
      </w:r>
      <w:r>
        <w:rPr>
          <w:rFonts w:eastAsia="仿宋_GB2312"/>
          <w:kern w:val="0"/>
          <w:sz w:val="18"/>
          <w:szCs w:val="21"/>
          <w:highlight w:val="none"/>
        </w:rPr>
        <w:t>0年；</w:t>
      </w:r>
    </w:p>
    <w:p w14:paraId="15E68DFB">
      <w:pPr>
        <w:adjustRightInd w:val="0"/>
        <w:spacing w:before="60" w:beforeLines="25" w:after="60" w:afterLines="25" w:line="240" w:lineRule="auto"/>
        <w:ind w:firstLine="900" w:firstLineChars="500"/>
        <w:textAlignment w:val="baseline"/>
        <w:rPr>
          <w:rFonts w:eastAsia="仿宋_GB2312"/>
          <w:sz w:val="18"/>
          <w:szCs w:val="18"/>
          <w:highlight w:val="none"/>
        </w:rPr>
      </w:pPr>
      <w:r>
        <w:rPr>
          <w:rFonts w:eastAsia="仿宋_GB2312"/>
          <w:kern w:val="0"/>
          <w:sz w:val="18"/>
          <w:szCs w:val="21"/>
          <w:highlight w:val="none"/>
        </w:rPr>
        <w:t>n——土地剩余使用年限；Y——土地使用年期修正系数。</w:t>
      </w:r>
    </w:p>
    <w:p w14:paraId="48E1913A">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108D3D02">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七</w:t>
      </w:r>
      <w:r>
        <w:rPr>
          <w:rFonts w:ascii="仿宋_GB2312" w:hAnsi="黑体" w:eastAsia="仿宋_GB2312"/>
          <w:b/>
          <w:sz w:val="28"/>
          <w:szCs w:val="32"/>
          <w:highlight w:val="none"/>
        </w:rPr>
        <w:t>）土地开发程度修正（同商业用地，详见上文）</w:t>
      </w:r>
    </w:p>
    <w:p w14:paraId="156A2E86">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工业用地的土地开发程度修正，参照商业用地土地开发程度修正进行确定。</w:t>
      </w:r>
    </w:p>
    <w:p w14:paraId="25879862">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六、公共管理与公共服务用地标定地价修正体系</w:t>
      </w:r>
    </w:p>
    <w:p w14:paraId="5DEDA8F0">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（一）</w:t>
      </w:r>
      <w:r>
        <w:rPr>
          <w:rFonts w:hint="eastAsia" w:ascii="仿宋_GB2312" w:hAnsi="黑体" w:eastAsia="仿宋_GB2312"/>
          <w:b/>
          <w:sz w:val="28"/>
          <w:szCs w:val="32"/>
          <w:highlight w:val="none"/>
        </w:rPr>
        <w:t>交易情况修正</w:t>
      </w:r>
    </w:p>
    <w:p w14:paraId="0176E804">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49AF9959">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二</w:t>
      </w:r>
      <w:r>
        <w:rPr>
          <w:rFonts w:ascii="仿宋_GB2312" w:hAnsi="黑体" w:eastAsia="仿宋_GB2312"/>
          <w:b/>
          <w:sz w:val="28"/>
          <w:szCs w:val="32"/>
          <w:highlight w:val="none"/>
        </w:rPr>
        <w:t>）</w:t>
      </w:r>
      <w:r>
        <w:rPr>
          <w:rFonts w:hint="eastAsia" w:ascii="仿宋_GB2312" w:hAnsi="黑体" w:eastAsia="仿宋_GB2312"/>
          <w:b/>
          <w:sz w:val="28"/>
          <w:szCs w:val="32"/>
          <w:highlight w:val="none"/>
        </w:rPr>
        <w:t>区域因素修正</w:t>
      </w:r>
    </w:p>
    <w:p w14:paraId="709AD880">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一级公共管理与公共服务用地标定地价修正系数表</w:t>
      </w:r>
    </w:p>
    <w:tbl>
      <w:tblPr>
        <w:tblStyle w:val="59"/>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003"/>
        <w:gridCol w:w="1129"/>
        <w:gridCol w:w="1276"/>
        <w:gridCol w:w="1336"/>
        <w:gridCol w:w="1357"/>
        <w:gridCol w:w="1137"/>
      </w:tblGrid>
      <w:tr w14:paraId="6382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832" w:type="dxa"/>
            <w:shd w:val="clear" w:color="auto" w:fill="auto"/>
            <w:vAlign w:val="center"/>
          </w:tcPr>
          <w:p w14:paraId="7F70A4C0">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1F6D5C81">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29" w:type="dxa"/>
            <w:shd w:val="clear" w:color="auto" w:fill="auto"/>
            <w:vAlign w:val="center"/>
          </w:tcPr>
          <w:p w14:paraId="418272FE">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4482419B">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36" w:type="dxa"/>
            <w:shd w:val="clear" w:color="auto" w:fill="auto"/>
            <w:vAlign w:val="center"/>
          </w:tcPr>
          <w:p w14:paraId="541BAE26">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357" w:type="dxa"/>
            <w:shd w:val="clear" w:color="auto" w:fill="auto"/>
            <w:vAlign w:val="center"/>
          </w:tcPr>
          <w:p w14:paraId="44F4D5A6">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7" w:type="dxa"/>
            <w:shd w:val="clear" w:color="auto" w:fill="auto"/>
            <w:vAlign w:val="center"/>
          </w:tcPr>
          <w:p w14:paraId="7FB52614">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485C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2" w:type="dxa"/>
            <w:shd w:val="clear" w:color="auto" w:fill="auto"/>
            <w:noWrap/>
            <w:vAlign w:val="center"/>
          </w:tcPr>
          <w:p w14:paraId="2DD491F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w:t>
            </w:r>
          </w:p>
        </w:tc>
        <w:tc>
          <w:tcPr>
            <w:tcW w:w="1003" w:type="dxa"/>
            <w:shd w:val="clear" w:color="auto" w:fill="auto"/>
            <w:noWrap/>
            <w:vAlign w:val="center"/>
          </w:tcPr>
          <w:p w14:paraId="4EF068E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0.4359 </w:t>
            </w:r>
          </w:p>
        </w:tc>
        <w:tc>
          <w:tcPr>
            <w:tcW w:w="1129" w:type="dxa"/>
            <w:shd w:val="clear" w:color="auto" w:fill="auto"/>
            <w:noWrap/>
            <w:vAlign w:val="center"/>
          </w:tcPr>
          <w:p w14:paraId="77F62EC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3.23</w:t>
            </w:r>
          </w:p>
        </w:tc>
        <w:tc>
          <w:tcPr>
            <w:tcW w:w="1276" w:type="dxa"/>
            <w:shd w:val="clear" w:color="auto" w:fill="auto"/>
            <w:noWrap/>
            <w:vAlign w:val="center"/>
          </w:tcPr>
          <w:p w14:paraId="3A6D6A9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1.62</w:t>
            </w:r>
          </w:p>
        </w:tc>
        <w:tc>
          <w:tcPr>
            <w:tcW w:w="1336" w:type="dxa"/>
            <w:shd w:val="clear" w:color="auto" w:fill="auto"/>
            <w:noWrap/>
            <w:vAlign w:val="center"/>
          </w:tcPr>
          <w:p w14:paraId="129F556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059C713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1.90</w:t>
            </w:r>
          </w:p>
        </w:tc>
        <w:tc>
          <w:tcPr>
            <w:tcW w:w="1137" w:type="dxa"/>
            <w:shd w:val="clear" w:color="auto" w:fill="auto"/>
            <w:noWrap/>
            <w:vAlign w:val="center"/>
          </w:tcPr>
          <w:p w14:paraId="5DB01D2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-3.80</w:t>
            </w:r>
          </w:p>
        </w:tc>
      </w:tr>
      <w:tr w14:paraId="1C35F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2" w:type="dxa"/>
            <w:shd w:val="clear" w:color="auto" w:fill="auto"/>
            <w:noWrap/>
            <w:vAlign w:val="center"/>
          </w:tcPr>
          <w:p w14:paraId="12F04EE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公用设施完善度</w:t>
            </w:r>
          </w:p>
        </w:tc>
        <w:tc>
          <w:tcPr>
            <w:tcW w:w="1003" w:type="dxa"/>
            <w:shd w:val="clear" w:color="auto" w:fill="auto"/>
            <w:noWrap/>
            <w:vAlign w:val="center"/>
          </w:tcPr>
          <w:p w14:paraId="28100F0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0.2850 </w:t>
            </w:r>
          </w:p>
        </w:tc>
        <w:tc>
          <w:tcPr>
            <w:tcW w:w="1129" w:type="dxa"/>
            <w:shd w:val="clear" w:color="auto" w:fill="auto"/>
            <w:noWrap/>
            <w:vAlign w:val="center"/>
          </w:tcPr>
          <w:p w14:paraId="0B1D0C8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2.11</w:t>
            </w:r>
          </w:p>
        </w:tc>
        <w:tc>
          <w:tcPr>
            <w:tcW w:w="1276" w:type="dxa"/>
            <w:shd w:val="clear" w:color="auto" w:fill="auto"/>
            <w:noWrap/>
            <w:vAlign w:val="center"/>
          </w:tcPr>
          <w:p w14:paraId="74759AF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1.06</w:t>
            </w:r>
          </w:p>
        </w:tc>
        <w:tc>
          <w:tcPr>
            <w:tcW w:w="1336" w:type="dxa"/>
            <w:shd w:val="clear" w:color="auto" w:fill="auto"/>
            <w:noWrap/>
            <w:vAlign w:val="center"/>
          </w:tcPr>
          <w:p w14:paraId="5EC6B0F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07811A8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1.25</w:t>
            </w:r>
          </w:p>
        </w:tc>
        <w:tc>
          <w:tcPr>
            <w:tcW w:w="1137" w:type="dxa"/>
            <w:shd w:val="clear" w:color="auto" w:fill="auto"/>
            <w:noWrap/>
            <w:vAlign w:val="center"/>
          </w:tcPr>
          <w:p w14:paraId="7EE46CFC">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-2.49</w:t>
            </w:r>
          </w:p>
        </w:tc>
      </w:tr>
      <w:tr w14:paraId="7ABF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2" w:type="dxa"/>
            <w:shd w:val="clear" w:color="auto" w:fill="auto"/>
            <w:noWrap/>
            <w:vAlign w:val="center"/>
          </w:tcPr>
          <w:p w14:paraId="5C5C949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noWrap/>
            <w:vAlign w:val="center"/>
          </w:tcPr>
          <w:p w14:paraId="66BE6C9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0.1506 </w:t>
            </w:r>
          </w:p>
        </w:tc>
        <w:tc>
          <w:tcPr>
            <w:tcW w:w="1129" w:type="dxa"/>
            <w:shd w:val="clear" w:color="auto" w:fill="auto"/>
            <w:noWrap/>
            <w:vAlign w:val="center"/>
          </w:tcPr>
          <w:p w14:paraId="32585B4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1.12</w:t>
            </w:r>
          </w:p>
        </w:tc>
        <w:tc>
          <w:tcPr>
            <w:tcW w:w="1276" w:type="dxa"/>
            <w:shd w:val="clear" w:color="auto" w:fill="auto"/>
            <w:noWrap/>
            <w:vAlign w:val="center"/>
          </w:tcPr>
          <w:p w14:paraId="02B2BA1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0.56</w:t>
            </w:r>
          </w:p>
        </w:tc>
        <w:tc>
          <w:tcPr>
            <w:tcW w:w="1336" w:type="dxa"/>
            <w:shd w:val="clear" w:color="auto" w:fill="auto"/>
            <w:noWrap/>
            <w:vAlign w:val="center"/>
          </w:tcPr>
          <w:p w14:paraId="1D9AC60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55ABA5B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0.66</w:t>
            </w:r>
          </w:p>
        </w:tc>
        <w:tc>
          <w:tcPr>
            <w:tcW w:w="1137" w:type="dxa"/>
            <w:shd w:val="clear" w:color="auto" w:fill="auto"/>
            <w:noWrap/>
            <w:vAlign w:val="center"/>
          </w:tcPr>
          <w:p w14:paraId="3500CCD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-1.31</w:t>
            </w:r>
          </w:p>
        </w:tc>
      </w:tr>
      <w:tr w14:paraId="6AC8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2" w:type="dxa"/>
            <w:shd w:val="clear" w:color="auto" w:fill="auto"/>
            <w:noWrap/>
            <w:vAlign w:val="center"/>
          </w:tcPr>
          <w:p w14:paraId="1CF4BFA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noWrap/>
            <w:vAlign w:val="center"/>
          </w:tcPr>
          <w:p w14:paraId="7468301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0.1285 </w:t>
            </w:r>
          </w:p>
        </w:tc>
        <w:tc>
          <w:tcPr>
            <w:tcW w:w="1129" w:type="dxa"/>
            <w:shd w:val="clear" w:color="auto" w:fill="auto"/>
            <w:noWrap/>
            <w:vAlign w:val="center"/>
          </w:tcPr>
          <w:p w14:paraId="5C08FF4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0.95</w:t>
            </w:r>
          </w:p>
        </w:tc>
        <w:tc>
          <w:tcPr>
            <w:tcW w:w="1276" w:type="dxa"/>
            <w:shd w:val="clear" w:color="auto" w:fill="auto"/>
            <w:noWrap/>
            <w:vAlign w:val="center"/>
          </w:tcPr>
          <w:p w14:paraId="6037020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0.48</w:t>
            </w:r>
          </w:p>
        </w:tc>
        <w:tc>
          <w:tcPr>
            <w:tcW w:w="1336" w:type="dxa"/>
            <w:shd w:val="clear" w:color="auto" w:fill="auto"/>
            <w:noWrap/>
            <w:vAlign w:val="center"/>
          </w:tcPr>
          <w:p w14:paraId="3955338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14A5FD3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0.56</w:t>
            </w:r>
          </w:p>
        </w:tc>
        <w:tc>
          <w:tcPr>
            <w:tcW w:w="1137" w:type="dxa"/>
            <w:shd w:val="clear" w:color="auto" w:fill="auto"/>
            <w:noWrap/>
            <w:vAlign w:val="center"/>
          </w:tcPr>
          <w:p w14:paraId="3EEED0B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-1.12</w:t>
            </w:r>
          </w:p>
        </w:tc>
      </w:tr>
      <w:tr w14:paraId="3A77D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32" w:type="dxa"/>
            <w:shd w:val="clear" w:color="auto" w:fill="auto"/>
            <w:noWrap/>
            <w:vAlign w:val="center"/>
          </w:tcPr>
          <w:p w14:paraId="311D498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4B9BA8D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129" w:type="dxa"/>
            <w:shd w:val="clear" w:color="auto" w:fill="auto"/>
            <w:noWrap/>
            <w:vAlign w:val="center"/>
          </w:tcPr>
          <w:p w14:paraId="2DA8712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7.41 </w:t>
            </w:r>
          </w:p>
        </w:tc>
        <w:tc>
          <w:tcPr>
            <w:tcW w:w="1276" w:type="dxa"/>
            <w:shd w:val="clear" w:color="auto" w:fill="auto"/>
            <w:noWrap/>
            <w:vAlign w:val="center"/>
          </w:tcPr>
          <w:p w14:paraId="3208EDF5">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3.72 </w:t>
            </w:r>
          </w:p>
        </w:tc>
        <w:tc>
          <w:tcPr>
            <w:tcW w:w="1336" w:type="dxa"/>
            <w:shd w:val="clear" w:color="auto" w:fill="auto"/>
            <w:noWrap/>
            <w:vAlign w:val="center"/>
          </w:tcPr>
          <w:p w14:paraId="1B9DAA3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357" w:type="dxa"/>
            <w:shd w:val="clear" w:color="auto" w:fill="auto"/>
            <w:noWrap/>
            <w:vAlign w:val="center"/>
          </w:tcPr>
          <w:p w14:paraId="0A97F47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 xml:space="preserve">4.37 </w:t>
            </w:r>
          </w:p>
        </w:tc>
        <w:tc>
          <w:tcPr>
            <w:tcW w:w="1137" w:type="dxa"/>
            <w:shd w:val="clear" w:color="auto" w:fill="auto"/>
            <w:noWrap/>
            <w:vAlign w:val="center"/>
          </w:tcPr>
          <w:p w14:paraId="028B70E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-8.72 </w:t>
            </w:r>
          </w:p>
        </w:tc>
      </w:tr>
    </w:tbl>
    <w:p w14:paraId="238614E4">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spacing w:val="10"/>
          <w:kern w:val="0"/>
          <w:sz w:val="24"/>
          <w:szCs w:val="20"/>
          <w:highlight w:val="none"/>
          <w:lang w:bidi="en-US"/>
        </w:rPr>
      </w:pPr>
      <w:r>
        <w:rPr>
          <w:rFonts w:eastAsia="仿宋_GB2312"/>
          <w:b/>
          <w:bCs/>
          <w:spacing w:val="6"/>
          <w:kern w:val="28"/>
          <w:sz w:val="24"/>
          <w:highlight w:val="none"/>
        </w:rPr>
        <w:t>一级公共管理与公共服务用地标定地价修正因素说明表</w:t>
      </w:r>
    </w:p>
    <w:tbl>
      <w:tblPr>
        <w:tblStyle w:val="59"/>
        <w:tblW w:w="91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1565"/>
        <w:gridCol w:w="1565"/>
        <w:gridCol w:w="1565"/>
        <w:gridCol w:w="1565"/>
        <w:gridCol w:w="1565"/>
      </w:tblGrid>
      <w:tr w14:paraId="56F1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89" w:type="dxa"/>
            <w:shd w:val="clear" w:color="auto" w:fill="auto"/>
            <w:vAlign w:val="center"/>
          </w:tcPr>
          <w:p w14:paraId="69DC3782">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vAlign w:val="center"/>
          </w:tcPr>
          <w:p w14:paraId="404A5769">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7F08212C">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75ED8081">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3367C7E1">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2F6BD5AF">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1D11A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087BF324">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w:t>
            </w:r>
          </w:p>
        </w:tc>
        <w:tc>
          <w:tcPr>
            <w:tcW w:w="1565" w:type="dxa"/>
            <w:shd w:val="clear" w:color="auto" w:fill="auto"/>
            <w:vAlign w:val="center"/>
          </w:tcPr>
          <w:p w14:paraId="162B57D7">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常住人口稠密</w:t>
            </w:r>
          </w:p>
        </w:tc>
        <w:tc>
          <w:tcPr>
            <w:tcW w:w="1565" w:type="dxa"/>
            <w:shd w:val="clear" w:color="auto" w:fill="auto"/>
            <w:vAlign w:val="center"/>
          </w:tcPr>
          <w:p w14:paraId="17D58995">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常住人口较稠密</w:t>
            </w:r>
          </w:p>
        </w:tc>
        <w:tc>
          <w:tcPr>
            <w:tcW w:w="1565" w:type="dxa"/>
            <w:shd w:val="clear" w:color="auto" w:fill="auto"/>
            <w:vAlign w:val="center"/>
          </w:tcPr>
          <w:p w14:paraId="760BCEA0">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常住人口密度适中</w:t>
            </w:r>
          </w:p>
        </w:tc>
        <w:tc>
          <w:tcPr>
            <w:tcW w:w="1565" w:type="dxa"/>
            <w:shd w:val="clear" w:color="auto" w:fill="auto"/>
            <w:vAlign w:val="center"/>
          </w:tcPr>
          <w:p w14:paraId="3E02C47D">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常住人口密度较小</w:t>
            </w:r>
          </w:p>
        </w:tc>
        <w:tc>
          <w:tcPr>
            <w:tcW w:w="1565" w:type="dxa"/>
            <w:shd w:val="clear" w:color="auto" w:fill="auto"/>
            <w:vAlign w:val="center"/>
          </w:tcPr>
          <w:p w14:paraId="0B38CCB3">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常住人口密度小</w:t>
            </w:r>
          </w:p>
        </w:tc>
      </w:tr>
      <w:tr w14:paraId="7E80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4965D718">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公用设施完善度</w:t>
            </w:r>
          </w:p>
        </w:tc>
        <w:tc>
          <w:tcPr>
            <w:tcW w:w="1565" w:type="dxa"/>
            <w:shd w:val="clear" w:color="auto" w:fill="auto"/>
            <w:vAlign w:val="center"/>
          </w:tcPr>
          <w:p w14:paraId="62F9932D">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周边教育设施、金融设施、医疗设施、文体设施齐全，公用设施完善度高</w:t>
            </w:r>
          </w:p>
        </w:tc>
        <w:tc>
          <w:tcPr>
            <w:tcW w:w="1565" w:type="dxa"/>
            <w:shd w:val="clear" w:color="auto" w:fill="auto"/>
            <w:vAlign w:val="center"/>
          </w:tcPr>
          <w:p w14:paraId="1B900EED">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周边教育设施、金融设施、医疗设施、文体设施较齐全，公用设施完善度较高</w:t>
            </w:r>
          </w:p>
        </w:tc>
        <w:tc>
          <w:tcPr>
            <w:tcW w:w="1565" w:type="dxa"/>
            <w:shd w:val="clear" w:color="auto" w:fill="auto"/>
            <w:vAlign w:val="center"/>
          </w:tcPr>
          <w:p w14:paraId="00994AF5">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周边教育设施、金融设施、医疗设施、文体设施一般，公用设施完善度一般</w:t>
            </w:r>
          </w:p>
        </w:tc>
        <w:tc>
          <w:tcPr>
            <w:tcW w:w="1565" w:type="dxa"/>
            <w:shd w:val="clear" w:color="auto" w:fill="auto"/>
            <w:vAlign w:val="center"/>
          </w:tcPr>
          <w:p w14:paraId="13DD369B">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周边教育设施、金融设施、医疗设施、文体设施较少，公用设施完善度较低</w:t>
            </w:r>
          </w:p>
        </w:tc>
        <w:tc>
          <w:tcPr>
            <w:tcW w:w="1565" w:type="dxa"/>
            <w:shd w:val="clear" w:color="auto" w:fill="auto"/>
            <w:vAlign w:val="center"/>
          </w:tcPr>
          <w:p w14:paraId="2884821F">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周边教育设施、金融设施、医疗设施、文体设施少，公用设施完善度低</w:t>
            </w:r>
          </w:p>
        </w:tc>
      </w:tr>
      <w:tr w14:paraId="4E88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294E92F2">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466812A0">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219F4D42">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77639B3D">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43477131">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26CE2C5C">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21A3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6741E251">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65942354">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公交线路≥8条且距站点距离R≤400</w:t>
            </w:r>
            <w:r>
              <w:rPr>
                <w:rFonts w:hint="eastAsia" w:eastAsia="仿宋_GB2312"/>
                <w:color w:val="000000"/>
                <w:kern w:val="0"/>
                <w:szCs w:val="21"/>
                <w:highlight w:val="none"/>
              </w:rPr>
              <w:t>米</w:t>
            </w:r>
          </w:p>
        </w:tc>
        <w:tc>
          <w:tcPr>
            <w:tcW w:w="1565" w:type="dxa"/>
            <w:shd w:val="clear" w:color="auto" w:fill="auto"/>
            <w:vAlign w:val="center"/>
          </w:tcPr>
          <w:p w14:paraId="7F1C288D">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公交线路6~8条且距站点距离R≤600</w:t>
            </w:r>
            <w:r>
              <w:rPr>
                <w:rFonts w:hint="eastAsia" w:eastAsia="仿宋_GB2312"/>
                <w:color w:val="000000"/>
                <w:kern w:val="0"/>
                <w:szCs w:val="21"/>
                <w:highlight w:val="none"/>
              </w:rPr>
              <w:t>米</w:t>
            </w:r>
          </w:p>
        </w:tc>
        <w:tc>
          <w:tcPr>
            <w:tcW w:w="1565" w:type="dxa"/>
            <w:shd w:val="clear" w:color="auto" w:fill="auto"/>
            <w:vAlign w:val="center"/>
          </w:tcPr>
          <w:p w14:paraId="764C9DA9">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公交线路4~6条且距站点距离R≤800</w:t>
            </w:r>
            <w:r>
              <w:rPr>
                <w:rFonts w:hint="eastAsia" w:eastAsia="仿宋_GB2312"/>
                <w:color w:val="000000"/>
                <w:kern w:val="0"/>
                <w:szCs w:val="21"/>
                <w:highlight w:val="none"/>
              </w:rPr>
              <w:t>米</w:t>
            </w:r>
          </w:p>
        </w:tc>
        <w:tc>
          <w:tcPr>
            <w:tcW w:w="1565" w:type="dxa"/>
            <w:shd w:val="clear" w:color="auto" w:fill="auto"/>
            <w:vAlign w:val="center"/>
          </w:tcPr>
          <w:p w14:paraId="744940B8">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公交线路2~4条且距站点距离R≤1000</w:t>
            </w:r>
            <w:r>
              <w:rPr>
                <w:rFonts w:hint="eastAsia" w:eastAsia="仿宋_GB2312"/>
                <w:color w:val="000000"/>
                <w:kern w:val="0"/>
                <w:szCs w:val="21"/>
                <w:highlight w:val="none"/>
              </w:rPr>
              <w:t>米</w:t>
            </w:r>
          </w:p>
        </w:tc>
        <w:tc>
          <w:tcPr>
            <w:tcW w:w="1565" w:type="dxa"/>
            <w:shd w:val="clear" w:color="auto" w:fill="auto"/>
            <w:vAlign w:val="center"/>
          </w:tcPr>
          <w:p w14:paraId="3944DB70">
            <w:pPr>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公交线路&lt;2条且距站点距离R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bl>
    <w:p w14:paraId="0D7350ED">
      <w:pPr>
        <w:adjustRightInd w:val="0"/>
        <w:spacing w:before="120" w:beforeLines="50" w:after="120" w:afterLines="50" w:line="240" w:lineRule="auto"/>
        <w:ind w:firstLine="0"/>
        <w:jc w:val="left"/>
        <w:rPr>
          <w:rFonts w:eastAsia="仿宋_GB2312"/>
          <w:b/>
          <w:bCs/>
          <w:spacing w:val="6"/>
          <w:kern w:val="28"/>
          <w:sz w:val="24"/>
          <w:highlight w:val="none"/>
        </w:rPr>
      </w:pPr>
    </w:p>
    <w:p w14:paraId="1BF43B70">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0398F907">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二级公共管理与公共服务用地标定地价修正系数表</w:t>
      </w:r>
    </w:p>
    <w:tbl>
      <w:tblPr>
        <w:tblStyle w:val="59"/>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003"/>
        <w:gridCol w:w="1129"/>
        <w:gridCol w:w="1276"/>
        <w:gridCol w:w="1336"/>
        <w:gridCol w:w="1357"/>
        <w:gridCol w:w="1137"/>
      </w:tblGrid>
      <w:tr w14:paraId="2A5E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2" w:type="dxa"/>
            <w:shd w:val="clear" w:color="auto" w:fill="auto"/>
            <w:vAlign w:val="center"/>
          </w:tcPr>
          <w:p w14:paraId="1E964402">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05BBB8A1">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29" w:type="dxa"/>
            <w:shd w:val="clear" w:color="auto" w:fill="auto"/>
            <w:vAlign w:val="center"/>
          </w:tcPr>
          <w:p w14:paraId="0DA698F0">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276" w:type="dxa"/>
            <w:shd w:val="clear" w:color="auto" w:fill="auto"/>
            <w:vAlign w:val="center"/>
          </w:tcPr>
          <w:p w14:paraId="4B45D540">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36" w:type="dxa"/>
            <w:shd w:val="clear" w:color="auto" w:fill="auto"/>
            <w:vAlign w:val="center"/>
          </w:tcPr>
          <w:p w14:paraId="5112DC94">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357" w:type="dxa"/>
            <w:shd w:val="clear" w:color="auto" w:fill="auto"/>
            <w:vAlign w:val="center"/>
          </w:tcPr>
          <w:p w14:paraId="5BA4FBEC">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7" w:type="dxa"/>
            <w:shd w:val="clear" w:color="auto" w:fill="auto"/>
            <w:vAlign w:val="center"/>
          </w:tcPr>
          <w:p w14:paraId="636164A0">
            <w:pPr>
              <w:widowControl/>
              <w:adjustRightInd w:val="0"/>
              <w:snapToGrid w:val="0"/>
              <w:spacing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0E404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32" w:type="dxa"/>
            <w:shd w:val="clear" w:color="auto" w:fill="auto"/>
            <w:noWrap/>
            <w:vAlign w:val="center"/>
          </w:tcPr>
          <w:p w14:paraId="798EDC2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w:t>
            </w:r>
          </w:p>
        </w:tc>
        <w:tc>
          <w:tcPr>
            <w:tcW w:w="1003" w:type="dxa"/>
            <w:shd w:val="clear" w:color="auto" w:fill="auto"/>
            <w:noWrap/>
            <w:vAlign w:val="center"/>
          </w:tcPr>
          <w:p w14:paraId="789FEF3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0.4359 </w:t>
            </w:r>
          </w:p>
        </w:tc>
        <w:tc>
          <w:tcPr>
            <w:tcW w:w="1129" w:type="dxa"/>
            <w:shd w:val="clear" w:color="auto" w:fill="auto"/>
            <w:noWrap/>
            <w:vAlign w:val="center"/>
          </w:tcPr>
          <w:p w14:paraId="2AA8524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3.68</w:t>
            </w:r>
          </w:p>
        </w:tc>
        <w:tc>
          <w:tcPr>
            <w:tcW w:w="1276" w:type="dxa"/>
            <w:shd w:val="clear" w:color="auto" w:fill="auto"/>
            <w:noWrap/>
            <w:vAlign w:val="center"/>
          </w:tcPr>
          <w:p w14:paraId="1668D35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1.84</w:t>
            </w:r>
          </w:p>
        </w:tc>
        <w:tc>
          <w:tcPr>
            <w:tcW w:w="1336" w:type="dxa"/>
            <w:shd w:val="clear" w:color="auto" w:fill="auto"/>
            <w:noWrap/>
            <w:vAlign w:val="center"/>
          </w:tcPr>
          <w:p w14:paraId="4E80AC3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395C6EC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-1.46</w:t>
            </w:r>
          </w:p>
        </w:tc>
        <w:tc>
          <w:tcPr>
            <w:tcW w:w="1137" w:type="dxa"/>
            <w:shd w:val="clear" w:color="auto" w:fill="auto"/>
            <w:noWrap/>
            <w:vAlign w:val="center"/>
          </w:tcPr>
          <w:p w14:paraId="2A11F71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-2.92</w:t>
            </w:r>
          </w:p>
        </w:tc>
      </w:tr>
      <w:tr w14:paraId="23492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32" w:type="dxa"/>
            <w:shd w:val="clear" w:color="auto" w:fill="auto"/>
            <w:noWrap/>
            <w:vAlign w:val="center"/>
          </w:tcPr>
          <w:p w14:paraId="53949F2F">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公用设施完善度</w:t>
            </w:r>
          </w:p>
        </w:tc>
        <w:tc>
          <w:tcPr>
            <w:tcW w:w="1003" w:type="dxa"/>
            <w:shd w:val="clear" w:color="auto" w:fill="auto"/>
            <w:noWrap/>
            <w:vAlign w:val="center"/>
          </w:tcPr>
          <w:p w14:paraId="07ABB75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0.2850 </w:t>
            </w:r>
          </w:p>
        </w:tc>
        <w:tc>
          <w:tcPr>
            <w:tcW w:w="1129" w:type="dxa"/>
            <w:shd w:val="clear" w:color="auto" w:fill="auto"/>
            <w:noWrap/>
            <w:vAlign w:val="center"/>
          </w:tcPr>
          <w:p w14:paraId="61A5B30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2.41</w:t>
            </w:r>
          </w:p>
        </w:tc>
        <w:tc>
          <w:tcPr>
            <w:tcW w:w="1276" w:type="dxa"/>
            <w:shd w:val="clear" w:color="auto" w:fill="auto"/>
            <w:noWrap/>
            <w:vAlign w:val="center"/>
          </w:tcPr>
          <w:p w14:paraId="2CD25B14">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1.21</w:t>
            </w:r>
          </w:p>
        </w:tc>
        <w:tc>
          <w:tcPr>
            <w:tcW w:w="1336" w:type="dxa"/>
            <w:shd w:val="clear" w:color="auto" w:fill="auto"/>
            <w:noWrap/>
            <w:vAlign w:val="center"/>
          </w:tcPr>
          <w:p w14:paraId="1CFCDCF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2BB4D8C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-0.96</w:t>
            </w:r>
          </w:p>
        </w:tc>
        <w:tc>
          <w:tcPr>
            <w:tcW w:w="1137" w:type="dxa"/>
            <w:shd w:val="clear" w:color="auto" w:fill="auto"/>
            <w:noWrap/>
            <w:vAlign w:val="center"/>
          </w:tcPr>
          <w:p w14:paraId="53EC175D">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-1.91</w:t>
            </w:r>
          </w:p>
        </w:tc>
      </w:tr>
      <w:tr w14:paraId="3023D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32" w:type="dxa"/>
            <w:shd w:val="clear" w:color="auto" w:fill="auto"/>
            <w:noWrap/>
            <w:vAlign w:val="center"/>
          </w:tcPr>
          <w:p w14:paraId="49734FC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noWrap/>
            <w:vAlign w:val="center"/>
          </w:tcPr>
          <w:p w14:paraId="67C7B8F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0.1506 </w:t>
            </w:r>
          </w:p>
        </w:tc>
        <w:tc>
          <w:tcPr>
            <w:tcW w:w="1129" w:type="dxa"/>
            <w:shd w:val="clear" w:color="auto" w:fill="auto"/>
            <w:noWrap/>
            <w:vAlign w:val="center"/>
          </w:tcPr>
          <w:p w14:paraId="740ECBD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1.27</w:t>
            </w:r>
          </w:p>
        </w:tc>
        <w:tc>
          <w:tcPr>
            <w:tcW w:w="1276" w:type="dxa"/>
            <w:shd w:val="clear" w:color="auto" w:fill="auto"/>
            <w:noWrap/>
            <w:vAlign w:val="center"/>
          </w:tcPr>
          <w:p w14:paraId="76AFE71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0.64</w:t>
            </w:r>
          </w:p>
        </w:tc>
        <w:tc>
          <w:tcPr>
            <w:tcW w:w="1336" w:type="dxa"/>
            <w:shd w:val="clear" w:color="auto" w:fill="auto"/>
            <w:noWrap/>
            <w:vAlign w:val="center"/>
          </w:tcPr>
          <w:p w14:paraId="5540C59A">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30E98EF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-0.51</w:t>
            </w:r>
          </w:p>
        </w:tc>
        <w:tc>
          <w:tcPr>
            <w:tcW w:w="1137" w:type="dxa"/>
            <w:shd w:val="clear" w:color="auto" w:fill="auto"/>
            <w:noWrap/>
            <w:vAlign w:val="center"/>
          </w:tcPr>
          <w:p w14:paraId="0B1E9AC3">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-1.01</w:t>
            </w:r>
          </w:p>
        </w:tc>
      </w:tr>
      <w:tr w14:paraId="196C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32" w:type="dxa"/>
            <w:shd w:val="clear" w:color="auto" w:fill="auto"/>
            <w:noWrap/>
            <w:vAlign w:val="center"/>
          </w:tcPr>
          <w:p w14:paraId="69D8695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noWrap/>
            <w:vAlign w:val="center"/>
          </w:tcPr>
          <w:p w14:paraId="2E4D678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0.1285 </w:t>
            </w:r>
          </w:p>
        </w:tc>
        <w:tc>
          <w:tcPr>
            <w:tcW w:w="1129" w:type="dxa"/>
            <w:shd w:val="clear" w:color="auto" w:fill="auto"/>
            <w:noWrap/>
            <w:vAlign w:val="center"/>
          </w:tcPr>
          <w:p w14:paraId="6A8864E0">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1.08</w:t>
            </w:r>
          </w:p>
        </w:tc>
        <w:tc>
          <w:tcPr>
            <w:tcW w:w="1276" w:type="dxa"/>
            <w:shd w:val="clear" w:color="auto" w:fill="auto"/>
            <w:noWrap/>
            <w:vAlign w:val="center"/>
          </w:tcPr>
          <w:p w14:paraId="0D92DB3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336" w:type="dxa"/>
            <w:shd w:val="clear" w:color="auto" w:fill="auto"/>
            <w:noWrap/>
            <w:vAlign w:val="center"/>
          </w:tcPr>
          <w:p w14:paraId="55F18249">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57" w:type="dxa"/>
            <w:shd w:val="clear" w:color="auto" w:fill="auto"/>
            <w:noWrap/>
            <w:vAlign w:val="center"/>
          </w:tcPr>
          <w:p w14:paraId="2D1FFD2B">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-0.43</w:t>
            </w:r>
          </w:p>
        </w:tc>
        <w:tc>
          <w:tcPr>
            <w:tcW w:w="1137" w:type="dxa"/>
            <w:shd w:val="clear" w:color="auto" w:fill="auto"/>
            <w:noWrap/>
            <w:vAlign w:val="center"/>
          </w:tcPr>
          <w:p w14:paraId="3F401B8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-0.86</w:t>
            </w:r>
          </w:p>
        </w:tc>
      </w:tr>
      <w:tr w14:paraId="6A47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32" w:type="dxa"/>
            <w:shd w:val="clear" w:color="auto" w:fill="auto"/>
            <w:noWrap/>
            <w:vAlign w:val="center"/>
          </w:tcPr>
          <w:p w14:paraId="666B1DEE">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36681E62">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129" w:type="dxa"/>
            <w:shd w:val="clear" w:color="auto" w:fill="auto"/>
            <w:noWrap/>
            <w:vAlign w:val="center"/>
          </w:tcPr>
          <w:p w14:paraId="5362772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8.44 </w:t>
            </w:r>
          </w:p>
        </w:tc>
        <w:tc>
          <w:tcPr>
            <w:tcW w:w="1276" w:type="dxa"/>
            <w:shd w:val="clear" w:color="auto" w:fill="auto"/>
            <w:noWrap/>
            <w:vAlign w:val="center"/>
          </w:tcPr>
          <w:p w14:paraId="03822668">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4.23 </w:t>
            </w:r>
          </w:p>
        </w:tc>
        <w:tc>
          <w:tcPr>
            <w:tcW w:w="1336" w:type="dxa"/>
            <w:shd w:val="clear" w:color="auto" w:fill="auto"/>
            <w:noWrap/>
            <w:vAlign w:val="center"/>
          </w:tcPr>
          <w:p w14:paraId="3308145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357" w:type="dxa"/>
            <w:shd w:val="clear" w:color="auto" w:fill="auto"/>
            <w:noWrap/>
            <w:vAlign w:val="center"/>
          </w:tcPr>
          <w:p w14:paraId="5800F5B1">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-3.36 </w:t>
            </w:r>
          </w:p>
        </w:tc>
        <w:tc>
          <w:tcPr>
            <w:tcW w:w="1137" w:type="dxa"/>
            <w:shd w:val="clear" w:color="auto" w:fill="auto"/>
            <w:noWrap/>
            <w:vAlign w:val="center"/>
          </w:tcPr>
          <w:p w14:paraId="37DE67F6">
            <w:pPr>
              <w:widowControl/>
              <w:adjustRightInd w:val="0"/>
              <w:snapToGrid w:val="0"/>
              <w:spacing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-6.70 </w:t>
            </w:r>
          </w:p>
        </w:tc>
      </w:tr>
    </w:tbl>
    <w:p w14:paraId="420A0A31">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二级公共管理与公共服务用地标定地价修正因素说明表</w:t>
      </w:r>
    </w:p>
    <w:tbl>
      <w:tblPr>
        <w:tblStyle w:val="59"/>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1588"/>
        <w:gridCol w:w="1589"/>
        <w:gridCol w:w="1588"/>
        <w:gridCol w:w="1589"/>
        <w:gridCol w:w="1589"/>
      </w:tblGrid>
      <w:tr w14:paraId="4A0ED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blHeader/>
          <w:jc w:val="center"/>
        </w:trPr>
        <w:tc>
          <w:tcPr>
            <w:tcW w:w="1271" w:type="dxa"/>
            <w:shd w:val="clear" w:color="auto" w:fill="auto"/>
            <w:vAlign w:val="center"/>
          </w:tcPr>
          <w:p w14:paraId="1635C3C2">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588" w:type="dxa"/>
            <w:shd w:val="clear" w:color="auto" w:fill="auto"/>
            <w:vAlign w:val="center"/>
          </w:tcPr>
          <w:p w14:paraId="27A3A7AB">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589" w:type="dxa"/>
            <w:shd w:val="clear" w:color="auto" w:fill="auto"/>
            <w:vAlign w:val="center"/>
          </w:tcPr>
          <w:p w14:paraId="4C641BD2">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588" w:type="dxa"/>
            <w:shd w:val="clear" w:color="auto" w:fill="auto"/>
            <w:vAlign w:val="center"/>
          </w:tcPr>
          <w:p w14:paraId="378C12D1">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589" w:type="dxa"/>
            <w:shd w:val="clear" w:color="auto" w:fill="auto"/>
            <w:vAlign w:val="center"/>
          </w:tcPr>
          <w:p w14:paraId="13BAB95D">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589" w:type="dxa"/>
            <w:shd w:val="clear" w:color="auto" w:fill="auto"/>
            <w:vAlign w:val="center"/>
          </w:tcPr>
          <w:p w14:paraId="7D65EBAA">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26ECA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noWrap/>
            <w:vAlign w:val="center"/>
          </w:tcPr>
          <w:p w14:paraId="35AEF23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w:t>
            </w:r>
          </w:p>
        </w:tc>
        <w:tc>
          <w:tcPr>
            <w:tcW w:w="1588" w:type="dxa"/>
            <w:shd w:val="clear" w:color="auto" w:fill="auto"/>
            <w:vAlign w:val="center"/>
          </w:tcPr>
          <w:p w14:paraId="138FD14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常住人口稠密</w:t>
            </w:r>
          </w:p>
        </w:tc>
        <w:tc>
          <w:tcPr>
            <w:tcW w:w="1589" w:type="dxa"/>
            <w:shd w:val="clear" w:color="auto" w:fill="auto"/>
            <w:vAlign w:val="center"/>
          </w:tcPr>
          <w:p w14:paraId="0F5D20D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常住人口较稠密</w:t>
            </w:r>
          </w:p>
        </w:tc>
        <w:tc>
          <w:tcPr>
            <w:tcW w:w="1588" w:type="dxa"/>
            <w:shd w:val="clear" w:color="auto" w:fill="auto"/>
            <w:vAlign w:val="center"/>
          </w:tcPr>
          <w:p w14:paraId="02C2600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常住人口密度适中</w:t>
            </w:r>
          </w:p>
        </w:tc>
        <w:tc>
          <w:tcPr>
            <w:tcW w:w="1589" w:type="dxa"/>
            <w:shd w:val="clear" w:color="auto" w:fill="auto"/>
            <w:vAlign w:val="center"/>
          </w:tcPr>
          <w:p w14:paraId="75E9D62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常住人口密度较小</w:t>
            </w:r>
          </w:p>
        </w:tc>
        <w:tc>
          <w:tcPr>
            <w:tcW w:w="1589" w:type="dxa"/>
            <w:shd w:val="clear" w:color="auto" w:fill="auto"/>
            <w:vAlign w:val="center"/>
          </w:tcPr>
          <w:p w14:paraId="26C9CDE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常住人口密度小</w:t>
            </w:r>
          </w:p>
        </w:tc>
      </w:tr>
      <w:tr w14:paraId="73C1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noWrap/>
            <w:vAlign w:val="center"/>
          </w:tcPr>
          <w:p w14:paraId="5F46999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公用设施完善度</w:t>
            </w:r>
          </w:p>
        </w:tc>
        <w:tc>
          <w:tcPr>
            <w:tcW w:w="1588" w:type="dxa"/>
            <w:shd w:val="clear" w:color="auto" w:fill="auto"/>
            <w:vAlign w:val="center"/>
          </w:tcPr>
          <w:p w14:paraId="327FF00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周边教育设施、金融设施、医疗设施、文体设施齐全，公用设施完善度高</w:t>
            </w:r>
          </w:p>
        </w:tc>
        <w:tc>
          <w:tcPr>
            <w:tcW w:w="1589" w:type="dxa"/>
            <w:shd w:val="clear" w:color="auto" w:fill="auto"/>
            <w:vAlign w:val="center"/>
          </w:tcPr>
          <w:p w14:paraId="71282E2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周边教育设施、金融设施、医疗设施、文体设施较齐全，公用设施完善度较高</w:t>
            </w:r>
          </w:p>
        </w:tc>
        <w:tc>
          <w:tcPr>
            <w:tcW w:w="1588" w:type="dxa"/>
            <w:shd w:val="clear" w:color="auto" w:fill="auto"/>
            <w:vAlign w:val="center"/>
          </w:tcPr>
          <w:p w14:paraId="2D7EB64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周边教育设施、金融设施、医疗设施、文体设施一般，公用设施完善度一般</w:t>
            </w:r>
          </w:p>
        </w:tc>
        <w:tc>
          <w:tcPr>
            <w:tcW w:w="1589" w:type="dxa"/>
            <w:shd w:val="clear" w:color="auto" w:fill="auto"/>
            <w:vAlign w:val="center"/>
          </w:tcPr>
          <w:p w14:paraId="7123993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周边教育设施、金融设施、医疗设施、文体设施较少，公用设施完善度较低</w:t>
            </w:r>
          </w:p>
        </w:tc>
        <w:tc>
          <w:tcPr>
            <w:tcW w:w="1589" w:type="dxa"/>
            <w:shd w:val="clear" w:color="auto" w:fill="auto"/>
            <w:vAlign w:val="center"/>
          </w:tcPr>
          <w:p w14:paraId="7DBA6BA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周边教育设施、金融设施、医疗设施、文体设施少，公用设施完善度低</w:t>
            </w:r>
          </w:p>
        </w:tc>
      </w:tr>
      <w:tr w14:paraId="6A805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noWrap/>
            <w:vAlign w:val="center"/>
          </w:tcPr>
          <w:p w14:paraId="52778F1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88" w:type="dxa"/>
            <w:shd w:val="clear" w:color="auto" w:fill="auto"/>
            <w:vAlign w:val="center"/>
          </w:tcPr>
          <w:p w14:paraId="4FB953E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89" w:type="dxa"/>
            <w:shd w:val="clear" w:color="auto" w:fill="auto"/>
            <w:vAlign w:val="center"/>
          </w:tcPr>
          <w:p w14:paraId="13D38F2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88" w:type="dxa"/>
            <w:shd w:val="clear" w:color="auto" w:fill="auto"/>
            <w:vAlign w:val="center"/>
          </w:tcPr>
          <w:p w14:paraId="36273EF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589" w:type="dxa"/>
            <w:shd w:val="clear" w:color="auto" w:fill="auto"/>
            <w:vAlign w:val="center"/>
          </w:tcPr>
          <w:p w14:paraId="1AA6FF8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c>
          <w:tcPr>
            <w:tcW w:w="1589" w:type="dxa"/>
            <w:shd w:val="clear" w:color="auto" w:fill="auto"/>
            <w:vAlign w:val="center"/>
          </w:tcPr>
          <w:p w14:paraId="13A6365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道路路网密集程度低</w:t>
            </w:r>
          </w:p>
        </w:tc>
      </w:tr>
      <w:tr w14:paraId="0C87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71" w:type="dxa"/>
            <w:shd w:val="clear" w:color="auto" w:fill="auto"/>
            <w:noWrap/>
            <w:vAlign w:val="center"/>
          </w:tcPr>
          <w:p w14:paraId="579BFEC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88" w:type="dxa"/>
            <w:shd w:val="clear" w:color="auto" w:fill="auto"/>
            <w:vAlign w:val="center"/>
          </w:tcPr>
          <w:p w14:paraId="1689394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公交线路≥7条且距站点距离R≤400</w:t>
            </w:r>
            <w:r>
              <w:rPr>
                <w:rFonts w:hint="eastAsia" w:eastAsia="仿宋_GB2312"/>
                <w:color w:val="000000"/>
                <w:kern w:val="0"/>
                <w:szCs w:val="21"/>
                <w:highlight w:val="none"/>
              </w:rPr>
              <w:t>米</w:t>
            </w:r>
          </w:p>
        </w:tc>
        <w:tc>
          <w:tcPr>
            <w:tcW w:w="1589" w:type="dxa"/>
            <w:shd w:val="clear" w:color="auto" w:fill="auto"/>
            <w:vAlign w:val="center"/>
          </w:tcPr>
          <w:p w14:paraId="2967731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公交线路5~6条且距站点距离R≤600</w:t>
            </w:r>
            <w:r>
              <w:rPr>
                <w:rFonts w:hint="eastAsia" w:eastAsia="仿宋_GB2312"/>
                <w:color w:val="000000"/>
                <w:kern w:val="0"/>
                <w:szCs w:val="21"/>
                <w:highlight w:val="none"/>
              </w:rPr>
              <w:t>米</w:t>
            </w:r>
          </w:p>
        </w:tc>
        <w:tc>
          <w:tcPr>
            <w:tcW w:w="1588" w:type="dxa"/>
            <w:shd w:val="clear" w:color="auto" w:fill="auto"/>
            <w:vAlign w:val="center"/>
          </w:tcPr>
          <w:p w14:paraId="00B6534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公交线路3~4条且距站点距离R≤800</w:t>
            </w:r>
            <w:r>
              <w:rPr>
                <w:rFonts w:hint="eastAsia" w:eastAsia="仿宋_GB2312"/>
                <w:color w:val="000000"/>
                <w:kern w:val="0"/>
                <w:szCs w:val="21"/>
                <w:highlight w:val="none"/>
              </w:rPr>
              <w:t>米</w:t>
            </w:r>
          </w:p>
        </w:tc>
        <w:tc>
          <w:tcPr>
            <w:tcW w:w="1589" w:type="dxa"/>
            <w:shd w:val="clear" w:color="auto" w:fill="auto"/>
            <w:vAlign w:val="center"/>
          </w:tcPr>
          <w:p w14:paraId="6DA6A20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公交线路共1~2条且距站点距离R≤1000</w:t>
            </w:r>
            <w:r>
              <w:rPr>
                <w:rFonts w:hint="eastAsia" w:eastAsia="仿宋_GB2312"/>
                <w:color w:val="000000"/>
                <w:kern w:val="0"/>
                <w:szCs w:val="21"/>
                <w:highlight w:val="none"/>
              </w:rPr>
              <w:t>米</w:t>
            </w:r>
          </w:p>
        </w:tc>
        <w:tc>
          <w:tcPr>
            <w:tcW w:w="1589" w:type="dxa"/>
            <w:shd w:val="clear" w:color="auto" w:fill="auto"/>
            <w:vAlign w:val="center"/>
          </w:tcPr>
          <w:p w14:paraId="2CA3372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bl>
    <w:p w14:paraId="40743C9B">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三级公共管理与公共服务用地标定地价修正系数表</w:t>
      </w:r>
    </w:p>
    <w:tbl>
      <w:tblPr>
        <w:tblStyle w:val="59"/>
        <w:tblW w:w="90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2"/>
        <w:gridCol w:w="1003"/>
        <w:gridCol w:w="1129"/>
        <w:gridCol w:w="1365"/>
        <w:gridCol w:w="1329"/>
        <w:gridCol w:w="1275"/>
        <w:gridCol w:w="1137"/>
      </w:tblGrid>
      <w:tr w14:paraId="3DF5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1832" w:type="dxa"/>
            <w:shd w:val="clear" w:color="auto" w:fill="auto"/>
            <w:vAlign w:val="center"/>
          </w:tcPr>
          <w:p w14:paraId="4645D210">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7F987BC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129" w:type="dxa"/>
            <w:shd w:val="clear" w:color="auto" w:fill="auto"/>
            <w:vAlign w:val="center"/>
          </w:tcPr>
          <w:p w14:paraId="17D1D545">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65" w:type="dxa"/>
            <w:shd w:val="clear" w:color="auto" w:fill="auto"/>
            <w:vAlign w:val="center"/>
          </w:tcPr>
          <w:p w14:paraId="67EF664C">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29" w:type="dxa"/>
            <w:shd w:val="clear" w:color="auto" w:fill="auto"/>
            <w:vAlign w:val="center"/>
          </w:tcPr>
          <w:p w14:paraId="66344E38">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275" w:type="dxa"/>
            <w:shd w:val="clear" w:color="auto" w:fill="auto"/>
            <w:vAlign w:val="center"/>
          </w:tcPr>
          <w:p w14:paraId="7FA9A7A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137" w:type="dxa"/>
            <w:shd w:val="clear" w:color="auto" w:fill="auto"/>
            <w:vAlign w:val="center"/>
          </w:tcPr>
          <w:p w14:paraId="2A91FF1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01B92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32" w:type="dxa"/>
            <w:shd w:val="clear" w:color="auto" w:fill="auto"/>
            <w:noWrap/>
            <w:vAlign w:val="center"/>
          </w:tcPr>
          <w:p w14:paraId="00860CF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w:t>
            </w:r>
          </w:p>
        </w:tc>
        <w:tc>
          <w:tcPr>
            <w:tcW w:w="1003" w:type="dxa"/>
            <w:shd w:val="clear" w:color="auto" w:fill="auto"/>
            <w:noWrap/>
            <w:vAlign w:val="center"/>
          </w:tcPr>
          <w:p w14:paraId="31ACC1C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0.4359 </w:t>
            </w:r>
          </w:p>
        </w:tc>
        <w:tc>
          <w:tcPr>
            <w:tcW w:w="1129" w:type="dxa"/>
            <w:shd w:val="clear" w:color="auto" w:fill="auto"/>
            <w:noWrap/>
            <w:vAlign w:val="center"/>
          </w:tcPr>
          <w:p w14:paraId="4B933C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1.84</w:t>
            </w:r>
          </w:p>
        </w:tc>
        <w:tc>
          <w:tcPr>
            <w:tcW w:w="1365" w:type="dxa"/>
            <w:shd w:val="clear" w:color="auto" w:fill="auto"/>
            <w:noWrap/>
            <w:vAlign w:val="center"/>
          </w:tcPr>
          <w:p w14:paraId="6A88933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0.92</w:t>
            </w:r>
          </w:p>
        </w:tc>
        <w:tc>
          <w:tcPr>
            <w:tcW w:w="1329" w:type="dxa"/>
            <w:shd w:val="clear" w:color="auto" w:fill="auto"/>
            <w:noWrap/>
            <w:vAlign w:val="center"/>
          </w:tcPr>
          <w:p w14:paraId="1485384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5" w:type="dxa"/>
            <w:shd w:val="clear" w:color="auto" w:fill="auto"/>
            <w:noWrap/>
            <w:vAlign w:val="center"/>
          </w:tcPr>
          <w:p w14:paraId="55CC6FE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137" w:type="dxa"/>
            <w:shd w:val="clear" w:color="auto" w:fill="auto"/>
            <w:noWrap/>
            <w:vAlign w:val="center"/>
          </w:tcPr>
          <w:p w14:paraId="1EECE92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-1.07</w:t>
            </w:r>
          </w:p>
        </w:tc>
      </w:tr>
      <w:tr w14:paraId="2219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32" w:type="dxa"/>
            <w:shd w:val="clear" w:color="auto" w:fill="auto"/>
            <w:noWrap/>
            <w:vAlign w:val="center"/>
          </w:tcPr>
          <w:p w14:paraId="37C884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公用设施完善度</w:t>
            </w:r>
          </w:p>
        </w:tc>
        <w:tc>
          <w:tcPr>
            <w:tcW w:w="1003" w:type="dxa"/>
            <w:shd w:val="clear" w:color="auto" w:fill="auto"/>
            <w:noWrap/>
            <w:vAlign w:val="center"/>
          </w:tcPr>
          <w:p w14:paraId="228C6ED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0.2850 </w:t>
            </w:r>
          </w:p>
        </w:tc>
        <w:tc>
          <w:tcPr>
            <w:tcW w:w="1129" w:type="dxa"/>
            <w:shd w:val="clear" w:color="auto" w:fill="auto"/>
            <w:noWrap/>
            <w:vAlign w:val="center"/>
          </w:tcPr>
          <w:p w14:paraId="0085E00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1.20</w:t>
            </w:r>
          </w:p>
        </w:tc>
        <w:tc>
          <w:tcPr>
            <w:tcW w:w="1365" w:type="dxa"/>
            <w:shd w:val="clear" w:color="auto" w:fill="auto"/>
            <w:noWrap/>
            <w:vAlign w:val="center"/>
          </w:tcPr>
          <w:p w14:paraId="2AF0AB9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0.60</w:t>
            </w:r>
          </w:p>
        </w:tc>
        <w:tc>
          <w:tcPr>
            <w:tcW w:w="1329" w:type="dxa"/>
            <w:shd w:val="clear" w:color="auto" w:fill="auto"/>
            <w:noWrap/>
            <w:vAlign w:val="center"/>
          </w:tcPr>
          <w:p w14:paraId="6DF4608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5" w:type="dxa"/>
            <w:shd w:val="clear" w:color="auto" w:fill="auto"/>
            <w:noWrap/>
            <w:vAlign w:val="center"/>
          </w:tcPr>
          <w:p w14:paraId="5329079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-0.35</w:t>
            </w:r>
          </w:p>
        </w:tc>
        <w:tc>
          <w:tcPr>
            <w:tcW w:w="1137" w:type="dxa"/>
            <w:shd w:val="clear" w:color="auto" w:fill="auto"/>
            <w:noWrap/>
            <w:vAlign w:val="center"/>
          </w:tcPr>
          <w:p w14:paraId="6815A9A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-0.70</w:t>
            </w:r>
          </w:p>
        </w:tc>
      </w:tr>
      <w:tr w14:paraId="231A0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32" w:type="dxa"/>
            <w:shd w:val="clear" w:color="auto" w:fill="auto"/>
            <w:noWrap/>
            <w:vAlign w:val="center"/>
          </w:tcPr>
          <w:p w14:paraId="4F29786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noWrap/>
            <w:vAlign w:val="center"/>
          </w:tcPr>
          <w:p w14:paraId="04FCE3B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0.1506 </w:t>
            </w:r>
          </w:p>
        </w:tc>
        <w:tc>
          <w:tcPr>
            <w:tcW w:w="1129" w:type="dxa"/>
            <w:shd w:val="clear" w:color="auto" w:fill="auto"/>
            <w:noWrap/>
            <w:vAlign w:val="center"/>
          </w:tcPr>
          <w:p w14:paraId="74B94E6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0.63</w:t>
            </w:r>
          </w:p>
        </w:tc>
        <w:tc>
          <w:tcPr>
            <w:tcW w:w="1365" w:type="dxa"/>
            <w:shd w:val="clear" w:color="auto" w:fill="auto"/>
            <w:noWrap/>
            <w:vAlign w:val="center"/>
          </w:tcPr>
          <w:p w14:paraId="0400CA1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0.32</w:t>
            </w:r>
          </w:p>
        </w:tc>
        <w:tc>
          <w:tcPr>
            <w:tcW w:w="1329" w:type="dxa"/>
            <w:shd w:val="clear" w:color="auto" w:fill="auto"/>
            <w:noWrap/>
            <w:vAlign w:val="center"/>
          </w:tcPr>
          <w:p w14:paraId="2D5588B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5" w:type="dxa"/>
            <w:shd w:val="clear" w:color="auto" w:fill="auto"/>
            <w:noWrap/>
            <w:vAlign w:val="center"/>
          </w:tcPr>
          <w:p w14:paraId="456B468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-0.19</w:t>
            </w:r>
          </w:p>
        </w:tc>
        <w:tc>
          <w:tcPr>
            <w:tcW w:w="1137" w:type="dxa"/>
            <w:shd w:val="clear" w:color="auto" w:fill="auto"/>
            <w:noWrap/>
            <w:vAlign w:val="center"/>
          </w:tcPr>
          <w:p w14:paraId="3F7C6AC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-0.37</w:t>
            </w:r>
          </w:p>
        </w:tc>
      </w:tr>
      <w:tr w14:paraId="41FF1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32" w:type="dxa"/>
            <w:shd w:val="clear" w:color="auto" w:fill="auto"/>
            <w:noWrap/>
            <w:vAlign w:val="center"/>
          </w:tcPr>
          <w:p w14:paraId="3978FF0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公交便捷度</w:t>
            </w:r>
          </w:p>
        </w:tc>
        <w:tc>
          <w:tcPr>
            <w:tcW w:w="1003" w:type="dxa"/>
            <w:shd w:val="clear" w:color="auto" w:fill="auto"/>
            <w:noWrap/>
            <w:vAlign w:val="center"/>
          </w:tcPr>
          <w:p w14:paraId="71DC441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0.1285 </w:t>
            </w:r>
          </w:p>
        </w:tc>
        <w:tc>
          <w:tcPr>
            <w:tcW w:w="1129" w:type="dxa"/>
            <w:shd w:val="clear" w:color="auto" w:fill="auto"/>
            <w:noWrap/>
            <w:vAlign w:val="center"/>
          </w:tcPr>
          <w:p w14:paraId="2A2C5DE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365" w:type="dxa"/>
            <w:shd w:val="clear" w:color="auto" w:fill="auto"/>
            <w:noWrap/>
            <w:vAlign w:val="center"/>
          </w:tcPr>
          <w:p w14:paraId="031B280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0.27</w:t>
            </w:r>
          </w:p>
        </w:tc>
        <w:tc>
          <w:tcPr>
            <w:tcW w:w="1329" w:type="dxa"/>
            <w:shd w:val="clear" w:color="auto" w:fill="auto"/>
            <w:noWrap/>
            <w:vAlign w:val="center"/>
          </w:tcPr>
          <w:p w14:paraId="43DB8ED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275" w:type="dxa"/>
            <w:shd w:val="clear" w:color="auto" w:fill="auto"/>
            <w:noWrap/>
            <w:vAlign w:val="center"/>
          </w:tcPr>
          <w:p w14:paraId="59031F4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-0.16</w:t>
            </w:r>
          </w:p>
        </w:tc>
        <w:tc>
          <w:tcPr>
            <w:tcW w:w="1137" w:type="dxa"/>
            <w:shd w:val="clear" w:color="auto" w:fill="auto"/>
            <w:noWrap/>
            <w:vAlign w:val="center"/>
          </w:tcPr>
          <w:p w14:paraId="67D3C37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-0.31</w:t>
            </w:r>
          </w:p>
        </w:tc>
      </w:tr>
      <w:tr w14:paraId="50C67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832" w:type="dxa"/>
            <w:shd w:val="clear" w:color="auto" w:fill="auto"/>
            <w:noWrap/>
            <w:vAlign w:val="center"/>
          </w:tcPr>
          <w:p w14:paraId="71A01DE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26A8767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129" w:type="dxa"/>
            <w:shd w:val="clear" w:color="auto" w:fill="auto"/>
            <w:noWrap/>
            <w:vAlign w:val="center"/>
          </w:tcPr>
          <w:p w14:paraId="27D5B92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4.21 </w:t>
            </w:r>
          </w:p>
        </w:tc>
        <w:tc>
          <w:tcPr>
            <w:tcW w:w="1365" w:type="dxa"/>
            <w:shd w:val="clear" w:color="auto" w:fill="auto"/>
            <w:noWrap/>
            <w:vAlign w:val="center"/>
          </w:tcPr>
          <w:p w14:paraId="4D2BF12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2.11 </w:t>
            </w:r>
          </w:p>
        </w:tc>
        <w:tc>
          <w:tcPr>
            <w:tcW w:w="1329" w:type="dxa"/>
            <w:shd w:val="clear" w:color="auto" w:fill="auto"/>
            <w:noWrap/>
            <w:vAlign w:val="center"/>
          </w:tcPr>
          <w:p w14:paraId="29CFD1B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275" w:type="dxa"/>
            <w:shd w:val="clear" w:color="auto" w:fill="auto"/>
            <w:noWrap/>
            <w:vAlign w:val="center"/>
          </w:tcPr>
          <w:p w14:paraId="24AD442E">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-1.24 </w:t>
            </w:r>
          </w:p>
        </w:tc>
        <w:tc>
          <w:tcPr>
            <w:tcW w:w="1137" w:type="dxa"/>
            <w:shd w:val="clear" w:color="auto" w:fill="auto"/>
            <w:noWrap/>
            <w:vAlign w:val="center"/>
          </w:tcPr>
          <w:p w14:paraId="261D655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-2.45 </w:t>
            </w:r>
          </w:p>
        </w:tc>
      </w:tr>
    </w:tbl>
    <w:p w14:paraId="684FC9D2">
      <w:pPr>
        <w:adjustRightInd w:val="0"/>
        <w:spacing w:before="120" w:beforeLines="50" w:after="120" w:afterLines="50" w:line="240" w:lineRule="auto"/>
        <w:ind w:firstLine="0"/>
        <w:jc w:val="left"/>
        <w:rPr>
          <w:rFonts w:eastAsia="仿宋_GB2312"/>
          <w:b/>
          <w:bCs/>
          <w:spacing w:val="6"/>
          <w:kern w:val="28"/>
          <w:sz w:val="24"/>
          <w:highlight w:val="none"/>
        </w:rPr>
      </w:pPr>
    </w:p>
    <w:p w14:paraId="57FE7CAB">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59017DDE">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三级公共管理与公共服务用地标定地价修正因素说明表</w:t>
      </w:r>
    </w:p>
    <w:tbl>
      <w:tblPr>
        <w:tblStyle w:val="59"/>
        <w:tblW w:w="93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1565"/>
        <w:gridCol w:w="1565"/>
        <w:gridCol w:w="1565"/>
        <w:gridCol w:w="1565"/>
        <w:gridCol w:w="1802"/>
      </w:tblGrid>
      <w:tr w14:paraId="55CA2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289" w:type="dxa"/>
            <w:shd w:val="clear" w:color="auto" w:fill="auto"/>
            <w:vAlign w:val="center"/>
          </w:tcPr>
          <w:p w14:paraId="29468E02">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vAlign w:val="center"/>
          </w:tcPr>
          <w:p w14:paraId="12C2ACD5">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516D3381">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655DCAAE">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5A3567DA">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802" w:type="dxa"/>
            <w:shd w:val="clear" w:color="auto" w:fill="auto"/>
            <w:vAlign w:val="center"/>
          </w:tcPr>
          <w:p w14:paraId="4DDDEC96">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52960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465CA1F8">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w:t>
            </w:r>
          </w:p>
        </w:tc>
        <w:tc>
          <w:tcPr>
            <w:tcW w:w="1565" w:type="dxa"/>
            <w:shd w:val="clear" w:color="auto" w:fill="auto"/>
            <w:vAlign w:val="center"/>
          </w:tcPr>
          <w:p w14:paraId="6ABE8A72">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常住人口稠密</w:t>
            </w:r>
          </w:p>
        </w:tc>
        <w:tc>
          <w:tcPr>
            <w:tcW w:w="1565" w:type="dxa"/>
            <w:shd w:val="clear" w:color="auto" w:fill="auto"/>
            <w:vAlign w:val="center"/>
          </w:tcPr>
          <w:p w14:paraId="2AD23213">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常住人口较稠密</w:t>
            </w:r>
          </w:p>
        </w:tc>
        <w:tc>
          <w:tcPr>
            <w:tcW w:w="1565" w:type="dxa"/>
            <w:shd w:val="clear" w:color="auto" w:fill="auto"/>
            <w:vAlign w:val="center"/>
          </w:tcPr>
          <w:p w14:paraId="5CD7C3A4">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常住人口密度适中</w:t>
            </w:r>
          </w:p>
        </w:tc>
        <w:tc>
          <w:tcPr>
            <w:tcW w:w="1565" w:type="dxa"/>
            <w:shd w:val="clear" w:color="auto" w:fill="auto"/>
            <w:vAlign w:val="center"/>
          </w:tcPr>
          <w:p w14:paraId="5C794205">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常住人口密度较小</w:t>
            </w:r>
          </w:p>
        </w:tc>
        <w:tc>
          <w:tcPr>
            <w:tcW w:w="1802" w:type="dxa"/>
            <w:shd w:val="clear" w:color="auto" w:fill="auto"/>
            <w:vAlign w:val="center"/>
          </w:tcPr>
          <w:p w14:paraId="32E692AF">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常住人口密度小</w:t>
            </w:r>
          </w:p>
        </w:tc>
      </w:tr>
      <w:tr w14:paraId="6E53B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60A62333">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公用设施完善度</w:t>
            </w:r>
          </w:p>
        </w:tc>
        <w:tc>
          <w:tcPr>
            <w:tcW w:w="1565" w:type="dxa"/>
            <w:shd w:val="clear" w:color="auto" w:fill="auto"/>
            <w:vAlign w:val="center"/>
          </w:tcPr>
          <w:p w14:paraId="60A14B3E">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周边教育设施、金融设施、医疗设施、文体设施齐全，公用设施完善度高</w:t>
            </w:r>
          </w:p>
        </w:tc>
        <w:tc>
          <w:tcPr>
            <w:tcW w:w="1565" w:type="dxa"/>
            <w:shd w:val="clear" w:color="auto" w:fill="auto"/>
            <w:vAlign w:val="center"/>
          </w:tcPr>
          <w:p w14:paraId="26D0830F">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周边教育设施、金融设施、医疗设施、文体设施较齐全，公用设施完善度较高</w:t>
            </w:r>
          </w:p>
        </w:tc>
        <w:tc>
          <w:tcPr>
            <w:tcW w:w="1565" w:type="dxa"/>
            <w:shd w:val="clear" w:color="auto" w:fill="auto"/>
            <w:vAlign w:val="center"/>
          </w:tcPr>
          <w:p w14:paraId="2840A1C1">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周边教育设施、金融设施、医疗设施、文体设施一般，公用设施完善度一般</w:t>
            </w:r>
          </w:p>
        </w:tc>
        <w:tc>
          <w:tcPr>
            <w:tcW w:w="1565" w:type="dxa"/>
            <w:shd w:val="clear" w:color="auto" w:fill="auto"/>
            <w:vAlign w:val="center"/>
          </w:tcPr>
          <w:p w14:paraId="528A31A5">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周边教育设施、金融设施、医疗设施、文体设施较少，公用设施完善度较低</w:t>
            </w:r>
          </w:p>
        </w:tc>
        <w:tc>
          <w:tcPr>
            <w:tcW w:w="1802" w:type="dxa"/>
            <w:shd w:val="clear" w:color="auto" w:fill="auto"/>
            <w:vAlign w:val="center"/>
          </w:tcPr>
          <w:p w14:paraId="1A9F5A30">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周边教育设施、金融设施、医疗设施、文体设施少，公用设施完善度低</w:t>
            </w:r>
          </w:p>
        </w:tc>
      </w:tr>
      <w:tr w14:paraId="5A351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1C6ECB87">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道路通达度</w:t>
            </w:r>
          </w:p>
        </w:tc>
        <w:tc>
          <w:tcPr>
            <w:tcW w:w="1565" w:type="dxa"/>
            <w:shd w:val="clear" w:color="auto" w:fill="auto"/>
            <w:vAlign w:val="center"/>
          </w:tcPr>
          <w:p w14:paraId="6182CDBC">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721BA160">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290AD849">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20183E77">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道路路网密集程度一般</w:t>
            </w:r>
          </w:p>
        </w:tc>
        <w:tc>
          <w:tcPr>
            <w:tcW w:w="1802" w:type="dxa"/>
            <w:shd w:val="clear" w:color="auto" w:fill="auto"/>
            <w:vAlign w:val="center"/>
          </w:tcPr>
          <w:p w14:paraId="5D211BD1">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道路路网密集程度较低</w:t>
            </w:r>
          </w:p>
        </w:tc>
      </w:tr>
      <w:tr w14:paraId="13ABD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89" w:type="dxa"/>
            <w:shd w:val="clear" w:color="auto" w:fill="auto"/>
            <w:noWrap/>
            <w:vAlign w:val="center"/>
          </w:tcPr>
          <w:p w14:paraId="40D21CDA">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公交便捷度</w:t>
            </w:r>
          </w:p>
        </w:tc>
        <w:tc>
          <w:tcPr>
            <w:tcW w:w="1565" w:type="dxa"/>
            <w:shd w:val="clear" w:color="auto" w:fill="auto"/>
            <w:vAlign w:val="center"/>
          </w:tcPr>
          <w:p w14:paraId="57A9C09E">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公交线路≥7条且距站点距离R≤400</w:t>
            </w:r>
            <w:r>
              <w:rPr>
                <w:rFonts w:hint="eastAsia" w:eastAsia="仿宋_GB2312"/>
                <w:color w:val="000000"/>
                <w:kern w:val="0"/>
                <w:szCs w:val="21"/>
                <w:highlight w:val="none"/>
              </w:rPr>
              <w:t>米</w:t>
            </w:r>
          </w:p>
        </w:tc>
        <w:tc>
          <w:tcPr>
            <w:tcW w:w="1565" w:type="dxa"/>
            <w:shd w:val="clear" w:color="auto" w:fill="auto"/>
            <w:vAlign w:val="center"/>
          </w:tcPr>
          <w:p w14:paraId="264F5D0B">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公交线路≥5条且距站点距离R≤600</w:t>
            </w:r>
            <w:r>
              <w:rPr>
                <w:rFonts w:hint="eastAsia" w:eastAsia="仿宋_GB2312"/>
                <w:color w:val="000000"/>
                <w:kern w:val="0"/>
                <w:szCs w:val="21"/>
                <w:highlight w:val="none"/>
              </w:rPr>
              <w:t>米</w:t>
            </w:r>
          </w:p>
        </w:tc>
        <w:tc>
          <w:tcPr>
            <w:tcW w:w="1565" w:type="dxa"/>
            <w:shd w:val="clear" w:color="auto" w:fill="auto"/>
            <w:vAlign w:val="center"/>
          </w:tcPr>
          <w:p w14:paraId="4DB13B33">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公交线路4~5条且距站点距离R≤800</w:t>
            </w:r>
            <w:r>
              <w:rPr>
                <w:rFonts w:hint="eastAsia" w:eastAsia="仿宋_GB2312"/>
                <w:color w:val="000000"/>
                <w:kern w:val="0"/>
                <w:szCs w:val="21"/>
                <w:highlight w:val="none"/>
              </w:rPr>
              <w:t>米</w:t>
            </w:r>
          </w:p>
        </w:tc>
        <w:tc>
          <w:tcPr>
            <w:tcW w:w="1565" w:type="dxa"/>
            <w:shd w:val="clear" w:color="auto" w:fill="auto"/>
            <w:vAlign w:val="center"/>
          </w:tcPr>
          <w:p w14:paraId="2338E2F4">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公交线路2~3条且距站点距离R≤1000</w:t>
            </w:r>
            <w:r>
              <w:rPr>
                <w:rFonts w:hint="eastAsia" w:eastAsia="仿宋_GB2312"/>
                <w:color w:val="000000"/>
                <w:kern w:val="0"/>
                <w:szCs w:val="21"/>
                <w:highlight w:val="none"/>
              </w:rPr>
              <w:t>米</w:t>
            </w:r>
          </w:p>
        </w:tc>
        <w:tc>
          <w:tcPr>
            <w:tcW w:w="1802" w:type="dxa"/>
            <w:shd w:val="clear" w:color="auto" w:fill="auto"/>
            <w:vAlign w:val="center"/>
          </w:tcPr>
          <w:p w14:paraId="586772CC">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公交线路只有1条且距站点距离R</w:t>
            </w:r>
            <w:r>
              <w:rPr>
                <w:rFonts w:eastAsia="微软雅黑"/>
                <w:color w:val="000000"/>
                <w:kern w:val="0"/>
                <w:szCs w:val="21"/>
                <w:highlight w:val="none"/>
              </w:rPr>
              <w:t>&gt;</w:t>
            </w:r>
            <w:r>
              <w:rPr>
                <w:rFonts w:eastAsia="仿宋_GB2312"/>
                <w:color w:val="000000"/>
                <w:kern w:val="0"/>
                <w:szCs w:val="21"/>
                <w:highlight w:val="none"/>
              </w:rPr>
              <w:t>1000</w:t>
            </w:r>
            <w:r>
              <w:rPr>
                <w:rFonts w:hint="eastAsia" w:eastAsia="仿宋_GB2312"/>
                <w:color w:val="000000"/>
                <w:kern w:val="0"/>
                <w:szCs w:val="21"/>
                <w:highlight w:val="none"/>
              </w:rPr>
              <w:t>米</w:t>
            </w:r>
          </w:p>
        </w:tc>
      </w:tr>
    </w:tbl>
    <w:p w14:paraId="41C5C240">
      <w:pPr>
        <w:widowControl/>
        <w:spacing w:before="240" w:beforeLines="100" w:after="60" w:afterLines="25" w:line="300" w:lineRule="auto"/>
        <w:ind w:firstLine="562" w:firstLineChars="200"/>
        <w:outlineLvl w:val="1"/>
        <w:rPr>
          <w:rFonts w:hAnsi="黑体" w:eastAsia="黑体"/>
          <w:b/>
          <w:sz w:val="28"/>
          <w:szCs w:val="32"/>
          <w:highlight w:val="none"/>
        </w:rPr>
      </w:pPr>
      <w:r>
        <w:rPr>
          <w:rFonts w:hAnsi="黑体" w:eastAsia="黑体"/>
          <w:b/>
          <w:sz w:val="28"/>
          <w:szCs w:val="32"/>
          <w:highlight w:val="none"/>
        </w:rPr>
        <w:t>（</w:t>
      </w:r>
      <w:r>
        <w:rPr>
          <w:rFonts w:hint="eastAsia" w:hAnsi="黑体" w:eastAsia="黑体"/>
          <w:b/>
          <w:sz w:val="28"/>
          <w:szCs w:val="32"/>
          <w:highlight w:val="none"/>
        </w:rPr>
        <w:t>三</w:t>
      </w:r>
      <w:r>
        <w:rPr>
          <w:rFonts w:hAnsi="黑体" w:eastAsia="黑体"/>
          <w:b/>
          <w:sz w:val="28"/>
          <w:szCs w:val="32"/>
          <w:highlight w:val="none"/>
        </w:rPr>
        <w:t>）容积率修正</w:t>
      </w:r>
    </w:p>
    <w:p w14:paraId="5AB9FA26">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公共管理与公共服务用地</w:t>
      </w:r>
      <w:r>
        <w:rPr>
          <w:rFonts w:eastAsia="仿宋_GB2312"/>
          <w:b/>
          <w:bCs/>
          <w:spacing w:val="6"/>
          <w:kern w:val="28"/>
          <w:sz w:val="24"/>
          <w:highlight w:val="none"/>
        </w:rPr>
        <w:t>容积率修正公式一览表</w:t>
      </w:r>
    </w:p>
    <w:tbl>
      <w:tblPr>
        <w:tblStyle w:val="5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4"/>
        <w:gridCol w:w="2016"/>
        <w:gridCol w:w="1706"/>
        <w:gridCol w:w="1706"/>
        <w:gridCol w:w="1706"/>
      </w:tblGrid>
      <w:tr w14:paraId="313B8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94" w:type="dxa"/>
            <w:vAlign w:val="center"/>
          </w:tcPr>
          <w:p w14:paraId="2BBE6909">
            <w:pPr>
              <w:widowControl/>
              <w:adjustRightIn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容积率</w:t>
            </w:r>
          </w:p>
        </w:tc>
        <w:tc>
          <w:tcPr>
            <w:tcW w:w="2016" w:type="dxa"/>
            <w:vAlign w:val="center"/>
          </w:tcPr>
          <w:p w14:paraId="42D040F5">
            <w:pPr>
              <w:widowControl/>
              <w:adjustRightInd w:val="0"/>
              <w:spacing w:before="60" w:beforeLines="25" w:after="60" w:afterLines="25" w:line="240" w:lineRule="auto"/>
              <w:ind w:firstLine="0"/>
              <w:jc w:val="center"/>
              <w:textAlignment w:val="baseline"/>
              <w:rPr>
                <w:kern w:val="0"/>
                <w:szCs w:val="21"/>
                <w:highlight w:val="none"/>
              </w:rPr>
            </w:pPr>
            <w:r>
              <w:rPr>
                <w:kern w:val="0"/>
                <w:szCs w:val="21"/>
                <w:highlight w:val="none"/>
              </w:rPr>
              <w:t>≤1.0</w:t>
            </w:r>
          </w:p>
        </w:tc>
        <w:tc>
          <w:tcPr>
            <w:tcW w:w="1706" w:type="dxa"/>
            <w:vAlign w:val="center"/>
          </w:tcPr>
          <w:p w14:paraId="4A58C3CE">
            <w:pPr>
              <w:widowControl/>
              <w:adjustRightInd w:val="0"/>
              <w:spacing w:before="60" w:beforeLines="25" w:after="60" w:afterLines="25" w:line="240" w:lineRule="auto"/>
              <w:ind w:firstLine="0"/>
              <w:jc w:val="center"/>
              <w:textAlignment w:val="baseline"/>
              <w:rPr>
                <w:kern w:val="0"/>
                <w:szCs w:val="21"/>
                <w:highlight w:val="none"/>
              </w:rPr>
            </w:pPr>
            <w:r>
              <w:rPr>
                <w:kern w:val="0"/>
                <w:szCs w:val="21"/>
                <w:highlight w:val="none"/>
              </w:rPr>
              <w:t>1&lt;r≤2</w:t>
            </w:r>
          </w:p>
        </w:tc>
        <w:tc>
          <w:tcPr>
            <w:tcW w:w="1706" w:type="dxa"/>
            <w:vAlign w:val="center"/>
          </w:tcPr>
          <w:p w14:paraId="4A5C96A5">
            <w:pPr>
              <w:widowControl/>
              <w:adjustRightInd w:val="0"/>
              <w:spacing w:before="60" w:beforeLines="25" w:after="60" w:afterLines="25" w:line="240" w:lineRule="auto"/>
              <w:ind w:firstLine="0"/>
              <w:jc w:val="center"/>
              <w:textAlignment w:val="baseline"/>
              <w:rPr>
                <w:kern w:val="0"/>
                <w:szCs w:val="21"/>
                <w:highlight w:val="none"/>
              </w:rPr>
            </w:pPr>
            <w:r>
              <w:rPr>
                <w:kern w:val="0"/>
                <w:szCs w:val="21"/>
                <w:highlight w:val="none"/>
              </w:rPr>
              <w:t>2&lt;</w:t>
            </w:r>
            <w:r>
              <w:rPr>
                <w:iCs/>
                <w:kern w:val="0"/>
                <w:szCs w:val="21"/>
                <w:highlight w:val="none"/>
              </w:rPr>
              <w:t>r</w:t>
            </w:r>
            <w:r>
              <w:rPr>
                <w:kern w:val="0"/>
                <w:szCs w:val="21"/>
                <w:highlight w:val="none"/>
              </w:rPr>
              <w:t>&lt;3</w:t>
            </w:r>
          </w:p>
        </w:tc>
        <w:tc>
          <w:tcPr>
            <w:tcW w:w="1706" w:type="dxa"/>
            <w:vAlign w:val="center"/>
          </w:tcPr>
          <w:p w14:paraId="5D0C057E">
            <w:pPr>
              <w:widowControl/>
              <w:adjustRightInd w:val="0"/>
              <w:spacing w:before="60" w:beforeLines="25" w:after="60" w:afterLines="25" w:line="240" w:lineRule="auto"/>
              <w:ind w:firstLine="0"/>
              <w:jc w:val="center"/>
              <w:textAlignment w:val="baseline"/>
              <w:rPr>
                <w:kern w:val="0"/>
                <w:szCs w:val="21"/>
                <w:highlight w:val="none"/>
              </w:rPr>
            </w:pPr>
            <w:r>
              <w:rPr>
                <w:kern w:val="0"/>
                <w:szCs w:val="21"/>
                <w:highlight w:val="none"/>
              </w:rPr>
              <w:t>≥3.0</w:t>
            </w:r>
          </w:p>
        </w:tc>
      </w:tr>
      <w:tr w14:paraId="0D86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94" w:type="dxa"/>
            <w:vAlign w:val="center"/>
          </w:tcPr>
          <w:p w14:paraId="548B54D6">
            <w:pPr>
              <w:widowControl/>
              <w:adjustRightIn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2016" w:type="dxa"/>
            <w:vAlign w:val="center"/>
          </w:tcPr>
          <w:p w14:paraId="00427342">
            <w:pPr>
              <w:widowControl/>
              <w:adjustRightInd w:val="0"/>
              <w:spacing w:before="60" w:beforeLines="25" w:after="60" w:afterLines="25" w:line="240" w:lineRule="auto"/>
              <w:ind w:firstLine="0"/>
              <w:jc w:val="center"/>
              <w:textAlignment w:val="baseline"/>
              <w:rPr>
                <w:kern w:val="0"/>
                <w:szCs w:val="21"/>
                <w:highlight w:val="none"/>
              </w:rPr>
            </w:pPr>
            <w:r>
              <w:rPr>
                <w:kern w:val="0"/>
                <w:szCs w:val="21"/>
                <w:highlight w:val="none"/>
              </w:rPr>
              <w:t>1.3000</w:t>
            </w:r>
          </w:p>
        </w:tc>
        <w:tc>
          <w:tcPr>
            <w:tcW w:w="1706" w:type="dxa"/>
            <w:vAlign w:val="center"/>
          </w:tcPr>
          <w:p w14:paraId="104C5278">
            <w:pPr>
              <w:widowControl/>
              <w:adjustRightIn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r>
              <w:rPr>
                <w:rFonts w:eastAsia="仿宋_GB2312"/>
                <w:iCs/>
                <w:kern w:val="0"/>
                <w:szCs w:val="21"/>
                <w:highlight w:val="none"/>
              </w:rPr>
              <w:t>r</w:t>
            </w:r>
            <w:r>
              <w:rPr>
                <w:rFonts w:eastAsia="仿宋_GB2312"/>
                <w:kern w:val="0"/>
                <w:szCs w:val="21"/>
                <w:highlight w:val="none"/>
              </w:rPr>
              <w:t>）</w:t>
            </w:r>
            <w:r>
              <w:rPr>
                <w:rFonts w:eastAsia="仿宋_GB2312"/>
                <w:kern w:val="0"/>
                <w:szCs w:val="21"/>
                <w:highlight w:val="none"/>
                <w:vertAlign w:val="superscript"/>
              </w:rPr>
              <w:t>0.32</w:t>
            </w:r>
          </w:p>
        </w:tc>
        <w:tc>
          <w:tcPr>
            <w:tcW w:w="1706" w:type="dxa"/>
            <w:vAlign w:val="center"/>
          </w:tcPr>
          <w:p w14:paraId="5B046E81">
            <w:pPr>
              <w:widowControl/>
              <w:adjustRightIn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（2.0/</w:t>
            </w:r>
            <w:r>
              <w:rPr>
                <w:rFonts w:eastAsia="仿宋_GB2312"/>
                <w:iCs/>
                <w:kern w:val="0"/>
                <w:szCs w:val="21"/>
                <w:highlight w:val="none"/>
              </w:rPr>
              <w:t>r</w:t>
            </w:r>
            <w:r>
              <w:rPr>
                <w:rFonts w:eastAsia="仿宋_GB2312"/>
                <w:kern w:val="0"/>
                <w:szCs w:val="21"/>
                <w:highlight w:val="none"/>
              </w:rPr>
              <w:t>）</w:t>
            </w:r>
            <w:r>
              <w:rPr>
                <w:rFonts w:eastAsia="仿宋_GB2312"/>
                <w:kern w:val="0"/>
                <w:szCs w:val="21"/>
                <w:highlight w:val="none"/>
                <w:vertAlign w:val="superscript"/>
              </w:rPr>
              <w:t>0.26</w:t>
            </w:r>
          </w:p>
        </w:tc>
        <w:tc>
          <w:tcPr>
            <w:tcW w:w="1706" w:type="dxa"/>
            <w:vAlign w:val="center"/>
          </w:tcPr>
          <w:p w14:paraId="541039D0">
            <w:pPr>
              <w:widowControl/>
              <w:adjustRightInd w:val="0"/>
              <w:spacing w:before="60" w:beforeLines="25" w:after="60" w:afterLines="25" w:line="240" w:lineRule="auto"/>
              <w:ind w:firstLine="0"/>
              <w:jc w:val="center"/>
              <w:textAlignment w:val="baseline"/>
              <w:rPr>
                <w:kern w:val="0"/>
                <w:szCs w:val="21"/>
                <w:highlight w:val="none"/>
              </w:rPr>
            </w:pPr>
            <w:r>
              <w:rPr>
                <w:kern w:val="0"/>
                <w:szCs w:val="21"/>
                <w:highlight w:val="none"/>
              </w:rPr>
              <w:t>0.8999</w:t>
            </w:r>
          </w:p>
        </w:tc>
      </w:tr>
    </w:tbl>
    <w:p w14:paraId="05E604DE">
      <w:pPr>
        <w:tabs>
          <w:tab w:val="left" w:pos="406"/>
        </w:tabs>
        <w:spacing w:line="240" w:lineRule="auto"/>
        <w:ind w:firstLine="360" w:firstLineChars="200"/>
        <w:rPr>
          <w:rFonts w:eastAsia="仿宋_GB2312"/>
          <w:sz w:val="18"/>
          <w:szCs w:val="18"/>
          <w:highlight w:val="none"/>
        </w:rPr>
      </w:pPr>
      <w:r>
        <w:rPr>
          <w:rFonts w:eastAsia="仿宋_GB2312"/>
          <w:sz w:val="18"/>
          <w:szCs w:val="18"/>
          <w:highlight w:val="none"/>
        </w:rPr>
        <w:t>注：容积率＜1.0时，修正系数已考虑空地价值，地价计算公式采用建筑面积计算总价</w:t>
      </w:r>
      <w:r>
        <w:rPr>
          <w:rFonts w:hint="eastAsia" w:eastAsia="仿宋_GB2312"/>
          <w:sz w:val="18"/>
          <w:szCs w:val="18"/>
          <w:highlight w:val="none"/>
        </w:rPr>
        <w:t>。</w:t>
      </w:r>
    </w:p>
    <w:p w14:paraId="645572B7">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公共管理与公共服务用地容积率修正系数表</w:t>
      </w:r>
    </w:p>
    <w:tbl>
      <w:tblPr>
        <w:tblStyle w:val="59"/>
        <w:tblW w:w="56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6"/>
        <w:gridCol w:w="840"/>
        <w:gridCol w:w="840"/>
        <w:gridCol w:w="840"/>
        <w:gridCol w:w="840"/>
        <w:gridCol w:w="840"/>
        <w:gridCol w:w="840"/>
        <w:gridCol w:w="840"/>
        <w:gridCol w:w="840"/>
        <w:gridCol w:w="840"/>
        <w:gridCol w:w="840"/>
        <w:gridCol w:w="841"/>
      </w:tblGrid>
      <w:tr w14:paraId="5755D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77" w:type="pct"/>
            <w:vAlign w:val="center"/>
          </w:tcPr>
          <w:p w14:paraId="3D1ECDEB">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容积率</w:t>
            </w:r>
          </w:p>
        </w:tc>
        <w:tc>
          <w:tcPr>
            <w:tcW w:w="402" w:type="pct"/>
            <w:vAlign w:val="center"/>
          </w:tcPr>
          <w:p w14:paraId="61CE786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≤1.0</w:t>
            </w:r>
          </w:p>
        </w:tc>
        <w:tc>
          <w:tcPr>
            <w:tcW w:w="402" w:type="pct"/>
            <w:vAlign w:val="center"/>
          </w:tcPr>
          <w:p w14:paraId="48ECEA12">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1.1</w:t>
            </w:r>
          </w:p>
        </w:tc>
        <w:tc>
          <w:tcPr>
            <w:tcW w:w="402" w:type="pct"/>
            <w:vAlign w:val="center"/>
          </w:tcPr>
          <w:p w14:paraId="43DC7D4B">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1.2</w:t>
            </w:r>
          </w:p>
        </w:tc>
        <w:tc>
          <w:tcPr>
            <w:tcW w:w="402" w:type="pct"/>
            <w:vAlign w:val="center"/>
          </w:tcPr>
          <w:p w14:paraId="7CBF8E65">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1.3</w:t>
            </w:r>
          </w:p>
        </w:tc>
        <w:tc>
          <w:tcPr>
            <w:tcW w:w="402" w:type="pct"/>
            <w:vAlign w:val="center"/>
          </w:tcPr>
          <w:p w14:paraId="5BC6A4F6">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1.4</w:t>
            </w:r>
          </w:p>
        </w:tc>
        <w:tc>
          <w:tcPr>
            <w:tcW w:w="402" w:type="pct"/>
            <w:vAlign w:val="center"/>
          </w:tcPr>
          <w:p w14:paraId="6EB35D56">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1.5</w:t>
            </w:r>
          </w:p>
        </w:tc>
        <w:tc>
          <w:tcPr>
            <w:tcW w:w="402" w:type="pct"/>
            <w:vAlign w:val="center"/>
          </w:tcPr>
          <w:p w14:paraId="7210A2A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1.6</w:t>
            </w:r>
          </w:p>
        </w:tc>
        <w:tc>
          <w:tcPr>
            <w:tcW w:w="402" w:type="pct"/>
            <w:vAlign w:val="center"/>
          </w:tcPr>
          <w:p w14:paraId="033BD408">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1.7</w:t>
            </w:r>
          </w:p>
        </w:tc>
        <w:tc>
          <w:tcPr>
            <w:tcW w:w="402" w:type="pct"/>
            <w:vAlign w:val="center"/>
          </w:tcPr>
          <w:p w14:paraId="2941ECC8">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1.8</w:t>
            </w:r>
          </w:p>
        </w:tc>
        <w:tc>
          <w:tcPr>
            <w:tcW w:w="402" w:type="pct"/>
            <w:vAlign w:val="center"/>
          </w:tcPr>
          <w:p w14:paraId="61257F23">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1.9</w:t>
            </w:r>
          </w:p>
        </w:tc>
        <w:tc>
          <w:tcPr>
            <w:tcW w:w="402" w:type="pct"/>
            <w:vAlign w:val="center"/>
          </w:tcPr>
          <w:p w14:paraId="768B4152">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2.0</w:t>
            </w:r>
          </w:p>
        </w:tc>
      </w:tr>
      <w:tr w14:paraId="54BF2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77" w:type="pct"/>
            <w:vAlign w:val="center"/>
          </w:tcPr>
          <w:p w14:paraId="143DFF06">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修正系数</w:t>
            </w:r>
          </w:p>
        </w:tc>
        <w:tc>
          <w:tcPr>
            <w:tcW w:w="402" w:type="pct"/>
            <w:vAlign w:val="center"/>
          </w:tcPr>
          <w:p w14:paraId="296D54DC">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1.300</w:t>
            </w:r>
          </w:p>
        </w:tc>
        <w:tc>
          <w:tcPr>
            <w:tcW w:w="402" w:type="pct"/>
            <w:vAlign w:val="center"/>
          </w:tcPr>
          <w:p w14:paraId="625D40EE">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1.2108 </w:t>
            </w:r>
          </w:p>
        </w:tc>
        <w:tc>
          <w:tcPr>
            <w:tcW w:w="402" w:type="pct"/>
            <w:vAlign w:val="center"/>
          </w:tcPr>
          <w:p w14:paraId="2E90CF77">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1.1776 </w:t>
            </w:r>
          </w:p>
        </w:tc>
        <w:tc>
          <w:tcPr>
            <w:tcW w:w="402" w:type="pct"/>
            <w:vAlign w:val="center"/>
          </w:tcPr>
          <w:p w14:paraId="0473DC61">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1.1478 </w:t>
            </w:r>
          </w:p>
        </w:tc>
        <w:tc>
          <w:tcPr>
            <w:tcW w:w="402" w:type="pct"/>
            <w:vAlign w:val="center"/>
          </w:tcPr>
          <w:p w14:paraId="6BDA280A">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1.1209 </w:t>
            </w:r>
          </w:p>
        </w:tc>
        <w:tc>
          <w:tcPr>
            <w:tcW w:w="402" w:type="pct"/>
            <w:vAlign w:val="center"/>
          </w:tcPr>
          <w:p w14:paraId="2B3EE751">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1.0964 </w:t>
            </w:r>
          </w:p>
        </w:tc>
        <w:tc>
          <w:tcPr>
            <w:tcW w:w="402" w:type="pct"/>
            <w:vAlign w:val="center"/>
          </w:tcPr>
          <w:p w14:paraId="273CE69E">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1.0740 </w:t>
            </w:r>
          </w:p>
        </w:tc>
        <w:tc>
          <w:tcPr>
            <w:tcW w:w="402" w:type="pct"/>
            <w:vAlign w:val="center"/>
          </w:tcPr>
          <w:p w14:paraId="66680D38">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1.0534 </w:t>
            </w:r>
          </w:p>
        </w:tc>
        <w:tc>
          <w:tcPr>
            <w:tcW w:w="402" w:type="pct"/>
            <w:vAlign w:val="center"/>
          </w:tcPr>
          <w:p w14:paraId="40D004AC">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1.0343 </w:t>
            </w:r>
          </w:p>
        </w:tc>
        <w:tc>
          <w:tcPr>
            <w:tcW w:w="402" w:type="pct"/>
            <w:vAlign w:val="center"/>
          </w:tcPr>
          <w:p w14:paraId="07500079">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1.0165 </w:t>
            </w:r>
          </w:p>
        </w:tc>
        <w:tc>
          <w:tcPr>
            <w:tcW w:w="402" w:type="pct"/>
            <w:vAlign w:val="center"/>
          </w:tcPr>
          <w:p w14:paraId="232EC819">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1.0000 </w:t>
            </w:r>
          </w:p>
        </w:tc>
      </w:tr>
      <w:tr w14:paraId="70F5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77" w:type="pct"/>
            <w:vAlign w:val="center"/>
          </w:tcPr>
          <w:p w14:paraId="4508737D">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容积率</w:t>
            </w:r>
          </w:p>
        </w:tc>
        <w:tc>
          <w:tcPr>
            <w:tcW w:w="402" w:type="pct"/>
            <w:vAlign w:val="center"/>
          </w:tcPr>
          <w:p w14:paraId="70435AAC">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2.1</w:t>
            </w:r>
          </w:p>
        </w:tc>
        <w:tc>
          <w:tcPr>
            <w:tcW w:w="402" w:type="pct"/>
            <w:vAlign w:val="center"/>
          </w:tcPr>
          <w:p w14:paraId="62FA77A3">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2.2</w:t>
            </w:r>
          </w:p>
        </w:tc>
        <w:tc>
          <w:tcPr>
            <w:tcW w:w="402" w:type="pct"/>
            <w:vAlign w:val="center"/>
          </w:tcPr>
          <w:p w14:paraId="3DCC8B7F">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2.3</w:t>
            </w:r>
          </w:p>
        </w:tc>
        <w:tc>
          <w:tcPr>
            <w:tcW w:w="402" w:type="pct"/>
            <w:vAlign w:val="center"/>
          </w:tcPr>
          <w:p w14:paraId="6B105476">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2.4</w:t>
            </w:r>
          </w:p>
        </w:tc>
        <w:tc>
          <w:tcPr>
            <w:tcW w:w="402" w:type="pct"/>
            <w:vAlign w:val="center"/>
          </w:tcPr>
          <w:p w14:paraId="6C851E16">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2.5</w:t>
            </w:r>
          </w:p>
        </w:tc>
        <w:tc>
          <w:tcPr>
            <w:tcW w:w="402" w:type="pct"/>
            <w:vAlign w:val="center"/>
          </w:tcPr>
          <w:p w14:paraId="49E02F7F">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2.6</w:t>
            </w:r>
          </w:p>
        </w:tc>
        <w:tc>
          <w:tcPr>
            <w:tcW w:w="402" w:type="pct"/>
            <w:vAlign w:val="center"/>
          </w:tcPr>
          <w:p w14:paraId="388AFE91">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2.7</w:t>
            </w:r>
          </w:p>
        </w:tc>
        <w:tc>
          <w:tcPr>
            <w:tcW w:w="402" w:type="pct"/>
            <w:vAlign w:val="center"/>
          </w:tcPr>
          <w:p w14:paraId="4754DBF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2.8</w:t>
            </w:r>
          </w:p>
        </w:tc>
        <w:tc>
          <w:tcPr>
            <w:tcW w:w="402" w:type="pct"/>
            <w:vAlign w:val="center"/>
          </w:tcPr>
          <w:p w14:paraId="1D86692C">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2.9</w:t>
            </w:r>
          </w:p>
        </w:tc>
        <w:tc>
          <w:tcPr>
            <w:tcW w:w="402" w:type="pct"/>
            <w:vAlign w:val="center"/>
          </w:tcPr>
          <w:p w14:paraId="487D6E7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≥3.0</w:t>
            </w:r>
          </w:p>
        </w:tc>
        <w:tc>
          <w:tcPr>
            <w:tcW w:w="402" w:type="pct"/>
            <w:vAlign w:val="center"/>
          </w:tcPr>
          <w:p w14:paraId="0F029409">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w:t>
            </w:r>
          </w:p>
        </w:tc>
      </w:tr>
      <w:tr w14:paraId="13EE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77" w:type="pct"/>
            <w:vAlign w:val="center"/>
          </w:tcPr>
          <w:p w14:paraId="20B2286F">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修正系数</w:t>
            </w:r>
          </w:p>
        </w:tc>
        <w:tc>
          <w:tcPr>
            <w:tcW w:w="402" w:type="pct"/>
            <w:vAlign w:val="center"/>
          </w:tcPr>
          <w:p w14:paraId="6DC5E225">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0.9874 </w:t>
            </w:r>
          </w:p>
        </w:tc>
        <w:tc>
          <w:tcPr>
            <w:tcW w:w="402" w:type="pct"/>
            <w:vAlign w:val="center"/>
          </w:tcPr>
          <w:p w14:paraId="5B818BA4">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0.9755 </w:t>
            </w:r>
          </w:p>
        </w:tc>
        <w:tc>
          <w:tcPr>
            <w:tcW w:w="402" w:type="pct"/>
            <w:vAlign w:val="center"/>
          </w:tcPr>
          <w:p w14:paraId="13D7097E">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0.9643 </w:t>
            </w:r>
          </w:p>
        </w:tc>
        <w:tc>
          <w:tcPr>
            <w:tcW w:w="402" w:type="pct"/>
            <w:vAlign w:val="center"/>
          </w:tcPr>
          <w:p w14:paraId="3B93E45D">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0.9537 </w:t>
            </w:r>
          </w:p>
        </w:tc>
        <w:tc>
          <w:tcPr>
            <w:tcW w:w="402" w:type="pct"/>
            <w:vAlign w:val="center"/>
          </w:tcPr>
          <w:p w14:paraId="33ACA977">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0.9436 </w:t>
            </w:r>
          </w:p>
        </w:tc>
        <w:tc>
          <w:tcPr>
            <w:tcW w:w="402" w:type="pct"/>
            <w:vAlign w:val="center"/>
          </w:tcPr>
          <w:p w14:paraId="01EE005E">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0.9341 </w:t>
            </w:r>
          </w:p>
        </w:tc>
        <w:tc>
          <w:tcPr>
            <w:tcW w:w="402" w:type="pct"/>
            <w:vAlign w:val="center"/>
          </w:tcPr>
          <w:p w14:paraId="2290CA3A">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0.9249 </w:t>
            </w:r>
          </w:p>
        </w:tc>
        <w:tc>
          <w:tcPr>
            <w:tcW w:w="402" w:type="pct"/>
            <w:vAlign w:val="center"/>
          </w:tcPr>
          <w:p w14:paraId="27AACFC4">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0.9162 </w:t>
            </w:r>
          </w:p>
        </w:tc>
        <w:tc>
          <w:tcPr>
            <w:tcW w:w="402" w:type="pct"/>
            <w:vAlign w:val="center"/>
          </w:tcPr>
          <w:p w14:paraId="5EF161A0">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0.9079 </w:t>
            </w:r>
          </w:p>
        </w:tc>
        <w:tc>
          <w:tcPr>
            <w:tcW w:w="402" w:type="pct"/>
            <w:vAlign w:val="center"/>
          </w:tcPr>
          <w:p w14:paraId="6D3B25A4">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 xml:space="preserve">0.8999 </w:t>
            </w:r>
          </w:p>
        </w:tc>
        <w:tc>
          <w:tcPr>
            <w:tcW w:w="402" w:type="pct"/>
            <w:vAlign w:val="center"/>
          </w:tcPr>
          <w:p w14:paraId="112001B6">
            <w:pPr>
              <w:widowControl/>
              <w:spacing w:line="240" w:lineRule="auto"/>
              <w:ind w:firstLine="0"/>
              <w:jc w:val="center"/>
              <w:rPr>
                <w:rFonts w:eastAsia="仿宋_GB2312"/>
                <w:color w:val="000000"/>
                <w:kern w:val="0"/>
                <w:szCs w:val="21"/>
                <w:highlight w:val="none"/>
              </w:rPr>
            </w:pPr>
            <w:r>
              <w:rPr>
                <w:rFonts w:eastAsia="仿宋_GB2312"/>
                <w:color w:val="000000"/>
                <w:kern w:val="0"/>
                <w:szCs w:val="21"/>
                <w:highlight w:val="none"/>
              </w:rPr>
              <w:t>——</w:t>
            </w:r>
          </w:p>
        </w:tc>
      </w:tr>
    </w:tbl>
    <w:p w14:paraId="3B76C021">
      <w:pPr>
        <w:spacing w:before="72" w:beforeLines="30" w:after="72" w:afterLines="30" w:line="300" w:lineRule="auto"/>
        <w:ind w:firstLine="360" w:firstLineChars="200"/>
        <w:rPr>
          <w:rFonts w:eastAsia="仿宋_GB2312"/>
          <w:sz w:val="18"/>
          <w:szCs w:val="18"/>
          <w:highlight w:val="none"/>
          <w:lang w:val="zh-CN"/>
        </w:rPr>
      </w:pPr>
      <w:r>
        <w:rPr>
          <w:rFonts w:eastAsia="仿宋_GB2312"/>
          <w:sz w:val="18"/>
          <w:szCs w:val="18"/>
          <w:highlight w:val="none"/>
          <w:lang w:val="zh-CN"/>
        </w:rPr>
        <w:t>注：上表系数明细表是由容积率修正公式计算的修正系数明细，除上表中列出的修正系数外，其它修正通过容积率修正公式计算获取。</w:t>
      </w:r>
    </w:p>
    <w:p w14:paraId="55B58EF9">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）期日修正</w:t>
      </w:r>
    </w:p>
    <w:p w14:paraId="313AD042">
      <w:pPr>
        <w:adjustRightInd w:val="0"/>
        <w:spacing w:before="60" w:beforeLines="25" w:after="60" w:afterLines="25" w:line="300" w:lineRule="auto"/>
        <w:ind w:firstLine="480" w:firstLineChars="200"/>
        <w:textAlignment w:val="baseline"/>
        <w:rPr>
          <w:rFonts w:eastAsia="仿宋_GB2312"/>
          <w:kern w:val="0"/>
          <w:sz w:val="24"/>
          <w:highlight w:val="none"/>
          <w:lang w:val="zh-CN"/>
        </w:rPr>
      </w:pPr>
      <w:r>
        <w:rPr>
          <w:rFonts w:eastAsia="仿宋_GB2312"/>
          <w:kern w:val="0"/>
          <w:sz w:val="24"/>
          <w:highlight w:val="none"/>
          <w:lang w:val="zh-CN"/>
        </w:rPr>
        <w:t>本次标定地价估价期日为2023年1月1日，当待估宗地的估价期日与标定地价设定的估价期日如不一致时，需根据政府发布的地价指数或市场状况进行期日修正。</w:t>
      </w:r>
    </w:p>
    <w:p w14:paraId="385439BC">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1237BF43">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）其他个别因素修正</w:t>
      </w:r>
    </w:p>
    <w:p w14:paraId="7FB11845">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公共管理与公共服务用地</w:t>
      </w:r>
      <w:r>
        <w:rPr>
          <w:rFonts w:eastAsia="仿宋_GB2312"/>
          <w:b/>
          <w:bCs/>
          <w:spacing w:val="6"/>
          <w:kern w:val="28"/>
          <w:sz w:val="24"/>
          <w:highlight w:val="none"/>
        </w:rPr>
        <w:t>其他个别因素修正系数表</w:t>
      </w:r>
    </w:p>
    <w:tbl>
      <w:tblPr>
        <w:tblStyle w:val="5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276"/>
        <w:gridCol w:w="1417"/>
        <w:gridCol w:w="1418"/>
        <w:gridCol w:w="1559"/>
        <w:gridCol w:w="1418"/>
        <w:gridCol w:w="1417"/>
      </w:tblGrid>
      <w:tr w14:paraId="711D5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tblHeader/>
          <w:jc w:val="center"/>
        </w:trPr>
        <w:tc>
          <w:tcPr>
            <w:tcW w:w="1980" w:type="dxa"/>
            <w:gridSpan w:val="2"/>
            <w:vAlign w:val="center"/>
          </w:tcPr>
          <w:p w14:paraId="47FD1257">
            <w:pPr>
              <w:widowControl/>
              <w:adjustRightInd w:val="0"/>
              <w:spacing w:before="24" w:beforeLines="10" w:after="24" w:afterLines="10" w:line="240" w:lineRule="exact"/>
              <w:ind w:firstLine="0"/>
              <w:jc w:val="center"/>
              <w:textAlignment w:val="baseline"/>
              <w:rPr>
                <w:rFonts w:eastAsia="仿宋_GB2312"/>
                <w:b/>
                <w:kern w:val="0"/>
                <w:szCs w:val="21"/>
                <w:highlight w:val="none"/>
              </w:rPr>
            </w:pPr>
            <w:r>
              <w:rPr>
                <w:rFonts w:eastAsia="仿宋_GB2312"/>
                <w:b/>
                <w:kern w:val="0"/>
                <w:szCs w:val="21"/>
                <w:highlight w:val="none"/>
              </w:rPr>
              <w:t>指标标准</w:t>
            </w:r>
          </w:p>
        </w:tc>
        <w:tc>
          <w:tcPr>
            <w:tcW w:w="1417" w:type="dxa"/>
            <w:vAlign w:val="center"/>
          </w:tcPr>
          <w:p w14:paraId="52B5766F">
            <w:pPr>
              <w:widowControl/>
              <w:adjustRightInd w:val="0"/>
              <w:spacing w:before="24" w:beforeLines="10" w:after="24" w:afterLines="10" w:line="240" w:lineRule="exact"/>
              <w:ind w:firstLine="0"/>
              <w:jc w:val="center"/>
              <w:textAlignment w:val="baseline"/>
              <w:rPr>
                <w:rFonts w:eastAsia="仿宋_GB2312"/>
                <w:b/>
                <w:kern w:val="0"/>
                <w:szCs w:val="21"/>
                <w:highlight w:val="none"/>
              </w:rPr>
            </w:pPr>
            <w:r>
              <w:rPr>
                <w:rFonts w:eastAsia="仿宋_GB2312"/>
                <w:b/>
                <w:kern w:val="0"/>
                <w:szCs w:val="21"/>
                <w:highlight w:val="none"/>
              </w:rPr>
              <w:t>优（%）</w:t>
            </w:r>
          </w:p>
        </w:tc>
        <w:tc>
          <w:tcPr>
            <w:tcW w:w="1418" w:type="dxa"/>
            <w:vAlign w:val="center"/>
          </w:tcPr>
          <w:p w14:paraId="168D7092">
            <w:pPr>
              <w:widowControl/>
              <w:adjustRightInd w:val="0"/>
              <w:spacing w:before="24" w:beforeLines="10" w:after="24" w:afterLines="10" w:line="240" w:lineRule="exact"/>
              <w:ind w:firstLine="0"/>
              <w:jc w:val="center"/>
              <w:textAlignment w:val="baseline"/>
              <w:rPr>
                <w:rFonts w:eastAsia="仿宋_GB2312"/>
                <w:b/>
                <w:kern w:val="0"/>
                <w:szCs w:val="21"/>
                <w:highlight w:val="none"/>
              </w:rPr>
            </w:pPr>
            <w:r>
              <w:rPr>
                <w:rFonts w:eastAsia="仿宋_GB2312"/>
                <w:b/>
                <w:kern w:val="0"/>
                <w:szCs w:val="21"/>
                <w:highlight w:val="none"/>
              </w:rPr>
              <w:t>较优（%）</w:t>
            </w:r>
          </w:p>
        </w:tc>
        <w:tc>
          <w:tcPr>
            <w:tcW w:w="1559" w:type="dxa"/>
            <w:vAlign w:val="center"/>
          </w:tcPr>
          <w:p w14:paraId="4B244843">
            <w:pPr>
              <w:widowControl/>
              <w:adjustRightInd w:val="0"/>
              <w:spacing w:before="24" w:beforeLines="10" w:after="24" w:afterLines="10" w:line="240" w:lineRule="exact"/>
              <w:ind w:firstLine="0"/>
              <w:jc w:val="center"/>
              <w:textAlignment w:val="baseline"/>
              <w:rPr>
                <w:rFonts w:eastAsia="仿宋_GB2312"/>
                <w:b/>
                <w:kern w:val="0"/>
                <w:szCs w:val="21"/>
                <w:highlight w:val="none"/>
              </w:rPr>
            </w:pPr>
            <w:r>
              <w:rPr>
                <w:rFonts w:eastAsia="仿宋_GB2312"/>
                <w:b/>
                <w:kern w:val="0"/>
                <w:szCs w:val="21"/>
                <w:highlight w:val="none"/>
              </w:rPr>
              <w:t>一般（%）</w:t>
            </w:r>
          </w:p>
        </w:tc>
        <w:tc>
          <w:tcPr>
            <w:tcW w:w="1418" w:type="dxa"/>
            <w:vAlign w:val="center"/>
          </w:tcPr>
          <w:p w14:paraId="49F50729">
            <w:pPr>
              <w:widowControl/>
              <w:adjustRightInd w:val="0"/>
              <w:spacing w:before="24" w:beforeLines="10" w:after="24" w:afterLines="10" w:line="240" w:lineRule="exact"/>
              <w:ind w:firstLine="0"/>
              <w:jc w:val="center"/>
              <w:textAlignment w:val="baseline"/>
              <w:rPr>
                <w:rFonts w:eastAsia="仿宋_GB2312"/>
                <w:b/>
                <w:kern w:val="0"/>
                <w:szCs w:val="21"/>
                <w:highlight w:val="none"/>
              </w:rPr>
            </w:pPr>
            <w:r>
              <w:rPr>
                <w:rFonts w:eastAsia="仿宋_GB2312"/>
                <w:b/>
                <w:kern w:val="0"/>
                <w:szCs w:val="21"/>
                <w:highlight w:val="none"/>
              </w:rPr>
              <w:t>较劣（%）</w:t>
            </w:r>
          </w:p>
        </w:tc>
        <w:tc>
          <w:tcPr>
            <w:tcW w:w="1417" w:type="dxa"/>
            <w:vAlign w:val="center"/>
          </w:tcPr>
          <w:p w14:paraId="58207B0C">
            <w:pPr>
              <w:widowControl/>
              <w:adjustRightInd w:val="0"/>
              <w:spacing w:before="24" w:beforeLines="10" w:after="24" w:afterLines="10" w:line="240" w:lineRule="exact"/>
              <w:ind w:firstLine="0"/>
              <w:jc w:val="center"/>
              <w:textAlignment w:val="baseline"/>
              <w:rPr>
                <w:rFonts w:eastAsia="仿宋_GB2312"/>
                <w:b/>
                <w:kern w:val="0"/>
                <w:szCs w:val="21"/>
                <w:highlight w:val="none"/>
              </w:rPr>
            </w:pPr>
            <w:r>
              <w:rPr>
                <w:rFonts w:eastAsia="仿宋_GB2312"/>
                <w:b/>
                <w:kern w:val="0"/>
                <w:szCs w:val="21"/>
                <w:highlight w:val="none"/>
              </w:rPr>
              <w:t>劣（%）</w:t>
            </w:r>
          </w:p>
        </w:tc>
      </w:tr>
      <w:tr w14:paraId="5818C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04" w:type="dxa"/>
            <w:vMerge w:val="restart"/>
            <w:vAlign w:val="center"/>
          </w:tcPr>
          <w:p w14:paraId="0E6B6AEB">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w:t>
            </w:r>
          </w:p>
          <w:p w14:paraId="49F1649B">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形状</w:t>
            </w:r>
          </w:p>
        </w:tc>
        <w:tc>
          <w:tcPr>
            <w:tcW w:w="1276" w:type="dxa"/>
            <w:vAlign w:val="center"/>
          </w:tcPr>
          <w:p w14:paraId="4CAD60BB">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17" w:type="dxa"/>
            <w:vAlign w:val="center"/>
          </w:tcPr>
          <w:p w14:paraId="3264B848">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形状规则，对土地利用极为有利</w:t>
            </w:r>
          </w:p>
        </w:tc>
        <w:tc>
          <w:tcPr>
            <w:tcW w:w="1418" w:type="dxa"/>
            <w:vAlign w:val="center"/>
          </w:tcPr>
          <w:p w14:paraId="5CFE6D88">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形状较规则，对土地利用较为有利</w:t>
            </w:r>
          </w:p>
        </w:tc>
        <w:tc>
          <w:tcPr>
            <w:tcW w:w="1559" w:type="dxa"/>
            <w:vAlign w:val="center"/>
          </w:tcPr>
          <w:p w14:paraId="27BCF045">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形状基本规则，对土地利用无不良影响</w:t>
            </w:r>
          </w:p>
        </w:tc>
        <w:tc>
          <w:tcPr>
            <w:tcW w:w="1418" w:type="dxa"/>
            <w:vAlign w:val="center"/>
          </w:tcPr>
          <w:p w14:paraId="165A5632">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形状较不规则，对土地利用有一定影响</w:t>
            </w:r>
          </w:p>
        </w:tc>
        <w:tc>
          <w:tcPr>
            <w:tcW w:w="1417" w:type="dxa"/>
            <w:vAlign w:val="center"/>
          </w:tcPr>
          <w:p w14:paraId="22A96873">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形状不规则，对土地利用产生严重影响</w:t>
            </w:r>
          </w:p>
        </w:tc>
      </w:tr>
      <w:tr w14:paraId="4DC28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04" w:type="dxa"/>
            <w:vMerge w:val="continue"/>
            <w:vAlign w:val="center"/>
          </w:tcPr>
          <w:p w14:paraId="493D9323">
            <w:pPr>
              <w:widowControl/>
              <w:adjustRightInd w:val="0"/>
              <w:spacing w:before="24" w:beforeLines="10" w:after="24" w:afterLines="10" w:line="240" w:lineRule="exact"/>
              <w:ind w:firstLine="0"/>
              <w:jc w:val="center"/>
              <w:textAlignment w:val="baseline"/>
              <w:rPr>
                <w:rFonts w:eastAsia="仿宋_GB2312"/>
                <w:kern w:val="0"/>
                <w:szCs w:val="21"/>
                <w:highlight w:val="none"/>
              </w:rPr>
            </w:pPr>
          </w:p>
        </w:tc>
        <w:tc>
          <w:tcPr>
            <w:tcW w:w="1276" w:type="dxa"/>
            <w:vAlign w:val="center"/>
          </w:tcPr>
          <w:p w14:paraId="5A427656">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17" w:type="dxa"/>
            <w:vAlign w:val="center"/>
          </w:tcPr>
          <w:p w14:paraId="42C2AC2A">
            <w:pPr>
              <w:adjustRightInd w:val="0"/>
              <w:snapToGri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2</w:t>
            </w:r>
          </w:p>
        </w:tc>
        <w:tc>
          <w:tcPr>
            <w:tcW w:w="1418" w:type="dxa"/>
            <w:vAlign w:val="center"/>
          </w:tcPr>
          <w:p w14:paraId="4153A8D1">
            <w:pPr>
              <w:adjustRightInd w:val="0"/>
              <w:snapToGri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1</w:t>
            </w:r>
          </w:p>
        </w:tc>
        <w:tc>
          <w:tcPr>
            <w:tcW w:w="1559" w:type="dxa"/>
            <w:vAlign w:val="center"/>
          </w:tcPr>
          <w:p w14:paraId="4180206F">
            <w:pPr>
              <w:adjustRightInd w:val="0"/>
              <w:snapToGri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0</w:t>
            </w:r>
          </w:p>
        </w:tc>
        <w:tc>
          <w:tcPr>
            <w:tcW w:w="1418" w:type="dxa"/>
            <w:vAlign w:val="center"/>
          </w:tcPr>
          <w:p w14:paraId="6B69193D">
            <w:pPr>
              <w:adjustRightInd w:val="0"/>
              <w:snapToGri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-1</w:t>
            </w:r>
          </w:p>
        </w:tc>
        <w:tc>
          <w:tcPr>
            <w:tcW w:w="1417" w:type="dxa"/>
            <w:vAlign w:val="center"/>
          </w:tcPr>
          <w:p w14:paraId="39FA2DF9">
            <w:pPr>
              <w:adjustRightInd w:val="0"/>
              <w:snapToGri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-2</w:t>
            </w:r>
          </w:p>
        </w:tc>
      </w:tr>
      <w:tr w14:paraId="6B82E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704" w:type="dxa"/>
            <w:vMerge w:val="restart"/>
            <w:vAlign w:val="center"/>
          </w:tcPr>
          <w:p w14:paraId="3B3C4062">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宗地地基承载力</w:t>
            </w:r>
          </w:p>
        </w:tc>
        <w:tc>
          <w:tcPr>
            <w:tcW w:w="1276" w:type="dxa"/>
            <w:vAlign w:val="center"/>
          </w:tcPr>
          <w:p w14:paraId="117ECD7D">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17" w:type="dxa"/>
            <w:vAlign w:val="center"/>
          </w:tcPr>
          <w:p w14:paraId="489DFEBD">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宗地地基承载力好</w:t>
            </w:r>
          </w:p>
        </w:tc>
        <w:tc>
          <w:tcPr>
            <w:tcW w:w="1418" w:type="dxa"/>
            <w:vAlign w:val="center"/>
          </w:tcPr>
          <w:p w14:paraId="704279B1">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宗地地基承载力良好</w:t>
            </w:r>
          </w:p>
        </w:tc>
        <w:tc>
          <w:tcPr>
            <w:tcW w:w="1559" w:type="dxa"/>
            <w:vAlign w:val="center"/>
          </w:tcPr>
          <w:p w14:paraId="41435DC2">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宗地地基承载力适宜</w:t>
            </w:r>
          </w:p>
        </w:tc>
        <w:tc>
          <w:tcPr>
            <w:tcW w:w="1418" w:type="dxa"/>
            <w:vAlign w:val="center"/>
          </w:tcPr>
          <w:p w14:paraId="5070A907">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宗地地基承载力较差</w:t>
            </w:r>
          </w:p>
        </w:tc>
        <w:tc>
          <w:tcPr>
            <w:tcW w:w="1417" w:type="dxa"/>
            <w:vAlign w:val="center"/>
          </w:tcPr>
          <w:p w14:paraId="0D114B4F">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宗地地基承载力差</w:t>
            </w:r>
          </w:p>
        </w:tc>
      </w:tr>
      <w:tr w14:paraId="492C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04" w:type="dxa"/>
            <w:vMerge w:val="continue"/>
            <w:vAlign w:val="center"/>
          </w:tcPr>
          <w:p w14:paraId="16E7ACEE">
            <w:pPr>
              <w:widowControl/>
              <w:adjustRightInd w:val="0"/>
              <w:spacing w:before="24" w:beforeLines="10" w:after="24" w:afterLines="10" w:line="240" w:lineRule="exact"/>
              <w:ind w:firstLine="0"/>
              <w:jc w:val="center"/>
              <w:textAlignment w:val="baseline"/>
              <w:rPr>
                <w:rFonts w:eastAsia="仿宋_GB2312"/>
                <w:kern w:val="0"/>
                <w:szCs w:val="21"/>
                <w:highlight w:val="none"/>
              </w:rPr>
            </w:pPr>
          </w:p>
        </w:tc>
        <w:tc>
          <w:tcPr>
            <w:tcW w:w="1276" w:type="dxa"/>
            <w:vAlign w:val="center"/>
          </w:tcPr>
          <w:p w14:paraId="50E1F450">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17" w:type="dxa"/>
            <w:vAlign w:val="center"/>
          </w:tcPr>
          <w:p w14:paraId="07667057">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2</w:t>
            </w:r>
          </w:p>
        </w:tc>
        <w:tc>
          <w:tcPr>
            <w:tcW w:w="1418" w:type="dxa"/>
            <w:vAlign w:val="center"/>
          </w:tcPr>
          <w:p w14:paraId="7FF073D2">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1</w:t>
            </w:r>
          </w:p>
        </w:tc>
        <w:tc>
          <w:tcPr>
            <w:tcW w:w="1559" w:type="dxa"/>
            <w:vAlign w:val="center"/>
          </w:tcPr>
          <w:p w14:paraId="469844A9">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0</w:t>
            </w:r>
          </w:p>
        </w:tc>
        <w:tc>
          <w:tcPr>
            <w:tcW w:w="1418" w:type="dxa"/>
            <w:vAlign w:val="center"/>
          </w:tcPr>
          <w:p w14:paraId="5A8EED85">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-1</w:t>
            </w:r>
          </w:p>
        </w:tc>
        <w:tc>
          <w:tcPr>
            <w:tcW w:w="1417" w:type="dxa"/>
            <w:vAlign w:val="center"/>
          </w:tcPr>
          <w:p w14:paraId="383AF743">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-2</w:t>
            </w:r>
          </w:p>
        </w:tc>
      </w:tr>
      <w:tr w14:paraId="446E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04" w:type="dxa"/>
            <w:vMerge w:val="restart"/>
            <w:vAlign w:val="center"/>
          </w:tcPr>
          <w:p w14:paraId="4C45E306">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景观</w:t>
            </w:r>
          </w:p>
          <w:p w14:paraId="30234D33">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条件</w:t>
            </w:r>
          </w:p>
        </w:tc>
        <w:tc>
          <w:tcPr>
            <w:tcW w:w="1276" w:type="dxa"/>
            <w:vAlign w:val="center"/>
          </w:tcPr>
          <w:p w14:paraId="55556635">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1417" w:type="dxa"/>
            <w:vAlign w:val="center"/>
          </w:tcPr>
          <w:p w14:paraId="483EE070">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景观条件好，对土地利用极为有利</w:t>
            </w:r>
          </w:p>
        </w:tc>
        <w:tc>
          <w:tcPr>
            <w:tcW w:w="1418" w:type="dxa"/>
            <w:vAlign w:val="center"/>
          </w:tcPr>
          <w:p w14:paraId="2F34F2B8">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景观条件良好，对土地利用较为有利</w:t>
            </w:r>
          </w:p>
        </w:tc>
        <w:tc>
          <w:tcPr>
            <w:tcW w:w="1559" w:type="dxa"/>
            <w:vAlign w:val="center"/>
          </w:tcPr>
          <w:p w14:paraId="1D504201">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景观条件一般，对土地利用无不良影响</w:t>
            </w:r>
          </w:p>
        </w:tc>
        <w:tc>
          <w:tcPr>
            <w:tcW w:w="1418" w:type="dxa"/>
            <w:vAlign w:val="center"/>
          </w:tcPr>
          <w:p w14:paraId="2B00ECF1">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景观条件较差，对土地利用有一定影响</w:t>
            </w:r>
          </w:p>
        </w:tc>
        <w:tc>
          <w:tcPr>
            <w:tcW w:w="1417" w:type="dxa"/>
            <w:vAlign w:val="center"/>
          </w:tcPr>
          <w:p w14:paraId="5D8EA574">
            <w:pPr>
              <w:widowControl/>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景观条件差，对土地利用产生严重影响</w:t>
            </w:r>
          </w:p>
        </w:tc>
      </w:tr>
      <w:tr w14:paraId="7C2F2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704" w:type="dxa"/>
            <w:vMerge w:val="continue"/>
            <w:vAlign w:val="center"/>
          </w:tcPr>
          <w:p w14:paraId="51C34ABA">
            <w:pPr>
              <w:widowControl/>
              <w:adjustRightInd w:val="0"/>
              <w:spacing w:before="24" w:beforeLines="10" w:after="24" w:afterLines="10" w:line="240" w:lineRule="exact"/>
              <w:ind w:firstLine="0"/>
              <w:jc w:val="center"/>
              <w:textAlignment w:val="baseline"/>
              <w:rPr>
                <w:rFonts w:eastAsia="仿宋_GB2312"/>
                <w:kern w:val="0"/>
                <w:szCs w:val="21"/>
                <w:highlight w:val="none"/>
              </w:rPr>
            </w:pPr>
          </w:p>
        </w:tc>
        <w:tc>
          <w:tcPr>
            <w:tcW w:w="1276" w:type="dxa"/>
            <w:vAlign w:val="center"/>
          </w:tcPr>
          <w:p w14:paraId="4C1696D7">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1417" w:type="dxa"/>
            <w:vAlign w:val="center"/>
          </w:tcPr>
          <w:p w14:paraId="19A584B5">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2</w:t>
            </w:r>
          </w:p>
        </w:tc>
        <w:tc>
          <w:tcPr>
            <w:tcW w:w="1418" w:type="dxa"/>
            <w:vAlign w:val="center"/>
          </w:tcPr>
          <w:p w14:paraId="7DE0DBFB">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1</w:t>
            </w:r>
          </w:p>
        </w:tc>
        <w:tc>
          <w:tcPr>
            <w:tcW w:w="1559" w:type="dxa"/>
            <w:vAlign w:val="center"/>
          </w:tcPr>
          <w:p w14:paraId="36643048">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0</w:t>
            </w:r>
          </w:p>
        </w:tc>
        <w:tc>
          <w:tcPr>
            <w:tcW w:w="1418" w:type="dxa"/>
            <w:vAlign w:val="center"/>
          </w:tcPr>
          <w:p w14:paraId="3C9D1CFD">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-1</w:t>
            </w:r>
          </w:p>
        </w:tc>
        <w:tc>
          <w:tcPr>
            <w:tcW w:w="1417" w:type="dxa"/>
            <w:vAlign w:val="center"/>
          </w:tcPr>
          <w:p w14:paraId="726DDFC9">
            <w:pPr>
              <w:widowControl/>
              <w:autoSpaceDE w:val="0"/>
              <w:autoSpaceDN w:val="0"/>
              <w:adjustRightInd w:val="0"/>
              <w:spacing w:before="24" w:beforeLines="10" w:after="24" w:afterLines="10" w:line="240" w:lineRule="exact"/>
              <w:ind w:firstLine="0"/>
              <w:jc w:val="center"/>
              <w:textAlignment w:val="baseline"/>
              <w:rPr>
                <w:rFonts w:eastAsia="仿宋_GB2312"/>
                <w:kern w:val="0"/>
                <w:szCs w:val="21"/>
                <w:highlight w:val="none"/>
              </w:rPr>
            </w:pPr>
            <w:r>
              <w:rPr>
                <w:rFonts w:eastAsia="仿宋_GB2312"/>
                <w:kern w:val="0"/>
                <w:szCs w:val="21"/>
                <w:highlight w:val="none"/>
              </w:rPr>
              <w:t>-2</w:t>
            </w:r>
          </w:p>
        </w:tc>
      </w:tr>
    </w:tbl>
    <w:p w14:paraId="37D06FFD">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）土地使用年期修正</w:t>
      </w:r>
    </w:p>
    <w:p w14:paraId="52650F1B">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公共管理与公共服务用地</w:t>
      </w:r>
      <w:r>
        <w:rPr>
          <w:rFonts w:eastAsia="仿宋_GB2312"/>
          <w:b/>
          <w:bCs/>
          <w:spacing w:val="6"/>
          <w:kern w:val="28"/>
          <w:sz w:val="24"/>
          <w:highlight w:val="none"/>
        </w:rPr>
        <w:t>土地使用年期修正系数表（r=4.96%</w:t>
      </w:r>
      <w:r>
        <w:rPr>
          <w:rFonts w:hint="eastAsia" w:eastAsia="仿宋_GB2312"/>
          <w:b/>
          <w:bCs/>
          <w:spacing w:val="6"/>
          <w:kern w:val="28"/>
          <w:sz w:val="24"/>
          <w:highlight w:val="none"/>
        </w:rPr>
        <w:t>）</w:t>
      </w:r>
    </w:p>
    <w:tbl>
      <w:tblPr>
        <w:tblStyle w:val="59"/>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0"/>
        <w:gridCol w:w="850"/>
        <w:gridCol w:w="850"/>
        <w:gridCol w:w="850"/>
        <w:gridCol w:w="850"/>
        <w:gridCol w:w="850"/>
        <w:gridCol w:w="850"/>
        <w:gridCol w:w="850"/>
        <w:gridCol w:w="850"/>
        <w:gridCol w:w="850"/>
      </w:tblGrid>
      <w:tr w14:paraId="2CF8E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0A01629E">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7230F8C6">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w:t>
            </w:r>
          </w:p>
        </w:tc>
        <w:tc>
          <w:tcPr>
            <w:tcW w:w="850" w:type="dxa"/>
            <w:shd w:val="clear" w:color="000000" w:fill="FFFFFF"/>
            <w:vAlign w:val="center"/>
          </w:tcPr>
          <w:p w14:paraId="5BC4B8A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w:t>
            </w:r>
          </w:p>
        </w:tc>
        <w:tc>
          <w:tcPr>
            <w:tcW w:w="850" w:type="dxa"/>
            <w:shd w:val="clear" w:color="000000" w:fill="FFFFFF"/>
            <w:vAlign w:val="center"/>
          </w:tcPr>
          <w:p w14:paraId="24ED51F6">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w:t>
            </w:r>
          </w:p>
        </w:tc>
        <w:tc>
          <w:tcPr>
            <w:tcW w:w="850" w:type="dxa"/>
            <w:shd w:val="clear" w:color="000000" w:fill="FFFFFF"/>
            <w:vAlign w:val="center"/>
          </w:tcPr>
          <w:p w14:paraId="3F6E1C0A">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w:t>
            </w:r>
          </w:p>
        </w:tc>
        <w:tc>
          <w:tcPr>
            <w:tcW w:w="850" w:type="dxa"/>
            <w:shd w:val="clear" w:color="000000" w:fill="FFFFFF"/>
            <w:vAlign w:val="center"/>
          </w:tcPr>
          <w:p w14:paraId="7E36850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5</w:t>
            </w:r>
          </w:p>
        </w:tc>
        <w:tc>
          <w:tcPr>
            <w:tcW w:w="850" w:type="dxa"/>
            <w:shd w:val="clear" w:color="000000" w:fill="FFFFFF"/>
            <w:vAlign w:val="center"/>
          </w:tcPr>
          <w:p w14:paraId="0C9A056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6</w:t>
            </w:r>
          </w:p>
        </w:tc>
        <w:tc>
          <w:tcPr>
            <w:tcW w:w="850" w:type="dxa"/>
            <w:shd w:val="clear" w:color="000000" w:fill="FFFFFF"/>
            <w:vAlign w:val="center"/>
          </w:tcPr>
          <w:p w14:paraId="0BCE328A">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7</w:t>
            </w:r>
          </w:p>
        </w:tc>
        <w:tc>
          <w:tcPr>
            <w:tcW w:w="850" w:type="dxa"/>
            <w:shd w:val="clear" w:color="000000" w:fill="FFFFFF"/>
            <w:vAlign w:val="center"/>
          </w:tcPr>
          <w:p w14:paraId="00757DC0">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8</w:t>
            </w:r>
          </w:p>
        </w:tc>
        <w:tc>
          <w:tcPr>
            <w:tcW w:w="850" w:type="dxa"/>
            <w:shd w:val="clear" w:color="000000" w:fill="FFFFFF"/>
            <w:vAlign w:val="center"/>
          </w:tcPr>
          <w:p w14:paraId="3665E94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9</w:t>
            </w:r>
          </w:p>
        </w:tc>
        <w:tc>
          <w:tcPr>
            <w:tcW w:w="850" w:type="dxa"/>
            <w:shd w:val="clear" w:color="000000" w:fill="FFFFFF"/>
            <w:vAlign w:val="center"/>
          </w:tcPr>
          <w:p w14:paraId="7EB2D09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10</w:t>
            </w:r>
          </w:p>
        </w:tc>
      </w:tr>
      <w:tr w14:paraId="217D3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64733601">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32EBB402">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0.0519 </w:t>
            </w:r>
          </w:p>
        </w:tc>
        <w:tc>
          <w:tcPr>
            <w:tcW w:w="850" w:type="dxa"/>
            <w:shd w:val="clear" w:color="000000" w:fill="FFFFFF"/>
            <w:vAlign w:val="center"/>
          </w:tcPr>
          <w:p w14:paraId="17657CEE">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0.1013 </w:t>
            </w:r>
          </w:p>
        </w:tc>
        <w:tc>
          <w:tcPr>
            <w:tcW w:w="850" w:type="dxa"/>
            <w:shd w:val="clear" w:color="000000" w:fill="FFFFFF"/>
            <w:vAlign w:val="center"/>
          </w:tcPr>
          <w:p w14:paraId="2B7685E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0.1484 </w:t>
            </w:r>
          </w:p>
        </w:tc>
        <w:tc>
          <w:tcPr>
            <w:tcW w:w="850" w:type="dxa"/>
            <w:shd w:val="clear" w:color="000000" w:fill="FFFFFF"/>
            <w:vAlign w:val="center"/>
          </w:tcPr>
          <w:p w14:paraId="7CFB1D9E">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0.1932 </w:t>
            </w:r>
          </w:p>
        </w:tc>
        <w:tc>
          <w:tcPr>
            <w:tcW w:w="850" w:type="dxa"/>
            <w:shd w:val="clear" w:color="000000" w:fill="FFFFFF"/>
            <w:vAlign w:val="center"/>
          </w:tcPr>
          <w:p w14:paraId="48AC3387">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0.2360 </w:t>
            </w:r>
          </w:p>
        </w:tc>
        <w:tc>
          <w:tcPr>
            <w:tcW w:w="850" w:type="dxa"/>
            <w:shd w:val="clear" w:color="000000" w:fill="FFFFFF"/>
            <w:vAlign w:val="center"/>
          </w:tcPr>
          <w:p w14:paraId="1141A91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0.2767 </w:t>
            </w:r>
          </w:p>
        </w:tc>
        <w:tc>
          <w:tcPr>
            <w:tcW w:w="850" w:type="dxa"/>
            <w:shd w:val="clear" w:color="000000" w:fill="FFFFFF"/>
            <w:vAlign w:val="center"/>
          </w:tcPr>
          <w:p w14:paraId="1EFFE80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0.3155 </w:t>
            </w:r>
          </w:p>
        </w:tc>
        <w:tc>
          <w:tcPr>
            <w:tcW w:w="850" w:type="dxa"/>
            <w:shd w:val="clear" w:color="000000" w:fill="FFFFFF"/>
            <w:vAlign w:val="center"/>
          </w:tcPr>
          <w:p w14:paraId="5A74981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0.3524 </w:t>
            </w:r>
          </w:p>
        </w:tc>
        <w:tc>
          <w:tcPr>
            <w:tcW w:w="850" w:type="dxa"/>
            <w:shd w:val="clear" w:color="000000" w:fill="FFFFFF"/>
            <w:vAlign w:val="center"/>
          </w:tcPr>
          <w:p w14:paraId="45FAFAB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0.3876 </w:t>
            </w:r>
          </w:p>
        </w:tc>
        <w:tc>
          <w:tcPr>
            <w:tcW w:w="850" w:type="dxa"/>
            <w:shd w:val="clear" w:color="000000" w:fill="FFFFFF"/>
            <w:vAlign w:val="center"/>
          </w:tcPr>
          <w:p w14:paraId="48709126">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0.4212 </w:t>
            </w:r>
          </w:p>
        </w:tc>
      </w:tr>
      <w:tr w14:paraId="329A5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5C90FC80">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4133976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11</w:t>
            </w:r>
          </w:p>
        </w:tc>
        <w:tc>
          <w:tcPr>
            <w:tcW w:w="850" w:type="dxa"/>
            <w:shd w:val="clear" w:color="000000" w:fill="FFFFFF"/>
            <w:vAlign w:val="center"/>
          </w:tcPr>
          <w:p w14:paraId="734479F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12</w:t>
            </w:r>
          </w:p>
        </w:tc>
        <w:tc>
          <w:tcPr>
            <w:tcW w:w="850" w:type="dxa"/>
            <w:shd w:val="clear" w:color="000000" w:fill="FFFFFF"/>
            <w:vAlign w:val="center"/>
          </w:tcPr>
          <w:p w14:paraId="250835B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13</w:t>
            </w:r>
          </w:p>
        </w:tc>
        <w:tc>
          <w:tcPr>
            <w:tcW w:w="850" w:type="dxa"/>
            <w:shd w:val="clear" w:color="000000" w:fill="FFFFFF"/>
            <w:vAlign w:val="center"/>
          </w:tcPr>
          <w:p w14:paraId="4700F1C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14</w:t>
            </w:r>
          </w:p>
        </w:tc>
        <w:tc>
          <w:tcPr>
            <w:tcW w:w="850" w:type="dxa"/>
            <w:shd w:val="clear" w:color="000000" w:fill="FFFFFF"/>
            <w:vAlign w:val="center"/>
          </w:tcPr>
          <w:p w14:paraId="0A47A89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15</w:t>
            </w:r>
          </w:p>
        </w:tc>
        <w:tc>
          <w:tcPr>
            <w:tcW w:w="850" w:type="dxa"/>
            <w:shd w:val="clear" w:color="000000" w:fill="FFFFFF"/>
            <w:vAlign w:val="center"/>
          </w:tcPr>
          <w:p w14:paraId="7A1BB87D">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16</w:t>
            </w:r>
          </w:p>
        </w:tc>
        <w:tc>
          <w:tcPr>
            <w:tcW w:w="850" w:type="dxa"/>
            <w:shd w:val="clear" w:color="000000" w:fill="FFFFFF"/>
            <w:vAlign w:val="center"/>
          </w:tcPr>
          <w:p w14:paraId="14819B7C">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17</w:t>
            </w:r>
          </w:p>
        </w:tc>
        <w:tc>
          <w:tcPr>
            <w:tcW w:w="850" w:type="dxa"/>
            <w:shd w:val="clear" w:color="000000" w:fill="FFFFFF"/>
            <w:vAlign w:val="center"/>
          </w:tcPr>
          <w:p w14:paraId="4B369221">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18</w:t>
            </w:r>
          </w:p>
        </w:tc>
        <w:tc>
          <w:tcPr>
            <w:tcW w:w="850" w:type="dxa"/>
            <w:shd w:val="clear" w:color="000000" w:fill="FFFFFF"/>
            <w:vAlign w:val="center"/>
          </w:tcPr>
          <w:p w14:paraId="0790CAA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19</w:t>
            </w:r>
          </w:p>
        </w:tc>
        <w:tc>
          <w:tcPr>
            <w:tcW w:w="850" w:type="dxa"/>
            <w:shd w:val="clear" w:color="000000" w:fill="FFFFFF"/>
            <w:vAlign w:val="center"/>
          </w:tcPr>
          <w:p w14:paraId="58BBAAF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20</w:t>
            </w:r>
          </w:p>
        </w:tc>
      </w:tr>
      <w:tr w14:paraId="082B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65605A87">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3C7DD2CC">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0.4531 </w:t>
            </w:r>
          </w:p>
        </w:tc>
        <w:tc>
          <w:tcPr>
            <w:tcW w:w="850" w:type="dxa"/>
            <w:shd w:val="clear" w:color="000000" w:fill="FFFFFF"/>
            <w:vAlign w:val="center"/>
          </w:tcPr>
          <w:p w14:paraId="420CA936">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0.4836 </w:t>
            </w:r>
          </w:p>
        </w:tc>
        <w:tc>
          <w:tcPr>
            <w:tcW w:w="850" w:type="dxa"/>
            <w:shd w:val="clear" w:color="000000" w:fill="FFFFFF"/>
            <w:vAlign w:val="center"/>
          </w:tcPr>
          <w:p w14:paraId="7AC452EE">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0.5126 </w:t>
            </w:r>
          </w:p>
        </w:tc>
        <w:tc>
          <w:tcPr>
            <w:tcW w:w="850" w:type="dxa"/>
            <w:shd w:val="clear" w:color="000000" w:fill="FFFFFF"/>
            <w:vAlign w:val="center"/>
          </w:tcPr>
          <w:p w14:paraId="58AE7E41">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0.5402 </w:t>
            </w:r>
          </w:p>
        </w:tc>
        <w:tc>
          <w:tcPr>
            <w:tcW w:w="850" w:type="dxa"/>
            <w:shd w:val="clear" w:color="000000" w:fill="FFFFFF"/>
            <w:vAlign w:val="center"/>
          </w:tcPr>
          <w:p w14:paraId="392E5EF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0.5666 </w:t>
            </w:r>
          </w:p>
        </w:tc>
        <w:tc>
          <w:tcPr>
            <w:tcW w:w="850" w:type="dxa"/>
            <w:shd w:val="clear" w:color="000000" w:fill="FFFFFF"/>
            <w:vAlign w:val="center"/>
          </w:tcPr>
          <w:p w14:paraId="42FD7A3A">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0.5917 </w:t>
            </w:r>
          </w:p>
        </w:tc>
        <w:tc>
          <w:tcPr>
            <w:tcW w:w="850" w:type="dxa"/>
            <w:shd w:val="clear" w:color="000000" w:fill="FFFFFF"/>
            <w:vAlign w:val="center"/>
          </w:tcPr>
          <w:p w14:paraId="1146D6C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0.6156 </w:t>
            </w:r>
          </w:p>
        </w:tc>
        <w:tc>
          <w:tcPr>
            <w:tcW w:w="850" w:type="dxa"/>
            <w:shd w:val="clear" w:color="000000" w:fill="FFFFFF"/>
            <w:vAlign w:val="center"/>
          </w:tcPr>
          <w:p w14:paraId="65A9F2E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0.6384 </w:t>
            </w:r>
          </w:p>
        </w:tc>
        <w:tc>
          <w:tcPr>
            <w:tcW w:w="850" w:type="dxa"/>
            <w:shd w:val="clear" w:color="000000" w:fill="FFFFFF"/>
            <w:vAlign w:val="center"/>
          </w:tcPr>
          <w:p w14:paraId="43D919C8">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0.6601 </w:t>
            </w:r>
          </w:p>
        </w:tc>
        <w:tc>
          <w:tcPr>
            <w:tcW w:w="850" w:type="dxa"/>
            <w:shd w:val="clear" w:color="000000" w:fill="FFFFFF"/>
            <w:vAlign w:val="center"/>
          </w:tcPr>
          <w:p w14:paraId="7ABEE38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0.6807 </w:t>
            </w:r>
          </w:p>
        </w:tc>
      </w:tr>
      <w:tr w14:paraId="52D9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04CE2676">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73A63E3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21</w:t>
            </w:r>
          </w:p>
        </w:tc>
        <w:tc>
          <w:tcPr>
            <w:tcW w:w="850" w:type="dxa"/>
            <w:shd w:val="clear" w:color="000000" w:fill="FFFFFF"/>
            <w:vAlign w:val="center"/>
          </w:tcPr>
          <w:p w14:paraId="4BAD39B7">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22</w:t>
            </w:r>
          </w:p>
        </w:tc>
        <w:tc>
          <w:tcPr>
            <w:tcW w:w="850" w:type="dxa"/>
            <w:shd w:val="clear" w:color="000000" w:fill="FFFFFF"/>
            <w:vAlign w:val="center"/>
          </w:tcPr>
          <w:p w14:paraId="4F8BFFD1">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23</w:t>
            </w:r>
          </w:p>
        </w:tc>
        <w:tc>
          <w:tcPr>
            <w:tcW w:w="850" w:type="dxa"/>
            <w:shd w:val="clear" w:color="000000" w:fill="FFFFFF"/>
            <w:vAlign w:val="center"/>
          </w:tcPr>
          <w:p w14:paraId="48E1C2B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24</w:t>
            </w:r>
          </w:p>
        </w:tc>
        <w:tc>
          <w:tcPr>
            <w:tcW w:w="850" w:type="dxa"/>
            <w:shd w:val="clear" w:color="000000" w:fill="FFFFFF"/>
            <w:vAlign w:val="center"/>
          </w:tcPr>
          <w:p w14:paraId="17F73BB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25</w:t>
            </w:r>
          </w:p>
        </w:tc>
        <w:tc>
          <w:tcPr>
            <w:tcW w:w="850" w:type="dxa"/>
            <w:shd w:val="clear" w:color="000000" w:fill="FFFFFF"/>
            <w:vAlign w:val="center"/>
          </w:tcPr>
          <w:p w14:paraId="02BA005F">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26</w:t>
            </w:r>
          </w:p>
        </w:tc>
        <w:tc>
          <w:tcPr>
            <w:tcW w:w="850" w:type="dxa"/>
            <w:shd w:val="clear" w:color="000000" w:fill="FFFFFF"/>
            <w:vAlign w:val="center"/>
          </w:tcPr>
          <w:p w14:paraId="34ACF4C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27</w:t>
            </w:r>
          </w:p>
        </w:tc>
        <w:tc>
          <w:tcPr>
            <w:tcW w:w="850" w:type="dxa"/>
            <w:shd w:val="clear" w:color="000000" w:fill="FFFFFF"/>
            <w:vAlign w:val="center"/>
          </w:tcPr>
          <w:p w14:paraId="6A37864E">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28</w:t>
            </w:r>
          </w:p>
        </w:tc>
        <w:tc>
          <w:tcPr>
            <w:tcW w:w="850" w:type="dxa"/>
            <w:shd w:val="clear" w:color="000000" w:fill="FFFFFF"/>
            <w:vAlign w:val="center"/>
          </w:tcPr>
          <w:p w14:paraId="6F28538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29</w:t>
            </w:r>
          </w:p>
        </w:tc>
        <w:tc>
          <w:tcPr>
            <w:tcW w:w="850" w:type="dxa"/>
            <w:shd w:val="clear" w:color="000000" w:fill="FFFFFF"/>
            <w:vAlign w:val="center"/>
          </w:tcPr>
          <w:p w14:paraId="791918D0">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30</w:t>
            </w:r>
          </w:p>
        </w:tc>
      </w:tr>
      <w:tr w14:paraId="5271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0AC1B670">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4480A1E2">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0.7004 </w:t>
            </w:r>
          </w:p>
        </w:tc>
        <w:tc>
          <w:tcPr>
            <w:tcW w:w="850" w:type="dxa"/>
            <w:shd w:val="clear" w:color="000000" w:fill="FFFFFF"/>
            <w:vAlign w:val="center"/>
          </w:tcPr>
          <w:p w14:paraId="15CF219D">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0.7192 </w:t>
            </w:r>
          </w:p>
        </w:tc>
        <w:tc>
          <w:tcPr>
            <w:tcW w:w="850" w:type="dxa"/>
            <w:shd w:val="clear" w:color="000000" w:fill="FFFFFF"/>
            <w:vAlign w:val="center"/>
          </w:tcPr>
          <w:p w14:paraId="46493497">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0.7371 </w:t>
            </w:r>
          </w:p>
        </w:tc>
        <w:tc>
          <w:tcPr>
            <w:tcW w:w="850" w:type="dxa"/>
            <w:shd w:val="clear" w:color="000000" w:fill="FFFFFF"/>
            <w:vAlign w:val="center"/>
          </w:tcPr>
          <w:p w14:paraId="0173534F">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0.7541 </w:t>
            </w:r>
          </w:p>
        </w:tc>
        <w:tc>
          <w:tcPr>
            <w:tcW w:w="850" w:type="dxa"/>
            <w:shd w:val="clear" w:color="000000" w:fill="FFFFFF"/>
            <w:vAlign w:val="center"/>
          </w:tcPr>
          <w:p w14:paraId="404FB7FE">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0.7703 </w:t>
            </w:r>
          </w:p>
        </w:tc>
        <w:tc>
          <w:tcPr>
            <w:tcW w:w="850" w:type="dxa"/>
            <w:shd w:val="clear" w:color="000000" w:fill="FFFFFF"/>
            <w:vAlign w:val="center"/>
          </w:tcPr>
          <w:p w14:paraId="4D527140">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0.7858 </w:t>
            </w:r>
          </w:p>
        </w:tc>
        <w:tc>
          <w:tcPr>
            <w:tcW w:w="850" w:type="dxa"/>
            <w:shd w:val="clear" w:color="000000" w:fill="FFFFFF"/>
            <w:vAlign w:val="center"/>
          </w:tcPr>
          <w:p w14:paraId="6ECF91B8">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0.8005 </w:t>
            </w:r>
          </w:p>
        </w:tc>
        <w:tc>
          <w:tcPr>
            <w:tcW w:w="850" w:type="dxa"/>
            <w:shd w:val="clear" w:color="000000" w:fill="FFFFFF"/>
            <w:vAlign w:val="center"/>
          </w:tcPr>
          <w:p w14:paraId="2C16282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0.8146 </w:t>
            </w:r>
          </w:p>
        </w:tc>
        <w:tc>
          <w:tcPr>
            <w:tcW w:w="850" w:type="dxa"/>
            <w:shd w:val="clear" w:color="000000" w:fill="FFFFFF"/>
            <w:vAlign w:val="center"/>
          </w:tcPr>
          <w:p w14:paraId="690EE74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0.8279 </w:t>
            </w:r>
          </w:p>
        </w:tc>
        <w:tc>
          <w:tcPr>
            <w:tcW w:w="850" w:type="dxa"/>
            <w:shd w:val="clear" w:color="000000" w:fill="FFFFFF"/>
            <w:vAlign w:val="center"/>
          </w:tcPr>
          <w:p w14:paraId="7BCBBF2C">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0.8407 </w:t>
            </w:r>
          </w:p>
        </w:tc>
      </w:tr>
      <w:tr w14:paraId="440DA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77570DDB">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61BB90D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31</w:t>
            </w:r>
          </w:p>
        </w:tc>
        <w:tc>
          <w:tcPr>
            <w:tcW w:w="850" w:type="dxa"/>
            <w:shd w:val="clear" w:color="000000" w:fill="FFFFFF"/>
            <w:vAlign w:val="center"/>
          </w:tcPr>
          <w:p w14:paraId="73B0020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32</w:t>
            </w:r>
          </w:p>
        </w:tc>
        <w:tc>
          <w:tcPr>
            <w:tcW w:w="850" w:type="dxa"/>
            <w:shd w:val="clear" w:color="000000" w:fill="FFFFFF"/>
            <w:vAlign w:val="center"/>
          </w:tcPr>
          <w:p w14:paraId="424AF820">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33</w:t>
            </w:r>
          </w:p>
        </w:tc>
        <w:tc>
          <w:tcPr>
            <w:tcW w:w="850" w:type="dxa"/>
            <w:shd w:val="clear" w:color="000000" w:fill="FFFFFF"/>
            <w:vAlign w:val="center"/>
          </w:tcPr>
          <w:p w14:paraId="511DA9F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34</w:t>
            </w:r>
          </w:p>
        </w:tc>
        <w:tc>
          <w:tcPr>
            <w:tcW w:w="850" w:type="dxa"/>
            <w:shd w:val="clear" w:color="000000" w:fill="FFFFFF"/>
            <w:vAlign w:val="center"/>
          </w:tcPr>
          <w:p w14:paraId="7A0EF186">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35</w:t>
            </w:r>
          </w:p>
        </w:tc>
        <w:tc>
          <w:tcPr>
            <w:tcW w:w="850" w:type="dxa"/>
            <w:shd w:val="clear" w:color="000000" w:fill="FFFFFF"/>
            <w:vAlign w:val="center"/>
          </w:tcPr>
          <w:p w14:paraId="2A549EBD">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36</w:t>
            </w:r>
          </w:p>
        </w:tc>
        <w:tc>
          <w:tcPr>
            <w:tcW w:w="850" w:type="dxa"/>
            <w:shd w:val="clear" w:color="000000" w:fill="FFFFFF"/>
            <w:vAlign w:val="center"/>
          </w:tcPr>
          <w:p w14:paraId="0B5A724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37</w:t>
            </w:r>
          </w:p>
        </w:tc>
        <w:tc>
          <w:tcPr>
            <w:tcW w:w="850" w:type="dxa"/>
            <w:shd w:val="clear" w:color="000000" w:fill="FFFFFF"/>
            <w:vAlign w:val="center"/>
          </w:tcPr>
          <w:p w14:paraId="27DF01C9">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38</w:t>
            </w:r>
          </w:p>
        </w:tc>
        <w:tc>
          <w:tcPr>
            <w:tcW w:w="850" w:type="dxa"/>
            <w:shd w:val="clear" w:color="000000" w:fill="FFFFFF"/>
            <w:vAlign w:val="center"/>
          </w:tcPr>
          <w:p w14:paraId="3154366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39</w:t>
            </w:r>
          </w:p>
        </w:tc>
        <w:tc>
          <w:tcPr>
            <w:tcW w:w="850" w:type="dxa"/>
            <w:shd w:val="clear" w:color="000000" w:fill="FFFFFF"/>
            <w:vAlign w:val="center"/>
          </w:tcPr>
          <w:p w14:paraId="06B760EA">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40</w:t>
            </w:r>
          </w:p>
        </w:tc>
      </w:tr>
      <w:tr w14:paraId="4316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5B0733BC">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3E58945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0.8528 </w:t>
            </w:r>
          </w:p>
        </w:tc>
        <w:tc>
          <w:tcPr>
            <w:tcW w:w="850" w:type="dxa"/>
            <w:shd w:val="clear" w:color="000000" w:fill="FFFFFF"/>
            <w:vAlign w:val="center"/>
          </w:tcPr>
          <w:p w14:paraId="673F3CF8">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0.8644 </w:t>
            </w:r>
          </w:p>
        </w:tc>
        <w:tc>
          <w:tcPr>
            <w:tcW w:w="850" w:type="dxa"/>
            <w:shd w:val="clear" w:color="000000" w:fill="FFFFFF"/>
            <w:vAlign w:val="center"/>
          </w:tcPr>
          <w:p w14:paraId="0012E9DD">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0.8754 </w:t>
            </w:r>
          </w:p>
        </w:tc>
        <w:tc>
          <w:tcPr>
            <w:tcW w:w="850" w:type="dxa"/>
            <w:shd w:val="clear" w:color="000000" w:fill="FFFFFF"/>
            <w:vAlign w:val="center"/>
          </w:tcPr>
          <w:p w14:paraId="70A268BF">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0.8859 </w:t>
            </w:r>
          </w:p>
        </w:tc>
        <w:tc>
          <w:tcPr>
            <w:tcW w:w="850" w:type="dxa"/>
            <w:shd w:val="clear" w:color="000000" w:fill="FFFFFF"/>
            <w:vAlign w:val="center"/>
          </w:tcPr>
          <w:p w14:paraId="219960B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0.8959 </w:t>
            </w:r>
          </w:p>
        </w:tc>
        <w:tc>
          <w:tcPr>
            <w:tcW w:w="850" w:type="dxa"/>
            <w:shd w:val="clear" w:color="000000" w:fill="FFFFFF"/>
            <w:vAlign w:val="center"/>
          </w:tcPr>
          <w:p w14:paraId="141F772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0.9054 </w:t>
            </w:r>
          </w:p>
        </w:tc>
        <w:tc>
          <w:tcPr>
            <w:tcW w:w="850" w:type="dxa"/>
            <w:shd w:val="clear" w:color="000000" w:fill="FFFFFF"/>
            <w:vAlign w:val="center"/>
          </w:tcPr>
          <w:p w14:paraId="162A57D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0.9145 </w:t>
            </w:r>
          </w:p>
        </w:tc>
        <w:tc>
          <w:tcPr>
            <w:tcW w:w="850" w:type="dxa"/>
            <w:shd w:val="clear" w:color="000000" w:fill="FFFFFF"/>
            <w:vAlign w:val="center"/>
          </w:tcPr>
          <w:p w14:paraId="717818E2">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0.9232 </w:t>
            </w:r>
          </w:p>
        </w:tc>
        <w:tc>
          <w:tcPr>
            <w:tcW w:w="850" w:type="dxa"/>
            <w:shd w:val="clear" w:color="000000" w:fill="FFFFFF"/>
            <w:vAlign w:val="center"/>
          </w:tcPr>
          <w:p w14:paraId="275F912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0.9314 </w:t>
            </w:r>
          </w:p>
        </w:tc>
        <w:tc>
          <w:tcPr>
            <w:tcW w:w="850" w:type="dxa"/>
            <w:shd w:val="clear" w:color="000000" w:fill="FFFFFF"/>
            <w:vAlign w:val="center"/>
          </w:tcPr>
          <w:p w14:paraId="184FA915">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0.9393 </w:t>
            </w:r>
          </w:p>
        </w:tc>
      </w:tr>
      <w:tr w14:paraId="353A2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130" w:type="dxa"/>
            <w:shd w:val="clear" w:color="000000" w:fill="FFFFFF"/>
            <w:vAlign w:val="center"/>
          </w:tcPr>
          <w:p w14:paraId="4BBD50EA">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38D5FA53">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41</w:t>
            </w:r>
          </w:p>
        </w:tc>
        <w:tc>
          <w:tcPr>
            <w:tcW w:w="850" w:type="dxa"/>
            <w:shd w:val="clear" w:color="000000" w:fill="FFFFFF"/>
            <w:vAlign w:val="center"/>
          </w:tcPr>
          <w:p w14:paraId="03F1096A">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42</w:t>
            </w:r>
          </w:p>
        </w:tc>
        <w:tc>
          <w:tcPr>
            <w:tcW w:w="850" w:type="dxa"/>
            <w:shd w:val="clear" w:color="000000" w:fill="FFFFFF"/>
            <w:vAlign w:val="center"/>
          </w:tcPr>
          <w:p w14:paraId="5102D10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43</w:t>
            </w:r>
          </w:p>
        </w:tc>
        <w:tc>
          <w:tcPr>
            <w:tcW w:w="850" w:type="dxa"/>
            <w:shd w:val="clear" w:color="000000" w:fill="FFFFFF"/>
            <w:vAlign w:val="center"/>
          </w:tcPr>
          <w:p w14:paraId="7419786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44</w:t>
            </w:r>
          </w:p>
        </w:tc>
        <w:tc>
          <w:tcPr>
            <w:tcW w:w="850" w:type="dxa"/>
            <w:shd w:val="clear" w:color="000000" w:fill="FFFFFF"/>
            <w:vAlign w:val="center"/>
          </w:tcPr>
          <w:p w14:paraId="102D8547">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45</w:t>
            </w:r>
          </w:p>
        </w:tc>
        <w:tc>
          <w:tcPr>
            <w:tcW w:w="850" w:type="dxa"/>
            <w:shd w:val="clear" w:color="000000" w:fill="FFFFFF"/>
            <w:vAlign w:val="center"/>
          </w:tcPr>
          <w:p w14:paraId="3D5EB78E">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46</w:t>
            </w:r>
          </w:p>
        </w:tc>
        <w:tc>
          <w:tcPr>
            <w:tcW w:w="850" w:type="dxa"/>
            <w:shd w:val="clear" w:color="000000" w:fill="FFFFFF"/>
            <w:vAlign w:val="center"/>
          </w:tcPr>
          <w:p w14:paraId="75B4965A">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47</w:t>
            </w:r>
          </w:p>
        </w:tc>
        <w:tc>
          <w:tcPr>
            <w:tcW w:w="850" w:type="dxa"/>
            <w:shd w:val="clear" w:color="000000" w:fill="FFFFFF"/>
            <w:vAlign w:val="center"/>
          </w:tcPr>
          <w:p w14:paraId="2BF8FDBF">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48</w:t>
            </w:r>
          </w:p>
        </w:tc>
        <w:tc>
          <w:tcPr>
            <w:tcW w:w="850" w:type="dxa"/>
            <w:shd w:val="clear" w:color="000000" w:fill="FFFFFF"/>
            <w:vAlign w:val="center"/>
          </w:tcPr>
          <w:p w14:paraId="0A2B566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49</w:t>
            </w:r>
          </w:p>
        </w:tc>
        <w:tc>
          <w:tcPr>
            <w:tcW w:w="850" w:type="dxa"/>
            <w:shd w:val="clear" w:color="000000" w:fill="FFFFFF"/>
            <w:vAlign w:val="center"/>
          </w:tcPr>
          <w:p w14:paraId="3B9DF12D">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50</w:t>
            </w:r>
          </w:p>
        </w:tc>
      </w:tr>
      <w:tr w14:paraId="78E1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jc w:val="center"/>
        </w:trPr>
        <w:tc>
          <w:tcPr>
            <w:tcW w:w="1130" w:type="dxa"/>
            <w:shd w:val="clear" w:color="000000" w:fill="FFFFFF"/>
            <w:vAlign w:val="center"/>
          </w:tcPr>
          <w:p w14:paraId="1277F6B3">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1F3FE9C0">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0.9467 </w:t>
            </w:r>
          </w:p>
        </w:tc>
        <w:tc>
          <w:tcPr>
            <w:tcW w:w="850" w:type="dxa"/>
            <w:shd w:val="clear" w:color="000000" w:fill="FFFFFF"/>
            <w:vAlign w:val="center"/>
          </w:tcPr>
          <w:p w14:paraId="71F7317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0.9539 </w:t>
            </w:r>
          </w:p>
        </w:tc>
        <w:tc>
          <w:tcPr>
            <w:tcW w:w="850" w:type="dxa"/>
            <w:shd w:val="clear" w:color="000000" w:fill="FFFFFF"/>
            <w:vAlign w:val="center"/>
          </w:tcPr>
          <w:p w14:paraId="33322782">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0.9607 </w:t>
            </w:r>
          </w:p>
        </w:tc>
        <w:tc>
          <w:tcPr>
            <w:tcW w:w="850" w:type="dxa"/>
            <w:shd w:val="clear" w:color="000000" w:fill="FFFFFF"/>
            <w:vAlign w:val="center"/>
          </w:tcPr>
          <w:p w14:paraId="26226864">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0.9671 </w:t>
            </w:r>
          </w:p>
        </w:tc>
        <w:tc>
          <w:tcPr>
            <w:tcW w:w="850" w:type="dxa"/>
            <w:shd w:val="clear" w:color="000000" w:fill="FFFFFF"/>
            <w:vAlign w:val="center"/>
          </w:tcPr>
          <w:p w14:paraId="110B86B8">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0.9733 </w:t>
            </w:r>
          </w:p>
        </w:tc>
        <w:tc>
          <w:tcPr>
            <w:tcW w:w="850" w:type="dxa"/>
            <w:shd w:val="clear" w:color="000000" w:fill="FFFFFF"/>
            <w:vAlign w:val="center"/>
          </w:tcPr>
          <w:p w14:paraId="023BF1C7">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0.9792 </w:t>
            </w:r>
          </w:p>
        </w:tc>
        <w:tc>
          <w:tcPr>
            <w:tcW w:w="850" w:type="dxa"/>
            <w:shd w:val="clear" w:color="000000" w:fill="FFFFFF"/>
            <w:vAlign w:val="center"/>
          </w:tcPr>
          <w:p w14:paraId="50B703D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0.9848 </w:t>
            </w:r>
          </w:p>
        </w:tc>
        <w:tc>
          <w:tcPr>
            <w:tcW w:w="850" w:type="dxa"/>
            <w:shd w:val="clear" w:color="000000" w:fill="FFFFFF"/>
            <w:vAlign w:val="center"/>
          </w:tcPr>
          <w:p w14:paraId="181BDAFB">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0.9901 </w:t>
            </w:r>
          </w:p>
        </w:tc>
        <w:tc>
          <w:tcPr>
            <w:tcW w:w="850" w:type="dxa"/>
            <w:shd w:val="clear" w:color="000000" w:fill="FFFFFF"/>
            <w:vAlign w:val="center"/>
          </w:tcPr>
          <w:p w14:paraId="7FAC814F">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0.9952 </w:t>
            </w:r>
          </w:p>
        </w:tc>
        <w:tc>
          <w:tcPr>
            <w:tcW w:w="850" w:type="dxa"/>
            <w:shd w:val="clear" w:color="000000" w:fill="FFFFFF"/>
            <w:vAlign w:val="center"/>
          </w:tcPr>
          <w:p w14:paraId="17E9A166">
            <w:pPr>
              <w:widowControl/>
              <w:adjustRightInd w:val="0"/>
              <w:snapToGrid w:val="0"/>
              <w:spacing w:before="48" w:beforeLines="20" w:after="48" w:afterLines="20"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1.0000 </w:t>
            </w:r>
          </w:p>
        </w:tc>
      </w:tr>
    </w:tbl>
    <w:p w14:paraId="7C8D2D3F">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hint="eastAsia" w:eastAsia="仿宋_GB2312"/>
          <w:kern w:val="0"/>
          <w:sz w:val="18"/>
          <w:szCs w:val="21"/>
          <w:highlight w:val="none"/>
        </w:rPr>
        <w:t>注：</w:t>
      </w:r>
      <w:r>
        <w:rPr>
          <w:rFonts w:eastAsia="仿宋_GB2312"/>
          <w:kern w:val="0"/>
          <w:sz w:val="18"/>
          <w:szCs w:val="21"/>
          <w:highlight w:val="none"/>
        </w:rPr>
        <w:t>土地使用年期修正公式为：</w:t>
      </w:r>
    </w:p>
    <w:p w14:paraId="4F0DD52E">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5" o:spt="75" type="#_x0000_t75" style="height:45.6pt;width:157.2pt;" o:ole="t" filled="f" o:preferrelative="t" stroked="f" coordsize="21600,21600">
            <v:path/>
            <v:fill on="f" focussize="0,0"/>
            <v:stroke on="f" joinstyle="miter"/>
            <v:imagedata r:id="rId36" o:title=""/>
            <o:lock v:ext="edit" aspectratio="t"/>
            <w10:wrap type="none"/>
            <w10:anchorlock/>
          </v:shape>
          <o:OLEObject Type="Embed" ProgID="Equation.3" ShapeID="_x0000_i1035" DrawAspect="Content" ObjectID="_1468075730" r:id="rId41">
            <o:LockedField>false</o:LockedField>
          </o:OLEObject>
        </w:object>
      </w:r>
    </w:p>
    <w:p w14:paraId="60B812F6">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w:t>
      </w:r>
      <w:r>
        <w:rPr>
          <w:rFonts w:hint="eastAsia" w:eastAsia="仿宋_GB2312"/>
          <w:kern w:val="0"/>
          <w:sz w:val="18"/>
          <w:szCs w:val="21"/>
          <w:highlight w:val="none"/>
        </w:rPr>
        <w:t>5</w:t>
      </w:r>
      <w:r>
        <w:rPr>
          <w:rFonts w:eastAsia="仿宋_GB2312"/>
          <w:kern w:val="0"/>
          <w:sz w:val="18"/>
          <w:szCs w:val="21"/>
          <w:highlight w:val="none"/>
        </w:rPr>
        <w:t>0年；</w:t>
      </w:r>
    </w:p>
    <w:p w14:paraId="10BC4BA0">
      <w:pPr>
        <w:adjustRightInd w:val="0"/>
        <w:spacing w:before="60" w:beforeLines="25" w:after="60" w:afterLines="25" w:line="240" w:lineRule="auto"/>
        <w:ind w:firstLine="900" w:firstLineChars="500"/>
        <w:textAlignment w:val="baseline"/>
        <w:rPr>
          <w:rFonts w:eastAsia="仿宋_GB2312"/>
          <w:sz w:val="18"/>
          <w:szCs w:val="18"/>
          <w:highlight w:val="none"/>
        </w:rPr>
      </w:pPr>
      <w:r>
        <w:rPr>
          <w:rFonts w:eastAsia="仿宋_GB2312"/>
          <w:kern w:val="0"/>
          <w:sz w:val="18"/>
          <w:szCs w:val="21"/>
          <w:highlight w:val="none"/>
        </w:rPr>
        <w:t>n——土地剩余使用年限；Y——土地使用年期修正系数。</w:t>
      </w:r>
    </w:p>
    <w:p w14:paraId="22ADEDF4">
      <w:pPr>
        <w:widowControl/>
        <w:spacing w:line="240" w:lineRule="auto"/>
        <w:ind w:firstLine="0"/>
        <w:jc w:val="left"/>
        <w:rPr>
          <w:rFonts w:hAnsi="黑体" w:eastAsia="黑体"/>
          <w:b/>
          <w:sz w:val="28"/>
          <w:szCs w:val="32"/>
          <w:highlight w:val="none"/>
        </w:rPr>
      </w:pPr>
      <w:r>
        <w:rPr>
          <w:rFonts w:hAnsi="等线" w:eastAsia="等线"/>
          <w:szCs w:val="32"/>
          <w:highlight w:val="none"/>
        </w:rPr>
        <w:br w:type="page"/>
      </w:r>
    </w:p>
    <w:p w14:paraId="058E5F4B">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七</w:t>
      </w:r>
      <w:r>
        <w:rPr>
          <w:rFonts w:ascii="仿宋_GB2312" w:hAnsi="黑体" w:eastAsia="仿宋_GB2312"/>
          <w:b/>
          <w:sz w:val="28"/>
          <w:szCs w:val="32"/>
          <w:highlight w:val="none"/>
        </w:rPr>
        <w:t>）土地开发程度修正（同商业用地，详见上文）</w:t>
      </w:r>
    </w:p>
    <w:p w14:paraId="41EA75D2">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公共管理与公共服务用地的土地开发程度修正，参照商业用地土地开发程度修正进行确定。</w:t>
      </w:r>
    </w:p>
    <w:p w14:paraId="5AB6CE42">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七、公用设施用地标定地价修正体系</w:t>
      </w:r>
    </w:p>
    <w:p w14:paraId="32139311">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（一）</w:t>
      </w:r>
      <w:r>
        <w:rPr>
          <w:rFonts w:hint="eastAsia" w:ascii="仿宋_GB2312" w:hAnsi="黑体" w:eastAsia="仿宋_GB2312"/>
          <w:b/>
          <w:sz w:val="28"/>
          <w:szCs w:val="32"/>
          <w:highlight w:val="none"/>
        </w:rPr>
        <w:t>交易情况修正</w:t>
      </w:r>
    </w:p>
    <w:p w14:paraId="33FDCBE4">
      <w:pPr>
        <w:spacing w:before="72" w:beforeLines="30" w:after="72" w:afterLines="30" w:line="300" w:lineRule="auto"/>
        <w:ind w:firstLine="480" w:firstLineChars="200"/>
        <w:rPr>
          <w:rFonts w:eastAsia="仿宋_GB2312"/>
          <w:kern w:val="28"/>
          <w:sz w:val="24"/>
          <w:highlight w:val="none"/>
          <w:lang w:val="zh-CN"/>
        </w:rPr>
      </w:pPr>
      <w:r>
        <w:rPr>
          <w:rFonts w:hint="eastAsia" w:eastAsia="仿宋_GB2312"/>
          <w:kern w:val="28"/>
          <w:sz w:val="24"/>
          <w:highlight w:val="none"/>
          <w:lang w:val="zh-CN"/>
        </w:rPr>
        <w:t>待估宗地的交易情况与标定地价设定的交易情况如不一致时，需综合考虑其对地价的影响程度，进行交易情况修正。</w:t>
      </w:r>
    </w:p>
    <w:p w14:paraId="2A83C611">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二</w:t>
      </w:r>
      <w:r>
        <w:rPr>
          <w:rFonts w:ascii="仿宋_GB2312" w:hAnsi="黑体" w:eastAsia="仿宋_GB2312"/>
          <w:b/>
          <w:sz w:val="28"/>
          <w:szCs w:val="32"/>
          <w:highlight w:val="none"/>
        </w:rPr>
        <w:t>）</w:t>
      </w:r>
      <w:r>
        <w:rPr>
          <w:rFonts w:hint="eastAsia" w:ascii="仿宋_GB2312" w:hAnsi="黑体" w:eastAsia="仿宋_GB2312"/>
          <w:b/>
          <w:sz w:val="28"/>
          <w:szCs w:val="32"/>
          <w:highlight w:val="none"/>
        </w:rPr>
        <w:t>区域因素修正</w:t>
      </w:r>
    </w:p>
    <w:p w14:paraId="1C5244A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一级公用设施用地标定地价修正系数表</w:t>
      </w:r>
    </w:p>
    <w:tbl>
      <w:tblPr>
        <w:tblStyle w:val="59"/>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003"/>
        <w:gridCol w:w="1332"/>
        <w:gridCol w:w="1332"/>
        <w:gridCol w:w="1332"/>
        <w:gridCol w:w="1332"/>
        <w:gridCol w:w="1332"/>
      </w:tblGrid>
      <w:tr w14:paraId="28571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vAlign w:val="center"/>
          </w:tcPr>
          <w:p w14:paraId="1B20A9A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4F18AC6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权重值</w:t>
            </w:r>
          </w:p>
        </w:tc>
        <w:tc>
          <w:tcPr>
            <w:tcW w:w="1332" w:type="dxa"/>
            <w:shd w:val="clear" w:color="auto" w:fill="auto"/>
            <w:vAlign w:val="center"/>
          </w:tcPr>
          <w:p w14:paraId="009BC61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332" w:type="dxa"/>
            <w:shd w:val="clear" w:color="auto" w:fill="auto"/>
            <w:vAlign w:val="center"/>
          </w:tcPr>
          <w:p w14:paraId="730C0B51">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332" w:type="dxa"/>
            <w:shd w:val="clear" w:color="auto" w:fill="auto"/>
            <w:vAlign w:val="center"/>
          </w:tcPr>
          <w:p w14:paraId="301B18E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332" w:type="dxa"/>
            <w:shd w:val="clear" w:color="auto" w:fill="auto"/>
            <w:vAlign w:val="center"/>
          </w:tcPr>
          <w:p w14:paraId="1A96A89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332" w:type="dxa"/>
            <w:shd w:val="clear" w:color="auto" w:fill="auto"/>
            <w:vAlign w:val="center"/>
          </w:tcPr>
          <w:p w14:paraId="20CE607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1F95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noWrap/>
            <w:vAlign w:val="center"/>
          </w:tcPr>
          <w:p w14:paraId="2F918C9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道路通达度</w:t>
            </w:r>
          </w:p>
        </w:tc>
        <w:tc>
          <w:tcPr>
            <w:tcW w:w="1003" w:type="dxa"/>
            <w:shd w:val="clear" w:color="auto" w:fill="auto"/>
            <w:noWrap/>
            <w:vAlign w:val="center"/>
          </w:tcPr>
          <w:p w14:paraId="7DCBAC6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0.4489 </w:t>
            </w:r>
          </w:p>
        </w:tc>
        <w:tc>
          <w:tcPr>
            <w:tcW w:w="1332" w:type="dxa"/>
            <w:shd w:val="clear" w:color="auto" w:fill="auto"/>
            <w:noWrap/>
            <w:vAlign w:val="center"/>
          </w:tcPr>
          <w:p w14:paraId="09A2286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1.07</w:t>
            </w:r>
          </w:p>
        </w:tc>
        <w:tc>
          <w:tcPr>
            <w:tcW w:w="1332" w:type="dxa"/>
            <w:shd w:val="clear" w:color="auto" w:fill="auto"/>
            <w:noWrap/>
            <w:vAlign w:val="center"/>
          </w:tcPr>
          <w:p w14:paraId="2CF43BB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0.54</w:t>
            </w:r>
          </w:p>
        </w:tc>
        <w:tc>
          <w:tcPr>
            <w:tcW w:w="1332" w:type="dxa"/>
            <w:shd w:val="clear" w:color="auto" w:fill="auto"/>
            <w:noWrap/>
            <w:vAlign w:val="center"/>
          </w:tcPr>
          <w:p w14:paraId="30A324C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noWrap/>
            <w:vAlign w:val="center"/>
          </w:tcPr>
          <w:p w14:paraId="7DC6F5E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0.77</w:t>
            </w:r>
          </w:p>
        </w:tc>
        <w:tc>
          <w:tcPr>
            <w:tcW w:w="1332" w:type="dxa"/>
            <w:shd w:val="clear" w:color="auto" w:fill="auto"/>
            <w:noWrap/>
            <w:vAlign w:val="center"/>
          </w:tcPr>
          <w:p w14:paraId="54D58D2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-1.54</w:t>
            </w:r>
          </w:p>
        </w:tc>
      </w:tr>
      <w:tr w14:paraId="6FBC0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noWrap/>
            <w:vAlign w:val="center"/>
          </w:tcPr>
          <w:p w14:paraId="45387DD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w:t>
            </w:r>
          </w:p>
        </w:tc>
        <w:tc>
          <w:tcPr>
            <w:tcW w:w="1003" w:type="dxa"/>
            <w:shd w:val="clear" w:color="auto" w:fill="auto"/>
            <w:noWrap/>
            <w:vAlign w:val="center"/>
          </w:tcPr>
          <w:p w14:paraId="2340E36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0.5511 </w:t>
            </w:r>
          </w:p>
        </w:tc>
        <w:tc>
          <w:tcPr>
            <w:tcW w:w="1332" w:type="dxa"/>
            <w:shd w:val="clear" w:color="auto" w:fill="auto"/>
            <w:noWrap/>
            <w:vAlign w:val="center"/>
          </w:tcPr>
          <w:p w14:paraId="0B60734F">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1.31</w:t>
            </w:r>
          </w:p>
        </w:tc>
        <w:tc>
          <w:tcPr>
            <w:tcW w:w="1332" w:type="dxa"/>
            <w:shd w:val="clear" w:color="auto" w:fill="auto"/>
            <w:noWrap/>
            <w:vAlign w:val="center"/>
          </w:tcPr>
          <w:p w14:paraId="0E345A78">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0.66</w:t>
            </w:r>
          </w:p>
        </w:tc>
        <w:tc>
          <w:tcPr>
            <w:tcW w:w="1332" w:type="dxa"/>
            <w:shd w:val="clear" w:color="auto" w:fill="auto"/>
            <w:noWrap/>
            <w:vAlign w:val="center"/>
          </w:tcPr>
          <w:p w14:paraId="097F6CF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noWrap/>
            <w:vAlign w:val="center"/>
          </w:tcPr>
          <w:p w14:paraId="7884CCA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0.95</w:t>
            </w:r>
          </w:p>
        </w:tc>
        <w:tc>
          <w:tcPr>
            <w:tcW w:w="1332" w:type="dxa"/>
            <w:shd w:val="clear" w:color="auto" w:fill="auto"/>
            <w:noWrap/>
            <w:vAlign w:val="center"/>
          </w:tcPr>
          <w:p w14:paraId="19ABD2A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-1.89</w:t>
            </w:r>
          </w:p>
        </w:tc>
      </w:tr>
      <w:tr w14:paraId="2B54B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vAlign w:val="center"/>
          </w:tcPr>
          <w:p w14:paraId="1A8690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合计∑</w:t>
            </w:r>
          </w:p>
        </w:tc>
        <w:tc>
          <w:tcPr>
            <w:tcW w:w="1003" w:type="dxa"/>
            <w:shd w:val="clear" w:color="auto" w:fill="auto"/>
            <w:noWrap/>
            <w:vAlign w:val="center"/>
          </w:tcPr>
          <w:p w14:paraId="375198F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1.0000 </w:t>
            </w:r>
          </w:p>
        </w:tc>
        <w:tc>
          <w:tcPr>
            <w:tcW w:w="1332" w:type="dxa"/>
            <w:shd w:val="clear" w:color="auto" w:fill="auto"/>
            <w:noWrap/>
            <w:vAlign w:val="center"/>
          </w:tcPr>
          <w:p w14:paraId="50653B4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2.38 </w:t>
            </w:r>
          </w:p>
        </w:tc>
        <w:tc>
          <w:tcPr>
            <w:tcW w:w="1332" w:type="dxa"/>
            <w:shd w:val="clear" w:color="auto" w:fill="auto"/>
            <w:noWrap/>
            <w:vAlign w:val="center"/>
          </w:tcPr>
          <w:p w14:paraId="56A0EC7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1.20 </w:t>
            </w:r>
          </w:p>
        </w:tc>
        <w:tc>
          <w:tcPr>
            <w:tcW w:w="1332" w:type="dxa"/>
            <w:shd w:val="clear" w:color="auto" w:fill="auto"/>
            <w:noWrap/>
            <w:vAlign w:val="center"/>
          </w:tcPr>
          <w:p w14:paraId="769B5B0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0.00 </w:t>
            </w:r>
          </w:p>
        </w:tc>
        <w:tc>
          <w:tcPr>
            <w:tcW w:w="1332" w:type="dxa"/>
            <w:shd w:val="clear" w:color="auto" w:fill="auto"/>
            <w:noWrap/>
            <w:vAlign w:val="center"/>
          </w:tcPr>
          <w:p w14:paraId="40FF18CB">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hint="eastAsia" w:eastAsia="仿宋_GB2312"/>
                <w:color w:val="000000"/>
                <w:kern w:val="0"/>
                <w:szCs w:val="21"/>
                <w:highlight w:val="none"/>
              </w:rPr>
              <w:t>-</w:t>
            </w:r>
            <w:r>
              <w:rPr>
                <w:rFonts w:eastAsia="仿宋_GB2312"/>
                <w:color w:val="000000"/>
                <w:kern w:val="0"/>
                <w:szCs w:val="21"/>
                <w:highlight w:val="none"/>
              </w:rPr>
              <w:t xml:space="preserve">1.72 </w:t>
            </w:r>
          </w:p>
        </w:tc>
        <w:tc>
          <w:tcPr>
            <w:tcW w:w="1332" w:type="dxa"/>
            <w:shd w:val="clear" w:color="auto" w:fill="auto"/>
            <w:noWrap/>
            <w:vAlign w:val="center"/>
          </w:tcPr>
          <w:p w14:paraId="1566FF16">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 xml:space="preserve">-3.43 </w:t>
            </w:r>
          </w:p>
        </w:tc>
      </w:tr>
    </w:tbl>
    <w:p w14:paraId="6B53AB75">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一级公用设施用地标定地价修正因素说明表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454"/>
        <w:gridCol w:w="1565"/>
        <w:gridCol w:w="1565"/>
        <w:gridCol w:w="1565"/>
        <w:gridCol w:w="1565"/>
      </w:tblGrid>
      <w:tr w14:paraId="11173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511" w:type="dxa"/>
            <w:shd w:val="clear" w:color="auto" w:fill="auto"/>
            <w:vAlign w:val="center"/>
          </w:tcPr>
          <w:p w14:paraId="03E5A397">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454" w:type="dxa"/>
            <w:shd w:val="clear" w:color="auto" w:fill="auto"/>
            <w:vAlign w:val="center"/>
          </w:tcPr>
          <w:p w14:paraId="1BC1838B">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69E01B00">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5578AEFB">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11DDC72D">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042EC3B9">
            <w:pPr>
              <w:widowControl/>
              <w:adjustRightInd w:val="0"/>
              <w:snapToGrid w:val="0"/>
              <w:spacing w:before="48" w:beforeLines="20" w:after="48" w:afterLines="20"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7282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1" w:type="dxa"/>
            <w:shd w:val="clear" w:color="auto" w:fill="auto"/>
            <w:noWrap/>
            <w:vAlign w:val="center"/>
          </w:tcPr>
          <w:p w14:paraId="41A9A37C">
            <w:pPr>
              <w:adjustRightInd w:val="0"/>
              <w:snapToGrid w:val="0"/>
              <w:spacing w:before="48" w:beforeLines="20" w:after="48" w:afterLines="20" w:line="240" w:lineRule="auto"/>
              <w:ind w:firstLine="0"/>
              <w:jc w:val="center"/>
              <w:textAlignment w:val="baseline"/>
              <w:rPr>
                <w:rFonts w:ascii="宋体" w:eastAsia="仿宋_GB2312"/>
                <w:kern w:val="0"/>
                <w:szCs w:val="21"/>
                <w:highlight w:val="none"/>
              </w:rPr>
            </w:pPr>
            <w:r>
              <w:rPr>
                <w:rFonts w:eastAsia="仿宋_GB2312"/>
                <w:kern w:val="0"/>
                <w:szCs w:val="21"/>
                <w:highlight w:val="none"/>
              </w:rPr>
              <w:t>道路通达度</w:t>
            </w:r>
          </w:p>
        </w:tc>
        <w:tc>
          <w:tcPr>
            <w:tcW w:w="1454" w:type="dxa"/>
            <w:shd w:val="clear" w:color="auto" w:fill="auto"/>
            <w:vAlign w:val="center"/>
          </w:tcPr>
          <w:p w14:paraId="23F1966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0622C1E9">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7E75C3BC">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06E2F711">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4C2CECB7">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37AFD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11" w:type="dxa"/>
            <w:shd w:val="clear" w:color="auto" w:fill="auto"/>
            <w:noWrap/>
            <w:vAlign w:val="center"/>
          </w:tcPr>
          <w:p w14:paraId="00A2B556">
            <w:pPr>
              <w:adjustRightInd w:val="0"/>
              <w:snapToGrid w:val="0"/>
              <w:spacing w:before="48" w:beforeLines="20" w:after="48" w:afterLines="20" w:line="240" w:lineRule="auto"/>
              <w:ind w:firstLine="0"/>
              <w:jc w:val="center"/>
              <w:textAlignment w:val="baseline"/>
              <w:rPr>
                <w:rFonts w:ascii="宋体" w:eastAsia="仿宋_GB2312"/>
                <w:kern w:val="0"/>
                <w:szCs w:val="21"/>
                <w:highlight w:val="none"/>
              </w:rPr>
            </w:pPr>
            <w:r>
              <w:rPr>
                <w:rFonts w:eastAsia="仿宋_GB2312"/>
                <w:kern w:val="0"/>
                <w:szCs w:val="21"/>
                <w:highlight w:val="none"/>
              </w:rPr>
              <w:t>常住人口密度</w:t>
            </w:r>
          </w:p>
        </w:tc>
        <w:tc>
          <w:tcPr>
            <w:tcW w:w="1454" w:type="dxa"/>
            <w:shd w:val="clear" w:color="auto" w:fill="auto"/>
            <w:vAlign w:val="center"/>
          </w:tcPr>
          <w:p w14:paraId="7D135338">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常住人口稠密</w:t>
            </w:r>
          </w:p>
        </w:tc>
        <w:tc>
          <w:tcPr>
            <w:tcW w:w="1565" w:type="dxa"/>
            <w:shd w:val="clear" w:color="auto" w:fill="auto"/>
            <w:vAlign w:val="center"/>
          </w:tcPr>
          <w:p w14:paraId="696C8746">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常住人口较稠密</w:t>
            </w:r>
          </w:p>
        </w:tc>
        <w:tc>
          <w:tcPr>
            <w:tcW w:w="1565" w:type="dxa"/>
            <w:shd w:val="clear" w:color="auto" w:fill="auto"/>
            <w:vAlign w:val="center"/>
          </w:tcPr>
          <w:p w14:paraId="038E7E72">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常住人口密度适中</w:t>
            </w:r>
          </w:p>
        </w:tc>
        <w:tc>
          <w:tcPr>
            <w:tcW w:w="1565" w:type="dxa"/>
            <w:shd w:val="clear" w:color="auto" w:fill="auto"/>
            <w:vAlign w:val="center"/>
          </w:tcPr>
          <w:p w14:paraId="0C95921D">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常住人口密度较小</w:t>
            </w:r>
          </w:p>
        </w:tc>
        <w:tc>
          <w:tcPr>
            <w:tcW w:w="1565" w:type="dxa"/>
            <w:shd w:val="clear" w:color="auto" w:fill="auto"/>
            <w:vAlign w:val="center"/>
          </w:tcPr>
          <w:p w14:paraId="61132CF0">
            <w:pPr>
              <w:widowControl/>
              <w:adjustRightInd w:val="0"/>
              <w:snapToGrid w:val="0"/>
              <w:spacing w:before="48" w:beforeLines="20" w:after="48" w:afterLines="20"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常住人口密度小</w:t>
            </w:r>
          </w:p>
        </w:tc>
      </w:tr>
    </w:tbl>
    <w:p w14:paraId="70789EC5">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二级公用设施用地标定地价修正系数表</w:t>
      </w:r>
    </w:p>
    <w:tbl>
      <w:tblPr>
        <w:tblStyle w:val="59"/>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003"/>
        <w:gridCol w:w="1332"/>
        <w:gridCol w:w="1332"/>
        <w:gridCol w:w="1332"/>
        <w:gridCol w:w="1332"/>
        <w:gridCol w:w="1332"/>
      </w:tblGrid>
      <w:tr w14:paraId="53B0E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vAlign w:val="center"/>
          </w:tcPr>
          <w:p w14:paraId="5E6FDFB4">
            <w:pPr>
              <w:widowControl/>
              <w:adjustRightInd w:val="0"/>
              <w:snapToGrid w:val="0"/>
              <w:spacing w:before="48" w:beforeLines="20" w:after="48" w:afterLines="20" w:line="240" w:lineRule="auto"/>
              <w:ind w:firstLine="0"/>
              <w:jc w:val="center"/>
              <w:textAlignment w:val="baseline"/>
              <w:rPr>
                <w:rFonts w:eastAsia="仿宋_GB2312"/>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04E5EB37">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权重值</w:t>
            </w:r>
          </w:p>
        </w:tc>
        <w:tc>
          <w:tcPr>
            <w:tcW w:w="1332" w:type="dxa"/>
            <w:shd w:val="clear" w:color="auto" w:fill="auto"/>
            <w:vAlign w:val="center"/>
          </w:tcPr>
          <w:p w14:paraId="037D42E6">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332" w:type="dxa"/>
            <w:shd w:val="clear" w:color="auto" w:fill="auto"/>
            <w:vAlign w:val="center"/>
          </w:tcPr>
          <w:p w14:paraId="777C2195">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332" w:type="dxa"/>
            <w:shd w:val="clear" w:color="auto" w:fill="auto"/>
            <w:vAlign w:val="center"/>
          </w:tcPr>
          <w:p w14:paraId="70213B86">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332" w:type="dxa"/>
            <w:shd w:val="clear" w:color="auto" w:fill="auto"/>
            <w:vAlign w:val="center"/>
          </w:tcPr>
          <w:p w14:paraId="45F5812F">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332" w:type="dxa"/>
            <w:shd w:val="clear" w:color="auto" w:fill="auto"/>
            <w:vAlign w:val="center"/>
          </w:tcPr>
          <w:p w14:paraId="7669CB80">
            <w:pPr>
              <w:widowControl/>
              <w:adjustRightInd w:val="0"/>
              <w:snapToGrid w:val="0"/>
              <w:spacing w:before="48" w:beforeLines="20" w:after="48" w:afterLines="20"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2D7E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noWrap/>
            <w:vAlign w:val="center"/>
          </w:tcPr>
          <w:p w14:paraId="45D281C1">
            <w:pPr>
              <w:widowControl/>
              <w:adjustRightInd w:val="0"/>
              <w:snapToGrid w:val="0"/>
              <w:spacing w:before="48" w:beforeLines="20" w:after="48" w:afterLines="20" w:line="240" w:lineRule="auto"/>
              <w:ind w:firstLine="0"/>
              <w:jc w:val="center"/>
              <w:textAlignment w:val="baseline"/>
              <w:rPr>
                <w:rFonts w:eastAsia="仿宋_GB2312"/>
                <w:bCs/>
                <w:color w:val="000000"/>
                <w:kern w:val="0"/>
                <w:szCs w:val="21"/>
                <w:highlight w:val="none"/>
              </w:rPr>
            </w:pPr>
            <w:r>
              <w:rPr>
                <w:rFonts w:eastAsia="仿宋_GB2312"/>
                <w:bCs/>
                <w:color w:val="000000"/>
                <w:kern w:val="0"/>
                <w:szCs w:val="21"/>
                <w:highlight w:val="none"/>
              </w:rPr>
              <w:t>道路通达度</w:t>
            </w:r>
          </w:p>
        </w:tc>
        <w:tc>
          <w:tcPr>
            <w:tcW w:w="1003" w:type="dxa"/>
            <w:shd w:val="clear" w:color="auto" w:fill="auto"/>
            <w:noWrap/>
            <w:vAlign w:val="center"/>
          </w:tcPr>
          <w:p w14:paraId="37C8AEDE">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0.4489 </w:t>
            </w:r>
          </w:p>
        </w:tc>
        <w:tc>
          <w:tcPr>
            <w:tcW w:w="1332" w:type="dxa"/>
            <w:shd w:val="clear" w:color="auto" w:fill="auto"/>
            <w:noWrap/>
            <w:vAlign w:val="center"/>
          </w:tcPr>
          <w:p w14:paraId="28E947C0">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4.32</w:t>
            </w:r>
          </w:p>
        </w:tc>
        <w:tc>
          <w:tcPr>
            <w:tcW w:w="1332" w:type="dxa"/>
            <w:shd w:val="clear" w:color="auto" w:fill="auto"/>
            <w:noWrap/>
            <w:vAlign w:val="center"/>
          </w:tcPr>
          <w:p w14:paraId="18726712">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2.16</w:t>
            </w:r>
          </w:p>
        </w:tc>
        <w:tc>
          <w:tcPr>
            <w:tcW w:w="1332" w:type="dxa"/>
            <w:shd w:val="clear" w:color="auto" w:fill="auto"/>
            <w:noWrap/>
            <w:vAlign w:val="center"/>
          </w:tcPr>
          <w:p w14:paraId="77E8DA9A">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noWrap/>
            <w:vAlign w:val="center"/>
          </w:tcPr>
          <w:p w14:paraId="3B174792">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-1.89</w:t>
            </w:r>
          </w:p>
        </w:tc>
        <w:tc>
          <w:tcPr>
            <w:tcW w:w="1332" w:type="dxa"/>
            <w:shd w:val="clear" w:color="auto" w:fill="auto"/>
            <w:noWrap/>
            <w:vAlign w:val="center"/>
          </w:tcPr>
          <w:p w14:paraId="07218F2C">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-3.78</w:t>
            </w:r>
          </w:p>
        </w:tc>
      </w:tr>
      <w:tr w14:paraId="31DC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noWrap/>
            <w:vAlign w:val="center"/>
          </w:tcPr>
          <w:p w14:paraId="60F811F9">
            <w:pPr>
              <w:widowControl/>
              <w:adjustRightInd w:val="0"/>
              <w:snapToGrid w:val="0"/>
              <w:spacing w:before="48" w:beforeLines="20" w:after="48" w:afterLines="20" w:line="240" w:lineRule="auto"/>
              <w:ind w:firstLine="0"/>
              <w:jc w:val="center"/>
              <w:textAlignment w:val="baseline"/>
              <w:rPr>
                <w:rFonts w:eastAsia="仿宋_GB2312"/>
                <w:bCs/>
                <w:color w:val="000000"/>
                <w:kern w:val="0"/>
                <w:szCs w:val="21"/>
                <w:highlight w:val="none"/>
              </w:rPr>
            </w:pPr>
            <w:r>
              <w:rPr>
                <w:rFonts w:eastAsia="仿宋_GB2312"/>
                <w:bCs/>
                <w:color w:val="000000"/>
                <w:kern w:val="0"/>
                <w:szCs w:val="21"/>
                <w:highlight w:val="none"/>
              </w:rPr>
              <w:t>常住人口密度</w:t>
            </w:r>
          </w:p>
        </w:tc>
        <w:tc>
          <w:tcPr>
            <w:tcW w:w="1003" w:type="dxa"/>
            <w:shd w:val="clear" w:color="auto" w:fill="auto"/>
            <w:noWrap/>
            <w:vAlign w:val="center"/>
          </w:tcPr>
          <w:p w14:paraId="27D67A24">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0.5511 </w:t>
            </w:r>
          </w:p>
        </w:tc>
        <w:tc>
          <w:tcPr>
            <w:tcW w:w="1332" w:type="dxa"/>
            <w:shd w:val="clear" w:color="auto" w:fill="auto"/>
            <w:noWrap/>
            <w:vAlign w:val="center"/>
          </w:tcPr>
          <w:p w14:paraId="6A187424">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5.30</w:t>
            </w:r>
          </w:p>
        </w:tc>
        <w:tc>
          <w:tcPr>
            <w:tcW w:w="1332" w:type="dxa"/>
            <w:shd w:val="clear" w:color="auto" w:fill="auto"/>
            <w:noWrap/>
            <w:vAlign w:val="center"/>
          </w:tcPr>
          <w:p w14:paraId="472C8AB4">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2.65</w:t>
            </w:r>
          </w:p>
        </w:tc>
        <w:tc>
          <w:tcPr>
            <w:tcW w:w="1332" w:type="dxa"/>
            <w:shd w:val="clear" w:color="auto" w:fill="auto"/>
            <w:noWrap/>
            <w:vAlign w:val="center"/>
          </w:tcPr>
          <w:p w14:paraId="12D1FE60">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noWrap/>
            <w:vAlign w:val="center"/>
          </w:tcPr>
          <w:p w14:paraId="1D185A55">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-2.32</w:t>
            </w:r>
          </w:p>
        </w:tc>
        <w:tc>
          <w:tcPr>
            <w:tcW w:w="1332" w:type="dxa"/>
            <w:shd w:val="clear" w:color="auto" w:fill="auto"/>
            <w:noWrap/>
            <w:vAlign w:val="center"/>
          </w:tcPr>
          <w:p w14:paraId="4A4E1DDC">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-4.63</w:t>
            </w:r>
          </w:p>
        </w:tc>
      </w:tr>
      <w:tr w14:paraId="74503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48" w:type="dxa"/>
            <w:shd w:val="clear" w:color="auto" w:fill="auto"/>
            <w:vAlign w:val="center"/>
          </w:tcPr>
          <w:p w14:paraId="6CEEE3E1">
            <w:pPr>
              <w:widowControl/>
              <w:adjustRightInd w:val="0"/>
              <w:snapToGrid w:val="0"/>
              <w:spacing w:before="48" w:beforeLines="20" w:after="48" w:afterLines="20" w:line="240" w:lineRule="auto"/>
              <w:ind w:firstLine="0"/>
              <w:jc w:val="center"/>
              <w:textAlignment w:val="baseline"/>
              <w:rPr>
                <w:rFonts w:eastAsia="仿宋_GB2312"/>
                <w:bCs/>
                <w:color w:val="000000"/>
                <w:kern w:val="0"/>
                <w:szCs w:val="21"/>
                <w:highlight w:val="none"/>
              </w:rPr>
            </w:pPr>
            <w:r>
              <w:rPr>
                <w:rFonts w:eastAsia="仿宋_GB2312"/>
                <w:bCs/>
                <w:color w:val="000000"/>
                <w:kern w:val="0"/>
                <w:szCs w:val="21"/>
                <w:highlight w:val="none"/>
              </w:rPr>
              <w:t>合计∑</w:t>
            </w:r>
          </w:p>
        </w:tc>
        <w:tc>
          <w:tcPr>
            <w:tcW w:w="1003" w:type="dxa"/>
            <w:shd w:val="clear" w:color="auto" w:fill="auto"/>
            <w:noWrap/>
            <w:vAlign w:val="center"/>
          </w:tcPr>
          <w:p w14:paraId="23A93337">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1.0000 </w:t>
            </w:r>
          </w:p>
        </w:tc>
        <w:tc>
          <w:tcPr>
            <w:tcW w:w="1332" w:type="dxa"/>
            <w:shd w:val="clear" w:color="auto" w:fill="auto"/>
            <w:noWrap/>
            <w:vAlign w:val="center"/>
          </w:tcPr>
          <w:p w14:paraId="2D1E7DDA">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9.62 </w:t>
            </w:r>
          </w:p>
        </w:tc>
        <w:tc>
          <w:tcPr>
            <w:tcW w:w="1332" w:type="dxa"/>
            <w:shd w:val="clear" w:color="auto" w:fill="auto"/>
            <w:noWrap/>
            <w:vAlign w:val="center"/>
          </w:tcPr>
          <w:p w14:paraId="05CEE8DE">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4.81 </w:t>
            </w:r>
          </w:p>
        </w:tc>
        <w:tc>
          <w:tcPr>
            <w:tcW w:w="1332" w:type="dxa"/>
            <w:shd w:val="clear" w:color="auto" w:fill="auto"/>
            <w:noWrap/>
            <w:vAlign w:val="center"/>
          </w:tcPr>
          <w:p w14:paraId="6DC849DD">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0.00 </w:t>
            </w:r>
          </w:p>
        </w:tc>
        <w:tc>
          <w:tcPr>
            <w:tcW w:w="1332" w:type="dxa"/>
            <w:shd w:val="clear" w:color="auto" w:fill="auto"/>
            <w:noWrap/>
            <w:vAlign w:val="center"/>
          </w:tcPr>
          <w:p w14:paraId="37C68C7C">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-4.21 </w:t>
            </w:r>
          </w:p>
        </w:tc>
        <w:tc>
          <w:tcPr>
            <w:tcW w:w="1332" w:type="dxa"/>
            <w:shd w:val="clear" w:color="auto" w:fill="auto"/>
            <w:noWrap/>
            <w:vAlign w:val="center"/>
          </w:tcPr>
          <w:p w14:paraId="57084BC9">
            <w:pPr>
              <w:widowControl/>
              <w:adjustRightInd w:val="0"/>
              <w:snapToGrid w:val="0"/>
              <w:spacing w:before="48" w:beforeLines="20" w:after="48" w:afterLines="20"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-8.41 </w:t>
            </w:r>
          </w:p>
        </w:tc>
      </w:tr>
    </w:tbl>
    <w:p w14:paraId="444AE6CB">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0884CC8C">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二级公用设施用地标定地价修正因素说明表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1"/>
        <w:gridCol w:w="1454"/>
        <w:gridCol w:w="1565"/>
        <w:gridCol w:w="1565"/>
        <w:gridCol w:w="1565"/>
        <w:gridCol w:w="1565"/>
      </w:tblGrid>
      <w:tr w14:paraId="39A5B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1511" w:type="dxa"/>
            <w:shd w:val="clear" w:color="auto" w:fill="auto"/>
            <w:vAlign w:val="center"/>
          </w:tcPr>
          <w:p w14:paraId="69A7BF5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454" w:type="dxa"/>
            <w:shd w:val="clear" w:color="auto" w:fill="auto"/>
            <w:vAlign w:val="center"/>
          </w:tcPr>
          <w:p w14:paraId="636389EC">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7CAF1A77">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6497517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1C1D6DBE">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3007E33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23225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11" w:type="dxa"/>
            <w:shd w:val="clear" w:color="auto" w:fill="auto"/>
            <w:noWrap/>
            <w:vAlign w:val="center"/>
          </w:tcPr>
          <w:p w14:paraId="267054F8">
            <w:pPr>
              <w:adjustRightInd w:val="0"/>
              <w:snapToGrid w:val="0"/>
              <w:spacing w:before="60" w:beforeLines="25" w:after="60" w:afterLines="25" w:line="240" w:lineRule="auto"/>
              <w:ind w:firstLine="0"/>
              <w:jc w:val="center"/>
              <w:textAlignment w:val="baseline"/>
              <w:rPr>
                <w:rFonts w:ascii="宋体" w:eastAsia="仿宋_GB2312"/>
                <w:kern w:val="0"/>
                <w:szCs w:val="21"/>
                <w:highlight w:val="none"/>
              </w:rPr>
            </w:pPr>
            <w:r>
              <w:rPr>
                <w:rFonts w:eastAsia="仿宋_GB2312"/>
                <w:kern w:val="0"/>
                <w:szCs w:val="21"/>
                <w:highlight w:val="none"/>
              </w:rPr>
              <w:t>道路通达度</w:t>
            </w:r>
          </w:p>
        </w:tc>
        <w:tc>
          <w:tcPr>
            <w:tcW w:w="1454" w:type="dxa"/>
            <w:shd w:val="clear" w:color="auto" w:fill="auto"/>
            <w:vAlign w:val="center"/>
          </w:tcPr>
          <w:p w14:paraId="3E78779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2E9109B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0D2D8E5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27BB4F1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57D50B6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6511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11" w:type="dxa"/>
            <w:shd w:val="clear" w:color="auto" w:fill="auto"/>
            <w:noWrap/>
            <w:vAlign w:val="center"/>
          </w:tcPr>
          <w:p w14:paraId="7789DCE9">
            <w:pPr>
              <w:adjustRightInd w:val="0"/>
              <w:snapToGrid w:val="0"/>
              <w:spacing w:before="60" w:beforeLines="25" w:after="60" w:afterLines="25" w:line="240" w:lineRule="auto"/>
              <w:ind w:firstLine="0"/>
              <w:jc w:val="center"/>
              <w:textAlignment w:val="baseline"/>
              <w:rPr>
                <w:rFonts w:ascii="宋体" w:eastAsia="仿宋_GB2312"/>
                <w:kern w:val="0"/>
                <w:szCs w:val="21"/>
                <w:highlight w:val="none"/>
              </w:rPr>
            </w:pPr>
            <w:r>
              <w:rPr>
                <w:rFonts w:eastAsia="仿宋_GB2312"/>
                <w:kern w:val="0"/>
                <w:szCs w:val="21"/>
                <w:highlight w:val="none"/>
              </w:rPr>
              <w:t>常住人口密度</w:t>
            </w:r>
          </w:p>
        </w:tc>
        <w:tc>
          <w:tcPr>
            <w:tcW w:w="1454" w:type="dxa"/>
            <w:shd w:val="clear" w:color="auto" w:fill="auto"/>
            <w:vAlign w:val="center"/>
          </w:tcPr>
          <w:p w14:paraId="7EECD3C5">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常住人口稠密</w:t>
            </w:r>
          </w:p>
        </w:tc>
        <w:tc>
          <w:tcPr>
            <w:tcW w:w="1565" w:type="dxa"/>
            <w:shd w:val="clear" w:color="auto" w:fill="auto"/>
            <w:vAlign w:val="center"/>
          </w:tcPr>
          <w:p w14:paraId="5E8539F4">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常住人口较稠密</w:t>
            </w:r>
          </w:p>
        </w:tc>
        <w:tc>
          <w:tcPr>
            <w:tcW w:w="1565" w:type="dxa"/>
            <w:shd w:val="clear" w:color="auto" w:fill="auto"/>
            <w:vAlign w:val="center"/>
          </w:tcPr>
          <w:p w14:paraId="380D3C8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常住人口密度适中</w:t>
            </w:r>
          </w:p>
        </w:tc>
        <w:tc>
          <w:tcPr>
            <w:tcW w:w="1565" w:type="dxa"/>
            <w:shd w:val="clear" w:color="auto" w:fill="auto"/>
            <w:vAlign w:val="center"/>
          </w:tcPr>
          <w:p w14:paraId="6ED8D12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常住人口密度较小</w:t>
            </w:r>
          </w:p>
        </w:tc>
        <w:tc>
          <w:tcPr>
            <w:tcW w:w="1565" w:type="dxa"/>
            <w:shd w:val="clear" w:color="auto" w:fill="auto"/>
            <w:vAlign w:val="center"/>
          </w:tcPr>
          <w:p w14:paraId="0EDD9107">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常住人口密度小</w:t>
            </w:r>
          </w:p>
        </w:tc>
      </w:tr>
    </w:tbl>
    <w:p w14:paraId="6B5ECA28">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三级公用设施用地标定地价修正系数表</w:t>
      </w:r>
    </w:p>
    <w:tbl>
      <w:tblPr>
        <w:tblStyle w:val="59"/>
        <w:tblW w:w="92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1003"/>
        <w:gridCol w:w="1332"/>
        <w:gridCol w:w="1332"/>
        <w:gridCol w:w="1332"/>
        <w:gridCol w:w="1332"/>
        <w:gridCol w:w="1332"/>
      </w:tblGrid>
      <w:tr w14:paraId="700CF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1548" w:type="dxa"/>
            <w:shd w:val="clear" w:color="auto" w:fill="auto"/>
            <w:vAlign w:val="center"/>
          </w:tcPr>
          <w:p w14:paraId="2E7E3F78">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影响因素</w:t>
            </w:r>
          </w:p>
        </w:tc>
        <w:tc>
          <w:tcPr>
            <w:tcW w:w="1003" w:type="dxa"/>
            <w:shd w:val="clear" w:color="auto" w:fill="auto"/>
            <w:vAlign w:val="center"/>
          </w:tcPr>
          <w:p w14:paraId="3C55977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权重值</w:t>
            </w:r>
          </w:p>
        </w:tc>
        <w:tc>
          <w:tcPr>
            <w:tcW w:w="1332" w:type="dxa"/>
            <w:shd w:val="clear" w:color="auto" w:fill="auto"/>
            <w:vAlign w:val="center"/>
          </w:tcPr>
          <w:p w14:paraId="3AA084E6">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优（%）</w:t>
            </w:r>
          </w:p>
        </w:tc>
        <w:tc>
          <w:tcPr>
            <w:tcW w:w="1332" w:type="dxa"/>
            <w:shd w:val="clear" w:color="auto" w:fill="auto"/>
            <w:vAlign w:val="center"/>
          </w:tcPr>
          <w:p w14:paraId="3B174F23">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较优（%）</w:t>
            </w:r>
          </w:p>
        </w:tc>
        <w:tc>
          <w:tcPr>
            <w:tcW w:w="1332" w:type="dxa"/>
            <w:shd w:val="clear" w:color="auto" w:fill="auto"/>
            <w:vAlign w:val="center"/>
          </w:tcPr>
          <w:p w14:paraId="0843B48E">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一般（%）</w:t>
            </w:r>
          </w:p>
        </w:tc>
        <w:tc>
          <w:tcPr>
            <w:tcW w:w="1332" w:type="dxa"/>
            <w:shd w:val="clear" w:color="auto" w:fill="auto"/>
            <w:vAlign w:val="center"/>
          </w:tcPr>
          <w:p w14:paraId="28725FF6">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较劣（%）</w:t>
            </w:r>
          </w:p>
        </w:tc>
        <w:tc>
          <w:tcPr>
            <w:tcW w:w="1332" w:type="dxa"/>
            <w:shd w:val="clear" w:color="auto" w:fill="auto"/>
            <w:vAlign w:val="center"/>
          </w:tcPr>
          <w:p w14:paraId="46D838EF">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劣（%）</w:t>
            </w:r>
          </w:p>
        </w:tc>
      </w:tr>
      <w:tr w14:paraId="3BB0A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shd w:val="clear" w:color="auto" w:fill="auto"/>
            <w:noWrap/>
            <w:vAlign w:val="center"/>
          </w:tcPr>
          <w:p w14:paraId="3C715959">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道路通达度</w:t>
            </w:r>
          </w:p>
        </w:tc>
        <w:tc>
          <w:tcPr>
            <w:tcW w:w="1003" w:type="dxa"/>
            <w:shd w:val="clear" w:color="auto" w:fill="auto"/>
            <w:noWrap/>
            <w:vAlign w:val="center"/>
          </w:tcPr>
          <w:p w14:paraId="637D733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0.4489 </w:t>
            </w:r>
          </w:p>
        </w:tc>
        <w:tc>
          <w:tcPr>
            <w:tcW w:w="1332" w:type="dxa"/>
            <w:shd w:val="clear" w:color="auto" w:fill="auto"/>
            <w:noWrap/>
            <w:vAlign w:val="center"/>
          </w:tcPr>
          <w:p w14:paraId="5EB8D9B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1.12</w:t>
            </w:r>
          </w:p>
        </w:tc>
        <w:tc>
          <w:tcPr>
            <w:tcW w:w="1332" w:type="dxa"/>
            <w:shd w:val="clear" w:color="auto" w:fill="auto"/>
            <w:noWrap/>
            <w:vAlign w:val="center"/>
          </w:tcPr>
          <w:p w14:paraId="748452A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0.56</w:t>
            </w:r>
          </w:p>
        </w:tc>
        <w:tc>
          <w:tcPr>
            <w:tcW w:w="1332" w:type="dxa"/>
            <w:shd w:val="clear" w:color="auto" w:fill="auto"/>
            <w:noWrap/>
            <w:vAlign w:val="center"/>
          </w:tcPr>
          <w:p w14:paraId="136404C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noWrap/>
            <w:vAlign w:val="center"/>
          </w:tcPr>
          <w:p w14:paraId="7F18D30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-0.59</w:t>
            </w:r>
          </w:p>
        </w:tc>
        <w:tc>
          <w:tcPr>
            <w:tcW w:w="1332" w:type="dxa"/>
            <w:shd w:val="clear" w:color="auto" w:fill="auto"/>
            <w:noWrap/>
            <w:vAlign w:val="center"/>
          </w:tcPr>
          <w:p w14:paraId="7665D53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-1.18</w:t>
            </w:r>
          </w:p>
        </w:tc>
      </w:tr>
      <w:tr w14:paraId="5FDEC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shd w:val="clear" w:color="auto" w:fill="auto"/>
            <w:noWrap/>
            <w:vAlign w:val="center"/>
          </w:tcPr>
          <w:p w14:paraId="02A8504A">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常住人口密度</w:t>
            </w:r>
          </w:p>
        </w:tc>
        <w:tc>
          <w:tcPr>
            <w:tcW w:w="1003" w:type="dxa"/>
            <w:shd w:val="clear" w:color="auto" w:fill="auto"/>
            <w:noWrap/>
            <w:vAlign w:val="center"/>
          </w:tcPr>
          <w:p w14:paraId="0E1CE94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0.5511 </w:t>
            </w:r>
          </w:p>
        </w:tc>
        <w:tc>
          <w:tcPr>
            <w:tcW w:w="1332" w:type="dxa"/>
            <w:shd w:val="clear" w:color="auto" w:fill="auto"/>
            <w:noWrap/>
            <w:vAlign w:val="center"/>
          </w:tcPr>
          <w:p w14:paraId="062DD35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1.38</w:t>
            </w:r>
          </w:p>
        </w:tc>
        <w:tc>
          <w:tcPr>
            <w:tcW w:w="1332" w:type="dxa"/>
            <w:shd w:val="clear" w:color="auto" w:fill="auto"/>
            <w:noWrap/>
            <w:vAlign w:val="center"/>
          </w:tcPr>
          <w:p w14:paraId="2712525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0.69</w:t>
            </w:r>
          </w:p>
        </w:tc>
        <w:tc>
          <w:tcPr>
            <w:tcW w:w="1332" w:type="dxa"/>
            <w:shd w:val="clear" w:color="auto" w:fill="auto"/>
            <w:noWrap/>
            <w:vAlign w:val="center"/>
          </w:tcPr>
          <w:p w14:paraId="04EE300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0.00</w:t>
            </w:r>
          </w:p>
        </w:tc>
        <w:tc>
          <w:tcPr>
            <w:tcW w:w="1332" w:type="dxa"/>
            <w:shd w:val="clear" w:color="auto" w:fill="auto"/>
            <w:noWrap/>
            <w:vAlign w:val="center"/>
          </w:tcPr>
          <w:p w14:paraId="40B5FEA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-0.73</w:t>
            </w:r>
          </w:p>
        </w:tc>
        <w:tc>
          <w:tcPr>
            <w:tcW w:w="1332" w:type="dxa"/>
            <w:shd w:val="clear" w:color="auto" w:fill="auto"/>
            <w:noWrap/>
            <w:vAlign w:val="center"/>
          </w:tcPr>
          <w:p w14:paraId="20F7DCC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-1.45</w:t>
            </w:r>
          </w:p>
        </w:tc>
      </w:tr>
      <w:tr w14:paraId="151DA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8" w:type="dxa"/>
            <w:shd w:val="clear" w:color="auto" w:fill="auto"/>
            <w:vAlign w:val="center"/>
          </w:tcPr>
          <w:p w14:paraId="7F8222ED">
            <w:pPr>
              <w:adjustRightInd w:val="0"/>
              <w:snapToGrid w:val="0"/>
              <w:spacing w:before="60" w:beforeLines="25" w:after="60" w:afterLines="25" w:line="240" w:lineRule="auto"/>
              <w:ind w:firstLine="0"/>
              <w:jc w:val="center"/>
              <w:textAlignment w:val="baseline"/>
              <w:rPr>
                <w:rFonts w:eastAsia="仿宋_GB2312"/>
                <w:kern w:val="0"/>
                <w:szCs w:val="21"/>
                <w:highlight w:val="none"/>
              </w:rPr>
            </w:pPr>
            <w:r>
              <w:rPr>
                <w:rFonts w:eastAsia="仿宋_GB2312"/>
                <w:kern w:val="0"/>
                <w:szCs w:val="21"/>
                <w:highlight w:val="none"/>
              </w:rPr>
              <w:t>合计∑</w:t>
            </w:r>
          </w:p>
        </w:tc>
        <w:tc>
          <w:tcPr>
            <w:tcW w:w="1003" w:type="dxa"/>
            <w:shd w:val="clear" w:color="auto" w:fill="auto"/>
            <w:noWrap/>
            <w:vAlign w:val="center"/>
          </w:tcPr>
          <w:p w14:paraId="3E82C97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1.0000 </w:t>
            </w:r>
          </w:p>
        </w:tc>
        <w:tc>
          <w:tcPr>
            <w:tcW w:w="1332" w:type="dxa"/>
            <w:shd w:val="clear" w:color="auto" w:fill="auto"/>
            <w:noWrap/>
            <w:vAlign w:val="center"/>
          </w:tcPr>
          <w:p w14:paraId="3A77E5A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2.50 </w:t>
            </w:r>
          </w:p>
        </w:tc>
        <w:tc>
          <w:tcPr>
            <w:tcW w:w="1332" w:type="dxa"/>
            <w:shd w:val="clear" w:color="auto" w:fill="auto"/>
            <w:noWrap/>
            <w:vAlign w:val="center"/>
          </w:tcPr>
          <w:p w14:paraId="24B2D29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1.25 </w:t>
            </w:r>
          </w:p>
        </w:tc>
        <w:tc>
          <w:tcPr>
            <w:tcW w:w="1332" w:type="dxa"/>
            <w:shd w:val="clear" w:color="auto" w:fill="auto"/>
            <w:noWrap/>
            <w:vAlign w:val="center"/>
          </w:tcPr>
          <w:p w14:paraId="7B460C9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0.00 </w:t>
            </w:r>
          </w:p>
        </w:tc>
        <w:tc>
          <w:tcPr>
            <w:tcW w:w="1332" w:type="dxa"/>
            <w:shd w:val="clear" w:color="auto" w:fill="auto"/>
            <w:noWrap/>
            <w:vAlign w:val="center"/>
          </w:tcPr>
          <w:p w14:paraId="495F362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-1.32 </w:t>
            </w:r>
          </w:p>
        </w:tc>
        <w:tc>
          <w:tcPr>
            <w:tcW w:w="1332" w:type="dxa"/>
            <w:shd w:val="clear" w:color="auto" w:fill="auto"/>
            <w:noWrap/>
            <w:vAlign w:val="center"/>
          </w:tcPr>
          <w:p w14:paraId="64AE7DD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 xml:space="preserve">-2.63 </w:t>
            </w:r>
          </w:p>
        </w:tc>
      </w:tr>
    </w:tbl>
    <w:p w14:paraId="2D61F809">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eastAsia="仿宋_GB2312"/>
          <w:b/>
          <w:bCs/>
          <w:spacing w:val="6"/>
          <w:kern w:val="28"/>
          <w:sz w:val="24"/>
          <w:highlight w:val="none"/>
        </w:rPr>
        <w:t>三级公用设施用地标定地价修正因素说明表</w:t>
      </w:r>
    </w:p>
    <w:tbl>
      <w:tblPr>
        <w:tblStyle w:val="59"/>
        <w:tblW w:w="9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0"/>
        <w:gridCol w:w="1565"/>
        <w:gridCol w:w="1565"/>
        <w:gridCol w:w="1565"/>
        <w:gridCol w:w="1565"/>
        <w:gridCol w:w="1565"/>
      </w:tblGrid>
      <w:tr w14:paraId="583AE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1400" w:type="dxa"/>
            <w:shd w:val="clear" w:color="auto" w:fill="auto"/>
            <w:vAlign w:val="center"/>
          </w:tcPr>
          <w:p w14:paraId="22754C62">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影响因素</w:t>
            </w:r>
          </w:p>
        </w:tc>
        <w:tc>
          <w:tcPr>
            <w:tcW w:w="1565" w:type="dxa"/>
            <w:shd w:val="clear" w:color="auto" w:fill="auto"/>
            <w:vAlign w:val="center"/>
          </w:tcPr>
          <w:p w14:paraId="090020A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优</w:t>
            </w:r>
          </w:p>
        </w:tc>
        <w:tc>
          <w:tcPr>
            <w:tcW w:w="1565" w:type="dxa"/>
            <w:shd w:val="clear" w:color="auto" w:fill="auto"/>
            <w:vAlign w:val="center"/>
          </w:tcPr>
          <w:p w14:paraId="64F139FF">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较优</w:t>
            </w:r>
          </w:p>
        </w:tc>
        <w:tc>
          <w:tcPr>
            <w:tcW w:w="1565" w:type="dxa"/>
            <w:shd w:val="clear" w:color="auto" w:fill="auto"/>
            <w:vAlign w:val="center"/>
          </w:tcPr>
          <w:p w14:paraId="154AE699">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一般</w:t>
            </w:r>
          </w:p>
        </w:tc>
        <w:tc>
          <w:tcPr>
            <w:tcW w:w="1565" w:type="dxa"/>
            <w:shd w:val="clear" w:color="auto" w:fill="auto"/>
            <w:vAlign w:val="center"/>
          </w:tcPr>
          <w:p w14:paraId="757D31D4">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较劣</w:t>
            </w:r>
          </w:p>
        </w:tc>
        <w:tc>
          <w:tcPr>
            <w:tcW w:w="1565" w:type="dxa"/>
            <w:shd w:val="clear" w:color="auto" w:fill="auto"/>
            <w:vAlign w:val="center"/>
          </w:tcPr>
          <w:p w14:paraId="5EED7F56">
            <w:pPr>
              <w:widowControl/>
              <w:adjustRightInd w:val="0"/>
              <w:snapToGrid w:val="0"/>
              <w:spacing w:before="60" w:beforeLines="25" w:after="60" w:afterLines="25" w:line="240" w:lineRule="auto"/>
              <w:ind w:firstLine="0"/>
              <w:jc w:val="center"/>
              <w:textAlignment w:val="baseline"/>
              <w:rPr>
                <w:rFonts w:ascii="宋体" w:eastAsia="仿宋_GB2312"/>
                <w:b/>
                <w:bCs/>
                <w:color w:val="000000"/>
                <w:kern w:val="0"/>
                <w:szCs w:val="21"/>
                <w:highlight w:val="none"/>
              </w:rPr>
            </w:pPr>
            <w:r>
              <w:rPr>
                <w:rFonts w:eastAsia="仿宋_GB2312"/>
                <w:b/>
                <w:bCs/>
                <w:color w:val="000000"/>
                <w:kern w:val="0"/>
                <w:szCs w:val="21"/>
                <w:highlight w:val="none"/>
              </w:rPr>
              <w:t>劣</w:t>
            </w:r>
          </w:p>
        </w:tc>
      </w:tr>
      <w:tr w14:paraId="01E8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00" w:type="dxa"/>
            <w:shd w:val="clear" w:color="auto" w:fill="auto"/>
            <w:noWrap/>
            <w:vAlign w:val="center"/>
          </w:tcPr>
          <w:p w14:paraId="65CA5644">
            <w:pPr>
              <w:adjustRightInd w:val="0"/>
              <w:snapToGrid w:val="0"/>
              <w:spacing w:before="60" w:beforeLines="25" w:after="60" w:afterLines="25" w:line="240" w:lineRule="auto"/>
              <w:ind w:firstLine="0"/>
              <w:jc w:val="center"/>
              <w:textAlignment w:val="baseline"/>
              <w:rPr>
                <w:rFonts w:ascii="宋体" w:eastAsia="仿宋_GB2312"/>
                <w:kern w:val="0"/>
                <w:szCs w:val="21"/>
                <w:highlight w:val="none"/>
              </w:rPr>
            </w:pPr>
            <w:r>
              <w:rPr>
                <w:rFonts w:eastAsia="仿宋_GB2312"/>
                <w:kern w:val="0"/>
                <w:szCs w:val="21"/>
                <w:highlight w:val="none"/>
              </w:rPr>
              <w:t>道路通达度</w:t>
            </w:r>
          </w:p>
        </w:tc>
        <w:tc>
          <w:tcPr>
            <w:tcW w:w="1565" w:type="dxa"/>
            <w:shd w:val="clear" w:color="auto" w:fill="auto"/>
            <w:vAlign w:val="center"/>
          </w:tcPr>
          <w:p w14:paraId="1E5C4D7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道路路网密集程度高</w:t>
            </w:r>
          </w:p>
        </w:tc>
        <w:tc>
          <w:tcPr>
            <w:tcW w:w="1565" w:type="dxa"/>
            <w:shd w:val="clear" w:color="auto" w:fill="auto"/>
            <w:vAlign w:val="center"/>
          </w:tcPr>
          <w:p w14:paraId="561585A2">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道路路网密集程度较高</w:t>
            </w:r>
          </w:p>
        </w:tc>
        <w:tc>
          <w:tcPr>
            <w:tcW w:w="1565" w:type="dxa"/>
            <w:shd w:val="clear" w:color="auto" w:fill="auto"/>
            <w:vAlign w:val="center"/>
          </w:tcPr>
          <w:p w14:paraId="12B46DCC">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道路路网密集程度一般</w:t>
            </w:r>
          </w:p>
        </w:tc>
        <w:tc>
          <w:tcPr>
            <w:tcW w:w="1565" w:type="dxa"/>
            <w:shd w:val="clear" w:color="auto" w:fill="auto"/>
            <w:vAlign w:val="center"/>
          </w:tcPr>
          <w:p w14:paraId="2EE4EBB3">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道路路网密集程度较低</w:t>
            </w:r>
          </w:p>
        </w:tc>
        <w:tc>
          <w:tcPr>
            <w:tcW w:w="1565" w:type="dxa"/>
            <w:shd w:val="clear" w:color="auto" w:fill="auto"/>
            <w:vAlign w:val="center"/>
          </w:tcPr>
          <w:p w14:paraId="1F32FB89">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道路路网密集程度低</w:t>
            </w:r>
          </w:p>
        </w:tc>
      </w:tr>
      <w:tr w14:paraId="551D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1400" w:type="dxa"/>
            <w:shd w:val="clear" w:color="auto" w:fill="auto"/>
            <w:noWrap/>
            <w:vAlign w:val="center"/>
          </w:tcPr>
          <w:p w14:paraId="4D579803">
            <w:pPr>
              <w:adjustRightInd w:val="0"/>
              <w:snapToGrid w:val="0"/>
              <w:spacing w:before="60" w:beforeLines="25" w:after="60" w:afterLines="25" w:line="240" w:lineRule="auto"/>
              <w:ind w:firstLine="0"/>
              <w:jc w:val="center"/>
              <w:textAlignment w:val="baseline"/>
              <w:rPr>
                <w:rFonts w:ascii="宋体" w:eastAsia="仿宋_GB2312"/>
                <w:kern w:val="0"/>
                <w:szCs w:val="21"/>
                <w:highlight w:val="none"/>
              </w:rPr>
            </w:pPr>
            <w:r>
              <w:rPr>
                <w:rFonts w:eastAsia="仿宋_GB2312"/>
                <w:kern w:val="0"/>
                <w:szCs w:val="21"/>
                <w:highlight w:val="none"/>
              </w:rPr>
              <w:t>常住人口密度</w:t>
            </w:r>
          </w:p>
        </w:tc>
        <w:tc>
          <w:tcPr>
            <w:tcW w:w="1565" w:type="dxa"/>
            <w:shd w:val="clear" w:color="auto" w:fill="auto"/>
            <w:vAlign w:val="center"/>
          </w:tcPr>
          <w:p w14:paraId="346F9ABD">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常住人口稠密</w:t>
            </w:r>
          </w:p>
        </w:tc>
        <w:tc>
          <w:tcPr>
            <w:tcW w:w="1565" w:type="dxa"/>
            <w:shd w:val="clear" w:color="auto" w:fill="auto"/>
            <w:vAlign w:val="center"/>
          </w:tcPr>
          <w:p w14:paraId="3890018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常住人口较稠密</w:t>
            </w:r>
          </w:p>
        </w:tc>
        <w:tc>
          <w:tcPr>
            <w:tcW w:w="1565" w:type="dxa"/>
            <w:shd w:val="clear" w:color="auto" w:fill="auto"/>
            <w:vAlign w:val="center"/>
          </w:tcPr>
          <w:p w14:paraId="0796783A">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常住人口密度适中</w:t>
            </w:r>
          </w:p>
        </w:tc>
        <w:tc>
          <w:tcPr>
            <w:tcW w:w="1565" w:type="dxa"/>
            <w:shd w:val="clear" w:color="auto" w:fill="auto"/>
            <w:vAlign w:val="center"/>
          </w:tcPr>
          <w:p w14:paraId="328EEBB0">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常住人口密度较小</w:t>
            </w:r>
          </w:p>
        </w:tc>
        <w:tc>
          <w:tcPr>
            <w:tcW w:w="1565" w:type="dxa"/>
            <w:shd w:val="clear" w:color="auto" w:fill="auto"/>
            <w:vAlign w:val="center"/>
          </w:tcPr>
          <w:p w14:paraId="2FF495A1">
            <w:pPr>
              <w:widowControl/>
              <w:adjustRightInd w:val="0"/>
              <w:snapToGrid w:val="0"/>
              <w:spacing w:before="60" w:beforeLines="25" w:after="60" w:afterLines="25" w:line="240" w:lineRule="auto"/>
              <w:ind w:firstLine="0"/>
              <w:jc w:val="center"/>
              <w:textAlignment w:val="baseline"/>
              <w:rPr>
                <w:rFonts w:ascii="宋体" w:eastAsia="仿宋_GB2312"/>
                <w:color w:val="000000"/>
                <w:kern w:val="0"/>
                <w:szCs w:val="21"/>
                <w:highlight w:val="none"/>
              </w:rPr>
            </w:pPr>
            <w:r>
              <w:rPr>
                <w:rFonts w:eastAsia="仿宋_GB2312"/>
                <w:color w:val="000000"/>
                <w:kern w:val="0"/>
                <w:szCs w:val="21"/>
                <w:highlight w:val="none"/>
              </w:rPr>
              <w:t>常住人口密度小</w:t>
            </w:r>
          </w:p>
        </w:tc>
      </w:tr>
    </w:tbl>
    <w:p w14:paraId="59970CB6">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三</w:t>
      </w:r>
      <w:r>
        <w:rPr>
          <w:rFonts w:ascii="仿宋_GB2312" w:hAnsi="黑体" w:eastAsia="仿宋_GB2312"/>
          <w:b/>
          <w:sz w:val="28"/>
          <w:szCs w:val="32"/>
          <w:highlight w:val="none"/>
        </w:rPr>
        <w:t>）期日修正</w:t>
      </w:r>
    </w:p>
    <w:p w14:paraId="12CF86F9">
      <w:pPr>
        <w:adjustRightInd w:val="0"/>
        <w:spacing w:before="60" w:beforeLines="25" w:after="60" w:afterLines="25" w:line="300" w:lineRule="auto"/>
        <w:ind w:firstLine="480" w:firstLineChars="200"/>
        <w:textAlignment w:val="baseline"/>
        <w:rPr>
          <w:rFonts w:eastAsia="仿宋_GB2312"/>
          <w:kern w:val="0"/>
          <w:sz w:val="24"/>
          <w:highlight w:val="none"/>
          <w:lang w:val="zh-CN"/>
        </w:rPr>
      </w:pPr>
      <w:r>
        <w:rPr>
          <w:rFonts w:eastAsia="仿宋_GB2312"/>
          <w:kern w:val="0"/>
          <w:sz w:val="24"/>
          <w:highlight w:val="none"/>
          <w:lang w:val="zh-CN"/>
        </w:rPr>
        <w:t>本次标定地价估价期日为2023年1月1日，当待估宗地的估价期日与标定地价设定的估价期日如不一致时，需根据政府发布的地价指数或市场状况进行期日修正。</w:t>
      </w:r>
    </w:p>
    <w:p w14:paraId="3E79C4AA">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四</w:t>
      </w:r>
      <w:r>
        <w:rPr>
          <w:rFonts w:ascii="仿宋_GB2312" w:hAnsi="黑体" w:eastAsia="仿宋_GB2312"/>
          <w:b/>
          <w:sz w:val="28"/>
          <w:szCs w:val="32"/>
          <w:highlight w:val="none"/>
        </w:rPr>
        <w:t>）其他个别因素修正</w:t>
      </w:r>
    </w:p>
    <w:p w14:paraId="607A8F2A">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公用设施用地</w:t>
      </w:r>
      <w:r>
        <w:rPr>
          <w:rFonts w:eastAsia="仿宋_GB2312"/>
          <w:b/>
          <w:bCs/>
          <w:spacing w:val="6"/>
          <w:kern w:val="28"/>
          <w:sz w:val="24"/>
          <w:highlight w:val="none"/>
        </w:rPr>
        <w:t>其他个别因素修正系数表</w:t>
      </w:r>
    </w:p>
    <w:tbl>
      <w:tblPr>
        <w:tblStyle w:val="5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8"/>
        <w:gridCol w:w="1118"/>
        <w:gridCol w:w="1408"/>
        <w:gridCol w:w="1408"/>
        <w:gridCol w:w="1408"/>
        <w:gridCol w:w="1408"/>
        <w:gridCol w:w="1408"/>
      </w:tblGrid>
      <w:tr w14:paraId="7E84B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 w:hRule="atLeast"/>
          <w:tblHeader/>
          <w:jc w:val="center"/>
        </w:trPr>
        <w:tc>
          <w:tcPr>
            <w:tcW w:w="1209" w:type="pct"/>
            <w:gridSpan w:val="2"/>
            <w:vAlign w:val="center"/>
          </w:tcPr>
          <w:p w14:paraId="58D31D31">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指标标准</w:t>
            </w:r>
          </w:p>
        </w:tc>
        <w:tc>
          <w:tcPr>
            <w:tcW w:w="758" w:type="pct"/>
            <w:vAlign w:val="center"/>
          </w:tcPr>
          <w:p w14:paraId="3613BFF6">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优（%）</w:t>
            </w:r>
          </w:p>
        </w:tc>
        <w:tc>
          <w:tcPr>
            <w:tcW w:w="758" w:type="pct"/>
            <w:vAlign w:val="center"/>
          </w:tcPr>
          <w:p w14:paraId="2EB80E12">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较优（%）</w:t>
            </w:r>
          </w:p>
        </w:tc>
        <w:tc>
          <w:tcPr>
            <w:tcW w:w="758" w:type="pct"/>
            <w:vAlign w:val="center"/>
          </w:tcPr>
          <w:p w14:paraId="660089E0">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一般（%）</w:t>
            </w:r>
          </w:p>
        </w:tc>
        <w:tc>
          <w:tcPr>
            <w:tcW w:w="758" w:type="pct"/>
            <w:vAlign w:val="center"/>
          </w:tcPr>
          <w:p w14:paraId="3DB63F33">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较劣（%）</w:t>
            </w:r>
          </w:p>
        </w:tc>
        <w:tc>
          <w:tcPr>
            <w:tcW w:w="758" w:type="pct"/>
            <w:vAlign w:val="center"/>
          </w:tcPr>
          <w:p w14:paraId="13A365CA">
            <w:pPr>
              <w:widowControl/>
              <w:adjustRightInd w:val="0"/>
              <w:snapToGrid w:val="0"/>
              <w:spacing w:line="240" w:lineRule="auto"/>
              <w:ind w:firstLine="0"/>
              <w:jc w:val="center"/>
              <w:textAlignment w:val="baseline"/>
              <w:rPr>
                <w:rFonts w:eastAsia="仿宋_GB2312"/>
                <w:b/>
                <w:kern w:val="0"/>
                <w:szCs w:val="21"/>
                <w:highlight w:val="none"/>
              </w:rPr>
            </w:pPr>
            <w:r>
              <w:rPr>
                <w:rFonts w:eastAsia="仿宋_GB2312"/>
                <w:b/>
                <w:kern w:val="0"/>
                <w:szCs w:val="21"/>
                <w:highlight w:val="none"/>
              </w:rPr>
              <w:t>劣（%）</w:t>
            </w:r>
          </w:p>
        </w:tc>
      </w:tr>
      <w:tr w14:paraId="2DE6C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607" w:type="pct"/>
            <w:vMerge w:val="restart"/>
            <w:vAlign w:val="center"/>
          </w:tcPr>
          <w:p w14:paraId="455ACD3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宗地形状</w:t>
            </w:r>
          </w:p>
        </w:tc>
        <w:tc>
          <w:tcPr>
            <w:tcW w:w="602" w:type="pct"/>
            <w:vAlign w:val="center"/>
          </w:tcPr>
          <w:p w14:paraId="47800E66">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758" w:type="pct"/>
            <w:vAlign w:val="center"/>
          </w:tcPr>
          <w:p w14:paraId="16B5413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形状规则，对土地利用极为有利</w:t>
            </w:r>
          </w:p>
        </w:tc>
        <w:tc>
          <w:tcPr>
            <w:tcW w:w="758" w:type="pct"/>
            <w:vAlign w:val="center"/>
          </w:tcPr>
          <w:p w14:paraId="42938C82">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形状较规则，对土地利用较为有利</w:t>
            </w:r>
          </w:p>
        </w:tc>
        <w:tc>
          <w:tcPr>
            <w:tcW w:w="758" w:type="pct"/>
            <w:vAlign w:val="center"/>
          </w:tcPr>
          <w:p w14:paraId="3182338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形状基本规则，对土地利用无不良影响</w:t>
            </w:r>
          </w:p>
        </w:tc>
        <w:tc>
          <w:tcPr>
            <w:tcW w:w="758" w:type="pct"/>
            <w:vAlign w:val="center"/>
          </w:tcPr>
          <w:p w14:paraId="6B00069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形状较不规则，对土地利用有一定影响</w:t>
            </w:r>
          </w:p>
        </w:tc>
        <w:tc>
          <w:tcPr>
            <w:tcW w:w="758" w:type="pct"/>
            <w:vAlign w:val="center"/>
          </w:tcPr>
          <w:p w14:paraId="7B09469C">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形状不规则，对土地利用产生严重影响</w:t>
            </w:r>
          </w:p>
        </w:tc>
      </w:tr>
      <w:tr w14:paraId="060A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607" w:type="pct"/>
            <w:vMerge w:val="continue"/>
            <w:vAlign w:val="center"/>
          </w:tcPr>
          <w:p w14:paraId="0ABDB793">
            <w:pPr>
              <w:widowControl/>
              <w:adjustRightInd w:val="0"/>
              <w:snapToGrid w:val="0"/>
              <w:spacing w:line="240" w:lineRule="auto"/>
              <w:ind w:firstLine="0"/>
              <w:jc w:val="left"/>
              <w:textAlignment w:val="baseline"/>
              <w:rPr>
                <w:rFonts w:eastAsia="仿宋_GB2312"/>
                <w:kern w:val="0"/>
                <w:szCs w:val="21"/>
                <w:highlight w:val="none"/>
              </w:rPr>
            </w:pPr>
          </w:p>
        </w:tc>
        <w:tc>
          <w:tcPr>
            <w:tcW w:w="602" w:type="pct"/>
            <w:vAlign w:val="center"/>
          </w:tcPr>
          <w:p w14:paraId="2B38314F">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758" w:type="pct"/>
            <w:vAlign w:val="center"/>
          </w:tcPr>
          <w:p w14:paraId="25C8724D">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758" w:type="pct"/>
            <w:vAlign w:val="center"/>
          </w:tcPr>
          <w:p w14:paraId="15D5BC35">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758" w:type="pct"/>
            <w:vAlign w:val="center"/>
          </w:tcPr>
          <w:p w14:paraId="43A1F4A0">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758" w:type="pct"/>
            <w:vAlign w:val="center"/>
          </w:tcPr>
          <w:p w14:paraId="373280E2">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758" w:type="pct"/>
            <w:vAlign w:val="center"/>
          </w:tcPr>
          <w:p w14:paraId="27872104">
            <w:pPr>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r w14:paraId="5B02B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607" w:type="pct"/>
            <w:vMerge w:val="restart"/>
            <w:vAlign w:val="center"/>
          </w:tcPr>
          <w:p w14:paraId="54F0D38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w:t>
            </w:r>
          </w:p>
        </w:tc>
        <w:tc>
          <w:tcPr>
            <w:tcW w:w="602" w:type="pct"/>
            <w:vAlign w:val="center"/>
          </w:tcPr>
          <w:p w14:paraId="35F0BD43">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758" w:type="pct"/>
            <w:vAlign w:val="center"/>
          </w:tcPr>
          <w:p w14:paraId="6F99828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宗地地基承载力好</w:t>
            </w:r>
          </w:p>
        </w:tc>
        <w:tc>
          <w:tcPr>
            <w:tcW w:w="758" w:type="pct"/>
            <w:vAlign w:val="center"/>
          </w:tcPr>
          <w:p w14:paraId="6F31C1BF">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宗地地基承载力良好</w:t>
            </w:r>
          </w:p>
        </w:tc>
        <w:tc>
          <w:tcPr>
            <w:tcW w:w="758" w:type="pct"/>
            <w:vAlign w:val="center"/>
          </w:tcPr>
          <w:p w14:paraId="62E29F84">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宗地地基承载力适宜</w:t>
            </w:r>
          </w:p>
        </w:tc>
        <w:tc>
          <w:tcPr>
            <w:tcW w:w="758" w:type="pct"/>
            <w:vAlign w:val="center"/>
          </w:tcPr>
          <w:p w14:paraId="2B0E70C8">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宗地地基承载力较差</w:t>
            </w:r>
          </w:p>
        </w:tc>
        <w:tc>
          <w:tcPr>
            <w:tcW w:w="758" w:type="pct"/>
            <w:vAlign w:val="center"/>
          </w:tcPr>
          <w:p w14:paraId="64097CB9">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宗地地基承载力况差</w:t>
            </w:r>
          </w:p>
        </w:tc>
      </w:tr>
      <w:tr w14:paraId="24D6F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607" w:type="pct"/>
            <w:vMerge w:val="continue"/>
            <w:vAlign w:val="center"/>
          </w:tcPr>
          <w:p w14:paraId="1336EC03">
            <w:pPr>
              <w:widowControl/>
              <w:adjustRightInd w:val="0"/>
              <w:snapToGrid w:val="0"/>
              <w:spacing w:line="240" w:lineRule="auto"/>
              <w:ind w:firstLine="0"/>
              <w:jc w:val="left"/>
              <w:textAlignment w:val="baseline"/>
              <w:rPr>
                <w:rFonts w:eastAsia="仿宋_GB2312"/>
                <w:kern w:val="0"/>
                <w:szCs w:val="21"/>
                <w:highlight w:val="none"/>
              </w:rPr>
            </w:pPr>
          </w:p>
        </w:tc>
        <w:tc>
          <w:tcPr>
            <w:tcW w:w="602" w:type="pct"/>
            <w:vAlign w:val="center"/>
          </w:tcPr>
          <w:p w14:paraId="3D08E078">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758" w:type="pct"/>
            <w:vAlign w:val="center"/>
          </w:tcPr>
          <w:p w14:paraId="189829F9">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758" w:type="pct"/>
            <w:vAlign w:val="center"/>
          </w:tcPr>
          <w:p w14:paraId="208EE8C9">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758" w:type="pct"/>
            <w:vAlign w:val="center"/>
          </w:tcPr>
          <w:p w14:paraId="25852AC2">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758" w:type="pct"/>
            <w:vAlign w:val="center"/>
          </w:tcPr>
          <w:p w14:paraId="00C60FC0">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758" w:type="pct"/>
            <w:vAlign w:val="center"/>
          </w:tcPr>
          <w:p w14:paraId="4956DFDD">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r w14:paraId="1C248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607" w:type="pct"/>
            <w:vMerge w:val="restart"/>
            <w:vAlign w:val="center"/>
          </w:tcPr>
          <w:p w14:paraId="655EA3EA">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宗地大小</w:t>
            </w:r>
          </w:p>
        </w:tc>
        <w:tc>
          <w:tcPr>
            <w:tcW w:w="602" w:type="pct"/>
            <w:vAlign w:val="center"/>
          </w:tcPr>
          <w:p w14:paraId="7AC3437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指标说明</w:t>
            </w:r>
          </w:p>
        </w:tc>
        <w:tc>
          <w:tcPr>
            <w:tcW w:w="758" w:type="pct"/>
            <w:vAlign w:val="center"/>
          </w:tcPr>
          <w:p w14:paraId="3000F970">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宗地面积大</w:t>
            </w:r>
          </w:p>
        </w:tc>
        <w:tc>
          <w:tcPr>
            <w:tcW w:w="758" w:type="pct"/>
            <w:vAlign w:val="center"/>
          </w:tcPr>
          <w:p w14:paraId="306E0E3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宗地面积较大</w:t>
            </w:r>
          </w:p>
        </w:tc>
        <w:tc>
          <w:tcPr>
            <w:tcW w:w="758" w:type="pct"/>
            <w:vAlign w:val="center"/>
          </w:tcPr>
          <w:p w14:paraId="0924F7C1">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宗地面积适中</w:t>
            </w:r>
          </w:p>
        </w:tc>
        <w:tc>
          <w:tcPr>
            <w:tcW w:w="758" w:type="pct"/>
            <w:vAlign w:val="center"/>
          </w:tcPr>
          <w:p w14:paraId="6A41666D">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宗地面积偏小</w:t>
            </w:r>
          </w:p>
        </w:tc>
        <w:tc>
          <w:tcPr>
            <w:tcW w:w="758" w:type="pct"/>
            <w:vAlign w:val="center"/>
          </w:tcPr>
          <w:p w14:paraId="6A035017">
            <w:pPr>
              <w:widowControl/>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宗地面积小</w:t>
            </w:r>
          </w:p>
        </w:tc>
      </w:tr>
      <w:tr w14:paraId="6880F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607" w:type="pct"/>
            <w:vMerge w:val="continue"/>
            <w:vAlign w:val="center"/>
          </w:tcPr>
          <w:p w14:paraId="3FC87896">
            <w:pPr>
              <w:widowControl/>
              <w:adjustRightInd w:val="0"/>
              <w:snapToGrid w:val="0"/>
              <w:spacing w:line="240" w:lineRule="auto"/>
              <w:ind w:firstLine="0"/>
              <w:jc w:val="left"/>
              <w:textAlignment w:val="baseline"/>
              <w:rPr>
                <w:rFonts w:eastAsia="仿宋_GB2312"/>
                <w:kern w:val="0"/>
                <w:szCs w:val="21"/>
                <w:highlight w:val="none"/>
              </w:rPr>
            </w:pPr>
          </w:p>
        </w:tc>
        <w:tc>
          <w:tcPr>
            <w:tcW w:w="602" w:type="pct"/>
            <w:vAlign w:val="center"/>
          </w:tcPr>
          <w:p w14:paraId="08C6F148">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修正系数</w:t>
            </w:r>
          </w:p>
        </w:tc>
        <w:tc>
          <w:tcPr>
            <w:tcW w:w="758" w:type="pct"/>
            <w:vAlign w:val="center"/>
          </w:tcPr>
          <w:p w14:paraId="53230204">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c>
          <w:tcPr>
            <w:tcW w:w="758" w:type="pct"/>
            <w:vAlign w:val="center"/>
          </w:tcPr>
          <w:p w14:paraId="01112966">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758" w:type="pct"/>
            <w:vAlign w:val="center"/>
          </w:tcPr>
          <w:p w14:paraId="0A6DEEA5">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0</w:t>
            </w:r>
          </w:p>
        </w:tc>
        <w:tc>
          <w:tcPr>
            <w:tcW w:w="758" w:type="pct"/>
            <w:vAlign w:val="center"/>
          </w:tcPr>
          <w:p w14:paraId="3668F973">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-1</w:t>
            </w:r>
          </w:p>
        </w:tc>
        <w:tc>
          <w:tcPr>
            <w:tcW w:w="758" w:type="pct"/>
            <w:vAlign w:val="center"/>
          </w:tcPr>
          <w:p w14:paraId="74367705">
            <w:pPr>
              <w:widowControl/>
              <w:autoSpaceDE w:val="0"/>
              <w:autoSpaceDN w:val="0"/>
              <w:adjustRightInd w:val="0"/>
              <w:snapToGrid w:val="0"/>
              <w:spacing w:line="240" w:lineRule="auto"/>
              <w:ind w:firstLine="0"/>
              <w:jc w:val="center"/>
              <w:textAlignment w:val="baseline"/>
              <w:rPr>
                <w:rFonts w:eastAsia="仿宋_GB2312"/>
                <w:kern w:val="0"/>
                <w:szCs w:val="21"/>
                <w:highlight w:val="none"/>
              </w:rPr>
            </w:pPr>
            <w:r>
              <w:rPr>
                <w:rFonts w:eastAsia="仿宋_GB2312"/>
                <w:kern w:val="0"/>
                <w:szCs w:val="21"/>
                <w:highlight w:val="none"/>
              </w:rPr>
              <w:t>-2</w:t>
            </w:r>
          </w:p>
        </w:tc>
      </w:tr>
    </w:tbl>
    <w:p w14:paraId="35F16EBC">
      <w:pPr>
        <w:widowControl/>
        <w:spacing w:before="60" w:beforeLines="25"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五</w:t>
      </w:r>
      <w:r>
        <w:rPr>
          <w:rFonts w:ascii="仿宋_GB2312" w:hAnsi="黑体" w:eastAsia="仿宋_GB2312"/>
          <w:b/>
          <w:sz w:val="28"/>
          <w:szCs w:val="32"/>
          <w:highlight w:val="none"/>
        </w:rPr>
        <w:t>）土地使用年期修正</w:t>
      </w:r>
    </w:p>
    <w:p w14:paraId="0A31FE76">
      <w:pPr>
        <w:widowControl/>
        <w:numPr>
          <w:ilvl w:val="0"/>
          <w:numId w:val="11"/>
        </w:numPr>
        <w:adjustRightInd w:val="0"/>
        <w:spacing w:before="120" w:beforeLines="50" w:after="120" w:afterLines="50" w:line="240" w:lineRule="auto"/>
        <w:ind w:left="0" w:firstLine="506" w:firstLineChars="200"/>
        <w:jc w:val="center"/>
        <w:textAlignment w:val="center"/>
        <w:outlineLvl w:val="3"/>
        <w:rPr>
          <w:rFonts w:eastAsia="仿宋_GB2312"/>
          <w:b/>
          <w:bCs/>
          <w:spacing w:val="6"/>
          <w:kern w:val="28"/>
          <w:sz w:val="24"/>
          <w:highlight w:val="none"/>
        </w:rPr>
      </w:pPr>
      <w:r>
        <w:rPr>
          <w:rFonts w:hint="eastAsia" w:eastAsia="仿宋_GB2312"/>
          <w:b/>
          <w:bCs/>
          <w:spacing w:val="6"/>
          <w:kern w:val="28"/>
          <w:sz w:val="24"/>
          <w:highlight w:val="none"/>
        </w:rPr>
        <w:t>公用设施用地</w:t>
      </w:r>
      <w:r>
        <w:rPr>
          <w:rFonts w:eastAsia="仿宋_GB2312"/>
          <w:b/>
          <w:bCs/>
          <w:spacing w:val="6"/>
          <w:kern w:val="28"/>
          <w:sz w:val="24"/>
          <w:highlight w:val="none"/>
        </w:rPr>
        <w:t>土地使用年期修正系数表（r=4.32%</w:t>
      </w:r>
      <w:r>
        <w:rPr>
          <w:rFonts w:hint="eastAsia" w:eastAsia="仿宋_GB2312"/>
          <w:b/>
          <w:bCs/>
          <w:spacing w:val="6"/>
          <w:kern w:val="28"/>
          <w:sz w:val="24"/>
          <w:highlight w:val="none"/>
        </w:rPr>
        <w:t>）</w:t>
      </w:r>
    </w:p>
    <w:tbl>
      <w:tblPr>
        <w:tblStyle w:val="59"/>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850"/>
        <w:gridCol w:w="850"/>
        <w:gridCol w:w="850"/>
        <w:gridCol w:w="850"/>
        <w:gridCol w:w="850"/>
        <w:gridCol w:w="850"/>
        <w:gridCol w:w="850"/>
        <w:gridCol w:w="850"/>
        <w:gridCol w:w="850"/>
        <w:gridCol w:w="850"/>
      </w:tblGrid>
      <w:tr w14:paraId="4D5FC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3AFBB861">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65DD2DF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w:t>
            </w:r>
          </w:p>
        </w:tc>
        <w:tc>
          <w:tcPr>
            <w:tcW w:w="850" w:type="dxa"/>
            <w:shd w:val="clear" w:color="000000" w:fill="FFFFFF"/>
            <w:vAlign w:val="center"/>
          </w:tcPr>
          <w:p w14:paraId="71393691">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w:t>
            </w:r>
          </w:p>
        </w:tc>
        <w:tc>
          <w:tcPr>
            <w:tcW w:w="850" w:type="dxa"/>
            <w:shd w:val="clear" w:color="000000" w:fill="FFFFFF"/>
            <w:vAlign w:val="center"/>
          </w:tcPr>
          <w:p w14:paraId="3AEF50B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w:t>
            </w:r>
          </w:p>
        </w:tc>
        <w:tc>
          <w:tcPr>
            <w:tcW w:w="850" w:type="dxa"/>
            <w:shd w:val="clear" w:color="000000" w:fill="FFFFFF"/>
            <w:vAlign w:val="center"/>
          </w:tcPr>
          <w:p w14:paraId="09F82FA9">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w:t>
            </w:r>
          </w:p>
        </w:tc>
        <w:tc>
          <w:tcPr>
            <w:tcW w:w="850" w:type="dxa"/>
            <w:shd w:val="clear" w:color="000000" w:fill="FFFFFF"/>
            <w:vAlign w:val="center"/>
          </w:tcPr>
          <w:p w14:paraId="11491C32">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5</w:t>
            </w:r>
          </w:p>
        </w:tc>
        <w:tc>
          <w:tcPr>
            <w:tcW w:w="850" w:type="dxa"/>
            <w:shd w:val="clear" w:color="000000" w:fill="FFFFFF"/>
            <w:vAlign w:val="center"/>
          </w:tcPr>
          <w:p w14:paraId="3CCB6DAD">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6</w:t>
            </w:r>
          </w:p>
        </w:tc>
        <w:tc>
          <w:tcPr>
            <w:tcW w:w="850" w:type="dxa"/>
            <w:shd w:val="clear" w:color="000000" w:fill="FFFFFF"/>
            <w:vAlign w:val="center"/>
          </w:tcPr>
          <w:p w14:paraId="633B529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7</w:t>
            </w:r>
          </w:p>
        </w:tc>
        <w:tc>
          <w:tcPr>
            <w:tcW w:w="850" w:type="dxa"/>
            <w:shd w:val="clear" w:color="000000" w:fill="FFFFFF"/>
            <w:vAlign w:val="center"/>
          </w:tcPr>
          <w:p w14:paraId="75DBAB3D">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8</w:t>
            </w:r>
          </w:p>
        </w:tc>
        <w:tc>
          <w:tcPr>
            <w:tcW w:w="850" w:type="dxa"/>
            <w:shd w:val="clear" w:color="000000" w:fill="FFFFFF"/>
            <w:vAlign w:val="center"/>
          </w:tcPr>
          <w:p w14:paraId="07453B3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9</w:t>
            </w:r>
          </w:p>
        </w:tc>
        <w:tc>
          <w:tcPr>
            <w:tcW w:w="850" w:type="dxa"/>
            <w:shd w:val="clear" w:color="000000" w:fill="FFFFFF"/>
            <w:vAlign w:val="center"/>
          </w:tcPr>
          <w:p w14:paraId="05FCC6B5">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10</w:t>
            </w:r>
          </w:p>
        </w:tc>
      </w:tr>
      <w:tr w14:paraId="18DE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6DDDE218">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7437A5C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0.0471 </w:t>
            </w:r>
          </w:p>
        </w:tc>
        <w:tc>
          <w:tcPr>
            <w:tcW w:w="850" w:type="dxa"/>
            <w:shd w:val="clear" w:color="000000" w:fill="FFFFFF"/>
            <w:vAlign w:val="center"/>
          </w:tcPr>
          <w:p w14:paraId="15E0D00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0.0922 </w:t>
            </w:r>
          </w:p>
        </w:tc>
        <w:tc>
          <w:tcPr>
            <w:tcW w:w="850" w:type="dxa"/>
            <w:shd w:val="clear" w:color="000000" w:fill="FFFFFF"/>
            <w:vAlign w:val="center"/>
          </w:tcPr>
          <w:p w14:paraId="6C99E161">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0.1355 </w:t>
            </w:r>
          </w:p>
        </w:tc>
        <w:tc>
          <w:tcPr>
            <w:tcW w:w="850" w:type="dxa"/>
            <w:shd w:val="clear" w:color="000000" w:fill="FFFFFF"/>
            <w:vAlign w:val="center"/>
          </w:tcPr>
          <w:p w14:paraId="6668269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0.1770 </w:t>
            </w:r>
          </w:p>
        </w:tc>
        <w:tc>
          <w:tcPr>
            <w:tcW w:w="850" w:type="dxa"/>
            <w:shd w:val="clear" w:color="000000" w:fill="FFFFFF"/>
            <w:vAlign w:val="center"/>
          </w:tcPr>
          <w:p w14:paraId="449D85D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0.2168 </w:t>
            </w:r>
          </w:p>
        </w:tc>
        <w:tc>
          <w:tcPr>
            <w:tcW w:w="850" w:type="dxa"/>
            <w:shd w:val="clear" w:color="000000" w:fill="FFFFFF"/>
            <w:vAlign w:val="center"/>
          </w:tcPr>
          <w:p w14:paraId="6A243CC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0.2549 </w:t>
            </w:r>
          </w:p>
        </w:tc>
        <w:tc>
          <w:tcPr>
            <w:tcW w:w="850" w:type="dxa"/>
            <w:shd w:val="clear" w:color="000000" w:fill="FFFFFF"/>
            <w:vAlign w:val="center"/>
          </w:tcPr>
          <w:p w14:paraId="0B3D916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0.2914 </w:t>
            </w:r>
          </w:p>
        </w:tc>
        <w:tc>
          <w:tcPr>
            <w:tcW w:w="850" w:type="dxa"/>
            <w:shd w:val="clear" w:color="000000" w:fill="FFFFFF"/>
            <w:vAlign w:val="center"/>
          </w:tcPr>
          <w:p w14:paraId="54005C8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0.3264 </w:t>
            </w:r>
          </w:p>
        </w:tc>
        <w:tc>
          <w:tcPr>
            <w:tcW w:w="850" w:type="dxa"/>
            <w:shd w:val="clear" w:color="000000" w:fill="FFFFFF"/>
            <w:vAlign w:val="center"/>
          </w:tcPr>
          <w:p w14:paraId="2CEAC31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0.3600 </w:t>
            </w:r>
          </w:p>
        </w:tc>
        <w:tc>
          <w:tcPr>
            <w:tcW w:w="850" w:type="dxa"/>
            <w:shd w:val="clear" w:color="000000" w:fill="FFFFFF"/>
            <w:vAlign w:val="center"/>
          </w:tcPr>
          <w:p w14:paraId="454C3D7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0.3922 </w:t>
            </w:r>
          </w:p>
        </w:tc>
      </w:tr>
      <w:tr w14:paraId="3F9E7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213D4343">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464A276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11</w:t>
            </w:r>
          </w:p>
        </w:tc>
        <w:tc>
          <w:tcPr>
            <w:tcW w:w="850" w:type="dxa"/>
            <w:shd w:val="clear" w:color="000000" w:fill="FFFFFF"/>
            <w:vAlign w:val="center"/>
          </w:tcPr>
          <w:p w14:paraId="25D64787">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12</w:t>
            </w:r>
          </w:p>
        </w:tc>
        <w:tc>
          <w:tcPr>
            <w:tcW w:w="850" w:type="dxa"/>
            <w:shd w:val="clear" w:color="000000" w:fill="FFFFFF"/>
            <w:vAlign w:val="center"/>
          </w:tcPr>
          <w:p w14:paraId="2882C6D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13</w:t>
            </w:r>
          </w:p>
        </w:tc>
        <w:tc>
          <w:tcPr>
            <w:tcW w:w="850" w:type="dxa"/>
            <w:shd w:val="clear" w:color="000000" w:fill="FFFFFF"/>
            <w:vAlign w:val="center"/>
          </w:tcPr>
          <w:p w14:paraId="3C139DF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14</w:t>
            </w:r>
          </w:p>
        </w:tc>
        <w:tc>
          <w:tcPr>
            <w:tcW w:w="850" w:type="dxa"/>
            <w:shd w:val="clear" w:color="000000" w:fill="FFFFFF"/>
            <w:vAlign w:val="center"/>
          </w:tcPr>
          <w:p w14:paraId="57A007D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15</w:t>
            </w:r>
          </w:p>
        </w:tc>
        <w:tc>
          <w:tcPr>
            <w:tcW w:w="850" w:type="dxa"/>
            <w:shd w:val="clear" w:color="000000" w:fill="FFFFFF"/>
            <w:vAlign w:val="center"/>
          </w:tcPr>
          <w:p w14:paraId="3159874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16</w:t>
            </w:r>
          </w:p>
        </w:tc>
        <w:tc>
          <w:tcPr>
            <w:tcW w:w="850" w:type="dxa"/>
            <w:shd w:val="clear" w:color="000000" w:fill="FFFFFF"/>
            <w:vAlign w:val="center"/>
          </w:tcPr>
          <w:p w14:paraId="52A806F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17</w:t>
            </w:r>
          </w:p>
        </w:tc>
        <w:tc>
          <w:tcPr>
            <w:tcW w:w="850" w:type="dxa"/>
            <w:shd w:val="clear" w:color="000000" w:fill="FFFFFF"/>
            <w:vAlign w:val="center"/>
          </w:tcPr>
          <w:p w14:paraId="131FE67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18</w:t>
            </w:r>
          </w:p>
        </w:tc>
        <w:tc>
          <w:tcPr>
            <w:tcW w:w="850" w:type="dxa"/>
            <w:shd w:val="clear" w:color="000000" w:fill="FFFFFF"/>
            <w:vAlign w:val="center"/>
          </w:tcPr>
          <w:p w14:paraId="49D9D1B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19</w:t>
            </w:r>
          </w:p>
        </w:tc>
        <w:tc>
          <w:tcPr>
            <w:tcW w:w="850" w:type="dxa"/>
            <w:shd w:val="clear" w:color="000000" w:fill="FFFFFF"/>
            <w:vAlign w:val="center"/>
          </w:tcPr>
          <w:p w14:paraId="444FACA1">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20</w:t>
            </w:r>
          </w:p>
        </w:tc>
      </w:tr>
      <w:tr w14:paraId="2259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3C650F3E">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0C06847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0.4231 </w:t>
            </w:r>
          </w:p>
        </w:tc>
        <w:tc>
          <w:tcPr>
            <w:tcW w:w="850" w:type="dxa"/>
            <w:shd w:val="clear" w:color="000000" w:fill="FFFFFF"/>
            <w:vAlign w:val="center"/>
          </w:tcPr>
          <w:p w14:paraId="71153D0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0.4526 </w:t>
            </w:r>
          </w:p>
        </w:tc>
        <w:tc>
          <w:tcPr>
            <w:tcW w:w="850" w:type="dxa"/>
            <w:shd w:val="clear" w:color="000000" w:fill="FFFFFF"/>
            <w:vAlign w:val="center"/>
          </w:tcPr>
          <w:p w14:paraId="56D3D172">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0.4810 </w:t>
            </w:r>
          </w:p>
        </w:tc>
        <w:tc>
          <w:tcPr>
            <w:tcW w:w="850" w:type="dxa"/>
            <w:shd w:val="clear" w:color="000000" w:fill="FFFFFF"/>
            <w:vAlign w:val="center"/>
          </w:tcPr>
          <w:p w14:paraId="1716E56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0.5082 </w:t>
            </w:r>
          </w:p>
        </w:tc>
        <w:tc>
          <w:tcPr>
            <w:tcW w:w="850" w:type="dxa"/>
            <w:shd w:val="clear" w:color="000000" w:fill="FFFFFF"/>
            <w:vAlign w:val="center"/>
          </w:tcPr>
          <w:p w14:paraId="646B2B81">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0.5342 </w:t>
            </w:r>
          </w:p>
        </w:tc>
        <w:tc>
          <w:tcPr>
            <w:tcW w:w="850" w:type="dxa"/>
            <w:shd w:val="clear" w:color="000000" w:fill="FFFFFF"/>
            <w:vAlign w:val="center"/>
          </w:tcPr>
          <w:p w14:paraId="7E70EF91">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0.5592 </w:t>
            </w:r>
          </w:p>
        </w:tc>
        <w:tc>
          <w:tcPr>
            <w:tcW w:w="850" w:type="dxa"/>
            <w:shd w:val="clear" w:color="000000" w:fill="FFFFFF"/>
            <w:vAlign w:val="center"/>
          </w:tcPr>
          <w:p w14:paraId="4DA3899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0.5831 </w:t>
            </w:r>
          </w:p>
        </w:tc>
        <w:tc>
          <w:tcPr>
            <w:tcW w:w="850" w:type="dxa"/>
            <w:shd w:val="clear" w:color="000000" w:fill="FFFFFF"/>
            <w:vAlign w:val="center"/>
          </w:tcPr>
          <w:p w14:paraId="15E2E9E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0.6061 </w:t>
            </w:r>
          </w:p>
        </w:tc>
        <w:tc>
          <w:tcPr>
            <w:tcW w:w="850" w:type="dxa"/>
            <w:shd w:val="clear" w:color="000000" w:fill="FFFFFF"/>
            <w:vAlign w:val="center"/>
          </w:tcPr>
          <w:p w14:paraId="3D353B82">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0.6281 </w:t>
            </w:r>
          </w:p>
        </w:tc>
        <w:tc>
          <w:tcPr>
            <w:tcW w:w="850" w:type="dxa"/>
            <w:shd w:val="clear" w:color="000000" w:fill="FFFFFF"/>
            <w:vAlign w:val="center"/>
          </w:tcPr>
          <w:p w14:paraId="3E38C13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0.6491 </w:t>
            </w:r>
          </w:p>
        </w:tc>
      </w:tr>
      <w:tr w14:paraId="56BD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58625360">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4F25703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21</w:t>
            </w:r>
          </w:p>
        </w:tc>
        <w:tc>
          <w:tcPr>
            <w:tcW w:w="850" w:type="dxa"/>
            <w:shd w:val="clear" w:color="000000" w:fill="FFFFFF"/>
            <w:vAlign w:val="center"/>
          </w:tcPr>
          <w:p w14:paraId="6A4F3F8D">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22</w:t>
            </w:r>
          </w:p>
        </w:tc>
        <w:tc>
          <w:tcPr>
            <w:tcW w:w="850" w:type="dxa"/>
            <w:shd w:val="clear" w:color="000000" w:fill="FFFFFF"/>
            <w:vAlign w:val="center"/>
          </w:tcPr>
          <w:p w14:paraId="7D46064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23</w:t>
            </w:r>
          </w:p>
        </w:tc>
        <w:tc>
          <w:tcPr>
            <w:tcW w:w="850" w:type="dxa"/>
            <w:shd w:val="clear" w:color="000000" w:fill="FFFFFF"/>
            <w:vAlign w:val="center"/>
          </w:tcPr>
          <w:p w14:paraId="026C780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24</w:t>
            </w:r>
          </w:p>
        </w:tc>
        <w:tc>
          <w:tcPr>
            <w:tcW w:w="850" w:type="dxa"/>
            <w:shd w:val="clear" w:color="000000" w:fill="FFFFFF"/>
            <w:vAlign w:val="center"/>
          </w:tcPr>
          <w:p w14:paraId="1645D6CD">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25</w:t>
            </w:r>
          </w:p>
        </w:tc>
        <w:tc>
          <w:tcPr>
            <w:tcW w:w="850" w:type="dxa"/>
            <w:shd w:val="clear" w:color="000000" w:fill="FFFFFF"/>
            <w:vAlign w:val="center"/>
          </w:tcPr>
          <w:p w14:paraId="104E2EAD">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26</w:t>
            </w:r>
          </w:p>
        </w:tc>
        <w:tc>
          <w:tcPr>
            <w:tcW w:w="850" w:type="dxa"/>
            <w:shd w:val="clear" w:color="000000" w:fill="FFFFFF"/>
            <w:vAlign w:val="center"/>
          </w:tcPr>
          <w:p w14:paraId="22614FC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27</w:t>
            </w:r>
          </w:p>
        </w:tc>
        <w:tc>
          <w:tcPr>
            <w:tcW w:w="850" w:type="dxa"/>
            <w:shd w:val="clear" w:color="000000" w:fill="FFFFFF"/>
            <w:vAlign w:val="center"/>
          </w:tcPr>
          <w:p w14:paraId="0A3F6B14">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28</w:t>
            </w:r>
          </w:p>
        </w:tc>
        <w:tc>
          <w:tcPr>
            <w:tcW w:w="850" w:type="dxa"/>
            <w:shd w:val="clear" w:color="000000" w:fill="FFFFFF"/>
            <w:vAlign w:val="center"/>
          </w:tcPr>
          <w:p w14:paraId="3DFB9E8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29</w:t>
            </w:r>
          </w:p>
        </w:tc>
        <w:tc>
          <w:tcPr>
            <w:tcW w:w="850" w:type="dxa"/>
            <w:shd w:val="clear" w:color="000000" w:fill="FFFFFF"/>
            <w:vAlign w:val="center"/>
          </w:tcPr>
          <w:p w14:paraId="78FE8194">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30</w:t>
            </w:r>
          </w:p>
        </w:tc>
      </w:tr>
      <w:tr w14:paraId="51B39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518716FC">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468998E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0.6694 </w:t>
            </w:r>
          </w:p>
        </w:tc>
        <w:tc>
          <w:tcPr>
            <w:tcW w:w="850" w:type="dxa"/>
            <w:shd w:val="clear" w:color="000000" w:fill="FFFFFF"/>
            <w:vAlign w:val="center"/>
          </w:tcPr>
          <w:p w14:paraId="27BC1AE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0.6887 </w:t>
            </w:r>
          </w:p>
        </w:tc>
        <w:tc>
          <w:tcPr>
            <w:tcW w:w="850" w:type="dxa"/>
            <w:shd w:val="clear" w:color="000000" w:fill="FFFFFF"/>
            <w:vAlign w:val="center"/>
          </w:tcPr>
          <w:p w14:paraId="7660FE3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0.7073 </w:t>
            </w:r>
          </w:p>
        </w:tc>
        <w:tc>
          <w:tcPr>
            <w:tcW w:w="850" w:type="dxa"/>
            <w:shd w:val="clear" w:color="000000" w:fill="FFFFFF"/>
            <w:vAlign w:val="center"/>
          </w:tcPr>
          <w:p w14:paraId="020545D9">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0.7251 </w:t>
            </w:r>
          </w:p>
        </w:tc>
        <w:tc>
          <w:tcPr>
            <w:tcW w:w="850" w:type="dxa"/>
            <w:shd w:val="clear" w:color="000000" w:fill="FFFFFF"/>
            <w:vAlign w:val="center"/>
          </w:tcPr>
          <w:p w14:paraId="1F553C6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0.7422 </w:t>
            </w:r>
          </w:p>
        </w:tc>
        <w:tc>
          <w:tcPr>
            <w:tcW w:w="850" w:type="dxa"/>
            <w:shd w:val="clear" w:color="000000" w:fill="FFFFFF"/>
            <w:vAlign w:val="center"/>
          </w:tcPr>
          <w:p w14:paraId="23FBC39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0.7585 </w:t>
            </w:r>
          </w:p>
        </w:tc>
        <w:tc>
          <w:tcPr>
            <w:tcW w:w="850" w:type="dxa"/>
            <w:shd w:val="clear" w:color="000000" w:fill="FFFFFF"/>
            <w:vAlign w:val="center"/>
          </w:tcPr>
          <w:p w14:paraId="0C8C60B7">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0.7742 </w:t>
            </w:r>
          </w:p>
        </w:tc>
        <w:tc>
          <w:tcPr>
            <w:tcW w:w="850" w:type="dxa"/>
            <w:shd w:val="clear" w:color="000000" w:fill="FFFFFF"/>
            <w:vAlign w:val="center"/>
          </w:tcPr>
          <w:p w14:paraId="0066F792">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0.7893 </w:t>
            </w:r>
          </w:p>
        </w:tc>
        <w:tc>
          <w:tcPr>
            <w:tcW w:w="850" w:type="dxa"/>
            <w:shd w:val="clear" w:color="000000" w:fill="FFFFFF"/>
            <w:vAlign w:val="center"/>
          </w:tcPr>
          <w:p w14:paraId="09343A2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0.8037 </w:t>
            </w:r>
          </w:p>
        </w:tc>
        <w:tc>
          <w:tcPr>
            <w:tcW w:w="850" w:type="dxa"/>
            <w:shd w:val="clear" w:color="000000" w:fill="FFFFFF"/>
            <w:vAlign w:val="center"/>
          </w:tcPr>
          <w:p w14:paraId="33A8117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0.8175 </w:t>
            </w:r>
          </w:p>
        </w:tc>
      </w:tr>
      <w:tr w14:paraId="7213A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72502A95">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087E8B05">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31</w:t>
            </w:r>
          </w:p>
        </w:tc>
        <w:tc>
          <w:tcPr>
            <w:tcW w:w="850" w:type="dxa"/>
            <w:shd w:val="clear" w:color="000000" w:fill="FFFFFF"/>
            <w:vAlign w:val="center"/>
          </w:tcPr>
          <w:p w14:paraId="79A8001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32</w:t>
            </w:r>
          </w:p>
        </w:tc>
        <w:tc>
          <w:tcPr>
            <w:tcW w:w="850" w:type="dxa"/>
            <w:shd w:val="clear" w:color="000000" w:fill="FFFFFF"/>
            <w:vAlign w:val="center"/>
          </w:tcPr>
          <w:p w14:paraId="3D17E11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33</w:t>
            </w:r>
          </w:p>
        </w:tc>
        <w:tc>
          <w:tcPr>
            <w:tcW w:w="850" w:type="dxa"/>
            <w:shd w:val="clear" w:color="000000" w:fill="FFFFFF"/>
            <w:vAlign w:val="center"/>
          </w:tcPr>
          <w:p w14:paraId="582444C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34</w:t>
            </w:r>
          </w:p>
        </w:tc>
        <w:tc>
          <w:tcPr>
            <w:tcW w:w="850" w:type="dxa"/>
            <w:shd w:val="clear" w:color="000000" w:fill="FFFFFF"/>
            <w:vAlign w:val="center"/>
          </w:tcPr>
          <w:p w14:paraId="026FF41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35</w:t>
            </w:r>
          </w:p>
        </w:tc>
        <w:tc>
          <w:tcPr>
            <w:tcW w:w="850" w:type="dxa"/>
            <w:shd w:val="clear" w:color="000000" w:fill="FFFFFF"/>
            <w:vAlign w:val="center"/>
          </w:tcPr>
          <w:p w14:paraId="1BF4EA9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36</w:t>
            </w:r>
          </w:p>
        </w:tc>
        <w:tc>
          <w:tcPr>
            <w:tcW w:w="850" w:type="dxa"/>
            <w:shd w:val="clear" w:color="000000" w:fill="FFFFFF"/>
            <w:vAlign w:val="center"/>
          </w:tcPr>
          <w:p w14:paraId="1DD90FA2">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37</w:t>
            </w:r>
          </w:p>
        </w:tc>
        <w:tc>
          <w:tcPr>
            <w:tcW w:w="850" w:type="dxa"/>
            <w:shd w:val="clear" w:color="000000" w:fill="FFFFFF"/>
            <w:vAlign w:val="center"/>
          </w:tcPr>
          <w:p w14:paraId="2B3983B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38</w:t>
            </w:r>
          </w:p>
        </w:tc>
        <w:tc>
          <w:tcPr>
            <w:tcW w:w="850" w:type="dxa"/>
            <w:shd w:val="clear" w:color="000000" w:fill="FFFFFF"/>
            <w:vAlign w:val="center"/>
          </w:tcPr>
          <w:p w14:paraId="587F7A85">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39</w:t>
            </w:r>
          </w:p>
        </w:tc>
        <w:tc>
          <w:tcPr>
            <w:tcW w:w="850" w:type="dxa"/>
            <w:shd w:val="clear" w:color="000000" w:fill="FFFFFF"/>
            <w:vAlign w:val="center"/>
          </w:tcPr>
          <w:p w14:paraId="2D8C152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40</w:t>
            </w:r>
          </w:p>
        </w:tc>
      </w:tr>
      <w:tr w14:paraId="47C68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778EE79A">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405800F2">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0.8307 </w:t>
            </w:r>
          </w:p>
        </w:tc>
        <w:tc>
          <w:tcPr>
            <w:tcW w:w="850" w:type="dxa"/>
            <w:shd w:val="clear" w:color="000000" w:fill="FFFFFF"/>
            <w:vAlign w:val="center"/>
          </w:tcPr>
          <w:p w14:paraId="0B292374">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0.8434 </w:t>
            </w:r>
          </w:p>
        </w:tc>
        <w:tc>
          <w:tcPr>
            <w:tcW w:w="850" w:type="dxa"/>
            <w:shd w:val="clear" w:color="000000" w:fill="FFFFFF"/>
            <w:vAlign w:val="center"/>
          </w:tcPr>
          <w:p w14:paraId="4441BCF5">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0.8556 </w:t>
            </w:r>
          </w:p>
        </w:tc>
        <w:tc>
          <w:tcPr>
            <w:tcW w:w="850" w:type="dxa"/>
            <w:shd w:val="clear" w:color="000000" w:fill="FFFFFF"/>
            <w:vAlign w:val="center"/>
          </w:tcPr>
          <w:p w14:paraId="28FAD61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0.8672 </w:t>
            </w:r>
          </w:p>
        </w:tc>
        <w:tc>
          <w:tcPr>
            <w:tcW w:w="850" w:type="dxa"/>
            <w:shd w:val="clear" w:color="000000" w:fill="FFFFFF"/>
            <w:vAlign w:val="center"/>
          </w:tcPr>
          <w:p w14:paraId="39F467C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0.8784 </w:t>
            </w:r>
          </w:p>
        </w:tc>
        <w:tc>
          <w:tcPr>
            <w:tcW w:w="850" w:type="dxa"/>
            <w:shd w:val="clear" w:color="000000" w:fill="FFFFFF"/>
            <w:vAlign w:val="center"/>
          </w:tcPr>
          <w:p w14:paraId="703E304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0.8891 </w:t>
            </w:r>
          </w:p>
        </w:tc>
        <w:tc>
          <w:tcPr>
            <w:tcW w:w="850" w:type="dxa"/>
            <w:shd w:val="clear" w:color="000000" w:fill="FFFFFF"/>
            <w:vAlign w:val="center"/>
          </w:tcPr>
          <w:p w14:paraId="1CD0199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0.8994 </w:t>
            </w:r>
          </w:p>
        </w:tc>
        <w:tc>
          <w:tcPr>
            <w:tcW w:w="850" w:type="dxa"/>
            <w:shd w:val="clear" w:color="000000" w:fill="FFFFFF"/>
            <w:vAlign w:val="center"/>
          </w:tcPr>
          <w:p w14:paraId="7671CBFB">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0.9093 </w:t>
            </w:r>
          </w:p>
        </w:tc>
        <w:tc>
          <w:tcPr>
            <w:tcW w:w="850" w:type="dxa"/>
            <w:shd w:val="clear" w:color="000000" w:fill="FFFFFF"/>
            <w:vAlign w:val="center"/>
          </w:tcPr>
          <w:p w14:paraId="06AB4324">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0.9187 </w:t>
            </w:r>
          </w:p>
        </w:tc>
        <w:tc>
          <w:tcPr>
            <w:tcW w:w="850" w:type="dxa"/>
            <w:shd w:val="clear" w:color="000000" w:fill="FFFFFF"/>
            <w:vAlign w:val="center"/>
          </w:tcPr>
          <w:p w14:paraId="733B5F5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0.9278 </w:t>
            </w:r>
          </w:p>
        </w:tc>
      </w:tr>
      <w:tr w14:paraId="33A72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2663A122">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使用年限</w:t>
            </w:r>
          </w:p>
        </w:tc>
        <w:tc>
          <w:tcPr>
            <w:tcW w:w="850" w:type="dxa"/>
            <w:shd w:val="clear" w:color="000000" w:fill="FFFFFF"/>
            <w:vAlign w:val="center"/>
          </w:tcPr>
          <w:p w14:paraId="57296D51">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41</w:t>
            </w:r>
          </w:p>
        </w:tc>
        <w:tc>
          <w:tcPr>
            <w:tcW w:w="850" w:type="dxa"/>
            <w:shd w:val="clear" w:color="000000" w:fill="FFFFFF"/>
            <w:vAlign w:val="center"/>
          </w:tcPr>
          <w:p w14:paraId="6B539FB4">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42</w:t>
            </w:r>
          </w:p>
        </w:tc>
        <w:tc>
          <w:tcPr>
            <w:tcW w:w="850" w:type="dxa"/>
            <w:shd w:val="clear" w:color="000000" w:fill="FFFFFF"/>
            <w:vAlign w:val="center"/>
          </w:tcPr>
          <w:p w14:paraId="0222B01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43</w:t>
            </w:r>
          </w:p>
        </w:tc>
        <w:tc>
          <w:tcPr>
            <w:tcW w:w="850" w:type="dxa"/>
            <w:shd w:val="clear" w:color="000000" w:fill="FFFFFF"/>
            <w:vAlign w:val="center"/>
          </w:tcPr>
          <w:p w14:paraId="07C9DA7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44</w:t>
            </w:r>
          </w:p>
        </w:tc>
        <w:tc>
          <w:tcPr>
            <w:tcW w:w="850" w:type="dxa"/>
            <w:shd w:val="clear" w:color="000000" w:fill="FFFFFF"/>
            <w:vAlign w:val="center"/>
          </w:tcPr>
          <w:p w14:paraId="65CFC47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45</w:t>
            </w:r>
          </w:p>
        </w:tc>
        <w:tc>
          <w:tcPr>
            <w:tcW w:w="850" w:type="dxa"/>
            <w:shd w:val="clear" w:color="000000" w:fill="FFFFFF"/>
            <w:vAlign w:val="center"/>
          </w:tcPr>
          <w:p w14:paraId="6EB16FB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46</w:t>
            </w:r>
          </w:p>
        </w:tc>
        <w:tc>
          <w:tcPr>
            <w:tcW w:w="850" w:type="dxa"/>
            <w:shd w:val="clear" w:color="000000" w:fill="FFFFFF"/>
            <w:vAlign w:val="center"/>
          </w:tcPr>
          <w:p w14:paraId="28170C75">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47</w:t>
            </w:r>
          </w:p>
        </w:tc>
        <w:tc>
          <w:tcPr>
            <w:tcW w:w="850" w:type="dxa"/>
            <w:shd w:val="clear" w:color="000000" w:fill="FFFFFF"/>
            <w:vAlign w:val="center"/>
          </w:tcPr>
          <w:p w14:paraId="1745A3AC">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48</w:t>
            </w:r>
          </w:p>
        </w:tc>
        <w:tc>
          <w:tcPr>
            <w:tcW w:w="850" w:type="dxa"/>
            <w:shd w:val="clear" w:color="000000" w:fill="FFFFFF"/>
            <w:vAlign w:val="center"/>
          </w:tcPr>
          <w:p w14:paraId="65A4B5A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49</w:t>
            </w:r>
          </w:p>
        </w:tc>
        <w:tc>
          <w:tcPr>
            <w:tcW w:w="850" w:type="dxa"/>
            <w:shd w:val="clear" w:color="000000" w:fill="FFFFFF"/>
            <w:vAlign w:val="center"/>
          </w:tcPr>
          <w:p w14:paraId="7ADAB6E3">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50</w:t>
            </w:r>
          </w:p>
        </w:tc>
      </w:tr>
      <w:tr w14:paraId="4FBC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130" w:type="dxa"/>
            <w:shd w:val="clear" w:color="000000" w:fill="FFFFFF"/>
            <w:vAlign w:val="center"/>
          </w:tcPr>
          <w:p w14:paraId="2F2E9D2E">
            <w:pPr>
              <w:widowControl/>
              <w:adjustRightInd w:val="0"/>
              <w:snapToGrid w:val="0"/>
              <w:spacing w:before="36" w:beforeLines="15" w:after="36" w:afterLines="1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修正系数</w:t>
            </w:r>
          </w:p>
        </w:tc>
        <w:tc>
          <w:tcPr>
            <w:tcW w:w="850" w:type="dxa"/>
            <w:shd w:val="clear" w:color="000000" w:fill="FFFFFF"/>
            <w:vAlign w:val="center"/>
          </w:tcPr>
          <w:p w14:paraId="2A50C1C8">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0.9364 </w:t>
            </w:r>
          </w:p>
        </w:tc>
        <w:tc>
          <w:tcPr>
            <w:tcW w:w="850" w:type="dxa"/>
            <w:shd w:val="clear" w:color="000000" w:fill="FFFFFF"/>
            <w:vAlign w:val="center"/>
          </w:tcPr>
          <w:p w14:paraId="7726E7D9">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0.9447 </w:t>
            </w:r>
          </w:p>
        </w:tc>
        <w:tc>
          <w:tcPr>
            <w:tcW w:w="850" w:type="dxa"/>
            <w:shd w:val="clear" w:color="000000" w:fill="FFFFFF"/>
            <w:vAlign w:val="center"/>
          </w:tcPr>
          <w:p w14:paraId="2A997A00">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0.9527 </w:t>
            </w:r>
          </w:p>
        </w:tc>
        <w:tc>
          <w:tcPr>
            <w:tcW w:w="850" w:type="dxa"/>
            <w:shd w:val="clear" w:color="000000" w:fill="FFFFFF"/>
            <w:vAlign w:val="center"/>
          </w:tcPr>
          <w:p w14:paraId="5CEA29BD">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0.9604 </w:t>
            </w:r>
          </w:p>
        </w:tc>
        <w:tc>
          <w:tcPr>
            <w:tcW w:w="850" w:type="dxa"/>
            <w:shd w:val="clear" w:color="000000" w:fill="FFFFFF"/>
            <w:vAlign w:val="center"/>
          </w:tcPr>
          <w:p w14:paraId="1E502C67">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0.9677 </w:t>
            </w:r>
          </w:p>
        </w:tc>
        <w:tc>
          <w:tcPr>
            <w:tcW w:w="850" w:type="dxa"/>
            <w:shd w:val="clear" w:color="000000" w:fill="FFFFFF"/>
            <w:vAlign w:val="center"/>
          </w:tcPr>
          <w:p w14:paraId="04C41EBF">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0.9747 </w:t>
            </w:r>
          </w:p>
        </w:tc>
        <w:tc>
          <w:tcPr>
            <w:tcW w:w="850" w:type="dxa"/>
            <w:shd w:val="clear" w:color="000000" w:fill="FFFFFF"/>
            <w:vAlign w:val="center"/>
          </w:tcPr>
          <w:p w14:paraId="72DC491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0.9814 </w:t>
            </w:r>
          </w:p>
        </w:tc>
        <w:tc>
          <w:tcPr>
            <w:tcW w:w="850" w:type="dxa"/>
            <w:shd w:val="clear" w:color="000000" w:fill="FFFFFF"/>
            <w:vAlign w:val="center"/>
          </w:tcPr>
          <w:p w14:paraId="07EE0BE6">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0.9879 </w:t>
            </w:r>
          </w:p>
        </w:tc>
        <w:tc>
          <w:tcPr>
            <w:tcW w:w="850" w:type="dxa"/>
            <w:shd w:val="clear" w:color="000000" w:fill="FFFFFF"/>
            <w:vAlign w:val="center"/>
          </w:tcPr>
          <w:p w14:paraId="524B1DBE">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0.9941 </w:t>
            </w:r>
          </w:p>
        </w:tc>
        <w:tc>
          <w:tcPr>
            <w:tcW w:w="850" w:type="dxa"/>
            <w:shd w:val="clear" w:color="000000" w:fill="FFFFFF"/>
            <w:vAlign w:val="center"/>
          </w:tcPr>
          <w:p w14:paraId="26C0DBCA">
            <w:pPr>
              <w:widowControl/>
              <w:adjustRightInd w:val="0"/>
              <w:snapToGrid w:val="0"/>
              <w:spacing w:before="36" w:beforeLines="15" w:after="36" w:afterLines="15" w:line="240" w:lineRule="auto"/>
              <w:ind w:firstLine="0"/>
              <w:jc w:val="center"/>
              <w:textAlignment w:val="baseline"/>
              <w:rPr>
                <w:color w:val="000000"/>
                <w:kern w:val="0"/>
                <w:szCs w:val="21"/>
                <w:highlight w:val="none"/>
              </w:rPr>
            </w:pPr>
            <w:r>
              <w:rPr>
                <w:rFonts w:eastAsia="仿宋_GB2312"/>
                <w:color w:val="000000"/>
                <w:kern w:val="0"/>
                <w:szCs w:val="21"/>
                <w:highlight w:val="none"/>
              </w:rPr>
              <w:t xml:space="preserve">1.0000 </w:t>
            </w:r>
          </w:p>
        </w:tc>
      </w:tr>
    </w:tbl>
    <w:p w14:paraId="122FEC81">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hint="eastAsia" w:eastAsia="仿宋_GB2312"/>
          <w:kern w:val="0"/>
          <w:sz w:val="18"/>
          <w:szCs w:val="21"/>
          <w:highlight w:val="none"/>
        </w:rPr>
        <w:t>注：</w:t>
      </w:r>
      <w:r>
        <w:rPr>
          <w:rFonts w:eastAsia="仿宋_GB2312"/>
          <w:kern w:val="0"/>
          <w:sz w:val="18"/>
          <w:szCs w:val="21"/>
          <w:highlight w:val="none"/>
        </w:rPr>
        <w:t>土地使用年期修正公式为：</w:t>
      </w:r>
    </w:p>
    <w:p w14:paraId="5390DEB7">
      <w:pPr>
        <w:adjustRightInd w:val="0"/>
        <w:spacing w:before="60" w:beforeLines="25" w:after="60" w:afterLines="25" w:line="240" w:lineRule="auto"/>
        <w:ind w:firstLine="360" w:firstLineChars="200"/>
        <w:jc w:val="center"/>
        <w:textAlignment w:val="baseline"/>
        <w:rPr>
          <w:rFonts w:eastAsia="仿宋_GB2312"/>
          <w:kern w:val="0"/>
          <w:sz w:val="18"/>
          <w:szCs w:val="21"/>
          <w:highlight w:val="none"/>
        </w:rPr>
      </w:pPr>
      <w:r>
        <w:rPr>
          <w:rFonts w:eastAsia="仿宋_GB2312"/>
          <w:kern w:val="0"/>
          <w:sz w:val="18"/>
          <w:szCs w:val="21"/>
          <w:highlight w:val="none"/>
        </w:rPr>
        <w:object>
          <v:shape id="_x0000_i1036" o:spt="75" type="#_x0000_t75" style="height:45.6pt;width:157.2pt;" o:ole="t" filled="f" o:preferrelative="t" stroked="f" coordsize="21600,21600">
            <v:path/>
            <v:fill on="f" focussize="0,0"/>
            <v:stroke on="f" joinstyle="miter"/>
            <v:imagedata r:id="rId36" o:title=""/>
            <o:lock v:ext="edit" aspectratio="t"/>
            <w10:wrap type="none"/>
            <w10:anchorlock/>
          </v:shape>
          <o:OLEObject Type="Embed" ProgID="Equation.3" ShapeID="_x0000_i1036" DrawAspect="Content" ObjectID="_1468075731" r:id="rId42">
            <o:LockedField>false</o:LockedField>
          </o:OLEObject>
        </w:object>
      </w:r>
    </w:p>
    <w:p w14:paraId="77BCE1C0">
      <w:pPr>
        <w:adjustRightInd w:val="0"/>
        <w:spacing w:before="60" w:beforeLines="25" w:after="60" w:afterLines="25" w:line="240" w:lineRule="auto"/>
        <w:ind w:firstLine="360" w:firstLineChars="200"/>
        <w:textAlignment w:val="baseline"/>
        <w:rPr>
          <w:rFonts w:eastAsia="仿宋_GB2312"/>
          <w:kern w:val="0"/>
          <w:sz w:val="18"/>
          <w:szCs w:val="21"/>
          <w:highlight w:val="none"/>
        </w:rPr>
      </w:pPr>
      <w:r>
        <w:rPr>
          <w:rFonts w:eastAsia="仿宋_GB2312"/>
          <w:kern w:val="0"/>
          <w:sz w:val="18"/>
          <w:szCs w:val="21"/>
          <w:highlight w:val="none"/>
        </w:rPr>
        <w:t>式中：r——土地还原率；</w:t>
      </w:r>
      <w:r>
        <w:rPr>
          <w:rFonts w:hint="eastAsia" w:eastAsia="仿宋_GB2312"/>
          <w:kern w:val="0"/>
          <w:sz w:val="18"/>
          <w:szCs w:val="21"/>
          <w:highlight w:val="none"/>
        </w:rPr>
        <w:t xml:space="preserve"> </w:t>
      </w:r>
      <w:r>
        <w:rPr>
          <w:rFonts w:eastAsia="仿宋_GB2312"/>
          <w:kern w:val="0"/>
          <w:sz w:val="18"/>
          <w:szCs w:val="21"/>
          <w:highlight w:val="none"/>
        </w:rPr>
        <w:t xml:space="preserve">            m——土地使用权法定最高出让年限</w:t>
      </w:r>
      <w:r>
        <w:rPr>
          <w:rFonts w:hint="eastAsia" w:eastAsia="仿宋_GB2312"/>
          <w:kern w:val="0"/>
          <w:sz w:val="18"/>
          <w:szCs w:val="21"/>
          <w:highlight w:val="none"/>
        </w:rPr>
        <w:t>5</w:t>
      </w:r>
      <w:r>
        <w:rPr>
          <w:rFonts w:eastAsia="仿宋_GB2312"/>
          <w:kern w:val="0"/>
          <w:sz w:val="18"/>
          <w:szCs w:val="21"/>
          <w:highlight w:val="none"/>
        </w:rPr>
        <w:t>0年；</w:t>
      </w:r>
    </w:p>
    <w:p w14:paraId="242D89B3">
      <w:pPr>
        <w:adjustRightInd w:val="0"/>
        <w:spacing w:before="60" w:beforeLines="25" w:after="60" w:afterLines="25" w:line="240" w:lineRule="auto"/>
        <w:ind w:firstLine="900" w:firstLineChars="500"/>
        <w:textAlignment w:val="baseline"/>
        <w:rPr>
          <w:rFonts w:eastAsia="仿宋_GB2312"/>
          <w:sz w:val="18"/>
          <w:szCs w:val="18"/>
          <w:highlight w:val="none"/>
        </w:rPr>
      </w:pPr>
      <w:r>
        <w:rPr>
          <w:rFonts w:eastAsia="仿宋_GB2312"/>
          <w:kern w:val="0"/>
          <w:sz w:val="18"/>
          <w:szCs w:val="21"/>
          <w:highlight w:val="none"/>
        </w:rPr>
        <w:t>n——土地剩余使用年限；Y——土地使用年期修正系数。</w:t>
      </w:r>
    </w:p>
    <w:p w14:paraId="020850C1">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六</w:t>
      </w:r>
      <w:r>
        <w:rPr>
          <w:rFonts w:ascii="仿宋_GB2312" w:hAnsi="黑体" w:eastAsia="仿宋_GB2312"/>
          <w:b/>
          <w:sz w:val="28"/>
          <w:szCs w:val="32"/>
          <w:highlight w:val="none"/>
        </w:rPr>
        <w:t>）土地开发程度修正（同商业用地，详见上文）</w:t>
      </w:r>
    </w:p>
    <w:p w14:paraId="140E9C7C">
      <w:pPr>
        <w:widowControl/>
        <w:spacing w:before="60" w:beforeLines="25" w:after="60" w:afterLines="25" w:line="300" w:lineRule="auto"/>
        <w:ind w:firstLine="480" w:firstLineChars="200"/>
        <w:rPr>
          <w:rFonts w:eastAsia="仿宋_GB2312"/>
          <w:color w:val="000000"/>
          <w:kern w:val="28"/>
          <w:sz w:val="24"/>
          <w:szCs w:val="20"/>
          <w:highlight w:val="none"/>
          <w:lang w:val="zh-CN"/>
        </w:rPr>
      </w:pPr>
      <w:r>
        <w:rPr>
          <w:rFonts w:eastAsia="仿宋_GB2312"/>
          <w:color w:val="000000"/>
          <w:kern w:val="28"/>
          <w:sz w:val="24"/>
          <w:szCs w:val="20"/>
          <w:highlight w:val="none"/>
          <w:lang w:val="zh-CN"/>
        </w:rPr>
        <w:t>公用设施用地的土地开发程度修正，参照商业用地土地开发程度修正进行确定。</w:t>
      </w:r>
    </w:p>
    <w:bookmarkEnd w:id="89"/>
    <w:bookmarkEnd w:id="90"/>
    <w:p w14:paraId="0F960683">
      <w:pPr>
        <w:widowControl/>
        <w:spacing w:before="120" w:beforeLines="5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八、应用计算公式</w:t>
      </w:r>
    </w:p>
    <w:p w14:paraId="09848252">
      <w:pPr>
        <w:widowControl/>
        <w:spacing w:before="120" w:beforeLines="50" w:after="60" w:afterLines="25" w:line="300" w:lineRule="auto"/>
        <w:ind w:firstLine="562" w:firstLineChars="200"/>
        <w:outlineLvl w:val="1"/>
        <w:rPr>
          <w:rFonts w:ascii="仿宋_GB2312" w:hAnsi="黑体" w:eastAsia="仿宋_GB2312"/>
          <w:b/>
          <w:sz w:val="28"/>
          <w:szCs w:val="32"/>
          <w:highlight w:val="none"/>
        </w:rPr>
      </w:pPr>
      <w:r>
        <w:rPr>
          <w:rFonts w:ascii="仿宋_GB2312" w:hAnsi="黑体" w:eastAsia="仿宋_GB2312"/>
          <w:b/>
          <w:sz w:val="28"/>
          <w:szCs w:val="32"/>
          <w:highlight w:val="none"/>
        </w:rPr>
        <w:t>（</w:t>
      </w:r>
      <w:r>
        <w:rPr>
          <w:rFonts w:hint="eastAsia" w:ascii="仿宋_GB2312" w:hAnsi="黑体" w:eastAsia="仿宋_GB2312"/>
          <w:b/>
          <w:sz w:val="28"/>
          <w:szCs w:val="32"/>
          <w:highlight w:val="none"/>
        </w:rPr>
        <w:t>一</w:t>
      </w:r>
      <w:r>
        <w:rPr>
          <w:rFonts w:ascii="仿宋_GB2312" w:hAnsi="黑体" w:eastAsia="仿宋_GB2312"/>
          <w:b/>
          <w:sz w:val="28"/>
          <w:szCs w:val="32"/>
          <w:highlight w:val="none"/>
        </w:rPr>
        <w:t>）商业用地宗地地价公式</w:t>
      </w:r>
    </w:p>
    <w:p w14:paraId="3B883624">
      <w:pPr>
        <w:adjustRightInd w:val="0"/>
        <w:spacing w:before="48" w:beforeLines="20" w:after="48" w:afterLines="20" w:line="300" w:lineRule="auto"/>
        <w:ind w:firstLine="480" w:firstLineChars="200"/>
        <w:textAlignment w:val="baseline"/>
        <w:rPr>
          <w:rFonts w:ascii="宋体" w:eastAsia="仿宋_GB2312"/>
          <w:kern w:val="0"/>
          <w:sz w:val="24"/>
          <w:szCs w:val="20"/>
          <w:highlight w:val="none"/>
          <w:lang w:val="zh-CN"/>
        </w:rPr>
      </w:pPr>
      <m:oMathPara>
        <m:oMath>
          <m:r>
            <m:rPr>
              <m:sty m:val="p"/>
            </m:rPr>
            <w:rPr>
              <w:rFonts w:ascii="Cambria Math" w:hAnsi="Cambria Math" w:eastAsia="仿宋_GB2312"/>
              <w:kern w:val="28"/>
              <w:sz w:val="24"/>
              <w:szCs w:val="20"/>
              <w:highlight w:val="none"/>
            </w:rPr>
            <m:t xml:space="preserve">     </m:t>
          </m:r>
          <m:r>
            <m:rPr>
              <m:sty m:val="p"/>
            </m:rPr>
            <w:rPr>
              <w:rFonts w:hint="eastAsia" w:ascii="Cambria Math" w:hAnsi="Cambria Math" w:eastAsia="仿宋_GB2312"/>
              <w:kern w:val="28"/>
              <w:sz w:val="24"/>
              <w:szCs w:val="20"/>
              <w:highlight w:val="none"/>
            </w:rPr>
            <m:t>商业用地平均楼面地价</m:t>
          </m:r>
          <m:r>
            <m:rPr>
              <m:sty m:val="p"/>
            </m:rPr>
            <w:rPr>
              <w:rFonts w:hint="eastAsia" w:ascii="Cambria Math" w:hAnsi="Cambria Math" w:eastAsia="仿宋_GB2312"/>
              <w:kern w:val="0"/>
              <w:sz w:val="24"/>
              <w:szCs w:val="20"/>
              <w:highlight w:val="none"/>
              <w:lang w:val="zh-CN"/>
            </w:rPr>
            <m:t>=</m:t>
          </m:r>
          <m:d>
            <m:dPr>
              <m:ctrlPr>
                <w:rPr>
                  <w:rFonts w:ascii="Cambria Math" w:hAnsi="Cambria Math" w:eastAsia="仿宋_GB2312"/>
                  <w:kern w:val="0"/>
                  <w:sz w:val="24"/>
                  <w:szCs w:val="20"/>
                  <w:highlight w:val="none"/>
                  <w:lang w:val="zh-CN"/>
                </w:rPr>
              </m:ctrlPr>
            </m:dPr>
            <m:e>
              <m:r>
                <m:rPr>
                  <m:sty m:val="p"/>
                </m:rPr>
                <w:rPr>
                  <w:rFonts w:hint="eastAsia" w:ascii="Cambria Math" w:hAnsi="Cambria Math" w:eastAsia="仿宋_GB2312"/>
                  <w:kern w:val="0"/>
                  <w:sz w:val="24"/>
                  <w:szCs w:val="20"/>
                  <w:highlight w:val="none"/>
                  <w:lang w:val="zh-CN"/>
                </w:rPr>
                <m:t>商业用地标准宗地标定地价（平均楼面地价）+待估宗地土地开发程度修正值（楼面地价）</m:t>
              </m:r>
              <m:ctrlPr>
                <w:rPr>
                  <w:rFonts w:ascii="Cambria Math" w:hAnsi="Cambria Math" w:eastAsia="仿宋_GB2312"/>
                  <w:kern w:val="0"/>
                  <w:sz w:val="24"/>
                  <w:szCs w:val="20"/>
                  <w:highlight w:val="none"/>
                  <w:lang w:val="zh-CN"/>
                </w:rPr>
              </m:ctrlPr>
            </m:e>
          </m:d>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待估宗地交易情况修正系数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标准宗地交易情况修正系数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1+待估宗地区域因素修正系数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1+标准宗地区域因素修正系数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待估宗地街角地修正系数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标准宗地街角地修正系数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待估宗地容积率修正系数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标准宗地容积率修正系数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待估宗地期日修正系数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标准宗地期日修正系数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1+待估宗地其他个别因素修正系数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1+标准宗地其他个别因素修正系数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×待估宗地土地使用年期修正系数</m:t>
          </m:r>
        </m:oMath>
      </m:oMathPara>
    </w:p>
    <w:p w14:paraId="7391DF50">
      <w:pPr>
        <w:pStyle w:val="2"/>
        <w:rPr>
          <w:highlight w:val="none"/>
          <w:lang w:val="zh-CN"/>
        </w:rPr>
      </w:pPr>
      <w:r>
        <w:rPr>
          <w:rFonts w:hint="eastAsia"/>
          <w:highlight w:val="none"/>
          <w:lang w:val="zh-CN"/>
        </w:rPr>
        <w:t>注：若待估宗地所在宗地实际或规划土地用途为混合用途，则“待估宗地容积率”等于商业计容建筑面积除以所在混合用途地块的总用地面积；商业用地标准宗地容积率详见《横琴粤澳深度合作区城镇国有建设用地标定地价公示信息表》。</w:t>
      </w:r>
    </w:p>
    <w:p w14:paraId="3E30F0E8">
      <w:pPr>
        <w:autoSpaceDE w:val="0"/>
        <w:autoSpaceDN w:val="0"/>
        <w:adjustRightInd w:val="0"/>
        <w:snapToGrid w:val="0"/>
        <w:spacing w:before="120" w:beforeLines="50" w:after="60" w:afterLines="25" w:line="300" w:lineRule="auto"/>
        <w:ind w:firstLineChars="200"/>
        <w:textAlignment w:val="baseline"/>
        <w:rPr>
          <w:rFonts w:ascii="宋体" w:eastAsia="仿宋_GB2312"/>
          <w:b/>
          <w:color w:val="000000"/>
          <w:kern w:val="28"/>
          <w:sz w:val="24"/>
          <w:szCs w:val="20"/>
          <w:highlight w:val="none"/>
          <w:lang w:val="zh-CN"/>
        </w:rPr>
      </w:pPr>
      <w:r>
        <w:rPr>
          <w:rFonts w:hint="eastAsia" w:ascii="宋体" w:eastAsia="仿宋_GB2312"/>
          <w:b/>
          <w:color w:val="000000"/>
          <w:kern w:val="28"/>
          <w:sz w:val="24"/>
          <w:szCs w:val="20"/>
          <w:highlight w:val="none"/>
          <w:lang w:val="zh-CN"/>
        </w:rPr>
        <w:t>商业用地总地价计算说明：</w:t>
      </w:r>
    </w:p>
    <w:p w14:paraId="7696BD09">
      <w:pPr>
        <w:spacing w:before="120" w:beforeLines="50" w:after="72" w:afterLines="30" w:line="300" w:lineRule="auto"/>
        <w:ind w:firstLineChars="200"/>
        <w:outlineLvl w:val="2"/>
        <w:rPr>
          <w:rFonts w:eastAsia="仿宋_GB2312"/>
          <w:b/>
          <w:kern w:val="28"/>
          <w:sz w:val="24"/>
          <w:highlight w:val="none"/>
          <w:lang w:val="zh-CN"/>
        </w:rPr>
      </w:pPr>
      <w:r>
        <w:rPr>
          <w:rFonts w:hint="eastAsia" w:eastAsia="仿宋_GB2312"/>
          <w:b/>
          <w:kern w:val="28"/>
          <w:sz w:val="24"/>
          <w:highlight w:val="none"/>
          <w:lang w:val="zh-CN"/>
        </w:rPr>
        <w:t>1</w:t>
      </w:r>
      <w:r>
        <w:rPr>
          <w:rFonts w:eastAsia="仿宋_GB2312"/>
          <w:b/>
          <w:kern w:val="28"/>
          <w:sz w:val="24"/>
          <w:highlight w:val="none"/>
          <w:lang w:val="zh-CN"/>
        </w:rPr>
        <w:t>.</w:t>
      </w:r>
      <w:r>
        <w:rPr>
          <w:rFonts w:hint="eastAsia" w:eastAsia="仿宋_GB2312"/>
          <w:b/>
          <w:kern w:val="28"/>
          <w:sz w:val="24"/>
          <w:highlight w:val="none"/>
          <w:lang w:val="zh-CN"/>
        </w:rPr>
        <w:t>应用于已建成项目或有满足楼层修正指标的待开发商业用地</w:t>
      </w:r>
    </w:p>
    <w:p w14:paraId="0FDEEA6C">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某层商业用地单位楼面地价=商业用地平均楼面地价×对应楼层修正系数</w:t>
      </w:r>
    </w:p>
    <w:p w14:paraId="75D3F74A">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对应楼层总地价=对应楼层单位楼面地价×对应楼层的建筑面积</w:t>
      </w:r>
    </w:p>
    <w:p w14:paraId="5FC2CBB7">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商业用地总地价=∑各层商业用地总地价</w:t>
      </w:r>
    </w:p>
    <w:p w14:paraId="4F0E12CE">
      <w:pPr>
        <w:spacing w:before="120" w:beforeLines="50" w:after="72" w:afterLines="30" w:line="300" w:lineRule="auto"/>
        <w:ind w:firstLineChars="200"/>
        <w:outlineLvl w:val="2"/>
        <w:rPr>
          <w:rFonts w:eastAsia="仿宋_GB2312"/>
          <w:b/>
          <w:kern w:val="28"/>
          <w:sz w:val="24"/>
          <w:highlight w:val="none"/>
          <w:lang w:val="zh-CN"/>
        </w:rPr>
      </w:pPr>
      <w:r>
        <w:rPr>
          <w:rFonts w:hint="eastAsia" w:eastAsia="仿宋_GB2312"/>
          <w:b/>
          <w:kern w:val="28"/>
          <w:sz w:val="24"/>
          <w:highlight w:val="none"/>
          <w:lang w:val="zh-CN"/>
        </w:rPr>
        <w:t>2</w:t>
      </w:r>
      <w:r>
        <w:rPr>
          <w:rFonts w:eastAsia="仿宋_GB2312"/>
          <w:b/>
          <w:kern w:val="28"/>
          <w:sz w:val="24"/>
          <w:highlight w:val="none"/>
          <w:lang w:val="zh-CN"/>
        </w:rPr>
        <w:t>.</w:t>
      </w:r>
      <w:r>
        <w:rPr>
          <w:rFonts w:hint="eastAsia" w:eastAsia="仿宋_GB2312"/>
          <w:b/>
          <w:kern w:val="28"/>
          <w:sz w:val="24"/>
          <w:highlight w:val="none"/>
          <w:lang w:val="zh-CN"/>
        </w:rPr>
        <w:t>应用于待开发项目</w:t>
      </w:r>
    </w:p>
    <w:p w14:paraId="69F4552E">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商业用地总地价=商业用地平均楼面地价×商业用地总建筑面积</w:t>
      </w:r>
    </w:p>
    <w:p w14:paraId="5D74B893">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（二）</w:t>
      </w:r>
      <w:r>
        <w:rPr>
          <w:rFonts w:ascii="仿宋_GB2312" w:hAnsi="黑体" w:eastAsia="仿宋_GB2312"/>
          <w:b/>
          <w:sz w:val="28"/>
          <w:szCs w:val="32"/>
          <w:highlight w:val="none"/>
        </w:rPr>
        <w:t>住宅用地宗地地价公式</w:t>
      </w:r>
    </w:p>
    <w:p w14:paraId="61D9CAB3">
      <w:pPr>
        <w:spacing w:before="60" w:beforeLines="25" w:after="60" w:afterLines="25" w:line="336" w:lineRule="auto"/>
        <w:ind w:firstLine="0"/>
        <w:jc w:val="right"/>
        <w:textAlignment w:val="baseline"/>
        <w:rPr>
          <w:rFonts w:eastAsia="仿宋_GB2312"/>
          <w:kern w:val="0"/>
          <w:sz w:val="24"/>
          <w:highlight w:val="none"/>
          <w:lang w:val="zh-CN"/>
        </w:rPr>
      </w:pPr>
      <m:oMathPara>
        <m:oMath>
          <m:r>
            <m:rPr>
              <m:sty m:val="p"/>
            </m:rPr>
            <w:rPr>
              <w:rFonts w:ascii="Cambria Math" w:hAnsi="Cambria Math" w:eastAsia="仿宋_GB2312"/>
              <w:kern w:val="0"/>
              <w:sz w:val="24"/>
              <w:highlight w:val="none"/>
              <w:lang w:val="zh-CN" w:bidi="en-US"/>
            </w:rPr>
            <m:t xml:space="preserve">     住宅用地平均楼面地价=</m:t>
          </m:r>
          <m:d>
            <m:dPr>
              <m:ctrlPr>
                <w:rPr>
                  <w:rFonts w:ascii="Cambria Math" w:hAnsi="Cambria Math" w:eastAsia="仿宋_GB2312"/>
                  <w:sz w:val="24"/>
                  <w:highlight w:val="none"/>
                  <w:lang w:val="zh-CN"/>
                </w:rPr>
              </m:ctrlPr>
            </m:dPr>
            <m:e>
              <m:r>
                <m:rPr>
                  <m:sty m:val="p"/>
                </m:rPr>
                <w:rPr>
                  <w:rFonts w:hint="eastAsia" w:ascii="Cambria Math" w:hAnsi="Cambria Math" w:eastAsia="仿宋_GB2312"/>
                  <w:kern w:val="0"/>
                  <w:sz w:val="24"/>
                  <w:highlight w:val="none"/>
                  <w:lang w:val="zh-CN"/>
                </w:rPr>
                <m:t>住宅用地标准宗地标定地价+待估宗地土地开发程度修正值（楼面地价）</m:t>
              </m:r>
              <m:ctrlPr>
                <w:rPr>
                  <w:rFonts w:ascii="Cambria Math" w:hAnsi="Cambria Math" w:eastAsia="仿宋_GB2312"/>
                  <w:sz w:val="24"/>
                  <w:highlight w:val="none"/>
                  <w:lang w:val="zh-CN"/>
                </w:rPr>
              </m:ctrlPr>
            </m:e>
          </m:d>
          <m:r>
            <m:rPr>
              <m:sty m:val="p"/>
            </m:rPr>
            <w:rPr>
              <w:rFonts w:hint="eastAsia" w:ascii="Cambria Math" w:hAnsi="Cambria Math" w:eastAsia="仿宋_GB2312"/>
              <w:kern w:val="0"/>
              <w:sz w:val="24"/>
              <w:highlight w:val="none"/>
              <w:lang w:val="zh-CN"/>
            </w:rPr>
            <m:t>×</m:t>
          </m:r>
          <m:f>
            <m:fPr>
              <m:ctrlPr>
                <w:rPr>
                  <w:rFonts w:ascii="Cambria Math" w:hAnsi="Cambria Math" w:eastAsia="仿宋_GB2312"/>
                  <w:kern w:val="0"/>
                  <w:sz w:val="24"/>
                  <w:highlight w:val="none"/>
                  <w:lang w:val="zh-CN"/>
                </w:rPr>
              </m:ctrlPr>
            </m:fPr>
            <m:num>
              <m:r>
                <m:rPr>
                  <m:sty m:val="p"/>
                </m:rPr>
                <w:rPr>
                  <w:rFonts w:hint="eastAsia" w:ascii="Cambria Math" w:hAnsi="Cambria Math" w:eastAsia="仿宋_GB2312"/>
                  <w:kern w:val="0"/>
                  <w:sz w:val="24"/>
                  <w:highlight w:val="none"/>
                  <w:lang w:val="zh-CN"/>
                </w:rPr>
                <m:t>待估宗地交易情况修正系数</m:t>
              </m:r>
              <m:ctrlPr>
                <w:rPr>
                  <w:rFonts w:ascii="Cambria Math" w:hAnsi="Cambria Math" w:eastAsia="仿宋_GB2312"/>
                  <w:kern w:val="0"/>
                  <w:sz w:val="24"/>
                  <w:highlight w:val="none"/>
                  <w:lang w:val="zh-CN"/>
                </w:rPr>
              </m:ctrlPr>
            </m:num>
            <m:den>
              <m:r>
                <m:rPr>
                  <m:sty m:val="p"/>
                </m:rPr>
                <w:rPr>
                  <w:rFonts w:hint="eastAsia" w:ascii="Cambria Math" w:hAnsi="Cambria Math" w:eastAsia="仿宋_GB2312"/>
                  <w:kern w:val="0"/>
                  <w:sz w:val="24"/>
                  <w:highlight w:val="none"/>
                  <w:lang w:val="zh-CN"/>
                </w:rPr>
                <m:t>标准宗地交易情况修正系数</m:t>
              </m:r>
              <m:ctrlPr>
                <w:rPr>
                  <w:rFonts w:ascii="Cambria Math" w:hAnsi="Cambria Math" w:eastAsia="仿宋_GB2312"/>
                  <w:kern w:val="0"/>
                  <w:sz w:val="24"/>
                  <w:highlight w:val="none"/>
                  <w:lang w:val="zh-CN"/>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1+待估宗地区域因素修正系数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1+标准宗地区域因素修正系数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待估宗地容积率修正系数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标准宗地容积率修正系数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待估宗地期日修正系数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标准宗地期日修正系数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1+待估宗地其他个别因素修正系数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1+标准宗地其他个别因素修正系数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×待估宗地</m:t>
          </m:r>
          <m:r>
            <m:rPr>
              <m:sty m:val="p"/>
            </m:rPr>
            <w:rPr>
              <w:rFonts w:hint="eastAsia" w:ascii="Cambria Math" w:hAnsi="Cambria Math" w:eastAsia="仿宋_GB2312"/>
              <w:kern w:val="0"/>
              <w:sz w:val="24"/>
              <w:highlight w:val="none"/>
              <w:lang w:val="zh-CN" w:bidi="en-US"/>
            </w:rPr>
            <m:t>土地使用</m:t>
          </m:r>
          <m:r>
            <m:rPr>
              <m:sty m:val="p"/>
            </m:rPr>
            <w:rPr>
              <w:rFonts w:ascii="Cambria Math" w:hAnsi="Cambria Math" w:eastAsia="仿宋_GB2312"/>
              <w:kern w:val="0"/>
              <w:sz w:val="24"/>
              <w:highlight w:val="none"/>
              <w:lang w:val="zh-CN" w:bidi="en-US"/>
            </w:rPr>
            <m:t xml:space="preserve">年期修正系数  </m:t>
          </m:r>
        </m:oMath>
      </m:oMathPara>
    </w:p>
    <w:p w14:paraId="7B42130F">
      <w:pPr>
        <w:autoSpaceDE w:val="0"/>
        <w:autoSpaceDN w:val="0"/>
        <w:adjustRightInd w:val="0"/>
        <w:snapToGrid w:val="0"/>
        <w:spacing w:before="120" w:beforeLines="50"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住宅用地总地价</w:t>
      </w:r>
      <w:r>
        <w:rPr>
          <w:rFonts w:ascii="宋体" w:eastAsia="仿宋_GB2312"/>
          <w:color w:val="000000"/>
          <w:kern w:val="28"/>
          <w:sz w:val="24"/>
          <w:szCs w:val="20"/>
          <w:highlight w:val="none"/>
          <w:lang w:val="zh-CN"/>
        </w:rPr>
        <w:t>=住宅用地平均楼面地价×住宅总建筑面积</w:t>
      </w:r>
    </w:p>
    <w:p w14:paraId="30E22514">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某层或某一单元住宅用地单位楼面地价</w:t>
      </w:r>
      <w:r>
        <w:rPr>
          <w:rFonts w:ascii="宋体" w:eastAsia="仿宋_GB2312"/>
          <w:color w:val="000000"/>
          <w:kern w:val="28"/>
          <w:sz w:val="24"/>
          <w:szCs w:val="20"/>
          <w:highlight w:val="none"/>
          <w:lang w:val="zh-CN"/>
        </w:rPr>
        <w:t>=住宅用地平均楼面地价×住宅用地楼层分配系数</w:t>
      </w:r>
    </w:p>
    <w:p w14:paraId="6EB54934">
      <w:pPr>
        <w:widowControl/>
        <w:spacing w:line="240" w:lineRule="auto"/>
        <w:ind w:firstLine="0"/>
        <w:jc w:val="left"/>
        <w:rPr>
          <w:rFonts w:ascii="仿宋_GB2312" w:hAnsi="黑体" w:eastAsia="仿宋_GB2312"/>
          <w:b/>
          <w:sz w:val="28"/>
          <w:szCs w:val="32"/>
          <w:highlight w:val="none"/>
        </w:rPr>
      </w:pPr>
      <w:r>
        <w:rPr>
          <w:rFonts w:ascii="仿宋_GB2312" w:hAnsi="黑体" w:eastAsia="仿宋_GB2312"/>
          <w:b/>
          <w:sz w:val="28"/>
          <w:szCs w:val="32"/>
          <w:highlight w:val="none"/>
        </w:rPr>
        <w:br w:type="page"/>
      </w:r>
    </w:p>
    <w:p w14:paraId="3BC64108">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（三）</w:t>
      </w:r>
      <w:r>
        <w:rPr>
          <w:rFonts w:ascii="仿宋_GB2312" w:hAnsi="黑体" w:eastAsia="仿宋_GB2312"/>
          <w:b/>
          <w:sz w:val="28"/>
          <w:szCs w:val="32"/>
          <w:highlight w:val="none"/>
        </w:rPr>
        <w:t>办公用地宗地地价公式</w:t>
      </w:r>
    </w:p>
    <w:p w14:paraId="3FB9B489">
      <w:pPr>
        <w:adjustRightInd w:val="0"/>
        <w:spacing w:before="60" w:beforeLines="25" w:after="60" w:afterLines="25" w:line="324" w:lineRule="auto"/>
        <w:ind w:firstLine="480" w:firstLineChars="200"/>
        <w:textAlignment w:val="baseline"/>
        <w:rPr>
          <w:rFonts w:ascii="仿宋_GB2312" w:eastAsia="仿宋_GB2312"/>
          <w:kern w:val="0"/>
          <w:sz w:val="24"/>
          <w:szCs w:val="20"/>
          <w:highlight w:val="none"/>
          <w:lang w:val="zh-CN"/>
        </w:rPr>
      </w:pPr>
      <m:oMathPara>
        <m:oMath>
          <m:r>
            <m:rPr>
              <m:sty m:val="p"/>
            </m:rPr>
            <w:rPr>
              <w:rFonts w:ascii="Cambria Math" w:hAnsi="Cambria Math" w:eastAsia="仿宋_GB2312"/>
              <w:kern w:val="0"/>
              <w:sz w:val="24"/>
              <w:szCs w:val="20"/>
              <w:highlight w:val="none"/>
              <w:lang w:val="zh-CN"/>
            </w:rPr>
            <m:t xml:space="preserve">     </m:t>
          </m:r>
          <m:r>
            <m:rPr>
              <m:sty m:val="p"/>
            </m:rPr>
            <w:rPr>
              <w:rFonts w:hint="eastAsia" w:ascii="Cambria Math" w:hAnsi="Cambria Math" w:eastAsia="仿宋_GB2312"/>
              <w:kern w:val="0"/>
              <w:sz w:val="24"/>
              <w:szCs w:val="20"/>
              <w:highlight w:val="none"/>
              <w:lang w:val="zh-CN"/>
            </w:rPr>
            <m:t>办公用地平均楼面地价</m:t>
          </m:r>
          <m:r>
            <m:rPr>
              <m:sty m:val="p"/>
            </m:rPr>
            <w:rPr>
              <w:rFonts w:ascii="Cambria Math" w:hAnsi="Cambria Math" w:eastAsia="仿宋_GB2312"/>
              <w:kern w:val="0"/>
              <w:sz w:val="24"/>
              <w:szCs w:val="20"/>
              <w:highlight w:val="none"/>
              <w:lang w:bidi="en-US"/>
            </w:rPr>
            <m:t>=</m:t>
          </m:r>
          <m:d>
            <m:dPr>
              <m:ctrlPr>
                <w:rPr>
                  <w:rFonts w:ascii="Cambria Math" w:hAnsi="Cambria Math" w:eastAsia="仿宋_GB2312"/>
                  <w:kern w:val="0"/>
                  <w:sz w:val="24"/>
                  <w:szCs w:val="20"/>
                  <w:highlight w:val="none"/>
                  <w:lang w:val="zh-CN"/>
                </w:rPr>
              </m:ctrlPr>
            </m:dPr>
            <m:e>
              <m:r>
                <m:rPr>
                  <m:sty m:val="p"/>
                </m:rPr>
                <w:rPr>
                  <w:rFonts w:hint="eastAsia" w:ascii="Cambria Math" w:hAnsi="Cambria Math" w:eastAsia="仿宋_GB2312"/>
                  <w:kern w:val="0"/>
                  <w:sz w:val="24"/>
                  <w:szCs w:val="20"/>
                  <w:highlight w:val="none"/>
                  <w:lang w:val="zh-CN"/>
                </w:rPr>
                <m:t>办公用地标准宗地标定地价+待估宗地土地开发程度修正值（楼面地价）</m:t>
              </m:r>
              <m:ctrlPr>
                <w:rPr>
                  <w:rFonts w:ascii="Cambria Math" w:hAnsi="Cambria Math" w:eastAsia="仿宋_GB2312"/>
                  <w:kern w:val="0"/>
                  <w:sz w:val="24"/>
                  <w:szCs w:val="20"/>
                  <w:highlight w:val="none"/>
                  <w:lang w:val="zh-CN"/>
                </w:rPr>
              </m:ctrlPr>
            </m:e>
          </m:d>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待估宗地交易情况修正系数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标准宗地交易情况修正系数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1+待估宗地区域因素修正系数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1+标准宗地区域因素修正系数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待估宗地容积率修正系数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标准宗地容积率修正系数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待估宗地期日修正系数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标准宗地期日修正系数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1+待估宗地其他个别因素修正系数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1+标准宗地其他个别因素修正系数</m:t>
              </m:r>
              <m:ctrlPr>
                <w:rPr>
                  <w:rFonts w:ascii="Cambria Math" w:hAnsi="Cambria Math" w:eastAsia="仿宋_GB2312"/>
                  <w:kern w:val="0"/>
                  <w:sz w:val="24"/>
                  <w:szCs w:val="20"/>
                  <w:highlight w:val="none"/>
                  <w:lang w:val="zh-CN"/>
                </w:rPr>
              </m:ctrlPr>
            </m:den>
          </m:f>
          <m:r>
            <m:rPr>
              <m:sty m:val="p"/>
            </m:rPr>
            <w:rPr>
              <w:rFonts w:hint="eastAsia" w:ascii="Cambria Math" w:hAnsi="Cambria Math" w:eastAsia="仿宋_GB2312"/>
              <w:kern w:val="0"/>
              <w:sz w:val="24"/>
              <w:szCs w:val="20"/>
              <w:highlight w:val="none"/>
              <w:lang w:val="zh-CN"/>
            </w:rPr>
            <m:t>×待估宗地土地使用年期修正系数</m:t>
          </m:r>
        </m:oMath>
      </m:oMathPara>
    </w:p>
    <w:p w14:paraId="524FC36F">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办公用地总地价</w:t>
      </w:r>
      <w:r>
        <w:rPr>
          <w:rFonts w:ascii="宋体" w:eastAsia="仿宋_GB2312"/>
          <w:color w:val="000000"/>
          <w:kern w:val="28"/>
          <w:sz w:val="24"/>
          <w:szCs w:val="20"/>
          <w:highlight w:val="none"/>
          <w:lang w:val="zh-CN"/>
        </w:rPr>
        <w:t>=办公用地平均楼面地价×办公总建筑面积</w:t>
      </w:r>
    </w:p>
    <w:p w14:paraId="59096718">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某层或某一单元办公用地单位楼面地价</w:t>
      </w:r>
      <w:r>
        <w:rPr>
          <w:rFonts w:ascii="宋体" w:eastAsia="仿宋_GB2312"/>
          <w:color w:val="000000"/>
          <w:kern w:val="28"/>
          <w:sz w:val="24"/>
          <w:szCs w:val="20"/>
          <w:highlight w:val="none"/>
          <w:lang w:val="zh-CN"/>
        </w:rPr>
        <w:t>=办公用地平均楼面地价×办公用地楼层分配系数</w:t>
      </w:r>
    </w:p>
    <w:p w14:paraId="58C4E187">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（四）</w:t>
      </w:r>
      <w:r>
        <w:rPr>
          <w:rFonts w:ascii="仿宋_GB2312" w:hAnsi="黑体" w:eastAsia="仿宋_GB2312"/>
          <w:b/>
          <w:sz w:val="28"/>
          <w:szCs w:val="32"/>
          <w:highlight w:val="none"/>
        </w:rPr>
        <w:t>酒店用地宗地地价公式</w:t>
      </w:r>
    </w:p>
    <w:p w14:paraId="140CE1C5">
      <w:pPr>
        <w:adjustRightInd w:val="0"/>
        <w:spacing w:before="60" w:beforeLines="25" w:after="60" w:afterLines="25" w:line="360" w:lineRule="auto"/>
        <w:ind w:firstLine="1680" w:firstLineChars="700"/>
        <w:textAlignment w:val="baseline"/>
        <w:rPr>
          <w:rFonts w:ascii="宋体" w:eastAsia="仿宋_GB2312"/>
          <w:kern w:val="0"/>
          <w:sz w:val="24"/>
          <w:szCs w:val="20"/>
          <w:highlight w:val="none"/>
          <w:lang w:val="zh-CN"/>
        </w:rPr>
      </w:pPr>
      <m:oMathPara>
        <m:oMath>
          <m:r>
            <m:rPr>
              <m:sty m:val="p"/>
            </m:rPr>
            <w:rPr>
              <w:rFonts w:ascii="Cambria Math" w:hAnsi="Cambria Math" w:eastAsia="仿宋_GB2312"/>
              <w:kern w:val="0"/>
              <w:sz w:val="24"/>
              <w:szCs w:val="20"/>
              <w:highlight w:val="none"/>
              <w:lang w:val="zh-CN"/>
            </w:rPr>
            <m:t xml:space="preserve">     酒店用地平均楼面地价</m:t>
          </m:r>
          <m:r>
            <m:rPr>
              <m:sty m:val="p"/>
            </m:rPr>
            <w:rPr>
              <w:rFonts w:ascii="Cambria Math" w:hAnsi="Cambria Math" w:eastAsia="仿宋_GB2312"/>
              <w:kern w:val="0"/>
              <w:sz w:val="24"/>
              <w:szCs w:val="20"/>
              <w:highlight w:val="none"/>
              <w:lang w:bidi="en-US"/>
            </w:rPr>
            <m:t>=</m:t>
          </m:r>
          <m:d>
            <m:dPr>
              <m:ctrlPr>
                <w:rPr>
                  <w:rFonts w:ascii="Cambria Math" w:hAnsi="Cambria Math" w:eastAsia="仿宋_GB2312"/>
                  <w:kern w:val="0"/>
                  <w:sz w:val="24"/>
                  <w:szCs w:val="20"/>
                  <w:highlight w:val="none"/>
                  <w:lang w:val="zh-CN"/>
                </w:rPr>
              </m:ctrlPr>
            </m:dPr>
            <m:e>
              <m:r>
                <m:rPr>
                  <m:sty m:val="p"/>
                </m:rPr>
                <w:rPr>
                  <w:rFonts w:hint="eastAsia" w:ascii="Cambria Math" w:hAnsi="Cambria Math" w:eastAsia="仿宋_GB2312"/>
                  <w:kern w:val="0"/>
                  <w:sz w:val="24"/>
                  <w:szCs w:val="20"/>
                  <w:highlight w:val="none"/>
                  <w:lang w:val="zh-CN"/>
                </w:rPr>
                <m:t>酒店用地标准宗地标定地价+待估宗地土地开发程度修正值（楼面地价）</m:t>
              </m:r>
              <m:ctrlPr>
                <w:rPr>
                  <w:rFonts w:ascii="Cambria Math" w:hAnsi="Cambria Math" w:eastAsia="仿宋_GB2312"/>
                  <w:kern w:val="0"/>
                  <w:sz w:val="24"/>
                  <w:szCs w:val="20"/>
                  <w:highlight w:val="none"/>
                  <w:lang w:val="zh-CN"/>
                </w:rPr>
              </m:ctrlPr>
            </m:e>
          </m:d>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待估宗地交易情况修正系数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标准宗地交易情况修正系数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1+待估宗地区域因素修正系数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1+标准宗地区域因素修正系数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待估宗地容积率修正系数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标准宗地容积率修正系数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待估宗地期日修正系数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标准宗地期日修正系数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1+待估宗地其他个别因素修正系数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1+标准宗地其他个别因素修正系数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×待估宗地</m:t>
          </m:r>
          <m:r>
            <m:rPr>
              <m:sty m:val="p"/>
            </m:rPr>
            <w:rPr>
              <w:rFonts w:hint="eastAsia" w:ascii="Cambria Math" w:hAnsi="Cambria Math" w:eastAsia="仿宋_GB2312"/>
              <w:kern w:val="0"/>
              <w:sz w:val="24"/>
              <w:szCs w:val="20"/>
              <w:highlight w:val="none"/>
              <w:lang w:val="zh-CN"/>
            </w:rPr>
            <m:t>土地使用年期</m:t>
          </m:r>
          <m:r>
            <m:rPr>
              <m:sty m:val="p"/>
            </m:rPr>
            <w:rPr>
              <w:rFonts w:ascii="Cambria Math" w:hAnsi="Cambria Math" w:eastAsia="仿宋_GB2312"/>
              <w:kern w:val="0"/>
              <w:sz w:val="24"/>
              <w:szCs w:val="20"/>
              <w:highlight w:val="none"/>
              <w:lang w:val="zh-CN"/>
            </w:rPr>
            <m:t>修正系数</m:t>
          </m:r>
        </m:oMath>
      </m:oMathPara>
    </w:p>
    <w:p w14:paraId="4D3E015B">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酒店用地总地价</w:t>
      </w:r>
      <w:r>
        <w:rPr>
          <w:rFonts w:ascii="宋体" w:eastAsia="仿宋_GB2312"/>
          <w:color w:val="000000"/>
          <w:kern w:val="28"/>
          <w:sz w:val="24"/>
          <w:szCs w:val="20"/>
          <w:highlight w:val="none"/>
          <w:lang w:val="zh-CN"/>
        </w:rPr>
        <w:t>=酒店用地平均楼面地价×酒店总建筑面积</w:t>
      </w:r>
    </w:p>
    <w:p w14:paraId="5EC6E223">
      <w:pPr>
        <w:autoSpaceDE w:val="0"/>
        <w:autoSpaceDN w:val="0"/>
        <w:adjustRightInd w:val="0"/>
        <w:snapToGrid w:val="0"/>
        <w:spacing w:before="60" w:beforeLines="25" w:after="60" w:afterLines="25" w:line="300" w:lineRule="auto"/>
        <w:ind w:firstLine="480" w:firstLineChars="200"/>
        <w:textAlignment w:val="baseline"/>
        <w:rPr>
          <w:rFonts w:ascii="宋体" w:eastAsia="仿宋_GB2312"/>
          <w:color w:val="000000"/>
          <w:kern w:val="28"/>
          <w:sz w:val="24"/>
          <w:szCs w:val="20"/>
          <w:highlight w:val="none"/>
          <w:lang w:val="zh-CN"/>
        </w:rPr>
      </w:pPr>
      <w:r>
        <w:rPr>
          <w:rFonts w:hint="eastAsia" w:ascii="宋体" w:eastAsia="仿宋_GB2312"/>
          <w:color w:val="000000"/>
          <w:kern w:val="28"/>
          <w:sz w:val="24"/>
          <w:szCs w:val="20"/>
          <w:highlight w:val="none"/>
          <w:lang w:val="zh-CN"/>
        </w:rPr>
        <w:t>某层或某一单元酒店用地单位楼面地价</w:t>
      </w:r>
      <w:r>
        <w:rPr>
          <w:rFonts w:ascii="宋体" w:eastAsia="仿宋_GB2312"/>
          <w:color w:val="000000"/>
          <w:kern w:val="28"/>
          <w:sz w:val="24"/>
          <w:szCs w:val="20"/>
          <w:highlight w:val="none"/>
          <w:lang w:val="zh-CN"/>
        </w:rPr>
        <w:t>=酒店用地平均楼面地价×酒店用地楼层分配系数</w:t>
      </w:r>
    </w:p>
    <w:p w14:paraId="0EDE5001">
      <w:pPr>
        <w:widowControl/>
        <w:spacing w:line="240" w:lineRule="auto"/>
        <w:ind w:firstLine="0"/>
        <w:jc w:val="left"/>
        <w:rPr>
          <w:rFonts w:ascii="仿宋_GB2312" w:hAnsi="黑体" w:eastAsia="仿宋_GB2312"/>
          <w:b/>
          <w:sz w:val="28"/>
          <w:szCs w:val="32"/>
          <w:highlight w:val="none"/>
        </w:rPr>
      </w:pPr>
      <w:r>
        <w:rPr>
          <w:rFonts w:ascii="仿宋_GB2312" w:hAnsi="黑体" w:eastAsia="仿宋_GB2312"/>
          <w:b/>
          <w:sz w:val="28"/>
          <w:szCs w:val="32"/>
          <w:highlight w:val="none"/>
        </w:rPr>
        <w:br w:type="page"/>
      </w:r>
    </w:p>
    <w:p w14:paraId="01AFF070">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（五）</w:t>
      </w:r>
      <w:r>
        <w:rPr>
          <w:rFonts w:ascii="仿宋_GB2312" w:hAnsi="黑体" w:eastAsia="仿宋_GB2312"/>
          <w:b/>
          <w:sz w:val="28"/>
          <w:szCs w:val="32"/>
          <w:highlight w:val="none"/>
        </w:rPr>
        <w:t>工业用地宗地地价公式</w:t>
      </w:r>
    </w:p>
    <w:p w14:paraId="55A7A365">
      <w:pPr>
        <w:adjustRightInd w:val="0"/>
        <w:snapToGrid w:val="0"/>
        <w:spacing w:line="336" w:lineRule="auto"/>
        <w:ind w:firstLine="0"/>
        <w:textAlignment w:val="baseline"/>
        <w:rPr>
          <w:rFonts w:eastAsia="仿宋_GB2312"/>
          <w:kern w:val="0"/>
          <w:sz w:val="24"/>
          <w:highlight w:val="none"/>
          <w:lang w:val="zh-CN"/>
        </w:rPr>
      </w:pPr>
      <m:oMathPara>
        <m:oMath>
          <m:r>
            <m:rPr>
              <m:sty m:val="p"/>
            </m:rPr>
            <w:rPr>
              <w:rFonts w:ascii="Cambria Math" w:hAnsi="Cambria Math" w:eastAsia="仿宋_GB2312"/>
              <w:kern w:val="0"/>
              <w:sz w:val="24"/>
              <w:highlight w:val="none"/>
              <w:lang w:val="zh-CN" w:bidi="en-US"/>
            </w:rPr>
            <m:t xml:space="preserve">    工业用地地面地价=</m:t>
          </m:r>
          <m:d>
            <m:dPr>
              <m:ctrlPr>
                <w:rPr>
                  <w:rFonts w:ascii="Cambria Math" w:hAnsi="Cambria Math" w:eastAsia="仿宋_GB2312"/>
                  <w:sz w:val="24"/>
                  <w:highlight w:val="none"/>
                  <w:lang w:val="zh-CN"/>
                </w:rPr>
              </m:ctrlPr>
            </m:dPr>
            <m:e>
              <m:r>
                <m:rPr>
                  <m:sty m:val="p"/>
                </m:rPr>
                <w:rPr>
                  <w:rFonts w:hint="eastAsia" w:ascii="Cambria Math" w:hAnsi="Cambria Math" w:eastAsia="仿宋_GB2312"/>
                  <w:kern w:val="0"/>
                  <w:sz w:val="24"/>
                  <w:highlight w:val="none"/>
                  <w:lang w:val="zh-CN"/>
                </w:rPr>
                <m:t>工业用地标准宗地标定地价+待估宗地土地开发程度修正值（地面地价）</m:t>
              </m:r>
              <m:ctrlPr>
                <w:rPr>
                  <w:rFonts w:ascii="Cambria Math" w:hAnsi="Cambria Math" w:eastAsia="仿宋_GB2312"/>
                  <w:sz w:val="24"/>
                  <w:highlight w:val="none"/>
                  <w:lang w:val="zh-CN"/>
                </w:rPr>
              </m:ctrlPr>
            </m:e>
          </m:d>
          <m:r>
            <m:rPr>
              <m:sty m:val="p"/>
            </m:rPr>
            <w:rPr>
              <w:rFonts w:hint="eastAsia"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hint="eastAsia" w:ascii="Cambria Math" w:hAnsi="Cambria Math" w:eastAsia="仿宋_GB2312"/>
                  <w:kern w:val="0"/>
                  <w:sz w:val="24"/>
                  <w:highlight w:val="none"/>
                  <w:lang w:val="zh-CN" w:bidi="en-US"/>
                </w:rPr>
                <m:t>待估宗地交易情况修正系数</m:t>
              </m:r>
              <m:ctrlPr>
                <w:rPr>
                  <w:rFonts w:ascii="Cambria Math" w:hAnsi="Cambria Math" w:eastAsia="仿宋_GB2312"/>
                  <w:kern w:val="0"/>
                  <w:sz w:val="24"/>
                  <w:highlight w:val="none"/>
                  <w:lang w:val="zh-CN" w:bidi="en-US"/>
                </w:rPr>
              </m:ctrlPr>
            </m:num>
            <m:den>
              <m:r>
                <m:rPr>
                  <m:sty m:val="p"/>
                </m:rPr>
                <w:rPr>
                  <w:rFonts w:hint="eastAsia" w:ascii="Cambria Math" w:hAnsi="Cambria Math" w:eastAsia="仿宋_GB2312"/>
                  <w:kern w:val="0"/>
                  <w:sz w:val="24"/>
                  <w:highlight w:val="none"/>
                  <w:lang w:val="zh-CN" w:bidi="en-US"/>
                </w:rPr>
                <m:t>标准宗地交易情况修正系数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1+待估宗地区域因素修正系数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1+标准宗地区域因素修正系数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待估宗地容积率修正系数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标准宗地容积率修正系数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待估宗地期日修正系数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标准宗地期日修正系数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m:t>
          </m:r>
          <m:f>
            <m:fPr>
              <m:ctrlPr>
                <w:rPr>
                  <w:rFonts w:ascii="Cambria Math" w:hAnsi="Cambria Math" w:eastAsia="仿宋_GB2312"/>
                  <w:kern w:val="0"/>
                  <w:sz w:val="24"/>
                  <w:highlight w:val="none"/>
                  <w:lang w:val="zh-CN" w:bidi="en-US"/>
                </w:rPr>
              </m:ctrlPr>
            </m:fPr>
            <m:num>
              <m:r>
                <m:rPr>
                  <m:sty m:val="p"/>
                </m:rPr>
                <w:rPr>
                  <w:rFonts w:ascii="Cambria Math" w:hAnsi="Cambria Math" w:eastAsia="仿宋_GB2312"/>
                  <w:kern w:val="0"/>
                  <w:sz w:val="24"/>
                  <w:highlight w:val="none"/>
                  <w:lang w:val="zh-CN" w:bidi="en-US"/>
                </w:rPr>
                <m:t>1+待估宗地其他个别因素修正系数</m:t>
              </m:r>
              <m:ctrlPr>
                <w:rPr>
                  <w:rFonts w:ascii="Cambria Math" w:hAnsi="Cambria Math" w:eastAsia="仿宋_GB2312"/>
                  <w:kern w:val="0"/>
                  <w:sz w:val="24"/>
                  <w:highlight w:val="none"/>
                  <w:lang w:val="zh-CN" w:bidi="en-US"/>
                </w:rPr>
              </m:ctrlPr>
            </m:num>
            <m:den>
              <m:r>
                <m:rPr>
                  <m:sty m:val="p"/>
                </m:rPr>
                <w:rPr>
                  <w:rFonts w:ascii="Cambria Math" w:hAnsi="Cambria Math" w:eastAsia="仿宋_GB2312"/>
                  <w:kern w:val="0"/>
                  <w:sz w:val="24"/>
                  <w:highlight w:val="none"/>
                  <w:lang w:val="zh-CN" w:bidi="en-US"/>
                </w:rPr>
                <m:t>1+标准宗地其他个别因素修正系数</m:t>
              </m:r>
              <m:ctrlPr>
                <w:rPr>
                  <w:rFonts w:ascii="Cambria Math" w:hAnsi="Cambria Math" w:eastAsia="仿宋_GB2312"/>
                  <w:kern w:val="0"/>
                  <w:sz w:val="24"/>
                  <w:highlight w:val="none"/>
                  <w:lang w:val="zh-CN" w:bidi="en-US"/>
                </w:rPr>
              </m:ctrlPr>
            </m:den>
          </m:f>
          <m:r>
            <m:rPr>
              <m:sty m:val="p"/>
            </m:rPr>
            <w:rPr>
              <w:rFonts w:ascii="Cambria Math" w:hAnsi="Cambria Math" w:eastAsia="仿宋_GB2312"/>
              <w:kern w:val="0"/>
              <w:sz w:val="24"/>
              <w:highlight w:val="none"/>
              <w:lang w:val="zh-CN" w:bidi="en-US"/>
            </w:rPr>
            <m:t>×待估宗地</m:t>
          </m:r>
          <m:r>
            <m:rPr>
              <m:sty m:val="p"/>
            </m:rPr>
            <w:rPr>
              <w:rFonts w:hint="eastAsia" w:ascii="Cambria Math" w:hAnsi="Cambria Math" w:eastAsia="仿宋_GB2312"/>
              <w:kern w:val="0"/>
              <w:sz w:val="24"/>
              <w:highlight w:val="none"/>
              <w:lang w:val="zh-CN" w:bidi="en-US"/>
            </w:rPr>
            <m:t>土地使用</m:t>
          </m:r>
          <m:r>
            <m:rPr>
              <m:sty m:val="p"/>
            </m:rPr>
            <w:rPr>
              <w:rFonts w:ascii="Cambria Math" w:hAnsi="Cambria Math" w:eastAsia="仿宋_GB2312"/>
              <w:kern w:val="0"/>
              <w:sz w:val="24"/>
              <w:highlight w:val="none"/>
              <w:lang w:val="zh-CN" w:bidi="en-US"/>
            </w:rPr>
            <m:t xml:space="preserve">年期修正系数  </m:t>
          </m:r>
        </m:oMath>
      </m:oMathPara>
    </w:p>
    <w:p w14:paraId="1B344811">
      <w:pPr>
        <w:autoSpaceDE w:val="0"/>
        <w:autoSpaceDN w:val="0"/>
        <w:adjustRightInd w:val="0"/>
        <w:snapToGrid w:val="0"/>
        <w:spacing w:before="120" w:beforeLines="50" w:after="60" w:afterLines="25" w:line="300" w:lineRule="auto"/>
        <w:ind w:firstLine="480" w:firstLineChars="200"/>
        <w:textAlignment w:val="baseline"/>
        <w:rPr>
          <w:rFonts w:ascii="宋体" w:eastAsia="仿宋_GB2312"/>
          <w:color w:val="000000"/>
          <w:kern w:val="28"/>
          <w:sz w:val="24"/>
          <w:szCs w:val="20"/>
          <w:highlight w:val="none"/>
          <w:lang w:val="zh-CN"/>
        </w:rPr>
      </w:pPr>
      <w:r>
        <w:rPr>
          <w:rFonts w:ascii="宋体" w:eastAsia="仿宋_GB2312"/>
          <w:color w:val="000000"/>
          <w:kern w:val="28"/>
          <w:sz w:val="24"/>
          <w:szCs w:val="20"/>
          <w:highlight w:val="none"/>
          <w:lang w:val="zh-CN"/>
        </w:rPr>
        <w:t>工业用地总地价=工业用地地面地价×土地面积</w:t>
      </w:r>
    </w:p>
    <w:p w14:paraId="3FBD6DA5">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（六）</w:t>
      </w:r>
      <w:r>
        <w:rPr>
          <w:rFonts w:ascii="仿宋_GB2312" w:hAnsi="黑体" w:eastAsia="仿宋_GB2312"/>
          <w:b/>
          <w:sz w:val="28"/>
          <w:szCs w:val="32"/>
          <w:highlight w:val="none"/>
        </w:rPr>
        <w:t>公共管理与公共服务用地宗地地价公式</w:t>
      </w:r>
    </w:p>
    <w:p w14:paraId="612438FE">
      <w:pPr>
        <w:adjustRightInd w:val="0"/>
        <w:spacing w:before="60" w:beforeLines="25" w:after="60" w:afterLines="25" w:line="360" w:lineRule="auto"/>
        <w:ind w:left="42" w:firstLine="480" w:firstLineChars="200"/>
        <w:textAlignment w:val="baseline"/>
        <w:rPr>
          <w:rFonts w:ascii="宋体" w:eastAsia="仿宋_GB2312"/>
          <w:kern w:val="0"/>
          <w:sz w:val="24"/>
          <w:szCs w:val="20"/>
          <w:highlight w:val="none"/>
          <w:lang w:val="zh-CN"/>
        </w:rPr>
      </w:pPr>
      <m:oMathPara>
        <m:oMath>
          <m:r>
            <m:rPr>
              <m:sty m:val="p"/>
            </m:rPr>
            <w:rPr>
              <w:rFonts w:ascii="Cambria Math" w:hAnsi="Cambria Math" w:eastAsia="仿宋_GB2312"/>
              <w:kern w:val="0"/>
              <w:sz w:val="24"/>
              <w:szCs w:val="20"/>
              <w:highlight w:val="none"/>
            </w:rPr>
            <m:t xml:space="preserve">     </m:t>
          </m:r>
          <m:r>
            <m:rPr>
              <m:sty m:val="p"/>
            </m:rPr>
            <w:rPr>
              <w:rFonts w:ascii="Cambria Math" w:hAnsi="Cambria Math" w:eastAsia="仿宋_GB2312"/>
              <w:kern w:val="0"/>
              <w:sz w:val="24"/>
              <w:szCs w:val="20"/>
              <w:highlight w:val="none"/>
              <w:lang w:val="zh-CN"/>
            </w:rPr>
            <m:t>公共管理与公共服务用地平均楼面地价</m:t>
          </m:r>
          <m:r>
            <m:rPr>
              <m:sty m:val="p"/>
            </m:rPr>
            <w:rPr>
              <w:rFonts w:ascii="Cambria Math" w:hAnsi="Cambria Math" w:eastAsia="仿宋_GB2312"/>
              <w:kern w:val="0"/>
              <w:sz w:val="24"/>
              <w:szCs w:val="20"/>
              <w:highlight w:val="none"/>
              <w:lang w:bidi="en-US"/>
            </w:rPr>
            <m:t>=</m:t>
          </m:r>
          <m:d>
            <m:dPr>
              <m:ctrlPr>
                <w:rPr>
                  <w:rFonts w:ascii="Cambria Math" w:hAnsi="Cambria Math" w:eastAsia="仿宋_GB2312"/>
                  <w:kern w:val="0"/>
                  <w:sz w:val="24"/>
                  <w:szCs w:val="20"/>
                  <w:highlight w:val="none"/>
                  <w:lang w:val="zh-CN"/>
                </w:rPr>
              </m:ctrlPr>
            </m:dPr>
            <m:e>
              <m:r>
                <m:rPr>
                  <m:sty m:val="p"/>
                </m:rPr>
                <w:rPr>
                  <w:rFonts w:hint="eastAsia" w:ascii="Cambria Math" w:hAnsi="Cambria Math" w:eastAsia="仿宋_GB2312"/>
                  <w:kern w:val="0"/>
                  <w:sz w:val="24"/>
                  <w:szCs w:val="20"/>
                  <w:highlight w:val="none"/>
                  <w:lang w:val="zh-CN"/>
                </w:rPr>
                <m:t>公共管理与公共服务用地标准宗地标定地价+待估宗地土地开发程度修正值（楼面地价）</m:t>
              </m:r>
              <m:ctrlPr>
                <w:rPr>
                  <w:rFonts w:ascii="Cambria Math" w:hAnsi="Cambria Math" w:eastAsia="仿宋_GB2312"/>
                  <w:kern w:val="0"/>
                  <w:sz w:val="24"/>
                  <w:szCs w:val="20"/>
                  <w:highlight w:val="none"/>
                  <w:lang w:val="zh-CN"/>
                </w:rPr>
              </m:ctrlPr>
            </m:e>
          </m:d>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待估宗地交易情况修正系数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标准宗地交易情况修正系数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1+待估宗地区域因素修正系数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1+标准宗地区域因素修正系数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待估宗地容积率修正系数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标准宗地容积率修正系数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待估宗地期日修正系数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标准宗地期日修正系数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1+待估宗地其他个别因素修正系数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1+标准宗地其他个别因素修正系数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×待估宗地</m:t>
          </m:r>
          <m:r>
            <m:rPr>
              <m:sty m:val="p"/>
            </m:rPr>
            <w:rPr>
              <w:rFonts w:hint="eastAsia" w:ascii="Cambria Math" w:hAnsi="Cambria Math" w:eastAsia="仿宋_GB2312"/>
              <w:kern w:val="0"/>
              <w:sz w:val="24"/>
              <w:szCs w:val="20"/>
              <w:highlight w:val="none"/>
              <w:lang w:val="zh-CN"/>
            </w:rPr>
            <m:t>土地</m:t>
          </m:r>
          <m:r>
            <m:rPr>
              <m:sty m:val="p"/>
            </m:rPr>
            <w:rPr>
              <w:rFonts w:ascii="Cambria Math" w:hAnsi="Cambria Math" w:eastAsia="仿宋_GB2312"/>
              <w:kern w:val="0"/>
              <w:sz w:val="24"/>
              <w:szCs w:val="20"/>
              <w:highlight w:val="none"/>
              <w:lang w:val="zh-CN"/>
            </w:rPr>
            <m:t>使用年</m:t>
          </m:r>
          <m:r>
            <m:rPr>
              <m:sty m:val="p"/>
            </m:rPr>
            <w:rPr>
              <w:rFonts w:hint="eastAsia" w:ascii="Cambria Math" w:hAnsi="Cambria Math" w:eastAsia="仿宋_GB2312"/>
              <w:kern w:val="0"/>
              <w:sz w:val="24"/>
              <w:szCs w:val="20"/>
              <w:highlight w:val="none"/>
              <w:lang w:val="zh-CN"/>
            </w:rPr>
            <m:t>期</m:t>
          </m:r>
          <m:r>
            <m:rPr>
              <m:sty m:val="p"/>
            </m:rPr>
            <w:rPr>
              <w:rFonts w:ascii="Cambria Math" w:hAnsi="Cambria Math" w:eastAsia="仿宋_GB2312"/>
              <w:kern w:val="0"/>
              <w:sz w:val="24"/>
              <w:szCs w:val="20"/>
              <w:highlight w:val="none"/>
              <w:lang w:val="zh-CN"/>
            </w:rPr>
            <m:t>修正系数</m:t>
          </m:r>
          <m:r>
            <m:rPr/>
            <w:rPr>
              <w:rFonts w:ascii="Cambria Math" w:hAnsi="Cambria Math" w:eastAsia="仿宋_GB2312"/>
              <w:kern w:val="0"/>
              <w:sz w:val="24"/>
              <w:szCs w:val="20"/>
              <w:highlight w:val="none"/>
              <w:lang w:val="zh-CN"/>
            </w:rPr>
            <m:t xml:space="preserve"> </m:t>
          </m:r>
        </m:oMath>
      </m:oMathPara>
    </w:p>
    <w:p w14:paraId="45AB513F">
      <w:pPr>
        <w:autoSpaceDE w:val="0"/>
        <w:autoSpaceDN w:val="0"/>
        <w:adjustRightInd w:val="0"/>
        <w:snapToGrid w:val="0"/>
        <w:spacing w:before="120" w:beforeLines="50" w:after="60" w:afterLines="25" w:line="300" w:lineRule="auto"/>
        <w:ind w:firstLine="480" w:firstLineChars="200"/>
        <w:textAlignment w:val="baseline"/>
        <w:rPr>
          <w:rFonts w:ascii="宋体" w:eastAsia="仿宋_GB2312"/>
          <w:color w:val="000000"/>
          <w:kern w:val="28"/>
          <w:sz w:val="24"/>
          <w:szCs w:val="20"/>
          <w:highlight w:val="none"/>
          <w:lang w:val="zh-CN"/>
        </w:rPr>
      </w:pPr>
      <w:r>
        <w:rPr>
          <w:rFonts w:ascii="宋体" w:eastAsia="仿宋_GB2312"/>
          <w:color w:val="000000"/>
          <w:kern w:val="28"/>
          <w:sz w:val="24"/>
          <w:szCs w:val="20"/>
          <w:highlight w:val="none"/>
          <w:lang w:val="zh-CN"/>
        </w:rPr>
        <w:t>公共管理与公共服务用地总地价=公共管理与公共服务用地平均楼面地价×公共管理与公共服务用地总建筑面积</w:t>
      </w:r>
    </w:p>
    <w:p w14:paraId="5858CA15">
      <w:pPr>
        <w:widowControl/>
        <w:spacing w:line="240" w:lineRule="auto"/>
        <w:ind w:firstLine="0"/>
        <w:jc w:val="left"/>
        <w:rPr>
          <w:rFonts w:ascii="仿宋_GB2312" w:hAnsi="黑体" w:eastAsia="仿宋_GB2312"/>
          <w:b/>
          <w:sz w:val="28"/>
          <w:szCs w:val="32"/>
          <w:highlight w:val="none"/>
        </w:rPr>
      </w:pPr>
      <w:r>
        <w:rPr>
          <w:rFonts w:ascii="仿宋_GB2312" w:hAnsi="黑体" w:eastAsia="仿宋_GB2312"/>
          <w:b/>
          <w:sz w:val="28"/>
          <w:szCs w:val="32"/>
          <w:highlight w:val="none"/>
        </w:rPr>
        <w:br w:type="page"/>
      </w:r>
    </w:p>
    <w:p w14:paraId="614D6C8E">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（七）</w:t>
      </w:r>
      <w:r>
        <w:rPr>
          <w:rFonts w:ascii="仿宋_GB2312" w:hAnsi="黑体" w:eastAsia="仿宋_GB2312"/>
          <w:b/>
          <w:sz w:val="28"/>
          <w:szCs w:val="32"/>
          <w:highlight w:val="none"/>
        </w:rPr>
        <w:t>公用设施用地宗地地价公式</w:t>
      </w:r>
    </w:p>
    <w:p w14:paraId="724A771F">
      <w:pPr>
        <w:adjustRightInd w:val="0"/>
        <w:spacing w:before="60" w:beforeLines="25" w:after="60" w:afterLines="25" w:line="360" w:lineRule="auto"/>
        <w:ind w:left="40" w:firstLine="480" w:firstLineChars="200"/>
        <w:textAlignment w:val="baseline"/>
        <w:rPr>
          <w:rFonts w:ascii="宋体" w:eastAsia="仿宋_GB2312"/>
          <w:kern w:val="0"/>
          <w:sz w:val="24"/>
          <w:szCs w:val="20"/>
          <w:highlight w:val="none"/>
          <w:lang w:val="zh-CN"/>
        </w:rPr>
      </w:pPr>
      <m:oMathPara>
        <m:oMath>
          <m:r>
            <m:rPr>
              <m:sty m:val="p"/>
            </m:rPr>
            <w:rPr>
              <w:rFonts w:hint="eastAsia" w:ascii="Cambria Math" w:hAnsi="Cambria Math" w:eastAsia="仿宋_GB2312"/>
              <w:kern w:val="0"/>
              <w:sz w:val="24"/>
              <w:szCs w:val="20"/>
              <w:highlight w:val="none"/>
              <w:lang w:val="zh-CN"/>
            </w:rPr>
            <m:t xml:space="preserve">     </m:t>
          </m:r>
          <m:r>
            <m:rPr>
              <m:sty m:val="p"/>
            </m:rPr>
            <w:rPr>
              <w:rFonts w:ascii="Cambria Math" w:hAnsi="Cambria Math" w:eastAsia="仿宋_GB2312"/>
              <w:kern w:val="0"/>
              <w:sz w:val="24"/>
              <w:szCs w:val="20"/>
              <w:highlight w:val="none"/>
              <w:lang w:val="zh-CN"/>
            </w:rPr>
            <m:t>公用设施用地</m:t>
          </m:r>
          <m:r>
            <m:rPr>
              <m:sty m:val="p"/>
            </m:rPr>
            <w:rPr>
              <w:rFonts w:ascii="Cambria Math" w:hAnsi="Cambria Math" w:eastAsia="仿宋_GB2312"/>
              <w:kern w:val="0"/>
              <w:sz w:val="24"/>
              <w:szCs w:val="20"/>
              <w:highlight w:val="none"/>
            </w:rPr>
            <m:t>地面</m:t>
          </m:r>
          <m:r>
            <m:rPr>
              <m:sty m:val="p"/>
            </m:rPr>
            <w:rPr>
              <w:rFonts w:ascii="Cambria Math" w:hAnsi="Cambria Math" w:eastAsia="仿宋_GB2312"/>
              <w:kern w:val="0"/>
              <w:sz w:val="24"/>
              <w:szCs w:val="20"/>
              <w:highlight w:val="none"/>
              <w:lang w:val="zh-CN"/>
            </w:rPr>
            <m:t>地价</m:t>
          </m:r>
          <m:r>
            <m:rPr>
              <m:sty m:val="p"/>
            </m:rPr>
            <w:rPr>
              <w:rFonts w:ascii="Cambria Math" w:hAnsi="Cambria Math" w:eastAsia="仿宋_GB2312"/>
              <w:kern w:val="0"/>
              <w:sz w:val="24"/>
              <w:szCs w:val="20"/>
              <w:highlight w:val="none"/>
              <w:lang w:bidi="en-US"/>
            </w:rPr>
            <m:t>=</m:t>
          </m:r>
          <m:d>
            <m:dPr>
              <m:ctrlPr>
                <w:rPr>
                  <w:rFonts w:ascii="Cambria Math" w:hAnsi="Cambria Math" w:eastAsia="仿宋_GB2312"/>
                  <w:kern w:val="0"/>
                  <w:sz w:val="24"/>
                  <w:szCs w:val="20"/>
                  <w:highlight w:val="none"/>
                  <w:lang w:val="zh-CN"/>
                </w:rPr>
              </m:ctrlPr>
            </m:dPr>
            <m:e>
              <m:r>
                <m:rPr>
                  <m:sty m:val="p"/>
                </m:rPr>
                <w:rPr>
                  <w:rFonts w:hint="eastAsia" w:ascii="Cambria Math" w:hAnsi="Cambria Math" w:eastAsia="仿宋_GB2312"/>
                  <w:kern w:val="0"/>
                  <w:sz w:val="24"/>
                  <w:szCs w:val="20"/>
                  <w:highlight w:val="none"/>
                  <w:lang w:val="zh-CN"/>
                </w:rPr>
                <m:t>公用设施用地标准宗地标定地价+待估宗地土地开发程度修正值（地面地价）</m:t>
              </m:r>
              <m:ctrlPr>
                <w:rPr>
                  <w:rFonts w:ascii="Cambria Math" w:hAnsi="Cambria Math" w:eastAsia="仿宋_GB2312"/>
                  <w:kern w:val="0"/>
                  <w:sz w:val="24"/>
                  <w:szCs w:val="20"/>
                  <w:highlight w:val="none"/>
                  <w:lang w:val="zh-CN"/>
                </w:rPr>
              </m:ctrlPr>
            </m:e>
          </m:d>
          <m:r>
            <m:rPr>
              <m:sty m:val="p"/>
            </m:rPr>
            <w:rPr>
              <w:rFonts w:hint="eastAsia"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hint="eastAsia" w:ascii="Cambria Math" w:hAnsi="Cambria Math" w:eastAsia="仿宋_GB2312"/>
                  <w:kern w:val="0"/>
                  <w:sz w:val="24"/>
                  <w:szCs w:val="20"/>
                  <w:highlight w:val="none"/>
                  <w:lang w:val="zh-CN"/>
                </w:rPr>
                <m:t>待估宗地交易情况修正系数</m:t>
              </m:r>
              <m:ctrlPr>
                <w:rPr>
                  <w:rFonts w:ascii="Cambria Math" w:hAnsi="Cambria Math" w:eastAsia="仿宋_GB2312"/>
                  <w:kern w:val="0"/>
                  <w:sz w:val="24"/>
                  <w:szCs w:val="20"/>
                  <w:highlight w:val="none"/>
                  <w:lang w:val="zh-CN"/>
                </w:rPr>
              </m:ctrlPr>
            </m:num>
            <m:den>
              <m:r>
                <m:rPr>
                  <m:sty m:val="p"/>
                </m:rPr>
                <w:rPr>
                  <w:rFonts w:hint="eastAsia" w:ascii="Cambria Math" w:hAnsi="Cambria Math" w:eastAsia="仿宋_GB2312"/>
                  <w:kern w:val="0"/>
                  <w:sz w:val="24"/>
                  <w:szCs w:val="20"/>
                  <w:highlight w:val="none"/>
                  <w:lang w:val="zh-CN"/>
                </w:rPr>
                <m:t>标准宗地交易情况修正系数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1+待估宗地区域因素修正系数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1+标准宗地区域因素修正系数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待估宗地期日修正系数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标准宗地期日修正系数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m:t>
          </m:r>
          <m:f>
            <m:fPr>
              <m:ctrlPr>
                <w:rPr>
                  <w:rFonts w:ascii="Cambria Math" w:hAnsi="Cambria Math" w:eastAsia="仿宋_GB2312"/>
                  <w:kern w:val="0"/>
                  <w:sz w:val="24"/>
                  <w:szCs w:val="20"/>
                  <w:highlight w:val="none"/>
                  <w:lang w:val="zh-CN"/>
                </w:rPr>
              </m:ctrlPr>
            </m:fPr>
            <m:num>
              <m:r>
                <m:rPr>
                  <m:sty m:val="p"/>
                </m:rPr>
                <w:rPr>
                  <w:rFonts w:ascii="Cambria Math" w:hAnsi="Cambria Math" w:eastAsia="仿宋_GB2312"/>
                  <w:kern w:val="0"/>
                  <w:sz w:val="24"/>
                  <w:szCs w:val="20"/>
                  <w:highlight w:val="none"/>
                  <w:lang w:val="zh-CN"/>
                </w:rPr>
                <m:t>1+待估宗地其他个别因素修正系数</m:t>
              </m:r>
              <m:ctrlPr>
                <w:rPr>
                  <w:rFonts w:ascii="Cambria Math" w:hAnsi="Cambria Math" w:eastAsia="仿宋_GB2312"/>
                  <w:kern w:val="0"/>
                  <w:sz w:val="24"/>
                  <w:szCs w:val="20"/>
                  <w:highlight w:val="none"/>
                  <w:lang w:val="zh-CN"/>
                </w:rPr>
              </m:ctrlPr>
            </m:num>
            <m:den>
              <m:r>
                <m:rPr>
                  <m:sty m:val="p"/>
                </m:rPr>
                <w:rPr>
                  <w:rFonts w:ascii="Cambria Math" w:hAnsi="Cambria Math" w:eastAsia="仿宋_GB2312"/>
                  <w:kern w:val="0"/>
                  <w:sz w:val="24"/>
                  <w:szCs w:val="20"/>
                  <w:highlight w:val="none"/>
                  <w:lang w:val="zh-CN"/>
                </w:rPr>
                <m:t>1+标准宗地其他个别因素修正系数</m:t>
              </m:r>
              <m:ctrlPr>
                <w:rPr>
                  <w:rFonts w:ascii="Cambria Math" w:hAnsi="Cambria Math" w:eastAsia="仿宋_GB2312"/>
                  <w:kern w:val="0"/>
                  <w:sz w:val="24"/>
                  <w:szCs w:val="20"/>
                  <w:highlight w:val="none"/>
                  <w:lang w:val="zh-CN"/>
                </w:rPr>
              </m:ctrlPr>
            </m:den>
          </m:f>
          <m:r>
            <m:rPr>
              <m:sty m:val="p"/>
            </m:rPr>
            <w:rPr>
              <w:rFonts w:ascii="Cambria Math" w:hAnsi="Cambria Math" w:eastAsia="仿宋_GB2312"/>
              <w:kern w:val="0"/>
              <w:sz w:val="24"/>
              <w:szCs w:val="20"/>
              <w:highlight w:val="none"/>
              <w:lang w:val="zh-CN"/>
            </w:rPr>
            <m:t>×待估宗地</m:t>
          </m:r>
          <m:r>
            <m:rPr>
              <m:sty m:val="p"/>
            </m:rPr>
            <w:rPr>
              <w:rFonts w:hint="eastAsia" w:ascii="Cambria Math" w:hAnsi="Cambria Math" w:eastAsia="仿宋_GB2312"/>
              <w:kern w:val="0"/>
              <w:sz w:val="24"/>
              <w:szCs w:val="20"/>
              <w:highlight w:val="none"/>
              <w:lang w:val="zh-CN"/>
            </w:rPr>
            <m:t>土地</m:t>
          </m:r>
          <m:r>
            <m:rPr>
              <m:sty m:val="p"/>
            </m:rPr>
            <w:rPr>
              <w:rFonts w:ascii="Cambria Math" w:hAnsi="Cambria Math" w:eastAsia="仿宋_GB2312"/>
              <w:kern w:val="0"/>
              <w:sz w:val="24"/>
              <w:szCs w:val="20"/>
              <w:highlight w:val="none"/>
              <w:lang w:val="zh-CN"/>
            </w:rPr>
            <m:t>使用年</m:t>
          </m:r>
          <m:r>
            <m:rPr>
              <m:sty m:val="p"/>
            </m:rPr>
            <w:rPr>
              <w:rFonts w:hint="eastAsia" w:ascii="Cambria Math" w:hAnsi="Cambria Math" w:eastAsia="仿宋_GB2312"/>
              <w:kern w:val="0"/>
              <w:sz w:val="24"/>
              <w:szCs w:val="20"/>
              <w:highlight w:val="none"/>
              <w:lang w:val="zh-CN"/>
            </w:rPr>
            <m:t>期</m:t>
          </m:r>
          <m:r>
            <m:rPr>
              <m:sty m:val="p"/>
            </m:rPr>
            <w:rPr>
              <w:rFonts w:ascii="Cambria Math" w:hAnsi="Cambria Math" w:eastAsia="仿宋_GB2312"/>
              <w:kern w:val="0"/>
              <w:sz w:val="24"/>
              <w:szCs w:val="20"/>
              <w:highlight w:val="none"/>
              <w:lang w:val="zh-CN"/>
            </w:rPr>
            <m:t>修正系数</m:t>
          </m:r>
          <m:r>
            <m:rPr/>
            <w:rPr>
              <w:rFonts w:ascii="Cambria Math" w:hAnsi="Cambria Math" w:eastAsia="仿宋_GB2312"/>
              <w:kern w:val="0"/>
              <w:sz w:val="24"/>
              <w:szCs w:val="20"/>
              <w:highlight w:val="none"/>
              <w:lang w:val="zh-CN"/>
            </w:rPr>
            <m:t xml:space="preserve"> </m:t>
          </m:r>
        </m:oMath>
      </m:oMathPara>
    </w:p>
    <w:p w14:paraId="2DC8E3EA">
      <w:pPr>
        <w:autoSpaceDE w:val="0"/>
        <w:autoSpaceDN w:val="0"/>
        <w:adjustRightInd w:val="0"/>
        <w:snapToGrid w:val="0"/>
        <w:spacing w:before="120" w:beforeLines="50" w:after="60" w:afterLines="25" w:line="300" w:lineRule="auto"/>
        <w:ind w:firstLine="480" w:firstLineChars="200"/>
        <w:textAlignment w:val="baseline"/>
        <w:rPr>
          <w:rFonts w:ascii="宋体" w:eastAsia="仿宋_GB2312"/>
          <w:color w:val="000000"/>
          <w:kern w:val="28"/>
          <w:sz w:val="24"/>
          <w:szCs w:val="20"/>
          <w:highlight w:val="none"/>
          <w:lang w:val="zh-CN"/>
        </w:rPr>
      </w:pPr>
      <w:r>
        <w:rPr>
          <w:rFonts w:ascii="宋体" w:eastAsia="仿宋_GB2312"/>
          <w:color w:val="000000"/>
          <w:kern w:val="28"/>
          <w:sz w:val="24"/>
          <w:szCs w:val="20"/>
          <w:highlight w:val="none"/>
          <w:lang w:val="zh-CN"/>
        </w:rPr>
        <w:t>公用设施用地总地价=公用设施用地地面地价×土地面积</w:t>
      </w:r>
    </w:p>
    <w:p w14:paraId="0EDC4108">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（八）</w:t>
      </w:r>
      <w:r>
        <w:rPr>
          <w:rFonts w:ascii="仿宋_GB2312" w:hAnsi="黑体" w:eastAsia="仿宋_GB2312"/>
          <w:b/>
          <w:sz w:val="28"/>
          <w:szCs w:val="32"/>
          <w:highlight w:val="none"/>
        </w:rPr>
        <w:t>标定地价公式应用说明</w:t>
      </w:r>
    </w:p>
    <w:p w14:paraId="32B78C26">
      <w:pPr>
        <w:spacing w:before="120" w:beforeLines="50" w:after="72" w:afterLines="30" w:line="300" w:lineRule="auto"/>
        <w:ind w:firstLineChars="200"/>
        <w:outlineLvl w:val="2"/>
        <w:rPr>
          <w:rFonts w:eastAsia="仿宋_GB2312"/>
          <w:b/>
          <w:kern w:val="28"/>
          <w:sz w:val="24"/>
          <w:highlight w:val="none"/>
          <w:lang w:val="zh-CN"/>
        </w:rPr>
      </w:pPr>
      <w:r>
        <w:rPr>
          <w:rFonts w:hint="eastAsia" w:eastAsia="仿宋_GB2312"/>
          <w:b/>
          <w:kern w:val="28"/>
          <w:sz w:val="24"/>
          <w:highlight w:val="none"/>
          <w:lang w:val="zh-CN"/>
        </w:rPr>
        <w:t>1.</w:t>
      </w:r>
      <w:r>
        <w:rPr>
          <w:rFonts w:eastAsia="仿宋_GB2312"/>
          <w:b/>
          <w:kern w:val="28"/>
          <w:sz w:val="24"/>
          <w:highlight w:val="none"/>
          <w:lang w:val="zh-CN"/>
        </w:rPr>
        <w:t>单一用途标定地价公式应用说明</w:t>
      </w:r>
    </w:p>
    <w:p w14:paraId="46886924">
      <w:pPr>
        <w:widowControl/>
        <w:autoSpaceDE w:val="0"/>
        <w:autoSpaceDN w:val="0"/>
        <w:adjustRightInd w:val="0"/>
        <w:snapToGrid w:val="0"/>
        <w:spacing w:before="60" w:beforeLines="25" w:after="60" w:afterLines="25" w:line="324" w:lineRule="auto"/>
        <w:ind w:firstLine="480" w:firstLineChars="200"/>
        <w:jc w:val="left"/>
        <w:textAlignment w:val="center"/>
        <w:rPr>
          <w:rFonts w:ascii="等线" w:hAnsi="等线" w:eastAsia="仿宋_GB2312"/>
          <w:color w:val="000000"/>
          <w:kern w:val="28"/>
          <w:sz w:val="24"/>
          <w:szCs w:val="21"/>
          <w:highlight w:val="none"/>
          <w:lang w:val="zh-CN"/>
        </w:rPr>
      </w:pPr>
      <w:r>
        <w:rPr>
          <w:rFonts w:ascii="等线" w:hAnsi="等线" w:eastAsia="仿宋_GB2312"/>
          <w:color w:val="000000"/>
          <w:kern w:val="28"/>
          <w:sz w:val="24"/>
          <w:szCs w:val="21"/>
          <w:highlight w:val="none"/>
          <w:lang w:val="zh-CN"/>
        </w:rPr>
        <w:t>应用标定地价及其修正体系求取单一用途的某一宗地的价格时，应分以下三步进行计算，求取待估宗地的宗地价格：</w:t>
      </w:r>
    </w:p>
    <w:p w14:paraId="7A367406">
      <w:pPr>
        <w:widowControl/>
        <w:autoSpaceDE w:val="0"/>
        <w:autoSpaceDN w:val="0"/>
        <w:adjustRightInd w:val="0"/>
        <w:snapToGrid w:val="0"/>
        <w:spacing w:before="60" w:beforeLines="25" w:after="60" w:afterLines="25" w:line="324" w:lineRule="auto"/>
        <w:ind w:firstLine="480" w:firstLineChars="200"/>
        <w:jc w:val="left"/>
        <w:textAlignment w:val="center"/>
        <w:rPr>
          <w:rFonts w:ascii="等线" w:hAnsi="等线" w:eastAsia="仿宋_GB2312"/>
          <w:color w:val="000000"/>
          <w:kern w:val="28"/>
          <w:sz w:val="24"/>
          <w:szCs w:val="21"/>
          <w:highlight w:val="none"/>
          <w:lang w:val="zh-CN"/>
        </w:rPr>
      </w:pPr>
      <w:r>
        <w:rPr>
          <w:rFonts w:ascii="等线" w:hAnsi="等线" w:eastAsia="仿宋_GB2312"/>
          <w:color w:val="000000"/>
          <w:kern w:val="28"/>
          <w:sz w:val="24"/>
          <w:szCs w:val="21"/>
          <w:highlight w:val="none"/>
          <w:lang w:val="zh-CN"/>
        </w:rPr>
        <w:t>第一步，按照标准宗地的状况对照各项修正体系算出其对应的各项修正（土地剩余年期修正除外）；</w:t>
      </w:r>
    </w:p>
    <w:p w14:paraId="160E043E">
      <w:pPr>
        <w:widowControl/>
        <w:autoSpaceDE w:val="0"/>
        <w:autoSpaceDN w:val="0"/>
        <w:adjustRightInd w:val="0"/>
        <w:snapToGrid w:val="0"/>
        <w:spacing w:before="60" w:beforeLines="25" w:after="60" w:afterLines="25" w:line="324" w:lineRule="auto"/>
        <w:ind w:firstLine="480" w:firstLineChars="200"/>
        <w:jc w:val="left"/>
        <w:textAlignment w:val="center"/>
        <w:rPr>
          <w:rFonts w:ascii="等线" w:hAnsi="等线" w:eastAsia="仿宋_GB2312"/>
          <w:color w:val="000000"/>
          <w:kern w:val="28"/>
          <w:sz w:val="24"/>
          <w:szCs w:val="21"/>
          <w:highlight w:val="none"/>
          <w:lang w:val="zh-CN"/>
        </w:rPr>
      </w:pPr>
      <w:r>
        <w:rPr>
          <w:rFonts w:ascii="等线" w:hAnsi="等线" w:eastAsia="仿宋_GB2312"/>
          <w:color w:val="000000"/>
          <w:kern w:val="28"/>
          <w:sz w:val="24"/>
          <w:szCs w:val="21"/>
          <w:highlight w:val="none"/>
          <w:lang w:val="zh-CN"/>
        </w:rPr>
        <w:t>第二步，按照待估宗地的实际状况对照各项修正体系算出其对应的各项修正；</w:t>
      </w:r>
    </w:p>
    <w:p w14:paraId="32C56DF4">
      <w:pPr>
        <w:widowControl/>
        <w:autoSpaceDE w:val="0"/>
        <w:autoSpaceDN w:val="0"/>
        <w:adjustRightInd w:val="0"/>
        <w:snapToGrid w:val="0"/>
        <w:spacing w:before="60" w:beforeLines="25" w:after="60" w:afterLines="25" w:line="324" w:lineRule="auto"/>
        <w:ind w:firstLine="480" w:firstLineChars="200"/>
        <w:jc w:val="left"/>
        <w:textAlignment w:val="center"/>
        <w:rPr>
          <w:rFonts w:ascii="等线" w:hAnsi="等线" w:eastAsia="仿宋_GB2312"/>
          <w:color w:val="000000"/>
          <w:kern w:val="28"/>
          <w:sz w:val="24"/>
          <w:szCs w:val="21"/>
          <w:highlight w:val="none"/>
          <w:lang w:val="zh-CN"/>
        </w:rPr>
      </w:pPr>
      <w:r>
        <w:rPr>
          <w:rFonts w:ascii="等线" w:hAnsi="等线" w:eastAsia="仿宋_GB2312"/>
          <w:color w:val="000000"/>
          <w:kern w:val="28"/>
          <w:sz w:val="24"/>
          <w:szCs w:val="21"/>
          <w:highlight w:val="none"/>
          <w:lang w:val="zh-CN"/>
        </w:rPr>
        <w:t>第三步，</w:t>
      </w:r>
      <w:r>
        <w:rPr>
          <w:rFonts w:eastAsia="仿宋_GB2312"/>
          <w:color w:val="000000"/>
          <w:kern w:val="28"/>
          <w:sz w:val="24"/>
          <w:szCs w:val="20"/>
          <w:highlight w:val="none"/>
          <w:lang w:val="zh-CN"/>
        </w:rPr>
        <w:t>用标准宗地的价格乘以</w:t>
      </w:r>
      <w:r>
        <w:rPr>
          <w:rFonts w:hint="eastAsia" w:ascii="宋体" w:eastAsia="仿宋_GB2312"/>
          <w:kern w:val="0"/>
          <w:sz w:val="24"/>
          <w:szCs w:val="20"/>
          <w:highlight w:val="none"/>
        </w:rPr>
        <w:t>待估宗地与标准宗地交易情况修正系数之比、</w:t>
      </w:r>
      <w:r>
        <w:rPr>
          <w:rFonts w:eastAsia="仿宋_GB2312"/>
          <w:color w:val="000000"/>
          <w:kern w:val="28"/>
          <w:sz w:val="24"/>
          <w:szCs w:val="20"/>
          <w:highlight w:val="none"/>
          <w:lang w:val="zh-CN"/>
        </w:rPr>
        <w:t>待估宗地与标准宗地的（1+区域因素修正）之比、街角地系数之比、容积率修正之比、期日修正系数之比、（1+个别因素修正）之比以及土地剩余年期修正系数</w:t>
      </w:r>
      <w:r>
        <w:rPr>
          <w:rFonts w:hint="eastAsia" w:eastAsia="仿宋_GB2312"/>
          <w:color w:val="000000"/>
          <w:kern w:val="28"/>
          <w:sz w:val="24"/>
          <w:szCs w:val="20"/>
          <w:highlight w:val="none"/>
          <w:lang w:val="zh-CN"/>
        </w:rPr>
        <w:t>等</w:t>
      </w:r>
      <w:r>
        <w:rPr>
          <w:rFonts w:eastAsia="仿宋_GB2312"/>
          <w:color w:val="000000"/>
          <w:kern w:val="28"/>
          <w:sz w:val="24"/>
          <w:szCs w:val="20"/>
          <w:highlight w:val="none"/>
          <w:lang w:val="zh-CN"/>
        </w:rPr>
        <w:t>，得到待估宗地的宗地价格</w:t>
      </w:r>
    </w:p>
    <w:p w14:paraId="5B1802A7">
      <w:pPr>
        <w:widowControl/>
        <w:autoSpaceDE w:val="0"/>
        <w:autoSpaceDN w:val="0"/>
        <w:adjustRightInd w:val="0"/>
        <w:snapToGrid w:val="0"/>
        <w:spacing w:before="60" w:beforeLines="25" w:after="60" w:afterLines="25" w:line="324" w:lineRule="auto"/>
        <w:ind w:firstLine="480" w:firstLineChars="200"/>
        <w:jc w:val="left"/>
        <w:textAlignment w:val="center"/>
        <w:rPr>
          <w:rFonts w:ascii="等线" w:hAnsi="等线" w:eastAsia="仿宋_GB2312"/>
          <w:color w:val="000000"/>
          <w:kern w:val="28"/>
          <w:sz w:val="24"/>
          <w:szCs w:val="21"/>
          <w:highlight w:val="none"/>
          <w:lang w:val="zh-CN"/>
        </w:rPr>
      </w:pPr>
      <w:r>
        <w:rPr>
          <w:rFonts w:ascii="等线" w:hAnsi="等线" w:eastAsia="仿宋_GB2312"/>
          <w:color w:val="000000"/>
          <w:kern w:val="28"/>
          <w:sz w:val="24"/>
          <w:szCs w:val="21"/>
          <w:highlight w:val="none"/>
          <w:lang w:val="zh-CN"/>
        </w:rPr>
        <w:t>待估宗地宗地地价公式如下：</w:t>
      </w:r>
    </w:p>
    <w:p w14:paraId="432AB8C7">
      <w:pPr>
        <w:adjustRightInd w:val="0"/>
        <w:spacing w:before="60" w:beforeLines="25" w:after="60" w:afterLines="25" w:line="288" w:lineRule="auto"/>
        <w:ind w:firstLine="480" w:firstLineChars="200"/>
        <w:textAlignment w:val="baseline"/>
        <w:rPr>
          <w:rFonts w:eastAsia="仿宋_GB2312"/>
          <w:kern w:val="0"/>
          <w:sz w:val="24"/>
          <w:szCs w:val="20"/>
          <w:highlight w:val="none"/>
        </w:rPr>
      </w:pPr>
      <m:oMathPara>
        <m:oMath>
          <m:sSub>
            <m:sSubPr>
              <m:ctrlPr>
                <w:rPr>
                  <w:rFonts w:ascii="Cambria Math" w:hAnsi="Cambria Math" w:eastAsia="仿宋_GB2312"/>
                  <w:kern w:val="0"/>
                  <w:sz w:val="24"/>
                  <w:szCs w:val="20"/>
                  <w:highlight w:val="none"/>
                </w:rPr>
              </m:ctrlPr>
            </m:sSubPr>
            <m:e>
              <m:r>
                <m:rPr>
                  <m:sty m:val="p"/>
                </m:rPr>
                <w:rPr>
                  <w:rFonts w:ascii="Cambria Math" w:hAnsi="Cambria Math" w:eastAsia="仿宋_GB2312"/>
                  <w:kern w:val="0"/>
                  <w:sz w:val="24"/>
                  <w:szCs w:val="20"/>
                  <w:highlight w:val="none"/>
                </w:rPr>
                <m:t>P</m:t>
              </m:r>
              <m:ctrlPr>
                <w:rPr>
                  <w:rFonts w:ascii="Cambria Math" w:hAnsi="Cambria Math" w:eastAsia="仿宋_GB2312"/>
                  <w:kern w:val="0"/>
                  <w:sz w:val="24"/>
                  <w:szCs w:val="20"/>
                  <w:highlight w:val="none"/>
                </w:rPr>
              </m:ctrlPr>
            </m:e>
            <m:sub>
              <m:r>
                <m:rPr>
                  <m:sty m:val="p"/>
                </m:rPr>
                <w:rPr>
                  <w:rFonts w:ascii="Cambria Math" w:hAnsi="Cambria Math" w:eastAsia="仿宋_GB2312"/>
                  <w:kern w:val="0"/>
                  <w:sz w:val="24"/>
                  <w:szCs w:val="20"/>
                  <w:highlight w:val="none"/>
                </w:rPr>
                <m:t>待估宗地</m:t>
              </m:r>
              <m:ctrlPr>
                <w:rPr>
                  <w:rFonts w:ascii="Cambria Math" w:hAnsi="Cambria Math" w:eastAsia="仿宋_GB2312"/>
                  <w:kern w:val="0"/>
                  <w:sz w:val="24"/>
                  <w:szCs w:val="20"/>
                  <w:highlight w:val="none"/>
                </w:rPr>
              </m:ctrlPr>
            </m:sub>
          </m:sSub>
          <m:r>
            <m:rPr>
              <m:sty m:val="p"/>
            </m:rPr>
            <w:rPr>
              <w:rFonts w:ascii="Cambria Math" w:hAnsi="Cambria Math" w:eastAsia="仿宋_GB2312"/>
              <w:kern w:val="0"/>
              <w:sz w:val="24"/>
              <w:szCs w:val="20"/>
              <w:highlight w:val="none"/>
            </w:rPr>
            <m:t>=</m:t>
          </m:r>
          <m:d>
            <m:dPr>
              <m:ctrlPr>
                <w:rPr>
                  <w:rFonts w:ascii="Cambria Math" w:hAnsi="Cambria Math" w:eastAsia="仿宋_GB2312"/>
                  <w:kern w:val="0"/>
                  <w:sz w:val="24"/>
                  <w:szCs w:val="20"/>
                  <w:highlight w:val="none"/>
                </w:rPr>
              </m:ctrlPr>
            </m:dPr>
            <m:e>
              <m:sSub>
                <m:sSubPr>
                  <m:ctrlPr>
                    <w:rPr>
                      <w:rFonts w:ascii="Cambria Math" w:hAnsi="Cambria Math" w:eastAsia="仿宋_GB2312"/>
                      <w:kern w:val="0"/>
                      <w:sz w:val="24"/>
                      <w:szCs w:val="20"/>
                      <w:highlight w:val="none"/>
                    </w:rPr>
                  </m:ctrlPr>
                </m:sSubPr>
                <m:e>
                  <m:r>
                    <m:rPr>
                      <m:sty m:val="p"/>
                    </m:rPr>
                    <w:rPr>
                      <w:rFonts w:ascii="Cambria Math" w:hAnsi="Cambria Math" w:eastAsia="仿宋_GB2312"/>
                      <w:kern w:val="0"/>
                      <w:sz w:val="24"/>
                      <w:szCs w:val="20"/>
                      <w:highlight w:val="none"/>
                    </w:rPr>
                    <m:t>P</m:t>
                  </m:r>
                  <m:ctrlPr>
                    <w:rPr>
                      <w:rFonts w:ascii="Cambria Math" w:hAnsi="Cambria Math" w:eastAsia="仿宋_GB2312"/>
                      <w:kern w:val="0"/>
                      <w:sz w:val="24"/>
                      <w:szCs w:val="20"/>
                      <w:highlight w:val="none"/>
                    </w:rPr>
                  </m:ctrlPr>
                </m:e>
                <m:sub>
                  <m:r>
                    <m:rPr>
                      <m:sty m:val="p"/>
                    </m:rPr>
                    <w:rPr>
                      <w:rFonts w:ascii="Cambria Math" w:hAnsi="Cambria Math" w:eastAsia="仿宋_GB2312"/>
                      <w:kern w:val="0"/>
                      <w:sz w:val="24"/>
                      <w:szCs w:val="20"/>
                      <w:highlight w:val="none"/>
                    </w:rPr>
                    <m:t>标准宗地</m:t>
                  </m:r>
                  <m:ctrlPr>
                    <w:rPr>
                      <w:rFonts w:ascii="Cambria Math" w:hAnsi="Cambria Math" w:eastAsia="仿宋_GB2312"/>
                      <w:kern w:val="0"/>
                      <w:sz w:val="24"/>
                      <w:szCs w:val="20"/>
                      <w:highlight w:val="none"/>
                    </w:rPr>
                  </m:ctrlPr>
                </m:sub>
              </m:sSub>
              <m:r>
                <m:rPr>
                  <m:sty m:val="p"/>
                </m:rPr>
                <w:rPr>
                  <w:rFonts w:ascii="Cambria Math" w:hAnsi="Cambria Math" w:eastAsia="仿宋_GB2312"/>
                  <w:kern w:val="0"/>
                  <w:sz w:val="24"/>
                  <w:szCs w:val="20"/>
                  <w:highlight w:val="none"/>
                </w:rPr>
                <m:t>±F</m:t>
              </m:r>
              <m:ctrlPr>
                <w:rPr>
                  <w:rFonts w:ascii="Cambria Math" w:hAnsi="Cambria Math" w:eastAsia="仿宋_GB2312"/>
                  <w:kern w:val="0"/>
                  <w:sz w:val="24"/>
                  <w:szCs w:val="20"/>
                  <w:highlight w:val="none"/>
                </w:rPr>
              </m:ctrlPr>
            </m:e>
          </m:d>
          <m:r>
            <m:rPr>
              <m:sty m:val="p"/>
            </m:rPr>
            <w:rPr>
              <w:rFonts w:ascii="Cambria Math" w:hAnsi="Cambria Math" w:eastAsia="仿宋_GB2312"/>
              <w:kern w:val="0"/>
              <w:sz w:val="24"/>
              <w:szCs w:val="20"/>
              <w:highlight w:val="none"/>
            </w:rPr>
            <m:t>×Aj×Ai×Ap×Ar×Ad×Aq×Ay</m:t>
          </m:r>
        </m:oMath>
      </m:oMathPara>
    </w:p>
    <w:p w14:paraId="58FF8AA6">
      <w:pPr>
        <w:spacing w:before="60" w:beforeLines="25" w:after="60" w:afterLines="25" w:line="300" w:lineRule="auto"/>
        <w:ind w:firstLine="480" w:firstLineChars="200"/>
        <w:textAlignment w:val="center"/>
        <w:rPr>
          <w:rFonts w:eastAsia="仿宋_GB2312"/>
          <w:kern w:val="0"/>
          <w:sz w:val="24"/>
          <w:highlight w:val="none"/>
        </w:rPr>
      </w:pPr>
      <w:r>
        <w:rPr>
          <w:rFonts w:eastAsia="仿宋_GB2312"/>
          <w:kern w:val="0"/>
          <w:sz w:val="24"/>
          <w:highlight w:val="none"/>
          <w:lang w:val="zh-CN"/>
        </w:rPr>
        <w:t>其中</w:t>
      </w:r>
      <w:r>
        <w:rPr>
          <w:rFonts w:eastAsia="仿宋_GB2312"/>
          <w:kern w:val="0"/>
          <w:sz w:val="24"/>
          <w:highlight w:val="none"/>
        </w:rPr>
        <w:t>：</w:t>
      </w:r>
    </w:p>
    <w:p w14:paraId="5E76F2C5">
      <w:pPr>
        <w:snapToGrid w:val="0"/>
        <w:spacing w:line="360" w:lineRule="auto"/>
        <w:ind w:firstLine="1080" w:firstLineChars="450"/>
        <w:textAlignment w:val="center"/>
        <w:rPr>
          <w:rFonts w:eastAsia="仿宋_GB2312"/>
          <w:kern w:val="0"/>
          <w:sz w:val="24"/>
          <w:szCs w:val="22"/>
          <w:highlight w:val="none"/>
        </w:rPr>
      </w:pPr>
      <w:r>
        <w:rPr>
          <w:rFonts w:hint="eastAsia" w:eastAsia="仿宋_GB2312"/>
          <w:kern w:val="0"/>
          <w:sz w:val="24"/>
          <w:szCs w:val="22"/>
          <w:highlight w:val="none"/>
        </w:rPr>
        <w:t>P</w:t>
      </w:r>
      <w:r>
        <w:rPr>
          <w:rFonts w:hint="eastAsia" w:eastAsia="仿宋_GB2312"/>
          <w:kern w:val="0"/>
          <w:sz w:val="24"/>
          <w:szCs w:val="22"/>
          <w:highlight w:val="none"/>
          <w:vertAlign w:val="subscript"/>
          <w:lang w:val="zh-CN"/>
        </w:rPr>
        <w:t>待估宗地</w:t>
      </w:r>
      <w:r>
        <w:rPr>
          <w:rFonts w:hint="eastAsia" w:eastAsia="仿宋_GB2312"/>
          <w:kern w:val="0"/>
          <w:sz w:val="24"/>
          <w:szCs w:val="22"/>
          <w:highlight w:val="none"/>
        </w:rPr>
        <w:t>：</w:t>
      </w:r>
      <w:r>
        <w:rPr>
          <w:rFonts w:hint="eastAsia" w:eastAsia="仿宋_GB2312"/>
          <w:kern w:val="0"/>
          <w:sz w:val="24"/>
          <w:szCs w:val="22"/>
          <w:highlight w:val="none"/>
          <w:lang w:val="zh-CN"/>
        </w:rPr>
        <w:t>待估宗地的宗地价格</w:t>
      </w:r>
    </w:p>
    <w:p w14:paraId="144C620F">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P</w:t>
      </w:r>
      <w:r>
        <w:rPr>
          <w:rFonts w:hint="eastAsia" w:eastAsia="仿宋_GB2312"/>
          <w:kern w:val="0"/>
          <w:sz w:val="24"/>
          <w:szCs w:val="22"/>
          <w:highlight w:val="none"/>
          <w:vertAlign w:val="subscript"/>
          <w:lang w:val="zh-CN"/>
        </w:rPr>
        <w:t>标准宗地</w:t>
      </w:r>
      <w:r>
        <w:rPr>
          <w:rFonts w:hint="eastAsia" w:eastAsia="仿宋_GB2312"/>
          <w:kern w:val="0"/>
          <w:sz w:val="24"/>
          <w:szCs w:val="22"/>
          <w:highlight w:val="none"/>
          <w:lang w:val="zh-CN"/>
        </w:rPr>
        <w:t>：标准宗地的标定地价</w:t>
      </w:r>
    </w:p>
    <w:p w14:paraId="515AA1E7">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F：待估宗地与标准宗地开发程度修正值之差</w:t>
      </w:r>
    </w:p>
    <w:p w14:paraId="1D020D90">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Aj：待估宗地与标准宗地交易情况修正系数之比</w:t>
      </w:r>
    </w:p>
    <w:p w14:paraId="72CEFD57">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Ai：待估宗地与标准宗地（1</w:t>
      </w:r>
      <w:r>
        <w:rPr>
          <w:rFonts w:eastAsia="仿宋_GB2312"/>
          <w:kern w:val="0"/>
          <w:sz w:val="24"/>
          <w:szCs w:val="22"/>
          <w:highlight w:val="none"/>
          <w:lang w:val="zh-CN"/>
        </w:rPr>
        <w:t>+</w:t>
      </w:r>
      <w:r>
        <w:rPr>
          <w:rFonts w:hint="eastAsia" w:eastAsia="仿宋_GB2312"/>
          <w:kern w:val="0"/>
          <w:sz w:val="24"/>
          <w:szCs w:val="22"/>
          <w:highlight w:val="none"/>
          <w:lang w:val="zh-CN"/>
        </w:rPr>
        <w:t>区域因素修正系数）之比</w:t>
      </w:r>
    </w:p>
    <w:p w14:paraId="09D9DD02">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Ap：待估宗地与标准宗地街角地修正系数之比</w:t>
      </w:r>
    </w:p>
    <w:p w14:paraId="06004682">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Ar：待估宗地与标准宗地容积率修正系数之比</w:t>
      </w:r>
    </w:p>
    <w:p w14:paraId="539DA638">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Ad：待估宗地与标准宗地期日修正系数之比</w:t>
      </w:r>
    </w:p>
    <w:p w14:paraId="61FE86A3">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Aq：待估宗地与标准宗地（1</w:t>
      </w:r>
      <w:r>
        <w:rPr>
          <w:rFonts w:eastAsia="仿宋_GB2312"/>
          <w:kern w:val="0"/>
          <w:sz w:val="24"/>
          <w:szCs w:val="22"/>
          <w:highlight w:val="none"/>
          <w:lang w:val="zh-CN"/>
        </w:rPr>
        <w:t>+</w:t>
      </w:r>
      <w:r>
        <w:rPr>
          <w:rFonts w:hint="eastAsia" w:eastAsia="仿宋_GB2312"/>
          <w:kern w:val="0"/>
          <w:sz w:val="24"/>
          <w:szCs w:val="22"/>
          <w:highlight w:val="none"/>
          <w:lang w:val="zh-CN"/>
        </w:rPr>
        <w:t>其他个别因素修正系数）之比</w:t>
      </w:r>
    </w:p>
    <w:p w14:paraId="7C800250">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Ay：待估宗地土地使用年期修正系数</w:t>
      </w:r>
    </w:p>
    <w:p w14:paraId="55E5B4DE">
      <w:pPr>
        <w:spacing w:before="60" w:beforeLines="25" w:after="60" w:afterLines="25" w:line="300" w:lineRule="auto"/>
        <w:ind w:firstLine="360" w:firstLineChars="200"/>
        <w:textAlignment w:val="center"/>
        <w:rPr>
          <w:rFonts w:eastAsia="仿宋_GB2312"/>
          <w:kern w:val="0"/>
          <w:sz w:val="18"/>
          <w:szCs w:val="18"/>
          <w:highlight w:val="none"/>
          <w:lang w:val="zh-CN"/>
        </w:rPr>
      </w:pPr>
      <w:r>
        <w:rPr>
          <w:rFonts w:hint="eastAsia" w:eastAsia="仿宋_GB2312"/>
          <w:kern w:val="0"/>
          <w:sz w:val="18"/>
          <w:szCs w:val="18"/>
          <w:highlight w:val="none"/>
          <w:lang w:val="zh-CN"/>
        </w:rPr>
        <w:t>注：1</w:t>
      </w:r>
      <w:r>
        <w:rPr>
          <w:rFonts w:eastAsia="仿宋_GB2312"/>
          <w:kern w:val="0"/>
          <w:sz w:val="18"/>
          <w:szCs w:val="18"/>
          <w:highlight w:val="none"/>
          <w:lang w:val="zh-CN"/>
        </w:rPr>
        <w:t>.</w:t>
      </w:r>
      <w:r>
        <w:rPr>
          <w:rFonts w:hint="eastAsia" w:eastAsia="仿宋_GB2312"/>
          <w:kern w:val="0"/>
          <w:sz w:val="18"/>
          <w:szCs w:val="18"/>
          <w:highlight w:val="none"/>
          <w:lang w:val="zh-CN"/>
        </w:rPr>
        <w:t>上述公式中的街角地修正系数、容积率修正系数需根据各用途修正体系中的各修正项进行选择，具体应用宗地地价公式计算时，若所选用途无此修正项的，则公式中应去除此项修正。</w:t>
      </w:r>
    </w:p>
    <w:p w14:paraId="68588196">
      <w:pPr>
        <w:snapToGrid w:val="0"/>
        <w:spacing w:before="48" w:beforeLines="20" w:after="48" w:afterLines="20" w:line="300" w:lineRule="auto"/>
        <w:ind w:firstLine="720" w:firstLineChars="400"/>
        <w:textAlignment w:val="center"/>
        <w:rPr>
          <w:rFonts w:ascii="仿宋_GB2312" w:eastAsia="仿宋_GB2312"/>
          <w:kern w:val="0"/>
          <w:sz w:val="24"/>
          <w:szCs w:val="21"/>
          <w:highlight w:val="none"/>
          <w:lang w:val="zh-CN"/>
        </w:rPr>
      </w:pPr>
      <w:r>
        <w:rPr>
          <w:rFonts w:hint="eastAsia" w:ascii="宋体" w:eastAsia="仿宋_GB2312"/>
          <w:kern w:val="0"/>
          <w:sz w:val="18"/>
          <w:szCs w:val="18"/>
          <w:highlight w:val="none"/>
        </w:rPr>
        <w:t>2</w:t>
      </w:r>
      <w:r>
        <w:rPr>
          <w:rFonts w:ascii="宋体" w:eastAsia="仿宋_GB2312"/>
          <w:kern w:val="0"/>
          <w:sz w:val="18"/>
          <w:szCs w:val="18"/>
          <w:highlight w:val="none"/>
        </w:rPr>
        <w:t>.</w:t>
      </w:r>
      <w:r>
        <w:rPr>
          <w:rFonts w:hint="eastAsia" w:ascii="宋体" w:eastAsia="仿宋_GB2312"/>
          <w:kern w:val="0"/>
          <w:sz w:val="18"/>
          <w:szCs w:val="18"/>
          <w:highlight w:val="none"/>
        </w:rPr>
        <w:t>若待估宗地与标准宗地土地开发程度一致，则无须作土地开发程度减值修正。</w:t>
      </w:r>
    </w:p>
    <w:p w14:paraId="267048A3">
      <w:pPr>
        <w:spacing w:before="240" w:beforeLines="100" w:after="72" w:afterLines="30" w:line="300" w:lineRule="auto"/>
        <w:ind w:firstLineChars="200"/>
        <w:outlineLvl w:val="2"/>
        <w:rPr>
          <w:rFonts w:eastAsia="仿宋_GB2312"/>
          <w:b/>
          <w:kern w:val="28"/>
          <w:sz w:val="24"/>
          <w:highlight w:val="none"/>
          <w:lang w:val="zh-CN"/>
        </w:rPr>
      </w:pPr>
      <w:r>
        <w:rPr>
          <w:rFonts w:hint="eastAsia" w:eastAsia="仿宋_GB2312"/>
          <w:b/>
          <w:kern w:val="28"/>
          <w:sz w:val="24"/>
          <w:highlight w:val="none"/>
          <w:lang w:val="zh-CN"/>
        </w:rPr>
        <w:t>2.混合用途标定地价公式应用说明</w:t>
      </w:r>
    </w:p>
    <w:p w14:paraId="3C9F5355">
      <w:pPr>
        <w:widowControl/>
        <w:autoSpaceDE w:val="0"/>
        <w:autoSpaceDN w:val="0"/>
        <w:adjustRightInd w:val="0"/>
        <w:snapToGrid w:val="0"/>
        <w:spacing w:before="60" w:beforeLines="25" w:after="60" w:afterLines="25" w:line="300" w:lineRule="auto"/>
        <w:ind w:firstLine="480" w:firstLineChars="200"/>
        <w:jc w:val="left"/>
        <w:textAlignment w:val="center"/>
        <w:rPr>
          <w:rFonts w:ascii="仿宋_GB2312" w:hAnsi="等线" w:eastAsia="仿宋_GB2312"/>
          <w:color w:val="000000"/>
          <w:kern w:val="28"/>
          <w:sz w:val="24"/>
          <w:szCs w:val="21"/>
          <w:highlight w:val="none"/>
          <w:lang w:val="zh-CN"/>
        </w:rPr>
      </w:pPr>
      <w:r>
        <w:rPr>
          <w:rFonts w:ascii="等线" w:hAnsi="等线" w:eastAsia="仿宋_GB2312"/>
          <w:color w:val="000000"/>
          <w:kern w:val="28"/>
          <w:sz w:val="24"/>
          <w:szCs w:val="21"/>
          <w:highlight w:val="none"/>
          <w:lang w:val="zh-CN"/>
        </w:rPr>
        <w:t>混合用途标定地价的确定，先参照单一用途标定地价公式计算出各用途单位面积地价后，乘以各用途计算容积率建筑面积得到各用途地价，再加总各用途地价得</w:t>
      </w:r>
      <w:r>
        <w:rPr>
          <w:rFonts w:hint="eastAsia" w:ascii="仿宋_GB2312" w:hAnsi="等线" w:eastAsia="仿宋_GB2312"/>
          <w:color w:val="000000"/>
          <w:kern w:val="28"/>
          <w:sz w:val="24"/>
          <w:szCs w:val="21"/>
          <w:highlight w:val="none"/>
          <w:lang w:val="zh-CN"/>
        </w:rPr>
        <w:t>到待估宗地混合用途综合总地价。</w:t>
      </w:r>
    </w:p>
    <w:p w14:paraId="474CAD9C">
      <w:pPr>
        <w:widowControl/>
        <w:autoSpaceDE w:val="0"/>
        <w:autoSpaceDN w:val="0"/>
        <w:adjustRightInd w:val="0"/>
        <w:snapToGrid w:val="0"/>
        <w:spacing w:before="60" w:beforeLines="25" w:after="60" w:afterLines="25" w:line="300" w:lineRule="auto"/>
        <w:ind w:firstLine="480" w:firstLineChars="200"/>
        <w:jc w:val="left"/>
        <w:textAlignment w:val="center"/>
        <w:rPr>
          <w:rFonts w:ascii="仿宋_GB2312" w:hAnsi="等线" w:eastAsia="仿宋_GB2312"/>
          <w:color w:val="000000"/>
          <w:kern w:val="28"/>
          <w:sz w:val="24"/>
          <w:szCs w:val="21"/>
          <w:highlight w:val="none"/>
          <w:lang w:val="zh-CN"/>
        </w:rPr>
      </w:pPr>
      <w:r>
        <w:rPr>
          <w:rFonts w:hint="eastAsia" w:ascii="仿宋_GB2312" w:hAnsi="等线" w:eastAsia="仿宋_GB2312"/>
          <w:color w:val="000000"/>
          <w:kern w:val="28"/>
          <w:sz w:val="24"/>
          <w:szCs w:val="21"/>
          <w:highlight w:val="none"/>
          <w:lang w:val="zh-CN"/>
        </w:rPr>
        <w:t>待估宗地宗地地价公式如下：</w:t>
      </w:r>
    </w:p>
    <w:p w14:paraId="63AD0952">
      <w:pPr>
        <w:widowControl/>
        <w:spacing w:before="240" w:after="60" w:line="360" w:lineRule="auto"/>
        <w:ind w:left="480" w:hanging="480" w:hangingChars="200"/>
        <w:jc w:val="left"/>
        <w:textAlignment w:val="center"/>
        <w:rPr>
          <w:rFonts w:ascii="仿宋_GB2312" w:hAnsi="等线" w:eastAsia="仿宋_GB2312"/>
          <w:sz w:val="24"/>
          <w:szCs w:val="21"/>
          <w:highlight w:val="none"/>
        </w:rPr>
      </w:pPr>
      <m:oMathPara>
        <m:oMathParaPr>
          <m:jc m:val="center"/>
        </m:oMathParaPr>
        <m:oMath>
          <m:sSub>
            <m:sSubPr>
              <m:ctrlPr>
                <w:rPr>
                  <w:rFonts w:ascii="Cambria Math" w:hAnsi="Cambria Math" w:eastAsia="仿宋_GB2312"/>
                  <w:sz w:val="24"/>
                  <w:szCs w:val="21"/>
                  <w:highlight w:val="none"/>
                </w:rPr>
              </m:ctrlPr>
            </m:sSubPr>
            <m:e>
              <m:r>
                <m:rPr>
                  <m:sty m:val="p"/>
                </m:rPr>
                <w:rPr>
                  <w:rFonts w:hint="eastAsia" w:ascii="Cambria Math" w:hAnsi="Cambria Math" w:eastAsia="仿宋_GB2312"/>
                  <w:sz w:val="24"/>
                  <w:szCs w:val="21"/>
                  <w:highlight w:val="none"/>
                </w:rPr>
                <m:t>P</m:t>
              </m:r>
              <m:ctrlPr>
                <w:rPr>
                  <w:rFonts w:ascii="Cambria Math" w:hAnsi="Cambria Math" w:eastAsia="仿宋_GB2312"/>
                  <w:sz w:val="24"/>
                  <w:szCs w:val="21"/>
                  <w:highlight w:val="none"/>
                </w:rPr>
              </m:ctrlPr>
            </m:e>
            <m:sub>
              <m:r>
                <m:rPr>
                  <m:sty m:val="p"/>
                </m:rPr>
                <w:rPr>
                  <w:rFonts w:hint="eastAsia" w:ascii="Cambria Math" w:hAnsi="Cambria Math" w:eastAsia="仿宋_GB2312"/>
                  <w:sz w:val="24"/>
                  <w:szCs w:val="21"/>
                  <w:highlight w:val="none"/>
                </w:rPr>
                <m:t>i</m:t>
              </m:r>
              <m:ctrlPr>
                <w:rPr>
                  <w:rFonts w:ascii="Cambria Math" w:hAnsi="Cambria Math" w:eastAsia="仿宋_GB2312"/>
                  <w:sz w:val="24"/>
                  <w:szCs w:val="21"/>
                  <w:highlight w:val="none"/>
                </w:rPr>
              </m:ctrlPr>
            </m:sub>
          </m:sSub>
          <m:r>
            <m:rPr>
              <m:sty m:val="p"/>
            </m:rPr>
            <w:rPr>
              <w:rFonts w:hint="eastAsia" w:ascii="Cambria Math" w:hAnsi="Cambria Math" w:eastAsia="仿宋_GB2312"/>
              <w:sz w:val="24"/>
              <w:szCs w:val="21"/>
              <w:highlight w:val="none"/>
            </w:rPr>
            <m:t>=</m:t>
          </m:r>
          <m:d>
            <m:dPr>
              <m:ctrlPr>
                <w:rPr>
                  <w:rFonts w:ascii="Cambria Math" w:hAnsi="Cambria Math" w:eastAsia="仿宋_GB2312"/>
                  <w:sz w:val="24"/>
                  <w:szCs w:val="21"/>
                  <w:highlight w:val="none"/>
                </w:rPr>
              </m:ctrlPr>
            </m:dPr>
            <m:e>
              <m:sSub>
                <m:sSubPr>
                  <m:ctrlPr>
                    <w:rPr>
                      <w:rFonts w:ascii="Cambria Math" w:hAnsi="Cambria Math" w:eastAsia="仿宋_GB2312"/>
                      <w:sz w:val="24"/>
                      <w:szCs w:val="21"/>
                      <w:highlight w:val="none"/>
                    </w:rPr>
                  </m:ctrlPr>
                </m:sSubPr>
                <m:e>
                  <m:r>
                    <m:rPr>
                      <m:sty m:val="p"/>
                    </m:rPr>
                    <w:rPr>
                      <w:rFonts w:hint="eastAsia" w:ascii="Cambria Math" w:hAnsi="Cambria Math" w:eastAsia="仿宋_GB2312"/>
                      <w:sz w:val="24"/>
                      <w:szCs w:val="21"/>
                      <w:highlight w:val="none"/>
                    </w:rPr>
                    <m:t>P</m:t>
                  </m:r>
                  <m:ctrlPr>
                    <w:rPr>
                      <w:rFonts w:ascii="Cambria Math" w:hAnsi="Cambria Math" w:eastAsia="仿宋_GB2312"/>
                      <w:sz w:val="24"/>
                      <w:szCs w:val="21"/>
                      <w:highlight w:val="none"/>
                    </w:rPr>
                  </m:ctrlPr>
                </m:e>
                <m:sub>
                  <m:r>
                    <m:rPr>
                      <m:sty m:val="p"/>
                    </m:rPr>
                    <w:rPr>
                      <w:rFonts w:hint="eastAsia" w:ascii="Cambria Math" w:hAnsi="Cambria Math" w:eastAsia="仿宋_GB2312"/>
                      <w:sz w:val="24"/>
                      <w:szCs w:val="21"/>
                      <w:highlight w:val="none"/>
                    </w:rPr>
                    <m:t>标准宗地</m:t>
                  </m:r>
                  <m:ctrlPr>
                    <w:rPr>
                      <w:rFonts w:ascii="Cambria Math" w:hAnsi="Cambria Math" w:eastAsia="仿宋_GB2312"/>
                      <w:sz w:val="24"/>
                      <w:szCs w:val="21"/>
                      <w:highlight w:val="none"/>
                    </w:rPr>
                  </m:ctrlPr>
                </m:sub>
              </m:sSub>
              <m:r>
                <m:rPr>
                  <m:sty m:val="p"/>
                </m:rPr>
                <w:rPr>
                  <w:rFonts w:hint="eastAsia" w:ascii="Cambria Math" w:hAnsi="Cambria Math" w:eastAsia="仿宋_GB2312"/>
                  <w:sz w:val="24"/>
                  <w:szCs w:val="21"/>
                  <w:highlight w:val="none"/>
                </w:rPr>
                <m:t>±F</m:t>
              </m:r>
              <m:ctrlPr>
                <w:rPr>
                  <w:rFonts w:ascii="Cambria Math" w:hAnsi="Cambria Math" w:eastAsia="仿宋_GB2312"/>
                  <w:sz w:val="24"/>
                  <w:szCs w:val="21"/>
                  <w:highlight w:val="none"/>
                </w:rPr>
              </m:ctrlPr>
            </m:e>
          </m:d>
          <m:r>
            <m:rPr>
              <m:sty m:val="p"/>
            </m:rPr>
            <w:rPr>
              <w:rFonts w:ascii="Cambria Math" w:hAnsi="Cambria Math" w:eastAsia="仿宋_GB2312"/>
              <w:kern w:val="0"/>
              <w:sz w:val="24"/>
              <w:szCs w:val="20"/>
              <w:highlight w:val="none"/>
            </w:rPr>
            <m:t>×Aj×Ai×Ap×Ar×Ad×Aq×Ay</m:t>
          </m:r>
        </m:oMath>
      </m:oMathPara>
    </w:p>
    <w:p w14:paraId="004B6BDB">
      <w:pPr>
        <w:widowControl/>
        <w:spacing w:before="240" w:after="60" w:line="360" w:lineRule="auto"/>
        <w:ind w:left="480" w:hanging="480" w:hangingChars="200"/>
        <w:jc w:val="left"/>
        <w:textAlignment w:val="center"/>
        <w:rPr>
          <w:rFonts w:ascii="仿宋_GB2312" w:hAnsi="等线" w:eastAsia="仿宋_GB2312"/>
          <w:sz w:val="24"/>
          <w:szCs w:val="21"/>
          <w:highlight w:val="none"/>
          <w:lang w:val="zh-CN"/>
        </w:rPr>
      </w:pPr>
      <m:oMathPara>
        <m:oMathParaPr>
          <m:jc m:val="center"/>
        </m:oMathParaPr>
        <m:oMath>
          <m:sSub>
            <m:sSubPr>
              <m:ctrlPr>
                <w:rPr>
                  <w:rFonts w:ascii="Cambria Math" w:hAnsi="Cambria Math" w:eastAsia="仿宋_GB2312"/>
                  <w:sz w:val="24"/>
                  <w:szCs w:val="21"/>
                  <w:highlight w:val="none"/>
                </w:rPr>
              </m:ctrlPr>
            </m:sSubPr>
            <m:e>
              <m:r>
                <m:rPr>
                  <m:sty m:val="p"/>
                </m:rPr>
                <w:rPr>
                  <w:rFonts w:hint="eastAsia" w:ascii="Cambria Math" w:hAnsi="Cambria Math" w:eastAsia="仿宋_GB2312"/>
                  <w:sz w:val="24"/>
                  <w:szCs w:val="21"/>
                  <w:highlight w:val="none"/>
                </w:rPr>
                <m:t>P</m:t>
              </m:r>
              <m:ctrlPr>
                <w:rPr>
                  <w:rFonts w:ascii="Cambria Math" w:hAnsi="Cambria Math" w:eastAsia="仿宋_GB2312"/>
                  <w:sz w:val="24"/>
                  <w:szCs w:val="21"/>
                  <w:highlight w:val="none"/>
                </w:rPr>
              </m:ctrlPr>
            </m:e>
            <m:sub>
              <m:r>
                <m:rPr>
                  <m:sty m:val="p"/>
                </m:rPr>
                <w:rPr>
                  <w:rFonts w:hint="eastAsia" w:ascii="Cambria Math" w:hAnsi="Cambria Math" w:eastAsia="仿宋_GB2312"/>
                  <w:sz w:val="24"/>
                  <w:szCs w:val="21"/>
                  <w:highlight w:val="none"/>
                </w:rPr>
                <m:t>待估宗地总价</m:t>
              </m:r>
              <m:ctrlPr>
                <w:rPr>
                  <w:rFonts w:ascii="Cambria Math" w:hAnsi="Cambria Math" w:eastAsia="仿宋_GB2312"/>
                  <w:sz w:val="24"/>
                  <w:szCs w:val="21"/>
                  <w:highlight w:val="none"/>
                </w:rPr>
              </m:ctrlPr>
            </m:sub>
          </m:sSub>
          <m:r>
            <m:rPr>
              <m:sty m:val="p"/>
            </m:rPr>
            <w:rPr>
              <w:rFonts w:hint="eastAsia" w:ascii="Cambria Math" w:hAnsi="Cambria Math" w:eastAsia="仿宋_GB2312"/>
              <w:sz w:val="24"/>
              <w:szCs w:val="21"/>
              <w:highlight w:val="none"/>
            </w:rPr>
            <m:t>=</m:t>
          </m:r>
          <m:nary>
            <m:naryPr>
              <m:chr m:val="∑"/>
              <m:limLoc m:val="undOvr"/>
              <m:subHide m:val="1"/>
              <m:supHide m:val="1"/>
              <m:ctrlPr>
                <w:rPr>
                  <w:rFonts w:ascii="Cambria Math" w:hAnsi="Cambria Math" w:eastAsia="仿宋_GB2312"/>
                  <w:sz w:val="24"/>
                  <w:szCs w:val="21"/>
                  <w:highlight w:val="none"/>
                  <w:lang w:val="zh-CN"/>
                </w:rPr>
              </m:ctrlPr>
            </m:naryPr>
            <m:sub>
              <m:ctrlPr>
                <w:rPr>
                  <w:rFonts w:ascii="Cambria Math" w:hAnsi="Cambria Math" w:eastAsia="仿宋_GB2312"/>
                  <w:sz w:val="24"/>
                  <w:szCs w:val="21"/>
                  <w:highlight w:val="none"/>
                  <w:lang w:val="zh-CN"/>
                </w:rPr>
              </m:ctrlPr>
            </m:sub>
            <m:sup>
              <m:ctrlPr>
                <w:rPr>
                  <w:rFonts w:ascii="Cambria Math" w:hAnsi="Cambria Math" w:eastAsia="仿宋_GB2312"/>
                  <w:sz w:val="24"/>
                  <w:szCs w:val="21"/>
                  <w:highlight w:val="none"/>
                  <w:lang w:val="zh-CN"/>
                </w:rPr>
              </m:ctrlPr>
            </m:sup>
            <m:e>
              <m:d>
                <m:dPr>
                  <m:ctrlPr>
                    <w:rPr>
                      <w:rFonts w:ascii="Cambria Math" w:hAnsi="Cambria Math" w:eastAsia="仿宋_GB2312"/>
                      <w:sz w:val="24"/>
                      <w:szCs w:val="21"/>
                      <w:highlight w:val="none"/>
                    </w:rPr>
                  </m:ctrlPr>
                </m:dPr>
                <m:e>
                  <m:sSub>
                    <m:sSubPr>
                      <m:ctrlPr>
                        <w:rPr>
                          <w:rFonts w:ascii="Cambria Math" w:hAnsi="Cambria Math" w:eastAsia="仿宋_GB2312"/>
                          <w:sz w:val="24"/>
                          <w:szCs w:val="21"/>
                          <w:highlight w:val="none"/>
                        </w:rPr>
                      </m:ctrlPr>
                    </m:sSubPr>
                    <m:e>
                      <m:r>
                        <m:rPr>
                          <m:sty m:val="p"/>
                        </m:rPr>
                        <w:rPr>
                          <w:rFonts w:hint="eastAsia" w:ascii="Cambria Math" w:hAnsi="Cambria Math" w:eastAsia="仿宋_GB2312"/>
                          <w:sz w:val="24"/>
                          <w:szCs w:val="21"/>
                          <w:highlight w:val="none"/>
                        </w:rPr>
                        <m:t>P</m:t>
                      </m:r>
                      <m:ctrlPr>
                        <w:rPr>
                          <w:rFonts w:ascii="Cambria Math" w:hAnsi="Cambria Math" w:eastAsia="仿宋_GB2312"/>
                          <w:sz w:val="24"/>
                          <w:szCs w:val="21"/>
                          <w:highlight w:val="none"/>
                        </w:rPr>
                      </m:ctrlPr>
                    </m:e>
                    <m:sub>
                      <m:r>
                        <m:rPr>
                          <m:sty m:val="p"/>
                        </m:rPr>
                        <w:rPr>
                          <w:rFonts w:hint="eastAsia" w:ascii="Cambria Math" w:hAnsi="Cambria Math" w:eastAsia="仿宋_GB2312"/>
                          <w:sz w:val="24"/>
                          <w:szCs w:val="21"/>
                          <w:highlight w:val="none"/>
                        </w:rPr>
                        <m:t>i</m:t>
                      </m:r>
                      <m:ctrlPr>
                        <w:rPr>
                          <w:rFonts w:ascii="Cambria Math" w:hAnsi="Cambria Math" w:eastAsia="仿宋_GB2312"/>
                          <w:sz w:val="24"/>
                          <w:szCs w:val="21"/>
                          <w:highlight w:val="none"/>
                        </w:rPr>
                      </m:ctrlPr>
                    </m:sub>
                  </m:sSub>
                  <m:r>
                    <m:rPr>
                      <m:sty m:val="p"/>
                    </m:rPr>
                    <w:rPr>
                      <w:rFonts w:hint="eastAsia" w:ascii="Cambria Math" w:hAnsi="Cambria Math" w:eastAsia="仿宋_GB2312"/>
                      <w:sz w:val="24"/>
                      <w:szCs w:val="21"/>
                      <w:highlight w:val="none"/>
                    </w:rPr>
                    <m:t>×</m:t>
                  </m:r>
                  <m:sSub>
                    <m:sSubPr>
                      <m:ctrlPr>
                        <w:rPr>
                          <w:rFonts w:ascii="Cambria Math" w:hAnsi="Cambria Math" w:eastAsia="仿宋_GB2312"/>
                          <w:sz w:val="24"/>
                          <w:szCs w:val="21"/>
                          <w:highlight w:val="none"/>
                        </w:rPr>
                      </m:ctrlPr>
                    </m:sSubPr>
                    <m:e>
                      <m:r>
                        <m:rPr>
                          <m:sty m:val="p"/>
                        </m:rPr>
                        <w:rPr>
                          <w:rFonts w:hint="eastAsia" w:ascii="Cambria Math" w:hAnsi="Cambria Math" w:eastAsia="仿宋_GB2312"/>
                          <w:sz w:val="24"/>
                          <w:szCs w:val="21"/>
                          <w:highlight w:val="none"/>
                        </w:rPr>
                        <m:t>B</m:t>
                      </m:r>
                      <m:ctrlPr>
                        <w:rPr>
                          <w:rFonts w:ascii="Cambria Math" w:hAnsi="Cambria Math" w:eastAsia="仿宋_GB2312"/>
                          <w:sz w:val="24"/>
                          <w:szCs w:val="21"/>
                          <w:highlight w:val="none"/>
                        </w:rPr>
                      </m:ctrlPr>
                    </m:e>
                    <m:sub>
                      <m:r>
                        <m:rPr>
                          <m:sty m:val="p"/>
                        </m:rPr>
                        <w:rPr>
                          <w:rFonts w:hint="eastAsia" w:ascii="Cambria Math" w:hAnsi="Cambria Math" w:eastAsia="仿宋_GB2312"/>
                          <w:sz w:val="24"/>
                          <w:szCs w:val="21"/>
                          <w:highlight w:val="none"/>
                        </w:rPr>
                        <m:t>i</m:t>
                      </m:r>
                      <m:ctrlPr>
                        <w:rPr>
                          <w:rFonts w:ascii="Cambria Math" w:hAnsi="Cambria Math" w:eastAsia="仿宋_GB2312"/>
                          <w:sz w:val="24"/>
                          <w:szCs w:val="21"/>
                          <w:highlight w:val="none"/>
                        </w:rPr>
                      </m:ctrlPr>
                    </m:sub>
                  </m:sSub>
                  <m:ctrlPr>
                    <w:rPr>
                      <w:rFonts w:ascii="Cambria Math" w:hAnsi="Cambria Math" w:eastAsia="仿宋_GB2312"/>
                      <w:sz w:val="24"/>
                      <w:szCs w:val="21"/>
                      <w:highlight w:val="none"/>
                    </w:rPr>
                  </m:ctrlPr>
                </m:e>
              </m:d>
              <m:ctrlPr>
                <w:rPr>
                  <w:rFonts w:ascii="Cambria Math" w:hAnsi="Cambria Math" w:eastAsia="仿宋_GB2312"/>
                  <w:sz w:val="24"/>
                  <w:szCs w:val="21"/>
                  <w:highlight w:val="none"/>
                  <w:lang w:val="zh-CN"/>
                </w:rPr>
              </m:ctrlPr>
            </m:e>
          </m:nary>
        </m:oMath>
      </m:oMathPara>
    </w:p>
    <w:p w14:paraId="68755499">
      <w:pPr>
        <w:spacing w:before="60" w:beforeLines="25" w:after="60" w:afterLines="25" w:line="300" w:lineRule="auto"/>
        <w:ind w:firstLine="480" w:firstLineChars="200"/>
        <w:textAlignment w:val="center"/>
        <w:rPr>
          <w:rFonts w:eastAsia="仿宋_GB2312"/>
          <w:kern w:val="0"/>
          <w:sz w:val="24"/>
          <w:highlight w:val="none"/>
          <w:lang w:val="zh-CN"/>
        </w:rPr>
      </w:pPr>
      <w:r>
        <w:rPr>
          <w:rFonts w:eastAsia="仿宋_GB2312"/>
          <w:kern w:val="0"/>
          <w:sz w:val="24"/>
          <w:highlight w:val="none"/>
          <w:lang w:val="zh-CN"/>
        </w:rPr>
        <w:t>其中：</w:t>
      </w:r>
    </w:p>
    <w:p w14:paraId="783B5995">
      <w:pPr>
        <w:spacing w:before="48" w:beforeLines="20" w:after="48" w:afterLines="20" w:line="300" w:lineRule="auto"/>
        <w:ind w:firstLine="1080" w:firstLineChars="450"/>
        <w:textAlignment w:val="center"/>
        <w:rPr>
          <w:rFonts w:ascii="仿宋_GB2312" w:eastAsia="仿宋_GB2312"/>
          <w:kern w:val="0"/>
          <w:sz w:val="24"/>
          <w:szCs w:val="21"/>
          <w:highlight w:val="none"/>
          <w:lang w:val="zh-CN"/>
        </w:rPr>
      </w:pPr>
      <w:r>
        <w:rPr>
          <w:rFonts w:hint="eastAsia" w:eastAsia="仿宋_GB2312"/>
          <w:kern w:val="0"/>
          <w:sz w:val="24"/>
          <w:highlight w:val="none"/>
          <w:lang w:val="zh-CN"/>
        </w:rPr>
        <w:t>P</w:t>
      </w:r>
      <w:r>
        <w:rPr>
          <w:rFonts w:hint="eastAsia" w:eastAsia="仿宋_GB2312"/>
          <w:kern w:val="0"/>
          <w:sz w:val="24"/>
          <w:highlight w:val="none"/>
          <w:vertAlign w:val="subscript"/>
          <w:lang w:val="zh-CN"/>
        </w:rPr>
        <w:t>i</w:t>
      </w:r>
      <w:r>
        <w:rPr>
          <w:rFonts w:hint="eastAsia" w:ascii="仿宋_GB2312" w:eastAsia="仿宋_GB2312"/>
          <w:kern w:val="0"/>
          <w:sz w:val="24"/>
          <w:szCs w:val="21"/>
          <w:highlight w:val="none"/>
          <w:lang w:val="zh-CN"/>
        </w:rPr>
        <w:t>：待估宗地第i种用途的单位面积地价</w:t>
      </w:r>
    </w:p>
    <w:p w14:paraId="17E895DA">
      <w:pPr>
        <w:spacing w:before="48" w:beforeLines="20" w:after="48" w:afterLines="20" w:line="300" w:lineRule="auto"/>
        <w:ind w:firstLine="1080" w:firstLineChars="450"/>
        <w:textAlignment w:val="center"/>
        <w:rPr>
          <w:rFonts w:ascii="仿宋_GB2312" w:eastAsia="仿宋_GB2312"/>
          <w:kern w:val="0"/>
          <w:sz w:val="24"/>
          <w:szCs w:val="21"/>
          <w:highlight w:val="none"/>
          <w:lang w:val="zh-CN"/>
        </w:rPr>
      </w:pPr>
      <w:r>
        <w:rPr>
          <w:rFonts w:hint="eastAsia" w:eastAsia="仿宋_GB2312"/>
          <w:kern w:val="0"/>
          <w:sz w:val="24"/>
          <w:szCs w:val="22"/>
          <w:highlight w:val="none"/>
          <w:lang w:val="zh-CN"/>
        </w:rPr>
        <w:t>P</w:t>
      </w:r>
      <w:r>
        <w:rPr>
          <w:rFonts w:hint="eastAsia" w:ascii="仿宋_GB2312" w:eastAsia="仿宋_GB2312"/>
          <w:kern w:val="0"/>
          <w:sz w:val="24"/>
          <w:szCs w:val="21"/>
          <w:highlight w:val="none"/>
          <w:vertAlign w:val="subscript"/>
          <w:lang w:val="zh-CN"/>
        </w:rPr>
        <w:t>标准宗地</w:t>
      </w:r>
      <w:r>
        <w:rPr>
          <w:rFonts w:hint="eastAsia" w:ascii="仿宋_GB2312" w:eastAsia="仿宋_GB2312"/>
          <w:kern w:val="0"/>
          <w:sz w:val="24"/>
          <w:szCs w:val="21"/>
          <w:highlight w:val="none"/>
          <w:lang w:val="zh-CN"/>
        </w:rPr>
        <w:t>：标准宗地的标定地价</w:t>
      </w:r>
    </w:p>
    <w:p w14:paraId="50C99540">
      <w:pPr>
        <w:spacing w:before="48" w:beforeLines="20" w:after="48" w:afterLines="20" w:line="300" w:lineRule="auto"/>
        <w:ind w:firstLine="1080" w:firstLineChars="450"/>
        <w:textAlignment w:val="center"/>
        <w:rPr>
          <w:rFonts w:eastAsia="仿宋_GB2312"/>
          <w:kern w:val="0"/>
          <w:sz w:val="24"/>
          <w:highlight w:val="none"/>
          <w:lang w:val="zh-CN"/>
        </w:rPr>
      </w:pPr>
      <w:r>
        <w:rPr>
          <w:rFonts w:hint="eastAsia" w:eastAsia="仿宋_GB2312"/>
          <w:kern w:val="0"/>
          <w:sz w:val="24"/>
          <w:highlight w:val="none"/>
          <w:lang w:val="zh-CN"/>
        </w:rPr>
        <w:t>P</w:t>
      </w:r>
      <w:r>
        <w:rPr>
          <w:rFonts w:hint="eastAsia" w:eastAsia="仿宋_GB2312"/>
          <w:kern w:val="0"/>
          <w:sz w:val="24"/>
          <w:highlight w:val="none"/>
          <w:vertAlign w:val="subscript"/>
          <w:lang w:val="zh-CN"/>
        </w:rPr>
        <w:t>待估宗地总价</w:t>
      </w:r>
      <w:r>
        <w:rPr>
          <w:rFonts w:hint="eastAsia" w:eastAsia="仿宋_GB2312"/>
          <w:kern w:val="0"/>
          <w:sz w:val="24"/>
          <w:highlight w:val="none"/>
          <w:lang w:val="zh-CN"/>
        </w:rPr>
        <w:t>：待估宗地的宗地价格总地价</w:t>
      </w:r>
    </w:p>
    <w:p w14:paraId="606F95E9">
      <w:pPr>
        <w:spacing w:before="48" w:beforeLines="20" w:after="48" w:afterLines="20" w:line="300" w:lineRule="auto"/>
        <w:ind w:firstLine="1080" w:firstLineChars="450"/>
        <w:textAlignment w:val="center"/>
        <w:rPr>
          <w:rFonts w:ascii="仿宋_GB2312" w:eastAsia="仿宋_GB2312"/>
          <w:kern w:val="0"/>
          <w:sz w:val="24"/>
          <w:szCs w:val="21"/>
          <w:highlight w:val="none"/>
          <w:lang w:val="zh-CN"/>
        </w:rPr>
      </w:pPr>
      <w:r>
        <w:rPr>
          <w:rFonts w:hint="eastAsia" w:eastAsia="仿宋_GB2312"/>
          <w:kern w:val="0"/>
          <w:sz w:val="24"/>
          <w:highlight w:val="none"/>
          <w:lang w:val="zh-CN"/>
        </w:rPr>
        <w:t>B</w:t>
      </w:r>
      <w:r>
        <w:rPr>
          <w:rFonts w:hint="eastAsia" w:eastAsia="仿宋_GB2312"/>
          <w:kern w:val="0"/>
          <w:sz w:val="24"/>
          <w:highlight w:val="none"/>
          <w:vertAlign w:val="subscript"/>
          <w:lang w:val="zh-CN"/>
        </w:rPr>
        <w:t>i</w:t>
      </w:r>
      <w:r>
        <w:rPr>
          <w:rFonts w:hint="eastAsia" w:eastAsia="仿宋_GB2312"/>
          <w:kern w:val="0"/>
          <w:sz w:val="24"/>
          <w:highlight w:val="none"/>
          <w:lang w:val="zh-CN"/>
        </w:rPr>
        <w:t>：待估宗地第i种用途计算容积率建筑面积</w:t>
      </w:r>
    </w:p>
    <w:p w14:paraId="33D6E76F">
      <w:pPr>
        <w:spacing w:before="48" w:beforeLines="20" w:after="48" w:afterLines="20" w:line="300" w:lineRule="auto"/>
        <w:ind w:firstLine="1080" w:firstLineChars="450"/>
        <w:textAlignment w:val="center"/>
        <w:rPr>
          <w:rFonts w:ascii="仿宋_GB2312" w:eastAsia="仿宋_GB2312"/>
          <w:kern w:val="0"/>
          <w:sz w:val="24"/>
          <w:szCs w:val="21"/>
          <w:highlight w:val="none"/>
          <w:lang w:val="zh-CN"/>
        </w:rPr>
      </w:pPr>
      <w:r>
        <w:rPr>
          <w:rFonts w:hint="eastAsia" w:eastAsia="仿宋_GB2312"/>
          <w:kern w:val="0"/>
          <w:sz w:val="24"/>
          <w:highlight w:val="none"/>
          <w:lang w:val="zh-CN"/>
        </w:rPr>
        <w:t>F</w:t>
      </w:r>
      <w:r>
        <w:rPr>
          <w:rFonts w:hint="eastAsia" w:ascii="仿宋_GB2312" w:eastAsia="仿宋_GB2312"/>
          <w:kern w:val="0"/>
          <w:sz w:val="24"/>
          <w:szCs w:val="21"/>
          <w:highlight w:val="none"/>
          <w:lang w:val="zh-CN"/>
        </w:rPr>
        <w:t>：待估宗地与标准宗地开发程度修正值之差</w:t>
      </w:r>
    </w:p>
    <w:p w14:paraId="5679545B">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Aj：待估宗地与标准宗地交易情况修正系数之比</w:t>
      </w:r>
    </w:p>
    <w:p w14:paraId="07A60865">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Ai：待估宗地与标准宗地（1</w:t>
      </w:r>
      <w:r>
        <w:rPr>
          <w:rFonts w:eastAsia="仿宋_GB2312"/>
          <w:kern w:val="0"/>
          <w:sz w:val="24"/>
          <w:szCs w:val="22"/>
          <w:highlight w:val="none"/>
          <w:lang w:val="zh-CN"/>
        </w:rPr>
        <w:t>+</w:t>
      </w:r>
      <w:r>
        <w:rPr>
          <w:rFonts w:hint="eastAsia" w:eastAsia="仿宋_GB2312"/>
          <w:kern w:val="0"/>
          <w:sz w:val="24"/>
          <w:szCs w:val="22"/>
          <w:highlight w:val="none"/>
          <w:lang w:val="zh-CN"/>
        </w:rPr>
        <w:t>区域因素修正系数）之比</w:t>
      </w:r>
    </w:p>
    <w:p w14:paraId="079CBC4C">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Ap：待估宗地与标准宗地街角地修正系数之比</w:t>
      </w:r>
    </w:p>
    <w:p w14:paraId="22F06C87">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Ar：待估宗地与标准宗地容积率修正系数之比</w:t>
      </w:r>
    </w:p>
    <w:p w14:paraId="7C80445E">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Ad：待估宗地与标准宗地期日修正系数之比</w:t>
      </w:r>
    </w:p>
    <w:p w14:paraId="5FCBB55F">
      <w:pPr>
        <w:snapToGrid w:val="0"/>
        <w:spacing w:line="360" w:lineRule="auto"/>
        <w:ind w:firstLine="1080" w:firstLineChars="450"/>
        <w:textAlignment w:val="center"/>
        <w:rPr>
          <w:rFonts w:eastAsia="仿宋_GB2312"/>
          <w:kern w:val="0"/>
          <w:sz w:val="24"/>
          <w:szCs w:val="22"/>
          <w:highlight w:val="none"/>
          <w:lang w:val="zh-CN"/>
        </w:rPr>
      </w:pPr>
      <w:r>
        <w:rPr>
          <w:rFonts w:hint="eastAsia" w:eastAsia="仿宋_GB2312"/>
          <w:kern w:val="0"/>
          <w:sz w:val="24"/>
          <w:szCs w:val="22"/>
          <w:highlight w:val="none"/>
          <w:lang w:val="zh-CN"/>
        </w:rPr>
        <w:t>Aq：待估宗地与标准宗地（1</w:t>
      </w:r>
      <w:r>
        <w:rPr>
          <w:rFonts w:eastAsia="仿宋_GB2312"/>
          <w:kern w:val="0"/>
          <w:sz w:val="24"/>
          <w:szCs w:val="22"/>
          <w:highlight w:val="none"/>
          <w:lang w:val="zh-CN"/>
        </w:rPr>
        <w:t>+</w:t>
      </w:r>
      <w:r>
        <w:rPr>
          <w:rFonts w:hint="eastAsia" w:eastAsia="仿宋_GB2312"/>
          <w:kern w:val="0"/>
          <w:sz w:val="24"/>
          <w:szCs w:val="22"/>
          <w:highlight w:val="none"/>
          <w:lang w:val="zh-CN"/>
        </w:rPr>
        <w:t>其他个别因素修正系数）之比</w:t>
      </w:r>
    </w:p>
    <w:p w14:paraId="24F9D4A8">
      <w:pPr>
        <w:spacing w:before="48" w:beforeLines="20" w:after="48" w:afterLines="20" w:line="300" w:lineRule="auto"/>
        <w:ind w:firstLine="1080" w:firstLineChars="450"/>
        <w:textAlignment w:val="center"/>
        <w:rPr>
          <w:rFonts w:ascii="仿宋_GB2312" w:eastAsia="仿宋_GB2312"/>
          <w:kern w:val="0"/>
          <w:sz w:val="24"/>
          <w:szCs w:val="21"/>
          <w:highlight w:val="none"/>
          <w:lang w:val="zh-CN"/>
        </w:rPr>
      </w:pPr>
      <w:r>
        <w:rPr>
          <w:rFonts w:hint="eastAsia" w:eastAsia="仿宋_GB2312"/>
          <w:kern w:val="0"/>
          <w:sz w:val="24"/>
          <w:szCs w:val="22"/>
          <w:highlight w:val="none"/>
          <w:lang w:val="zh-CN"/>
        </w:rPr>
        <w:t>Ay：待估宗地土地使用年期修正系数</w:t>
      </w:r>
    </w:p>
    <w:p w14:paraId="1F5FEE06">
      <w:pPr>
        <w:spacing w:before="60" w:beforeLines="25" w:after="60" w:afterLines="25" w:line="300" w:lineRule="auto"/>
        <w:ind w:firstLine="360" w:firstLineChars="200"/>
        <w:textAlignment w:val="center"/>
        <w:rPr>
          <w:rFonts w:eastAsia="仿宋_GB2312"/>
          <w:kern w:val="0"/>
          <w:sz w:val="18"/>
          <w:szCs w:val="18"/>
          <w:highlight w:val="none"/>
          <w:lang w:val="zh-CN"/>
        </w:rPr>
      </w:pPr>
      <w:r>
        <w:rPr>
          <w:rFonts w:hint="eastAsia" w:eastAsia="仿宋_GB2312"/>
          <w:kern w:val="0"/>
          <w:sz w:val="18"/>
          <w:szCs w:val="18"/>
          <w:highlight w:val="none"/>
          <w:lang w:val="zh-CN"/>
        </w:rPr>
        <w:t>注：1</w:t>
      </w:r>
      <w:r>
        <w:rPr>
          <w:rFonts w:eastAsia="仿宋_GB2312"/>
          <w:kern w:val="0"/>
          <w:sz w:val="18"/>
          <w:szCs w:val="18"/>
          <w:highlight w:val="none"/>
          <w:lang w:val="zh-CN"/>
        </w:rPr>
        <w:t>.</w:t>
      </w:r>
      <w:r>
        <w:rPr>
          <w:rFonts w:hint="eastAsia" w:eastAsia="仿宋_GB2312"/>
          <w:kern w:val="0"/>
          <w:sz w:val="18"/>
          <w:szCs w:val="18"/>
          <w:highlight w:val="none"/>
          <w:lang w:val="zh-CN"/>
        </w:rPr>
        <w:t>上述公式中的街角地修正系数、容积率修正系数需根据各用途的修正体系中的各修正项进行选择，具体应用宗地地价公式计算时，若所选用途无此修正项的，则公式中应去除此项修正。</w:t>
      </w:r>
    </w:p>
    <w:p w14:paraId="3E3B3079">
      <w:pPr>
        <w:snapToGrid w:val="0"/>
        <w:spacing w:before="48" w:beforeLines="20" w:after="48" w:afterLines="20" w:line="300" w:lineRule="auto"/>
        <w:ind w:firstLine="720" w:firstLineChars="400"/>
        <w:textAlignment w:val="center"/>
        <w:rPr>
          <w:rFonts w:ascii="仿宋_GB2312" w:eastAsia="仿宋_GB2312"/>
          <w:kern w:val="0"/>
          <w:sz w:val="24"/>
          <w:szCs w:val="21"/>
          <w:highlight w:val="none"/>
          <w:lang w:val="zh-CN"/>
        </w:rPr>
      </w:pPr>
      <w:r>
        <w:rPr>
          <w:rFonts w:hint="eastAsia" w:ascii="宋体" w:eastAsia="仿宋_GB2312"/>
          <w:kern w:val="0"/>
          <w:sz w:val="18"/>
          <w:szCs w:val="18"/>
          <w:highlight w:val="none"/>
        </w:rPr>
        <w:t>2</w:t>
      </w:r>
      <w:r>
        <w:rPr>
          <w:rFonts w:ascii="宋体" w:eastAsia="仿宋_GB2312"/>
          <w:kern w:val="0"/>
          <w:sz w:val="18"/>
          <w:szCs w:val="18"/>
          <w:highlight w:val="none"/>
        </w:rPr>
        <w:t>.</w:t>
      </w:r>
      <w:r>
        <w:rPr>
          <w:rFonts w:hint="eastAsia" w:ascii="宋体" w:eastAsia="仿宋_GB2312"/>
          <w:kern w:val="0"/>
          <w:sz w:val="18"/>
          <w:szCs w:val="18"/>
          <w:highlight w:val="none"/>
        </w:rPr>
        <w:t>若待估宗地与标准宗地土地开发程度一致，则无须作土地开发程度减值修正。</w:t>
      </w:r>
    </w:p>
    <w:p w14:paraId="7FBF790E">
      <w:pPr>
        <w:widowControl/>
        <w:spacing w:before="240" w:beforeLines="100" w:after="60" w:afterLines="25" w:line="300" w:lineRule="auto"/>
        <w:ind w:firstLine="0"/>
        <w:outlineLvl w:val="0"/>
        <w:rPr>
          <w:rFonts w:ascii="黑体" w:hAnsi="黑体" w:eastAsia="黑体"/>
          <w:b/>
          <w:kern w:val="28"/>
          <w:sz w:val="28"/>
          <w:szCs w:val="30"/>
          <w:highlight w:val="none"/>
        </w:rPr>
      </w:pPr>
      <w:r>
        <w:rPr>
          <w:rFonts w:hint="eastAsia" w:ascii="黑体" w:hAnsi="黑体" w:eastAsia="黑体"/>
          <w:b/>
          <w:kern w:val="28"/>
          <w:sz w:val="28"/>
          <w:szCs w:val="30"/>
          <w:highlight w:val="none"/>
        </w:rPr>
        <w:t>九、应用特殊说明</w:t>
      </w:r>
    </w:p>
    <w:p w14:paraId="6F940BE3">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（一）物业</w:t>
      </w:r>
      <w:r>
        <w:rPr>
          <w:rFonts w:ascii="仿宋_GB2312" w:hAnsi="黑体" w:eastAsia="仿宋_GB2312"/>
          <w:b/>
          <w:sz w:val="28"/>
          <w:szCs w:val="32"/>
          <w:highlight w:val="none"/>
        </w:rPr>
        <w:t>销售限制条件</w:t>
      </w:r>
      <w:r>
        <w:rPr>
          <w:rFonts w:hint="eastAsia" w:ascii="仿宋_GB2312" w:hAnsi="黑体" w:eastAsia="仿宋_GB2312"/>
          <w:b/>
          <w:sz w:val="28"/>
          <w:szCs w:val="32"/>
          <w:highlight w:val="none"/>
        </w:rPr>
        <w:t>修正的说明</w:t>
      </w:r>
    </w:p>
    <w:p w14:paraId="1D9902C5">
      <w:pPr>
        <w:autoSpaceDE w:val="0"/>
        <w:autoSpaceDN w:val="0"/>
        <w:adjustRightInd w:val="0"/>
        <w:snapToGrid w:val="0"/>
        <w:spacing w:before="60" w:beforeLines="25" w:after="60" w:afterLines="25" w:line="300" w:lineRule="auto"/>
        <w:ind w:firstLine="480" w:firstLineChars="200"/>
        <w:textAlignment w:val="baseline"/>
        <w:rPr>
          <w:rFonts w:eastAsia="仿宋_GB2312"/>
          <w:color w:val="000000"/>
          <w:kern w:val="28"/>
          <w:sz w:val="24"/>
          <w:szCs w:val="20"/>
          <w:highlight w:val="none"/>
          <w:lang w:val="zh-CN"/>
        </w:rPr>
      </w:pPr>
      <w:r>
        <w:rPr>
          <w:rFonts w:hint="eastAsia" w:eastAsia="仿宋_GB2312"/>
          <w:color w:val="000000"/>
          <w:kern w:val="28"/>
          <w:sz w:val="24"/>
          <w:szCs w:val="20"/>
          <w:highlight w:val="none"/>
          <w:lang w:val="zh-CN"/>
        </w:rPr>
        <w:t>本次标定地价修正体系不考虑物业销售限制条件修正。实际评估应用中如需考虑物业销售限制条件（如物业自持比例、销售对象限制、物业转让限制等）对地价的影响，评估师可自行根据待估宗地的实际情况，进行物业销售限制条件修正，具体修正值由评估师经验判断。</w:t>
      </w:r>
    </w:p>
    <w:p w14:paraId="120C0A6C">
      <w:pPr>
        <w:widowControl/>
        <w:spacing w:before="240" w:beforeLines="100" w:after="60" w:afterLines="25" w:line="300" w:lineRule="auto"/>
        <w:ind w:firstLine="562" w:firstLineChars="200"/>
        <w:outlineLvl w:val="1"/>
        <w:rPr>
          <w:rFonts w:ascii="仿宋_GB2312" w:hAnsi="黑体" w:eastAsia="仿宋_GB2312"/>
          <w:b/>
          <w:sz w:val="28"/>
          <w:szCs w:val="32"/>
          <w:highlight w:val="none"/>
        </w:rPr>
      </w:pPr>
      <w:r>
        <w:rPr>
          <w:rFonts w:hint="eastAsia" w:ascii="仿宋_GB2312" w:hAnsi="黑体" w:eastAsia="仿宋_GB2312"/>
          <w:b/>
          <w:sz w:val="28"/>
          <w:szCs w:val="32"/>
          <w:highlight w:val="none"/>
        </w:rPr>
        <w:t>（二）住宅、办公、酒店用地标定地价地上楼层分配系数</w:t>
      </w:r>
    </w:p>
    <w:p w14:paraId="72F89651">
      <w:pPr>
        <w:autoSpaceDE w:val="0"/>
        <w:autoSpaceDN w:val="0"/>
        <w:adjustRightInd w:val="0"/>
        <w:snapToGrid w:val="0"/>
        <w:spacing w:before="60" w:beforeLines="25" w:after="60" w:afterLines="25" w:line="300" w:lineRule="auto"/>
        <w:ind w:firstLine="480" w:firstLineChars="200"/>
        <w:textAlignment w:val="baseline"/>
        <w:rPr>
          <w:rFonts w:eastAsia="仿宋_GB2312"/>
          <w:color w:val="000000"/>
          <w:kern w:val="28"/>
          <w:sz w:val="24"/>
          <w:szCs w:val="20"/>
          <w:highlight w:val="none"/>
          <w:lang w:val="zh-CN"/>
        </w:rPr>
      </w:pPr>
      <w:r>
        <w:rPr>
          <w:rFonts w:eastAsia="仿宋_GB2312"/>
          <w:color w:val="000000"/>
          <w:kern w:val="28"/>
          <w:sz w:val="24"/>
          <w:szCs w:val="20"/>
          <w:highlight w:val="none"/>
          <w:lang w:val="zh-CN"/>
        </w:rPr>
        <w:t>通过住宅用地</w:t>
      </w:r>
      <w:r>
        <w:rPr>
          <w:rFonts w:hint="eastAsia" w:eastAsia="仿宋_GB2312"/>
          <w:color w:val="000000"/>
          <w:kern w:val="28"/>
          <w:sz w:val="24"/>
          <w:szCs w:val="20"/>
          <w:highlight w:val="none"/>
          <w:lang w:val="zh-CN"/>
        </w:rPr>
        <w:t>、办公用地或酒店用地</w:t>
      </w:r>
      <w:r>
        <w:rPr>
          <w:rFonts w:eastAsia="仿宋_GB2312"/>
          <w:color w:val="000000"/>
          <w:kern w:val="28"/>
          <w:sz w:val="24"/>
          <w:szCs w:val="20"/>
          <w:highlight w:val="none"/>
          <w:lang w:val="zh-CN"/>
        </w:rPr>
        <w:t>宗地地价公式计算得出待估宗地平均楼面地价后，若需要求取某一层的楼面地价时，可以通过楼层分配系数进行修正。横琴粤澳深度合作区住宅用地</w:t>
      </w:r>
      <w:r>
        <w:rPr>
          <w:rFonts w:hint="eastAsia" w:eastAsia="仿宋_GB2312"/>
          <w:color w:val="000000"/>
          <w:kern w:val="28"/>
          <w:sz w:val="24"/>
          <w:szCs w:val="20"/>
          <w:highlight w:val="none"/>
          <w:lang w:val="zh-CN"/>
        </w:rPr>
        <w:t>、办公用地及酒店用地</w:t>
      </w:r>
      <w:r>
        <w:rPr>
          <w:rFonts w:eastAsia="仿宋_GB2312"/>
          <w:color w:val="000000"/>
          <w:kern w:val="28"/>
          <w:sz w:val="24"/>
          <w:szCs w:val="20"/>
          <w:highlight w:val="none"/>
          <w:lang w:val="zh-CN"/>
        </w:rPr>
        <w:t>标定地价地上楼层分配系数表如下所示：</w:t>
      </w:r>
    </w:p>
    <w:p w14:paraId="45AB8D66">
      <w:pPr>
        <w:widowControl/>
        <w:numPr>
          <w:ilvl w:val="0"/>
          <w:numId w:val="11"/>
        </w:numPr>
        <w:adjustRightInd w:val="0"/>
        <w:spacing w:before="60" w:beforeLines="25" w:after="60" w:afterLines="25" w:line="240" w:lineRule="auto"/>
        <w:ind w:left="0" w:firstLine="506" w:firstLineChars="200"/>
        <w:jc w:val="center"/>
        <w:textAlignment w:val="center"/>
        <w:outlineLvl w:val="8"/>
        <w:rPr>
          <w:rFonts w:eastAsia="仿宋_GB2312"/>
          <w:b/>
          <w:bCs/>
          <w:spacing w:val="6"/>
          <w:kern w:val="28"/>
          <w:sz w:val="24"/>
          <w:highlight w:val="none"/>
        </w:rPr>
      </w:pPr>
      <w:r>
        <w:rPr>
          <w:rFonts w:eastAsia="仿宋_GB2312"/>
          <w:b/>
          <w:bCs/>
          <w:spacing w:val="6"/>
          <w:kern w:val="28"/>
          <w:sz w:val="24"/>
          <w:highlight w:val="none"/>
        </w:rPr>
        <w:t>多层</w:t>
      </w:r>
      <w:r>
        <w:rPr>
          <w:rFonts w:hint="eastAsia" w:eastAsia="仿宋_GB2312"/>
          <w:b/>
          <w:bCs/>
          <w:spacing w:val="6"/>
          <w:kern w:val="28"/>
          <w:sz w:val="24"/>
          <w:highlight w:val="none"/>
        </w:rPr>
        <w:t>住宅、办公、酒店用房</w:t>
      </w:r>
      <w:r>
        <w:rPr>
          <w:rFonts w:eastAsia="仿宋_GB2312"/>
          <w:b/>
          <w:bCs/>
          <w:spacing w:val="6"/>
          <w:kern w:val="28"/>
          <w:sz w:val="24"/>
          <w:highlight w:val="none"/>
        </w:rPr>
        <w:t>楼层分配系数</w:t>
      </w:r>
    </w:p>
    <w:tbl>
      <w:tblPr>
        <w:tblStyle w:val="5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1"/>
        <w:gridCol w:w="839"/>
        <w:gridCol w:w="839"/>
        <w:gridCol w:w="839"/>
        <w:gridCol w:w="839"/>
        <w:gridCol w:w="839"/>
        <w:gridCol w:w="840"/>
        <w:gridCol w:w="840"/>
        <w:gridCol w:w="840"/>
        <w:gridCol w:w="840"/>
      </w:tblGrid>
      <w:tr w14:paraId="77C6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tblHeader/>
          <w:jc w:val="center"/>
        </w:trPr>
        <w:tc>
          <w:tcPr>
            <w:tcW w:w="932" w:type="pct"/>
            <w:tcBorders>
              <w:top w:val="single" w:color="auto" w:sz="4" w:space="0"/>
              <w:left w:val="single" w:color="auto" w:sz="4" w:space="0"/>
              <w:bottom w:val="single" w:color="auto" w:sz="4" w:space="0"/>
              <w:right w:val="single" w:color="auto" w:sz="4" w:space="0"/>
              <w:tl2br w:val="single" w:color="auto" w:sz="4" w:space="0"/>
            </w:tcBorders>
            <w:vAlign w:val="center"/>
          </w:tcPr>
          <w:p w14:paraId="615C5227">
            <w:pPr>
              <w:widowControl/>
              <w:adjustRightInd w:val="0"/>
              <w:snapToGrid w:val="0"/>
              <w:spacing w:before="60" w:beforeLines="25" w:after="65488" w:afterLines="-20" w:afterAutospacing="1"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 xml:space="preserve">      总楼层</w:t>
            </w:r>
          </w:p>
          <w:p w14:paraId="2DC882AD">
            <w:pPr>
              <w:widowControl/>
              <w:adjustRightInd w:val="0"/>
              <w:snapToGrid w:val="0"/>
              <w:spacing w:before="48" w:beforeLines="20" w:after="60" w:afterLines="25" w:line="240" w:lineRule="auto"/>
              <w:ind w:firstLine="0"/>
              <w:textAlignment w:val="baseline"/>
              <w:rPr>
                <w:rFonts w:eastAsia="仿宋_GB2312"/>
                <w:b/>
                <w:bCs/>
                <w:color w:val="000000"/>
                <w:kern w:val="0"/>
                <w:szCs w:val="21"/>
                <w:highlight w:val="none"/>
              </w:rPr>
            </w:pPr>
            <w:r>
              <w:rPr>
                <w:rFonts w:eastAsia="仿宋_GB2312"/>
                <w:b/>
                <w:bCs/>
                <w:color w:val="000000"/>
                <w:kern w:val="0"/>
                <w:szCs w:val="21"/>
                <w:highlight w:val="none"/>
              </w:rPr>
              <w:t>所在楼层</w:t>
            </w:r>
          </w:p>
        </w:tc>
        <w:tc>
          <w:tcPr>
            <w:tcW w:w="452" w:type="pct"/>
            <w:tcBorders>
              <w:top w:val="single" w:color="auto" w:sz="4" w:space="0"/>
              <w:left w:val="single" w:color="auto" w:sz="4" w:space="0"/>
              <w:bottom w:val="single" w:color="auto" w:sz="4" w:space="0"/>
              <w:right w:val="single" w:color="auto" w:sz="4" w:space="0"/>
            </w:tcBorders>
            <w:vAlign w:val="center"/>
          </w:tcPr>
          <w:p w14:paraId="0049FEE5">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1</w:t>
            </w:r>
          </w:p>
        </w:tc>
        <w:tc>
          <w:tcPr>
            <w:tcW w:w="452" w:type="pct"/>
            <w:tcBorders>
              <w:top w:val="single" w:color="auto" w:sz="4" w:space="0"/>
              <w:left w:val="single" w:color="auto" w:sz="4" w:space="0"/>
              <w:bottom w:val="single" w:color="auto" w:sz="4" w:space="0"/>
              <w:right w:val="single" w:color="auto" w:sz="4" w:space="0"/>
            </w:tcBorders>
            <w:vAlign w:val="center"/>
          </w:tcPr>
          <w:p w14:paraId="31C434B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w:t>
            </w:r>
          </w:p>
        </w:tc>
        <w:tc>
          <w:tcPr>
            <w:tcW w:w="452" w:type="pct"/>
            <w:tcBorders>
              <w:top w:val="single" w:color="auto" w:sz="4" w:space="0"/>
              <w:left w:val="single" w:color="auto" w:sz="4" w:space="0"/>
              <w:bottom w:val="single" w:color="auto" w:sz="4" w:space="0"/>
              <w:right w:val="single" w:color="auto" w:sz="4" w:space="0"/>
            </w:tcBorders>
            <w:vAlign w:val="center"/>
          </w:tcPr>
          <w:p w14:paraId="4F2719B0">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w:t>
            </w:r>
          </w:p>
        </w:tc>
        <w:tc>
          <w:tcPr>
            <w:tcW w:w="452" w:type="pct"/>
            <w:tcBorders>
              <w:top w:val="single" w:color="auto" w:sz="4" w:space="0"/>
              <w:left w:val="single" w:color="auto" w:sz="4" w:space="0"/>
              <w:bottom w:val="single" w:color="auto" w:sz="4" w:space="0"/>
              <w:right w:val="single" w:color="auto" w:sz="4" w:space="0"/>
            </w:tcBorders>
            <w:vAlign w:val="center"/>
          </w:tcPr>
          <w:p w14:paraId="2A11488F">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4</w:t>
            </w:r>
          </w:p>
        </w:tc>
        <w:tc>
          <w:tcPr>
            <w:tcW w:w="452" w:type="pct"/>
            <w:tcBorders>
              <w:top w:val="single" w:color="auto" w:sz="4" w:space="0"/>
              <w:left w:val="single" w:color="auto" w:sz="4" w:space="0"/>
              <w:bottom w:val="single" w:color="auto" w:sz="4" w:space="0"/>
              <w:right w:val="single" w:color="auto" w:sz="4" w:space="0"/>
            </w:tcBorders>
            <w:vAlign w:val="center"/>
          </w:tcPr>
          <w:p w14:paraId="741964B2">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5</w:t>
            </w:r>
          </w:p>
        </w:tc>
        <w:tc>
          <w:tcPr>
            <w:tcW w:w="452" w:type="pct"/>
            <w:tcBorders>
              <w:top w:val="single" w:color="auto" w:sz="4" w:space="0"/>
              <w:left w:val="single" w:color="auto" w:sz="4" w:space="0"/>
              <w:bottom w:val="single" w:color="auto" w:sz="4" w:space="0"/>
              <w:right w:val="single" w:color="auto" w:sz="4" w:space="0"/>
            </w:tcBorders>
            <w:vAlign w:val="center"/>
          </w:tcPr>
          <w:p w14:paraId="0D38FD33">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6</w:t>
            </w:r>
          </w:p>
        </w:tc>
        <w:tc>
          <w:tcPr>
            <w:tcW w:w="452" w:type="pct"/>
            <w:tcBorders>
              <w:top w:val="single" w:color="auto" w:sz="4" w:space="0"/>
              <w:left w:val="single" w:color="auto" w:sz="4" w:space="0"/>
              <w:bottom w:val="single" w:color="auto" w:sz="4" w:space="0"/>
              <w:right w:val="single" w:color="auto" w:sz="4" w:space="0"/>
            </w:tcBorders>
            <w:vAlign w:val="center"/>
          </w:tcPr>
          <w:p w14:paraId="5E563CCE">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7</w:t>
            </w:r>
          </w:p>
        </w:tc>
        <w:tc>
          <w:tcPr>
            <w:tcW w:w="452" w:type="pct"/>
            <w:tcBorders>
              <w:top w:val="single" w:color="auto" w:sz="4" w:space="0"/>
              <w:left w:val="single" w:color="auto" w:sz="4" w:space="0"/>
              <w:bottom w:val="single" w:color="auto" w:sz="4" w:space="0"/>
              <w:right w:val="single" w:color="auto" w:sz="4" w:space="0"/>
            </w:tcBorders>
            <w:vAlign w:val="center"/>
          </w:tcPr>
          <w:p w14:paraId="2D679C4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8</w:t>
            </w:r>
          </w:p>
        </w:tc>
        <w:tc>
          <w:tcPr>
            <w:tcW w:w="452" w:type="pct"/>
            <w:tcBorders>
              <w:top w:val="single" w:color="auto" w:sz="4" w:space="0"/>
              <w:left w:val="single" w:color="auto" w:sz="4" w:space="0"/>
              <w:bottom w:val="single" w:color="auto" w:sz="4" w:space="0"/>
              <w:right w:val="single" w:color="auto" w:sz="4" w:space="0"/>
            </w:tcBorders>
            <w:vAlign w:val="center"/>
          </w:tcPr>
          <w:p w14:paraId="7AE329C7">
            <w:pPr>
              <w:widowControl/>
              <w:adjustRightInd w:val="0"/>
              <w:snapToGrid w:val="0"/>
              <w:spacing w:before="60" w:beforeLines="25" w:after="60" w:afterLines="25"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9</w:t>
            </w:r>
          </w:p>
        </w:tc>
      </w:tr>
      <w:tr w14:paraId="49560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1E57AA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452" w:type="pct"/>
            <w:tcBorders>
              <w:top w:val="single" w:color="auto" w:sz="4" w:space="0"/>
              <w:left w:val="single" w:color="auto" w:sz="4" w:space="0"/>
              <w:bottom w:val="single" w:color="auto" w:sz="4" w:space="0"/>
              <w:right w:val="single" w:color="auto" w:sz="4" w:space="0"/>
            </w:tcBorders>
            <w:vAlign w:val="center"/>
          </w:tcPr>
          <w:p w14:paraId="24423C3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452" w:type="pct"/>
            <w:tcBorders>
              <w:top w:val="single" w:color="auto" w:sz="4" w:space="0"/>
              <w:left w:val="single" w:color="auto" w:sz="4" w:space="0"/>
              <w:bottom w:val="single" w:color="auto" w:sz="4" w:space="0"/>
              <w:right w:val="single" w:color="auto" w:sz="4" w:space="0"/>
            </w:tcBorders>
            <w:vAlign w:val="center"/>
          </w:tcPr>
          <w:p w14:paraId="1C0E089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0.992</w:t>
            </w:r>
          </w:p>
        </w:tc>
        <w:tc>
          <w:tcPr>
            <w:tcW w:w="452" w:type="pct"/>
            <w:tcBorders>
              <w:top w:val="single" w:color="auto" w:sz="4" w:space="0"/>
              <w:left w:val="single" w:color="auto" w:sz="4" w:space="0"/>
              <w:bottom w:val="single" w:color="auto" w:sz="4" w:space="0"/>
              <w:right w:val="single" w:color="auto" w:sz="4" w:space="0"/>
            </w:tcBorders>
            <w:vAlign w:val="center"/>
          </w:tcPr>
          <w:p w14:paraId="616B67A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0.982</w:t>
            </w:r>
          </w:p>
        </w:tc>
        <w:tc>
          <w:tcPr>
            <w:tcW w:w="452" w:type="pct"/>
            <w:tcBorders>
              <w:top w:val="single" w:color="auto" w:sz="4" w:space="0"/>
              <w:left w:val="single" w:color="auto" w:sz="4" w:space="0"/>
              <w:bottom w:val="single" w:color="auto" w:sz="4" w:space="0"/>
              <w:right w:val="single" w:color="auto" w:sz="4" w:space="0"/>
            </w:tcBorders>
            <w:vAlign w:val="center"/>
          </w:tcPr>
          <w:p w14:paraId="7075899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0.979</w:t>
            </w:r>
          </w:p>
        </w:tc>
        <w:tc>
          <w:tcPr>
            <w:tcW w:w="452" w:type="pct"/>
            <w:tcBorders>
              <w:top w:val="single" w:color="auto" w:sz="4" w:space="0"/>
              <w:left w:val="single" w:color="auto" w:sz="4" w:space="0"/>
              <w:bottom w:val="single" w:color="auto" w:sz="4" w:space="0"/>
              <w:right w:val="single" w:color="auto" w:sz="4" w:space="0"/>
            </w:tcBorders>
            <w:vAlign w:val="center"/>
          </w:tcPr>
          <w:p w14:paraId="682BC6E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0.975</w:t>
            </w:r>
          </w:p>
        </w:tc>
        <w:tc>
          <w:tcPr>
            <w:tcW w:w="452" w:type="pct"/>
            <w:tcBorders>
              <w:top w:val="single" w:color="auto" w:sz="4" w:space="0"/>
              <w:left w:val="single" w:color="auto" w:sz="4" w:space="0"/>
              <w:bottom w:val="single" w:color="auto" w:sz="4" w:space="0"/>
              <w:right w:val="single" w:color="auto" w:sz="4" w:space="0"/>
            </w:tcBorders>
            <w:vAlign w:val="center"/>
          </w:tcPr>
          <w:p w14:paraId="727AB1E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0.974</w:t>
            </w:r>
          </w:p>
        </w:tc>
        <w:tc>
          <w:tcPr>
            <w:tcW w:w="452" w:type="pct"/>
            <w:tcBorders>
              <w:top w:val="single" w:color="auto" w:sz="4" w:space="0"/>
              <w:left w:val="single" w:color="auto" w:sz="4" w:space="0"/>
              <w:bottom w:val="single" w:color="auto" w:sz="4" w:space="0"/>
              <w:right w:val="single" w:color="auto" w:sz="4" w:space="0"/>
            </w:tcBorders>
            <w:vAlign w:val="center"/>
          </w:tcPr>
          <w:p w14:paraId="680711C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0.973</w:t>
            </w:r>
          </w:p>
        </w:tc>
        <w:tc>
          <w:tcPr>
            <w:tcW w:w="452" w:type="pct"/>
            <w:tcBorders>
              <w:top w:val="single" w:color="auto" w:sz="4" w:space="0"/>
              <w:left w:val="single" w:color="auto" w:sz="4" w:space="0"/>
              <w:bottom w:val="single" w:color="auto" w:sz="4" w:space="0"/>
              <w:right w:val="single" w:color="auto" w:sz="4" w:space="0"/>
            </w:tcBorders>
            <w:vAlign w:val="center"/>
          </w:tcPr>
          <w:p w14:paraId="7240ED4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0.973</w:t>
            </w:r>
          </w:p>
        </w:tc>
        <w:tc>
          <w:tcPr>
            <w:tcW w:w="452" w:type="pct"/>
            <w:tcBorders>
              <w:top w:val="single" w:color="auto" w:sz="4" w:space="0"/>
              <w:left w:val="single" w:color="auto" w:sz="4" w:space="0"/>
              <w:bottom w:val="single" w:color="auto" w:sz="4" w:space="0"/>
              <w:right w:val="single" w:color="auto" w:sz="4" w:space="0"/>
            </w:tcBorders>
            <w:vAlign w:val="center"/>
          </w:tcPr>
          <w:p w14:paraId="3FDAD62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0.972</w:t>
            </w:r>
          </w:p>
        </w:tc>
      </w:tr>
      <w:tr w14:paraId="18974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03BA8AB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w:t>
            </w:r>
          </w:p>
        </w:tc>
        <w:tc>
          <w:tcPr>
            <w:tcW w:w="452" w:type="pct"/>
            <w:tcBorders>
              <w:top w:val="single" w:color="auto" w:sz="4" w:space="0"/>
              <w:left w:val="single" w:color="auto" w:sz="4" w:space="0"/>
              <w:bottom w:val="single" w:color="auto" w:sz="4" w:space="0"/>
              <w:right w:val="single" w:color="auto" w:sz="4" w:space="0"/>
            </w:tcBorders>
            <w:vAlign w:val="center"/>
          </w:tcPr>
          <w:p w14:paraId="2667B7A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73FCD46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1.008</w:t>
            </w:r>
          </w:p>
        </w:tc>
        <w:tc>
          <w:tcPr>
            <w:tcW w:w="452" w:type="pct"/>
            <w:tcBorders>
              <w:top w:val="single" w:color="auto" w:sz="4" w:space="0"/>
              <w:left w:val="single" w:color="auto" w:sz="4" w:space="0"/>
              <w:bottom w:val="single" w:color="auto" w:sz="4" w:space="0"/>
              <w:right w:val="single" w:color="auto" w:sz="4" w:space="0"/>
            </w:tcBorders>
            <w:vAlign w:val="center"/>
          </w:tcPr>
          <w:p w14:paraId="456DA51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1.014</w:t>
            </w:r>
          </w:p>
        </w:tc>
        <w:tc>
          <w:tcPr>
            <w:tcW w:w="452" w:type="pct"/>
            <w:tcBorders>
              <w:top w:val="single" w:color="auto" w:sz="4" w:space="0"/>
              <w:left w:val="single" w:color="auto" w:sz="4" w:space="0"/>
              <w:bottom w:val="single" w:color="auto" w:sz="4" w:space="0"/>
              <w:right w:val="single" w:color="auto" w:sz="4" w:space="0"/>
            </w:tcBorders>
            <w:vAlign w:val="center"/>
          </w:tcPr>
          <w:p w14:paraId="1A62972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1.009</w:t>
            </w:r>
          </w:p>
        </w:tc>
        <w:tc>
          <w:tcPr>
            <w:tcW w:w="452" w:type="pct"/>
            <w:tcBorders>
              <w:top w:val="single" w:color="auto" w:sz="4" w:space="0"/>
              <w:left w:val="single" w:color="auto" w:sz="4" w:space="0"/>
              <w:bottom w:val="single" w:color="auto" w:sz="4" w:space="0"/>
              <w:right w:val="single" w:color="auto" w:sz="4" w:space="0"/>
            </w:tcBorders>
            <w:vAlign w:val="center"/>
          </w:tcPr>
          <w:p w14:paraId="534D976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1.008</w:t>
            </w:r>
          </w:p>
        </w:tc>
        <w:tc>
          <w:tcPr>
            <w:tcW w:w="452" w:type="pct"/>
            <w:tcBorders>
              <w:top w:val="single" w:color="auto" w:sz="4" w:space="0"/>
              <w:left w:val="single" w:color="auto" w:sz="4" w:space="0"/>
              <w:bottom w:val="single" w:color="auto" w:sz="4" w:space="0"/>
              <w:right w:val="single" w:color="auto" w:sz="4" w:space="0"/>
            </w:tcBorders>
            <w:vAlign w:val="center"/>
          </w:tcPr>
          <w:p w14:paraId="62B6E56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452" w:type="pct"/>
            <w:tcBorders>
              <w:top w:val="single" w:color="auto" w:sz="4" w:space="0"/>
              <w:left w:val="single" w:color="auto" w:sz="4" w:space="0"/>
              <w:bottom w:val="single" w:color="auto" w:sz="4" w:space="0"/>
              <w:right w:val="single" w:color="auto" w:sz="4" w:space="0"/>
            </w:tcBorders>
            <w:vAlign w:val="center"/>
          </w:tcPr>
          <w:p w14:paraId="1D8C3C4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452" w:type="pct"/>
            <w:tcBorders>
              <w:top w:val="single" w:color="auto" w:sz="4" w:space="0"/>
              <w:left w:val="single" w:color="auto" w:sz="4" w:space="0"/>
              <w:bottom w:val="single" w:color="auto" w:sz="4" w:space="0"/>
              <w:right w:val="single" w:color="auto" w:sz="4" w:space="0"/>
            </w:tcBorders>
            <w:vAlign w:val="center"/>
          </w:tcPr>
          <w:p w14:paraId="27F018D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0.997</w:t>
            </w:r>
          </w:p>
        </w:tc>
        <w:tc>
          <w:tcPr>
            <w:tcW w:w="452" w:type="pct"/>
            <w:tcBorders>
              <w:top w:val="single" w:color="auto" w:sz="4" w:space="0"/>
              <w:left w:val="single" w:color="auto" w:sz="4" w:space="0"/>
              <w:bottom w:val="single" w:color="auto" w:sz="4" w:space="0"/>
              <w:right w:val="single" w:color="auto" w:sz="4" w:space="0"/>
            </w:tcBorders>
            <w:vAlign w:val="center"/>
          </w:tcPr>
          <w:p w14:paraId="40F52B9F">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r>
      <w:tr w14:paraId="5E8C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7F45C2E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w:t>
            </w:r>
          </w:p>
        </w:tc>
        <w:tc>
          <w:tcPr>
            <w:tcW w:w="452" w:type="pct"/>
            <w:tcBorders>
              <w:top w:val="single" w:color="auto" w:sz="4" w:space="0"/>
              <w:left w:val="single" w:color="auto" w:sz="4" w:space="0"/>
              <w:bottom w:val="single" w:color="auto" w:sz="4" w:space="0"/>
              <w:right w:val="single" w:color="auto" w:sz="4" w:space="0"/>
            </w:tcBorders>
            <w:vAlign w:val="center"/>
          </w:tcPr>
          <w:p w14:paraId="325340E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3EECE8A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1A6449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1.004</w:t>
            </w:r>
          </w:p>
        </w:tc>
        <w:tc>
          <w:tcPr>
            <w:tcW w:w="452" w:type="pct"/>
            <w:tcBorders>
              <w:top w:val="single" w:color="auto" w:sz="4" w:space="0"/>
              <w:left w:val="single" w:color="auto" w:sz="4" w:space="0"/>
              <w:bottom w:val="single" w:color="auto" w:sz="4" w:space="0"/>
              <w:right w:val="single" w:color="auto" w:sz="4" w:space="0"/>
            </w:tcBorders>
            <w:vAlign w:val="center"/>
          </w:tcPr>
          <w:p w14:paraId="02A2C46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452" w:type="pct"/>
            <w:tcBorders>
              <w:top w:val="single" w:color="auto" w:sz="4" w:space="0"/>
              <w:left w:val="single" w:color="auto" w:sz="4" w:space="0"/>
              <w:bottom w:val="single" w:color="auto" w:sz="4" w:space="0"/>
              <w:right w:val="single" w:color="auto" w:sz="4" w:space="0"/>
            </w:tcBorders>
            <w:vAlign w:val="center"/>
          </w:tcPr>
          <w:p w14:paraId="395571F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452" w:type="pct"/>
            <w:tcBorders>
              <w:top w:val="single" w:color="auto" w:sz="4" w:space="0"/>
              <w:left w:val="single" w:color="auto" w:sz="4" w:space="0"/>
              <w:bottom w:val="single" w:color="auto" w:sz="4" w:space="0"/>
              <w:right w:val="single" w:color="auto" w:sz="4" w:space="0"/>
            </w:tcBorders>
            <w:vAlign w:val="center"/>
          </w:tcPr>
          <w:p w14:paraId="1E01122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452" w:type="pct"/>
            <w:tcBorders>
              <w:top w:val="single" w:color="auto" w:sz="4" w:space="0"/>
              <w:left w:val="single" w:color="auto" w:sz="4" w:space="0"/>
              <w:bottom w:val="single" w:color="auto" w:sz="4" w:space="0"/>
              <w:right w:val="single" w:color="auto" w:sz="4" w:space="0"/>
            </w:tcBorders>
            <w:vAlign w:val="center"/>
          </w:tcPr>
          <w:p w14:paraId="2A23413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452" w:type="pct"/>
            <w:tcBorders>
              <w:top w:val="single" w:color="auto" w:sz="4" w:space="0"/>
              <w:left w:val="single" w:color="auto" w:sz="4" w:space="0"/>
              <w:bottom w:val="single" w:color="auto" w:sz="4" w:space="0"/>
              <w:right w:val="single" w:color="auto" w:sz="4" w:space="0"/>
            </w:tcBorders>
            <w:vAlign w:val="center"/>
          </w:tcPr>
          <w:p w14:paraId="2589679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452" w:type="pct"/>
            <w:tcBorders>
              <w:top w:val="single" w:color="auto" w:sz="4" w:space="0"/>
              <w:left w:val="single" w:color="auto" w:sz="4" w:space="0"/>
              <w:bottom w:val="single" w:color="auto" w:sz="4" w:space="0"/>
              <w:right w:val="single" w:color="auto" w:sz="4" w:space="0"/>
            </w:tcBorders>
            <w:vAlign w:val="center"/>
          </w:tcPr>
          <w:p w14:paraId="2357134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r>
      <w:tr w14:paraId="3B0ED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3FE0D2A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w:t>
            </w:r>
          </w:p>
        </w:tc>
        <w:tc>
          <w:tcPr>
            <w:tcW w:w="452" w:type="pct"/>
            <w:tcBorders>
              <w:top w:val="single" w:color="auto" w:sz="4" w:space="0"/>
              <w:left w:val="single" w:color="auto" w:sz="4" w:space="0"/>
              <w:bottom w:val="single" w:color="auto" w:sz="4" w:space="0"/>
              <w:right w:val="single" w:color="auto" w:sz="4" w:space="0"/>
            </w:tcBorders>
            <w:vAlign w:val="center"/>
          </w:tcPr>
          <w:p w14:paraId="2EFE0EB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63871EE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51B8718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BE764E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452" w:type="pct"/>
            <w:tcBorders>
              <w:top w:val="single" w:color="auto" w:sz="4" w:space="0"/>
              <w:left w:val="single" w:color="auto" w:sz="4" w:space="0"/>
              <w:bottom w:val="single" w:color="auto" w:sz="4" w:space="0"/>
              <w:right w:val="single" w:color="auto" w:sz="4" w:space="0"/>
            </w:tcBorders>
            <w:vAlign w:val="center"/>
          </w:tcPr>
          <w:p w14:paraId="671732E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1.012</w:t>
            </w:r>
          </w:p>
        </w:tc>
        <w:tc>
          <w:tcPr>
            <w:tcW w:w="452" w:type="pct"/>
            <w:tcBorders>
              <w:top w:val="single" w:color="auto" w:sz="4" w:space="0"/>
              <w:left w:val="single" w:color="auto" w:sz="4" w:space="0"/>
              <w:bottom w:val="single" w:color="auto" w:sz="4" w:space="0"/>
              <w:right w:val="single" w:color="auto" w:sz="4" w:space="0"/>
            </w:tcBorders>
            <w:vAlign w:val="center"/>
          </w:tcPr>
          <w:p w14:paraId="0009D11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452" w:type="pct"/>
            <w:tcBorders>
              <w:top w:val="single" w:color="auto" w:sz="4" w:space="0"/>
              <w:left w:val="single" w:color="auto" w:sz="4" w:space="0"/>
              <w:bottom w:val="single" w:color="auto" w:sz="4" w:space="0"/>
              <w:right w:val="single" w:color="auto" w:sz="4" w:space="0"/>
            </w:tcBorders>
            <w:vAlign w:val="center"/>
          </w:tcPr>
          <w:p w14:paraId="13A655A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c>
          <w:tcPr>
            <w:tcW w:w="452" w:type="pct"/>
            <w:tcBorders>
              <w:top w:val="single" w:color="auto" w:sz="4" w:space="0"/>
              <w:left w:val="single" w:color="auto" w:sz="4" w:space="0"/>
              <w:bottom w:val="single" w:color="auto" w:sz="4" w:space="0"/>
              <w:right w:val="single" w:color="auto" w:sz="4" w:space="0"/>
            </w:tcBorders>
            <w:vAlign w:val="center"/>
          </w:tcPr>
          <w:p w14:paraId="6F302D9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452" w:type="pct"/>
            <w:tcBorders>
              <w:top w:val="single" w:color="auto" w:sz="4" w:space="0"/>
              <w:left w:val="single" w:color="auto" w:sz="4" w:space="0"/>
              <w:bottom w:val="single" w:color="auto" w:sz="4" w:space="0"/>
              <w:right w:val="single" w:color="auto" w:sz="4" w:space="0"/>
            </w:tcBorders>
            <w:vAlign w:val="center"/>
          </w:tcPr>
          <w:p w14:paraId="265236D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r>
      <w:tr w14:paraId="1B541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42A52D5B">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w:t>
            </w:r>
          </w:p>
        </w:tc>
        <w:tc>
          <w:tcPr>
            <w:tcW w:w="452" w:type="pct"/>
            <w:tcBorders>
              <w:top w:val="single" w:color="auto" w:sz="4" w:space="0"/>
              <w:left w:val="single" w:color="auto" w:sz="4" w:space="0"/>
              <w:bottom w:val="single" w:color="auto" w:sz="4" w:space="0"/>
              <w:right w:val="single" w:color="auto" w:sz="4" w:space="0"/>
            </w:tcBorders>
            <w:vAlign w:val="center"/>
          </w:tcPr>
          <w:p w14:paraId="55C9CDC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39E9383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431DA04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629A433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53109D9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0.982</w:t>
            </w:r>
          </w:p>
        </w:tc>
        <w:tc>
          <w:tcPr>
            <w:tcW w:w="452" w:type="pct"/>
            <w:tcBorders>
              <w:top w:val="single" w:color="auto" w:sz="4" w:space="0"/>
              <w:left w:val="single" w:color="auto" w:sz="4" w:space="0"/>
              <w:bottom w:val="single" w:color="auto" w:sz="4" w:space="0"/>
              <w:right w:val="single" w:color="auto" w:sz="4" w:space="0"/>
            </w:tcBorders>
            <w:vAlign w:val="center"/>
          </w:tcPr>
          <w:p w14:paraId="3F7BA90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1.004</w:t>
            </w:r>
          </w:p>
        </w:tc>
        <w:tc>
          <w:tcPr>
            <w:tcW w:w="452" w:type="pct"/>
            <w:tcBorders>
              <w:top w:val="single" w:color="auto" w:sz="4" w:space="0"/>
              <w:left w:val="single" w:color="auto" w:sz="4" w:space="0"/>
              <w:bottom w:val="single" w:color="auto" w:sz="4" w:space="0"/>
              <w:right w:val="single" w:color="auto" w:sz="4" w:space="0"/>
            </w:tcBorders>
            <w:vAlign w:val="center"/>
          </w:tcPr>
          <w:p w14:paraId="0610BB0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c>
          <w:tcPr>
            <w:tcW w:w="452" w:type="pct"/>
            <w:tcBorders>
              <w:top w:val="single" w:color="auto" w:sz="4" w:space="0"/>
              <w:left w:val="single" w:color="auto" w:sz="4" w:space="0"/>
              <w:bottom w:val="single" w:color="auto" w:sz="4" w:space="0"/>
              <w:right w:val="single" w:color="auto" w:sz="4" w:space="0"/>
            </w:tcBorders>
            <w:vAlign w:val="center"/>
          </w:tcPr>
          <w:p w14:paraId="4AE3BF9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1.029</w:t>
            </w:r>
          </w:p>
        </w:tc>
        <w:tc>
          <w:tcPr>
            <w:tcW w:w="452" w:type="pct"/>
            <w:tcBorders>
              <w:top w:val="single" w:color="auto" w:sz="4" w:space="0"/>
              <w:left w:val="single" w:color="auto" w:sz="4" w:space="0"/>
              <w:bottom w:val="single" w:color="auto" w:sz="4" w:space="0"/>
              <w:right w:val="single" w:color="auto" w:sz="4" w:space="0"/>
            </w:tcBorders>
            <w:vAlign w:val="center"/>
          </w:tcPr>
          <w:p w14:paraId="1E3967E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r>
      <w:tr w14:paraId="7D444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035BCB8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w:t>
            </w:r>
          </w:p>
        </w:tc>
        <w:tc>
          <w:tcPr>
            <w:tcW w:w="452" w:type="pct"/>
            <w:tcBorders>
              <w:top w:val="single" w:color="auto" w:sz="4" w:space="0"/>
              <w:left w:val="single" w:color="auto" w:sz="4" w:space="0"/>
              <w:bottom w:val="single" w:color="auto" w:sz="4" w:space="0"/>
              <w:right w:val="single" w:color="auto" w:sz="4" w:space="0"/>
            </w:tcBorders>
            <w:vAlign w:val="center"/>
          </w:tcPr>
          <w:p w14:paraId="739B215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15A6AF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4C611F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5DAB3BB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0D1DD9C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4D38976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0.972</w:t>
            </w:r>
          </w:p>
        </w:tc>
        <w:tc>
          <w:tcPr>
            <w:tcW w:w="452" w:type="pct"/>
            <w:tcBorders>
              <w:top w:val="single" w:color="auto" w:sz="4" w:space="0"/>
              <w:left w:val="single" w:color="auto" w:sz="4" w:space="0"/>
              <w:bottom w:val="single" w:color="auto" w:sz="4" w:space="0"/>
              <w:right w:val="single" w:color="auto" w:sz="4" w:space="0"/>
            </w:tcBorders>
            <w:vAlign w:val="center"/>
          </w:tcPr>
          <w:p w14:paraId="0F14809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0.986</w:t>
            </w:r>
          </w:p>
        </w:tc>
        <w:tc>
          <w:tcPr>
            <w:tcW w:w="452" w:type="pct"/>
            <w:tcBorders>
              <w:top w:val="single" w:color="auto" w:sz="4" w:space="0"/>
              <w:left w:val="single" w:color="auto" w:sz="4" w:space="0"/>
              <w:bottom w:val="single" w:color="auto" w:sz="4" w:space="0"/>
              <w:right w:val="single" w:color="auto" w:sz="4" w:space="0"/>
            </w:tcBorders>
            <w:vAlign w:val="center"/>
          </w:tcPr>
          <w:p w14:paraId="2096E419">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0.993</w:t>
            </w:r>
          </w:p>
        </w:tc>
        <w:tc>
          <w:tcPr>
            <w:tcW w:w="452" w:type="pct"/>
            <w:tcBorders>
              <w:top w:val="single" w:color="auto" w:sz="4" w:space="0"/>
              <w:left w:val="single" w:color="auto" w:sz="4" w:space="0"/>
              <w:bottom w:val="single" w:color="auto" w:sz="4" w:space="0"/>
              <w:right w:val="single" w:color="auto" w:sz="4" w:space="0"/>
            </w:tcBorders>
            <w:vAlign w:val="center"/>
          </w:tcPr>
          <w:p w14:paraId="57B95D7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1.013</w:t>
            </w:r>
          </w:p>
        </w:tc>
      </w:tr>
      <w:tr w14:paraId="6844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3F4018B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7</w:t>
            </w:r>
          </w:p>
        </w:tc>
        <w:tc>
          <w:tcPr>
            <w:tcW w:w="452" w:type="pct"/>
            <w:tcBorders>
              <w:top w:val="single" w:color="auto" w:sz="4" w:space="0"/>
              <w:left w:val="single" w:color="auto" w:sz="4" w:space="0"/>
              <w:bottom w:val="single" w:color="auto" w:sz="4" w:space="0"/>
              <w:right w:val="single" w:color="auto" w:sz="4" w:space="0"/>
            </w:tcBorders>
            <w:vAlign w:val="center"/>
          </w:tcPr>
          <w:p w14:paraId="1900328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379EC13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6067AEA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04A41BA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6C6A1F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D40BD6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7AEDA22">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0.965</w:t>
            </w:r>
          </w:p>
        </w:tc>
        <w:tc>
          <w:tcPr>
            <w:tcW w:w="452" w:type="pct"/>
            <w:tcBorders>
              <w:top w:val="single" w:color="auto" w:sz="4" w:space="0"/>
              <w:left w:val="single" w:color="auto" w:sz="4" w:space="0"/>
              <w:bottom w:val="single" w:color="auto" w:sz="4" w:space="0"/>
              <w:right w:val="single" w:color="auto" w:sz="4" w:space="0"/>
            </w:tcBorders>
            <w:vAlign w:val="center"/>
          </w:tcPr>
          <w:p w14:paraId="79F3094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0.973</w:t>
            </w:r>
          </w:p>
        </w:tc>
        <w:tc>
          <w:tcPr>
            <w:tcW w:w="452" w:type="pct"/>
            <w:tcBorders>
              <w:top w:val="single" w:color="auto" w:sz="4" w:space="0"/>
              <w:left w:val="single" w:color="auto" w:sz="4" w:space="0"/>
              <w:bottom w:val="single" w:color="auto" w:sz="4" w:space="0"/>
              <w:right w:val="single" w:color="auto" w:sz="4" w:space="0"/>
            </w:tcBorders>
            <w:vAlign w:val="center"/>
          </w:tcPr>
          <w:p w14:paraId="7BB84BE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0.989</w:t>
            </w:r>
          </w:p>
        </w:tc>
      </w:tr>
      <w:tr w14:paraId="78B5B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2C949FB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w:t>
            </w:r>
          </w:p>
        </w:tc>
        <w:tc>
          <w:tcPr>
            <w:tcW w:w="452" w:type="pct"/>
            <w:tcBorders>
              <w:top w:val="single" w:color="auto" w:sz="4" w:space="0"/>
              <w:left w:val="single" w:color="auto" w:sz="4" w:space="0"/>
              <w:bottom w:val="single" w:color="auto" w:sz="4" w:space="0"/>
              <w:right w:val="single" w:color="auto" w:sz="4" w:space="0"/>
            </w:tcBorders>
            <w:vAlign w:val="center"/>
          </w:tcPr>
          <w:p w14:paraId="5CBFD5F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4681590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6B42112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6098DF4E">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63BBA0F4">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301AA6E1">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0980D158">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DEBDB0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0.962</w:t>
            </w:r>
          </w:p>
        </w:tc>
        <w:tc>
          <w:tcPr>
            <w:tcW w:w="452" w:type="pct"/>
            <w:tcBorders>
              <w:top w:val="single" w:color="auto" w:sz="4" w:space="0"/>
              <w:left w:val="single" w:color="auto" w:sz="4" w:space="0"/>
              <w:bottom w:val="single" w:color="auto" w:sz="4" w:space="0"/>
              <w:right w:val="single" w:color="auto" w:sz="4" w:space="0"/>
            </w:tcBorders>
            <w:vAlign w:val="center"/>
          </w:tcPr>
          <w:p w14:paraId="4C3DC4D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0.971</w:t>
            </w:r>
          </w:p>
        </w:tc>
      </w:tr>
      <w:tr w14:paraId="69BA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9" w:hRule="atLeast"/>
          <w:jc w:val="center"/>
        </w:trPr>
        <w:tc>
          <w:tcPr>
            <w:tcW w:w="932" w:type="pct"/>
            <w:tcBorders>
              <w:top w:val="single" w:color="auto" w:sz="4" w:space="0"/>
              <w:left w:val="single" w:color="auto" w:sz="4" w:space="0"/>
              <w:bottom w:val="single" w:color="auto" w:sz="4" w:space="0"/>
              <w:right w:val="single" w:color="auto" w:sz="4" w:space="0"/>
            </w:tcBorders>
            <w:vAlign w:val="center"/>
          </w:tcPr>
          <w:p w14:paraId="6D9F8A6A">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9</w:t>
            </w:r>
          </w:p>
        </w:tc>
        <w:tc>
          <w:tcPr>
            <w:tcW w:w="452" w:type="pct"/>
            <w:tcBorders>
              <w:top w:val="single" w:color="auto" w:sz="4" w:space="0"/>
              <w:left w:val="single" w:color="auto" w:sz="4" w:space="0"/>
              <w:bottom w:val="single" w:color="auto" w:sz="4" w:space="0"/>
              <w:right w:val="single" w:color="auto" w:sz="4" w:space="0"/>
            </w:tcBorders>
            <w:vAlign w:val="center"/>
          </w:tcPr>
          <w:p w14:paraId="1C8DF8E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0D91604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1D2822EC">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7D06D03">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01F2C530">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598385A6">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5AB0887">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D72D7A5">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452" w:type="pct"/>
            <w:tcBorders>
              <w:top w:val="single" w:color="auto" w:sz="4" w:space="0"/>
              <w:left w:val="single" w:color="auto" w:sz="4" w:space="0"/>
              <w:bottom w:val="single" w:color="auto" w:sz="4" w:space="0"/>
              <w:right w:val="single" w:color="auto" w:sz="4" w:space="0"/>
            </w:tcBorders>
            <w:vAlign w:val="center"/>
          </w:tcPr>
          <w:p w14:paraId="29C79C0D">
            <w:pPr>
              <w:widowControl/>
              <w:adjustRightInd w:val="0"/>
              <w:snapToGrid w:val="0"/>
              <w:spacing w:before="60" w:beforeLines="25" w:after="60" w:afterLines="25"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0.958</w:t>
            </w:r>
          </w:p>
        </w:tc>
      </w:tr>
    </w:tbl>
    <w:p w14:paraId="2E1B073E">
      <w:pPr>
        <w:autoSpaceDE w:val="0"/>
        <w:autoSpaceDN w:val="0"/>
        <w:adjustRightInd w:val="0"/>
        <w:snapToGrid w:val="0"/>
        <w:spacing w:before="60" w:beforeLines="25" w:after="60" w:afterLines="25" w:line="240" w:lineRule="auto"/>
        <w:ind w:firstLine="360" w:firstLineChars="200"/>
        <w:textAlignment w:val="baseline"/>
        <w:rPr>
          <w:rFonts w:eastAsia="仿宋_GB2312"/>
          <w:kern w:val="0"/>
          <w:sz w:val="18"/>
          <w:szCs w:val="18"/>
          <w:highlight w:val="none"/>
          <w:lang w:val="zh-CN"/>
        </w:rPr>
      </w:pPr>
      <w:r>
        <w:rPr>
          <w:rFonts w:eastAsia="仿宋_GB2312"/>
          <w:kern w:val="0"/>
          <w:sz w:val="18"/>
          <w:szCs w:val="18"/>
          <w:highlight w:val="none"/>
          <w:lang w:val="zh-CN"/>
        </w:rPr>
        <w:t>注：</w:t>
      </w:r>
      <w:r>
        <w:rPr>
          <w:rFonts w:hint="eastAsia" w:eastAsia="仿宋_GB2312"/>
          <w:kern w:val="0"/>
          <w:sz w:val="18"/>
          <w:szCs w:val="18"/>
          <w:highlight w:val="none"/>
          <w:lang w:val="zh-CN"/>
        </w:rPr>
        <w:t>1</w:t>
      </w:r>
      <w:r>
        <w:rPr>
          <w:rFonts w:eastAsia="仿宋_GB2312"/>
          <w:kern w:val="0"/>
          <w:sz w:val="18"/>
          <w:szCs w:val="18"/>
          <w:highlight w:val="none"/>
          <w:lang w:val="zh-CN"/>
        </w:rPr>
        <w:t>.楼层分配系数是对住宅楼</w:t>
      </w:r>
      <w:r>
        <w:rPr>
          <w:rFonts w:hint="eastAsia" w:eastAsia="仿宋_GB2312"/>
          <w:kern w:val="0"/>
          <w:sz w:val="18"/>
          <w:szCs w:val="18"/>
          <w:highlight w:val="none"/>
          <w:lang w:val="zh-CN"/>
        </w:rPr>
        <w:t>、办公楼、酒店</w:t>
      </w:r>
      <w:r>
        <w:rPr>
          <w:rFonts w:eastAsia="仿宋_GB2312"/>
          <w:kern w:val="0"/>
          <w:sz w:val="18"/>
          <w:szCs w:val="18"/>
          <w:highlight w:val="none"/>
          <w:lang w:val="zh-CN"/>
        </w:rPr>
        <w:t>整体平均楼面地价修正至具体某一层楼面地价修正；</w:t>
      </w:r>
    </w:p>
    <w:p w14:paraId="5DF192D0">
      <w:pPr>
        <w:autoSpaceDE w:val="0"/>
        <w:autoSpaceDN w:val="0"/>
        <w:adjustRightInd w:val="0"/>
        <w:snapToGrid w:val="0"/>
        <w:spacing w:before="60" w:beforeLines="25" w:after="60" w:afterLines="25" w:line="240" w:lineRule="auto"/>
        <w:ind w:firstLine="720" w:firstLineChars="400"/>
        <w:textAlignment w:val="baseline"/>
        <w:rPr>
          <w:rFonts w:eastAsia="仿宋_GB2312"/>
          <w:kern w:val="0"/>
          <w:sz w:val="18"/>
          <w:szCs w:val="18"/>
          <w:highlight w:val="none"/>
          <w:lang w:val="zh-CN"/>
        </w:rPr>
      </w:pPr>
      <w:r>
        <w:rPr>
          <w:rFonts w:hint="eastAsia" w:eastAsia="仿宋_GB2312"/>
          <w:kern w:val="0"/>
          <w:sz w:val="18"/>
          <w:szCs w:val="18"/>
          <w:highlight w:val="none"/>
          <w:lang w:val="zh-CN"/>
        </w:rPr>
        <w:t>2</w:t>
      </w:r>
      <w:r>
        <w:rPr>
          <w:rFonts w:eastAsia="仿宋_GB2312"/>
          <w:kern w:val="0"/>
          <w:sz w:val="18"/>
          <w:szCs w:val="18"/>
          <w:highlight w:val="none"/>
          <w:lang w:val="zh-CN"/>
        </w:rPr>
        <w:t>.上表的多层楼层分配系数适用于多层无电梯住宅</w:t>
      </w:r>
      <w:r>
        <w:rPr>
          <w:rFonts w:hint="eastAsia" w:eastAsia="仿宋_GB2312"/>
          <w:kern w:val="0"/>
          <w:sz w:val="18"/>
          <w:szCs w:val="18"/>
          <w:highlight w:val="none"/>
          <w:lang w:val="zh-CN"/>
        </w:rPr>
        <w:t>、办公、酒店用房</w:t>
      </w:r>
      <w:r>
        <w:rPr>
          <w:rFonts w:eastAsia="仿宋_GB2312"/>
          <w:kern w:val="0"/>
          <w:sz w:val="18"/>
          <w:szCs w:val="18"/>
          <w:highlight w:val="none"/>
          <w:lang w:val="zh-CN"/>
        </w:rPr>
        <w:t>，即楼层为9层以下且无电梯配备的</w:t>
      </w:r>
      <w:r>
        <w:rPr>
          <w:rFonts w:hint="eastAsia" w:eastAsia="仿宋_GB2312"/>
          <w:kern w:val="0"/>
          <w:sz w:val="18"/>
          <w:szCs w:val="18"/>
          <w:highlight w:val="none"/>
        </w:rPr>
        <w:t>普通住宅、办公、酒店用房</w:t>
      </w:r>
      <w:r>
        <w:rPr>
          <w:rFonts w:eastAsia="仿宋_GB2312"/>
          <w:kern w:val="0"/>
          <w:sz w:val="18"/>
          <w:szCs w:val="18"/>
          <w:highlight w:val="none"/>
          <w:lang w:val="zh-CN"/>
        </w:rPr>
        <w:t>。</w:t>
      </w:r>
    </w:p>
    <w:p w14:paraId="71BC421B">
      <w:pPr>
        <w:autoSpaceDE w:val="0"/>
        <w:autoSpaceDN w:val="0"/>
        <w:adjustRightInd w:val="0"/>
        <w:snapToGrid w:val="0"/>
        <w:spacing w:before="60" w:beforeLines="25" w:after="60" w:afterLines="25" w:line="300" w:lineRule="auto"/>
        <w:ind w:firstLine="480" w:firstLineChars="200"/>
        <w:textAlignment w:val="baseline"/>
        <w:rPr>
          <w:rFonts w:eastAsia="仿宋_GB2312"/>
          <w:color w:val="000000"/>
          <w:kern w:val="28"/>
          <w:sz w:val="24"/>
          <w:szCs w:val="20"/>
          <w:highlight w:val="none"/>
          <w:lang w:val="zh-CN"/>
        </w:rPr>
        <w:sectPr>
          <w:headerReference r:id="rId21" w:type="first"/>
          <w:footerReference r:id="rId24" w:type="first"/>
          <w:headerReference r:id="rId19" w:type="default"/>
          <w:footerReference r:id="rId22" w:type="default"/>
          <w:headerReference r:id="rId20" w:type="even"/>
          <w:footerReference r:id="rId23" w:type="even"/>
          <w:pgSz w:w="11906" w:h="16838"/>
          <w:pgMar w:top="1701" w:right="1418" w:bottom="1701" w:left="1418" w:header="851" w:footer="1134" w:gutter="0"/>
          <w:cols w:space="720" w:num="1"/>
          <w:docGrid w:linePitch="326" w:charSpace="0"/>
        </w:sectPr>
      </w:pPr>
    </w:p>
    <w:p w14:paraId="0FA64D8E">
      <w:pPr>
        <w:widowControl/>
        <w:numPr>
          <w:ilvl w:val="0"/>
          <w:numId w:val="11"/>
        </w:numPr>
        <w:adjustRightInd w:val="0"/>
        <w:spacing w:before="60" w:beforeLines="25" w:after="60" w:afterLines="25" w:line="240" w:lineRule="auto"/>
        <w:ind w:left="0" w:firstLine="506" w:firstLineChars="200"/>
        <w:jc w:val="center"/>
        <w:textAlignment w:val="center"/>
        <w:outlineLvl w:val="8"/>
        <w:rPr>
          <w:rFonts w:eastAsia="仿宋_GB2312"/>
          <w:b/>
          <w:bCs/>
          <w:spacing w:val="6"/>
          <w:kern w:val="28"/>
          <w:sz w:val="24"/>
          <w:highlight w:val="none"/>
        </w:rPr>
      </w:pPr>
      <w:r>
        <w:rPr>
          <w:rFonts w:eastAsia="仿宋_GB2312"/>
          <w:b/>
          <w:bCs/>
          <w:spacing w:val="6"/>
          <w:kern w:val="28"/>
          <w:sz w:val="24"/>
          <w:highlight w:val="none"/>
        </w:rPr>
        <w:t>高层住宅</w:t>
      </w:r>
      <w:r>
        <w:rPr>
          <w:rFonts w:hint="eastAsia" w:eastAsia="仿宋_GB2312"/>
          <w:b/>
          <w:bCs/>
          <w:spacing w:val="6"/>
          <w:kern w:val="28"/>
          <w:sz w:val="24"/>
          <w:highlight w:val="none"/>
        </w:rPr>
        <w:t>、办公、酒店用房</w:t>
      </w:r>
      <w:r>
        <w:rPr>
          <w:rFonts w:eastAsia="仿宋_GB2312"/>
          <w:b/>
          <w:bCs/>
          <w:spacing w:val="6"/>
          <w:kern w:val="28"/>
          <w:sz w:val="24"/>
          <w:highlight w:val="none"/>
        </w:rPr>
        <w:t>楼层分配修正系数</w:t>
      </w:r>
    </w:p>
    <w:tbl>
      <w:tblPr>
        <w:tblStyle w:val="59"/>
        <w:tblW w:w="53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3"/>
        <w:gridCol w:w="902"/>
        <w:gridCol w:w="902"/>
        <w:gridCol w:w="902"/>
        <w:gridCol w:w="902"/>
        <w:gridCol w:w="899"/>
        <w:gridCol w:w="899"/>
        <w:gridCol w:w="899"/>
        <w:gridCol w:w="899"/>
        <w:gridCol w:w="899"/>
        <w:gridCol w:w="899"/>
        <w:gridCol w:w="899"/>
        <w:gridCol w:w="899"/>
        <w:gridCol w:w="899"/>
        <w:gridCol w:w="899"/>
        <w:gridCol w:w="900"/>
      </w:tblGrid>
      <w:tr w14:paraId="1B0C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blHeader/>
          <w:jc w:val="center"/>
        </w:trPr>
        <w:tc>
          <w:tcPr>
            <w:tcW w:w="510" w:type="pct"/>
            <w:tcBorders>
              <w:tl2br w:val="single" w:color="auto" w:sz="4" w:space="0"/>
            </w:tcBorders>
            <w:vAlign w:val="center"/>
          </w:tcPr>
          <w:p w14:paraId="79F9F329">
            <w:pPr>
              <w:widowControl/>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hint="eastAsia" w:eastAsia="仿宋_GB2312"/>
                <w:b/>
                <w:bCs/>
                <w:color w:val="000000"/>
                <w:kern w:val="0"/>
                <w:szCs w:val="21"/>
                <w:highlight w:val="none"/>
              </w:rPr>
              <w:t xml:space="preserve"> </w:t>
            </w:r>
            <w:r>
              <w:rPr>
                <w:rFonts w:eastAsia="仿宋_GB2312"/>
                <w:b/>
                <w:bCs/>
                <w:color w:val="000000"/>
                <w:kern w:val="0"/>
                <w:szCs w:val="21"/>
                <w:highlight w:val="none"/>
              </w:rPr>
              <w:t xml:space="preserve">     总楼层</w:t>
            </w:r>
          </w:p>
          <w:p w14:paraId="04F25D0A">
            <w:pPr>
              <w:widowControl/>
              <w:adjustRightInd w:val="0"/>
              <w:snapToGrid w:val="0"/>
              <w:spacing w:before="120" w:beforeLines="50" w:line="240" w:lineRule="auto"/>
              <w:ind w:firstLine="0"/>
              <w:jc w:val="left"/>
              <w:textAlignment w:val="center"/>
              <w:rPr>
                <w:rFonts w:eastAsia="仿宋_GB2312"/>
                <w:b/>
                <w:bCs/>
                <w:color w:val="000000"/>
                <w:kern w:val="0"/>
                <w:szCs w:val="21"/>
                <w:highlight w:val="none"/>
              </w:rPr>
            </w:pPr>
            <w:r>
              <w:rPr>
                <w:rFonts w:eastAsia="仿宋_GB2312"/>
                <w:b/>
                <w:bCs/>
                <w:color w:val="000000"/>
                <w:kern w:val="0"/>
                <w:szCs w:val="21"/>
                <w:highlight w:val="none"/>
              </w:rPr>
              <w:t>所在楼层</w:t>
            </w:r>
          </w:p>
        </w:tc>
        <w:tc>
          <w:tcPr>
            <w:tcW w:w="300" w:type="pct"/>
            <w:vAlign w:val="center"/>
          </w:tcPr>
          <w:p w14:paraId="60E806E6">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6</w:t>
            </w:r>
          </w:p>
        </w:tc>
        <w:tc>
          <w:tcPr>
            <w:tcW w:w="300" w:type="pct"/>
            <w:vAlign w:val="center"/>
          </w:tcPr>
          <w:p w14:paraId="405D7D39">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7</w:t>
            </w:r>
          </w:p>
        </w:tc>
        <w:tc>
          <w:tcPr>
            <w:tcW w:w="300" w:type="pct"/>
            <w:vAlign w:val="center"/>
          </w:tcPr>
          <w:p w14:paraId="5D99BB1D">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8</w:t>
            </w:r>
          </w:p>
        </w:tc>
        <w:tc>
          <w:tcPr>
            <w:tcW w:w="300" w:type="pct"/>
            <w:vAlign w:val="center"/>
          </w:tcPr>
          <w:p w14:paraId="6DAC2558">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9</w:t>
            </w:r>
          </w:p>
        </w:tc>
        <w:tc>
          <w:tcPr>
            <w:tcW w:w="299" w:type="pct"/>
            <w:vAlign w:val="center"/>
          </w:tcPr>
          <w:p w14:paraId="00218AB2">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10</w:t>
            </w:r>
          </w:p>
        </w:tc>
        <w:tc>
          <w:tcPr>
            <w:tcW w:w="299" w:type="pct"/>
            <w:vAlign w:val="center"/>
          </w:tcPr>
          <w:p w14:paraId="21D28D88">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11</w:t>
            </w:r>
          </w:p>
        </w:tc>
        <w:tc>
          <w:tcPr>
            <w:tcW w:w="299" w:type="pct"/>
            <w:vAlign w:val="center"/>
          </w:tcPr>
          <w:p w14:paraId="258C5D19">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12</w:t>
            </w:r>
          </w:p>
        </w:tc>
        <w:tc>
          <w:tcPr>
            <w:tcW w:w="299" w:type="pct"/>
            <w:vAlign w:val="center"/>
          </w:tcPr>
          <w:p w14:paraId="14DC3CE9">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13</w:t>
            </w:r>
          </w:p>
        </w:tc>
        <w:tc>
          <w:tcPr>
            <w:tcW w:w="299" w:type="pct"/>
            <w:vAlign w:val="center"/>
          </w:tcPr>
          <w:p w14:paraId="60196C4B">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14</w:t>
            </w:r>
          </w:p>
        </w:tc>
        <w:tc>
          <w:tcPr>
            <w:tcW w:w="299" w:type="pct"/>
            <w:vAlign w:val="center"/>
          </w:tcPr>
          <w:p w14:paraId="4A5C552F">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15</w:t>
            </w:r>
          </w:p>
        </w:tc>
        <w:tc>
          <w:tcPr>
            <w:tcW w:w="299" w:type="pct"/>
            <w:vAlign w:val="center"/>
          </w:tcPr>
          <w:p w14:paraId="533CC10B">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16</w:t>
            </w:r>
          </w:p>
        </w:tc>
        <w:tc>
          <w:tcPr>
            <w:tcW w:w="299" w:type="pct"/>
            <w:vAlign w:val="center"/>
          </w:tcPr>
          <w:p w14:paraId="5CC69C16">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17</w:t>
            </w:r>
          </w:p>
        </w:tc>
        <w:tc>
          <w:tcPr>
            <w:tcW w:w="299" w:type="pct"/>
            <w:vAlign w:val="center"/>
          </w:tcPr>
          <w:p w14:paraId="4A5ED0B5">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18</w:t>
            </w:r>
          </w:p>
        </w:tc>
        <w:tc>
          <w:tcPr>
            <w:tcW w:w="299" w:type="pct"/>
            <w:vAlign w:val="center"/>
          </w:tcPr>
          <w:p w14:paraId="32798BFE">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19</w:t>
            </w:r>
          </w:p>
        </w:tc>
        <w:tc>
          <w:tcPr>
            <w:tcW w:w="299" w:type="pct"/>
            <w:vAlign w:val="center"/>
          </w:tcPr>
          <w:p w14:paraId="7BFC59C0">
            <w:pPr>
              <w:adjustRightInd w:val="0"/>
              <w:snapToGrid w:val="0"/>
              <w:spacing w:before="60" w:beforeLines="25" w:line="240" w:lineRule="auto"/>
              <w:ind w:firstLine="0"/>
              <w:jc w:val="center"/>
              <w:textAlignment w:val="center"/>
              <w:rPr>
                <w:rFonts w:eastAsia="仿宋_GB2312"/>
                <w:b/>
                <w:bCs/>
                <w:color w:val="000000"/>
                <w:kern w:val="0"/>
                <w:szCs w:val="21"/>
                <w:highlight w:val="none"/>
              </w:rPr>
            </w:pPr>
            <w:r>
              <w:rPr>
                <w:rFonts w:eastAsia="仿宋_GB2312"/>
                <w:b/>
                <w:bCs/>
                <w:color w:val="000000"/>
                <w:kern w:val="0"/>
                <w:szCs w:val="21"/>
                <w:highlight w:val="none"/>
              </w:rPr>
              <w:t>20</w:t>
            </w:r>
          </w:p>
        </w:tc>
      </w:tr>
      <w:tr w14:paraId="13A5D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37DDB22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w:t>
            </w:r>
          </w:p>
        </w:tc>
        <w:tc>
          <w:tcPr>
            <w:tcW w:w="300" w:type="pct"/>
            <w:vAlign w:val="center"/>
          </w:tcPr>
          <w:p w14:paraId="4F07977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0.969</w:t>
            </w:r>
          </w:p>
        </w:tc>
        <w:tc>
          <w:tcPr>
            <w:tcW w:w="300" w:type="pct"/>
            <w:vAlign w:val="center"/>
          </w:tcPr>
          <w:p w14:paraId="714ABD9E">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0.968</w:t>
            </w:r>
          </w:p>
        </w:tc>
        <w:tc>
          <w:tcPr>
            <w:tcW w:w="300" w:type="pct"/>
            <w:vAlign w:val="center"/>
          </w:tcPr>
          <w:p w14:paraId="5B594D3C">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0.968</w:t>
            </w:r>
          </w:p>
        </w:tc>
        <w:tc>
          <w:tcPr>
            <w:tcW w:w="300" w:type="pct"/>
            <w:vAlign w:val="center"/>
          </w:tcPr>
          <w:p w14:paraId="0BF4D3F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0.967</w:t>
            </w:r>
          </w:p>
        </w:tc>
        <w:tc>
          <w:tcPr>
            <w:tcW w:w="299" w:type="pct"/>
            <w:vAlign w:val="center"/>
          </w:tcPr>
          <w:p w14:paraId="4A73493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0.965</w:t>
            </w:r>
          </w:p>
        </w:tc>
        <w:tc>
          <w:tcPr>
            <w:tcW w:w="299" w:type="pct"/>
            <w:vAlign w:val="center"/>
          </w:tcPr>
          <w:p w14:paraId="43CBE70B">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0.963</w:t>
            </w:r>
          </w:p>
        </w:tc>
        <w:tc>
          <w:tcPr>
            <w:tcW w:w="299" w:type="pct"/>
            <w:vAlign w:val="center"/>
          </w:tcPr>
          <w:p w14:paraId="006B6FB6">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0.961</w:t>
            </w:r>
          </w:p>
        </w:tc>
        <w:tc>
          <w:tcPr>
            <w:tcW w:w="299" w:type="pct"/>
            <w:vAlign w:val="center"/>
          </w:tcPr>
          <w:p w14:paraId="34A93D0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0.959</w:t>
            </w:r>
          </w:p>
        </w:tc>
        <w:tc>
          <w:tcPr>
            <w:tcW w:w="299" w:type="pct"/>
            <w:vAlign w:val="center"/>
          </w:tcPr>
          <w:p w14:paraId="5B964FCA">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0.956</w:t>
            </w:r>
          </w:p>
        </w:tc>
        <w:tc>
          <w:tcPr>
            <w:tcW w:w="299" w:type="pct"/>
            <w:vAlign w:val="center"/>
          </w:tcPr>
          <w:p w14:paraId="307FEA76">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0.954</w:t>
            </w:r>
          </w:p>
        </w:tc>
        <w:tc>
          <w:tcPr>
            <w:tcW w:w="299" w:type="pct"/>
            <w:vAlign w:val="center"/>
          </w:tcPr>
          <w:p w14:paraId="36528C9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0.952</w:t>
            </w:r>
          </w:p>
        </w:tc>
        <w:tc>
          <w:tcPr>
            <w:tcW w:w="299" w:type="pct"/>
            <w:vAlign w:val="center"/>
          </w:tcPr>
          <w:p w14:paraId="17E7F03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0.951</w:t>
            </w:r>
          </w:p>
        </w:tc>
        <w:tc>
          <w:tcPr>
            <w:tcW w:w="299" w:type="pct"/>
            <w:vAlign w:val="center"/>
          </w:tcPr>
          <w:p w14:paraId="37F66D4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0.948</w:t>
            </w:r>
          </w:p>
        </w:tc>
        <w:tc>
          <w:tcPr>
            <w:tcW w:w="299" w:type="pct"/>
            <w:vAlign w:val="center"/>
          </w:tcPr>
          <w:p w14:paraId="03CA2E3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0.945</w:t>
            </w:r>
          </w:p>
        </w:tc>
        <w:tc>
          <w:tcPr>
            <w:tcW w:w="299" w:type="pct"/>
            <w:vAlign w:val="center"/>
          </w:tcPr>
          <w:p w14:paraId="7E5B67B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0.943</w:t>
            </w:r>
          </w:p>
        </w:tc>
      </w:tr>
      <w:tr w14:paraId="2084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5BA567DB">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2</w:t>
            </w:r>
          </w:p>
        </w:tc>
        <w:tc>
          <w:tcPr>
            <w:tcW w:w="300" w:type="pct"/>
            <w:vAlign w:val="center"/>
          </w:tcPr>
          <w:p w14:paraId="738E2C3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0.986</w:t>
            </w:r>
          </w:p>
        </w:tc>
        <w:tc>
          <w:tcPr>
            <w:tcW w:w="300" w:type="pct"/>
            <w:vAlign w:val="center"/>
          </w:tcPr>
          <w:p w14:paraId="3042931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0.985</w:t>
            </w:r>
          </w:p>
        </w:tc>
        <w:tc>
          <w:tcPr>
            <w:tcW w:w="300" w:type="pct"/>
            <w:vAlign w:val="center"/>
          </w:tcPr>
          <w:p w14:paraId="0511CF39">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0.976</w:t>
            </w:r>
          </w:p>
        </w:tc>
        <w:tc>
          <w:tcPr>
            <w:tcW w:w="300" w:type="pct"/>
            <w:vAlign w:val="center"/>
          </w:tcPr>
          <w:p w14:paraId="17476679">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0.973</w:t>
            </w:r>
          </w:p>
        </w:tc>
        <w:tc>
          <w:tcPr>
            <w:tcW w:w="299" w:type="pct"/>
            <w:vAlign w:val="center"/>
          </w:tcPr>
          <w:p w14:paraId="2932DC3E">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0.972</w:t>
            </w:r>
          </w:p>
        </w:tc>
        <w:tc>
          <w:tcPr>
            <w:tcW w:w="299" w:type="pct"/>
            <w:vAlign w:val="center"/>
          </w:tcPr>
          <w:p w14:paraId="1F37F76A">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0.971</w:t>
            </w:r>
          </w:p>
        </w:tc>
        <w:tc>
          <w:tcPr>
            <w:tcW w:w="299" w:type="pct"/>
            <w:vAlign w:val="center"/>
          </w:tcPr>
          <w:p w14:paraId="411B5C86">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0.969</w:t>
            </w:r>
          </w:p>
        </w:tc>
        <w:tc>
          <w:tcPr>
            <w:tcW w:w="299" w:type="pct"/>
            <w:vAlign w:val="center"/>
          </w:tcPr>
          <w:p w14:paraId="51B9514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0.966</w:t>
            </w:r>
          </w:p>
        </w:tc>
        <w:tc>
          <w:tcPr>
            <w:tcW w:w="299" w:type="pct"/>
            <w:vAlign w:val="center"/>
          </w:tcPr>
          <w:p w14:paraId="4D70E1E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0.963</w:t>
            </w:r>
          </w:p>
        </w:tc>
        <w:tc>
          <w:tcPr>
            <w:tcW w:w="299" w:type="pct"/>
            <w:vAlign w:val="center"/>
          </w:tcPr>
          <w:p w14:paraId="7E96EFBF">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0.961</w:t>
            </w:r>
          </w:p>
        </w:tc>
        <w:tc>
          <w:tcPr>
            <w:tcW w:w="299" w:type="pct"/>
            <w:vAlign w:val="center"/>
          </w:tcPr>
          <w:p w14:paraId="7F785F4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0.958</w:t>
            </w:r>
          </w:p>
        </w:tc>
        <w:tc>
          <w:tcPr>
            <w:tcW w:w="299" w:type="pct"/>
            <w:vAlign w:val="center"/>
          </w:tcPr>
          <w:p w14:paraId="47EB3DF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0.956</w:t>
            </w:r>
          </w:p>
        </w:tc>
        <w:tc>
          <w:tcPr>
            <w:tcW w:w="299" w:type="pct"/>
            <w:vAlign w:val="center"/>
          </w:tcPr>
          <w:p w14:paraId="26B52897">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0.956</w:t>
            </w:r>
          </w:p>
        </w:tc>
        <w:tc>
          <w:tcPr>
            <w:tcW w:w="299" w:type="pct"/>
            <w:vAlign w:val="center"/>
          </w:tcPr>
          <w:p w14:paraId="0EE2E60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0.955</w:t>
            </w:r>
          </w:p>
        </w:tc>
        <w:tc>
          <w:tcPr>
            <w:tcW w:w="299" w:type="pct"/>
            <w:vAlign w:val="center"/>
          </w:tcPr>
          <w:p w14:paraId="319E49DE">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0.954</w:t>
            </w:r>
          </w:p>
        </w:tc>
      </w:tr>
      <w:tr w14:paraId="38838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1C415B6B">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3</w:t>
            </w:r>
          </w:p>
        </w:tc>
        <w:tc>
          <w:tcPr>
            <w:tcW w:w="300" w:type="pct"/>
            <w:vAlign w:val="center"/>
          </w:tcPr>
          <w:p w14:paraId="125CE9B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0.997</w:t>
            </w:r>
          </w:p>
        </w:tc>
        <w:tc>
          <w:tcPr>
            <w:tcW w:w="300" w:type="pct"/>
            <w:vAlign w:val="center"/>
          </w:tcPr>
          <w:p w14:paraId="117E12A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0.991</w:t>
            </w:r>
          </w:p>
        </w:tc>
        <w:tc>
          <w:tcPr>
            <w:tcW w:w="300" w:type="pct"/>
            <w:vAlign w:val="center"/>
          </w:tcPr>
          <w:p w14:paraId="2C9D7079">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0.988</w:t>
            </w:r>
          </w:p>
        </w:tc>
        <w:tc>
          <w:tcPr>
            <w:tcW w:w="300" w:type="pct"/>
            <w:vAlign w:val="center"/>
          </w:tcPr>
          <w:p w14:paraId="2EF09E76">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0.985</w:t>
            </w:r>
          </w:p>
        </w:tc>
        <w:tc>
          <w:tcPr>
            <w:tcW w:w="299" w:type="pct"/>
            <w:vAlign w:val="center"/>
          </w:tcPr>
          <w:p w14:paraId="5FFBD9C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0.984</w:t>
            </w:r>
          </w:p>
        </w:tc>
        <w:tc>
          <w:tcPr>
            <w:tcW w:w="299" w:type="pct"/>
            <w:vAlign w:val="center"/>
          </w:tcPr>
          <w:p w14:paraId="5BDF6B8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0.983</w:t>
            </w:r>
          </w:p>
        </w:tc>
        <w:tc>
          <w:tcPr>
            <w:tcW w:w="299" w:type="pct"/>
            <w:vAlign w:val="center"/>
          </w:tcPr>
          <w:p w14:paraId="252C327E">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0.978</w:t>
            </w:r>
          </w:p>
        </w:tc>
        <w:tc>
          <w:tcPr>
            <w:tcW w:w="299" w:type="pct"/>
            <w:vAlign w:val="center"/>
          </w:tcPr>
          <w:p w14:paraId="2B99E49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0.975</w:t>
            </w:r>
          </w:p>
        </w:tc>
        <w:tc>
          <w:tcPr>
            <w:tcW w:w="299" w:type="pct"/>
            <w:vAlign w:val="center"/>
          </w:tcPr>
          <w:p w14:paraId="49E24B84">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0.972</w:t>
            </w:r>
          </w:p>
        </w:tc>
        <w:tc>
          <w:tcPr>
            <w:tcW w:w="299" w:type="pct"/>
            <w:vAlign w:val="center"/>
          </w:tcPr>
          <w:p w14:paraId="0977F3A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0.967</w:t>
            </w:r>
          </w:p>
        </w:tc>
        <w:tc>
          <w:tcPr>
            <w:tcW w:w="299" w:type="pct"/>
            <w:vAlign w:val="center"/>
          </w:tcPr>
          <w:p w14:paraId="59CBFCD4">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0.962</w:t>
            </w:r>
          </w:p>
        </w:tc>
        <w:tc>
          <w:tcPr>
            <w:tcW w:w="299" w:type="pct"/>
            <w:vAlign w:val="center"/>
          </w:tcPr>
          <w:p w14:paraId="01AF27B6">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0.961</w:t>
            </w:r>
          </w:p>
        </w:tc>
        <w:tc>
          <w:tcPr>
            <w:tcW w:w="299" w:type="pct"/>
            <w:vAlign w:val="center"/>
          </w:tcPr>
          <w:p w14:paraId="37932AAA">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0.961</w:t>
            </w:r>
          </w:p>
        </w:tc>
        <w:tc>
          <w:tcPr>
            <w:tcW w:w="299" w:type="pct"/>
            <w:vAlign w:val="center"/>
          </w:tcPr>
          <w:p w14:paraId="23D8826B">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0.961</w:t>
            </w:r>
          </w:p>
        </w:tc>
        <w:tc>
          <w:tcPr>
            <w:tcW w:w="299" w:type="pct"/>
            <w:vAlign w:val="center"/>
          </w:tcPr>
          <w:p w14:paraId="4410185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w:t>
            </w:r>
          </w:p>
        </w:tc>
      </w:tr>
      <w:tr w14:paraId="56804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2983781E">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4</w:t>
            </w:r>
          </w:p>
        </w:tc>
        <w:tc>
          <w:tcPr>
            <w:tcW w:w="300" w:type="pct"/>
            <w:vAlign w:val="center"/>
          </w:tcPr>
          <w:p w14:paraId="33A3CF6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1.008</w:t>
            </w:r>
          </w:p>
        </w:tc>
        <w:tc>
          <w:tcPr>
            <w:tcW w:w="300" w:type="pct"/>
            <w:vAlign w:val="center"/>
          </w:tcPr>
          <w:p w14:paraId="2E582DE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1.002</w:t>
            </w:r>
          </w:p>
        </w:tc>
        <w:tc>
          <w:tcPr>
            <w:tcW w:w="300" w:type="pct"/>
            <w:vAlign w:val="center"/>
          </w:tcPr>
          <w:p w14:paraId="07E508E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0.997</w:t>
            </w:r>
          </w:p>
        </w:tc>
        <w:tc>
          <w:tcPr>
            <w:tcW w:w="300" w:type="pct"/>
            <w:vAlign w:val="center"/>
          </w:tcPr>
          <w:p w14:paraId="78942D0F">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0.995</w:t>
            </w:r>
          </w:p>
        </w:tc>
        <w:tc>
          <w:tcPr>
            <w:tcW w:w="299" w:type="pct"/>
            <w:vAlign w:val="center"/>
          </w:tcPr>
          <w:p w14:paraId="679184CB">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0.993</w:t>
            </w:r>
          </w:p>
        </w:tc>
        <w:tc>
          <w:tcPr>
            <w:tcW w:w="299" w:type="pct"/>
            <w:vAlign w:val="center"/>
          </w:tcPr>
          <w:p w14:paraId="54A052C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0.991</w:t>
            </w:r>
          </w:p>
        </w:tc>
        <w:tc>
          <w:tcPr>
            <w:tcW w:w="299" w:type="pct"/>
            <w:vAlign w:val="center"/>
          </w:tcPr>
          <w:p w14:paraId="2593D5B6">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0.987</w:t>
            </w:r>
          </w:p>
        </w:tc>
        <w:tc>
          <w:tcPr>
            <w:tcW w:w="299" w:type="pct"/>
            <w:vAlign w:val="center"/>
          </w:tcPr>
          <w:p w14:paraId="337A7CE9">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0.984</w:t>
            </w:r>
          </w:p>
        </w:tc>
        <w:tc>
          <w:tcPr>
            <w:tcW w:w="299" w:type="pct"/>
            <w:vAlign w:val="center"/>
          </w:tcPr>
          <w:p w14:paraId="7D16CFA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0.981</w:t>
            </w:r>
          </w:p>
        </w:tc>
        <w:tc>
          <w:tcPr>
            <w:tcW w:w="299" w:type="pct"/>
            <w:vAlign w:val="center"/>
          </w:tcPr>
          <w:p w14:paraId="6F295824">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0.975</w:t>
            </w:r>
          </w:p>
        </w:tc>
        <w:tc>
          <w:tcPr>
            <w:tcW w:w="299" w:type="pct"/>
            <w:vAlign w:val="center"/>
          </w:tcPr>
          <w:p w14:paraId="20273D8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0.972</w:t>
            </w:r>
          </w:p>
        </w:tc>
        <w:tc>
          <w:tcPr>
            <w:tcW w:w="299" w:type="pct"/>
            <w:vAlign w:val="center"/>
          </w:tcPr>
          <w:p w14:paraId="1C6F9BB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0.967</w:t>
            </w:r>
          </w:p>
        </w:tc>
        <w:tc>
          <w:tcPr>
            <w:tcW w:w="299" w:type="pct"/>
            <w:vAlign w:val="center"/>
          </w:tcPr>
          <w:p w14:paraId="00B670A4">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0.967</w:t>
            </w:r>
          </w:p>
        </w:tc>
        <w:tc>
          <w:tcPr>
            <w:tcW w:w="299" w:type="pct"/>
            <w:vAlign w:val="center"/>
          </w:tcPr>
          <w:p w14:paraId="720BE1EC">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0.967</w:t>
            </w:r>
          </w:p>
        </w:tc>
        <w:tc>
          <w:tcPr>
            <w:tcW w:w="299" w:type="pct"/>
            <w:vAlign w:val="center"/>
          </w:tcPr>
          <w:p w14:paraId="4CE70A3A">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0.966</w:t>
            </w:r>
          </w:p>
        </w:tc>
      </w:tr>
      <w:tr w14:paraId="29FB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11A051C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5</w:t>
            </w:r>
          </w:p>
        </w:tc>
        <w:tc>
          <w:tcPr>
            <w:tcW w:w="300" w:type="pct"/>
            <w:vAlign w:val="center"/>
          </w:tcPr>
          <w:p w14:paraId="4E6E183B">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1.018</w:t>
            </w:r>
          </w:p>
        </w:tc>
        <w:tc>
          <w:tcPr>
            <w:tcW w:w="300" w:type="pct"/>
            <w:vAlign w:val="center"/>
          </w:tcPr>
          <w:p w14:paraId="70A4809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1.012</w:t>
            </w:r>
          </w:p>
        </w:tc>
        <w:tc>
          <w:tcPr>
            <w:tcW w:w="300" w:type="pct"/>
            <w:vAlign w:val="center"/>
          </w:tcPr>
          <w:p w14:paraId="71E56BE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1.009</w:t>
            </w:r>
          </w:p>
        </w:tc>
        <w:tc>
          <w:tcPr>
            <w:tcW w:w="300" w:type="pct"/>
            <w:vAlign w:val="center"/>
          </w:tcPr>
          <w:p w14:paraId="096886E9">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1.005</w:t>
            </w:r>
          </w:p>
        </w:tc>
        <w:tc>
          <w:tcPr>
            <w:tcW w:w="299" w:type="pct"/>
            <w:vAlign w:val="center"/>
          </w:tcPr>
          <w:p w14:paraId="0A0C48FA">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1.004</w:t>
            </w:r>
          </w:p>
        </w:tc>
        <w:tc>
          <w:tcPr>
            <w:tcW w:w="299" w:type="pct"/>
            <w:vAlign w:val="center"/>
          </w:tcPr>
          <w:p w14:paraId="1458585E">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1.002</w:t>
            </w:r>
          </w:p>
        </w:tc>
        <w:tc>
          <w:tcPr>
            <w:tcW w:w="299" w:type="pct"/>
            <w:vAlign w:val="center"/>
          </w:tcPr>
          <w:p w14:paraId="1C42D4CF">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0.999</w:t>
            </w:r>
          </w:p>
        </w:tc>
        <w:tc>
          <w:tcPr>
            <w:tcW w:w="299" w:type="pct"/>
            <w:vAlign w:val="center"/>
          </w:tcPr>
          <w:p w14:paraId="4AEAC7B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0.995</w:t>
            </w:r>
          </w:p>
        </w:tc>
        <w:tc>
          <w:tcPr>
            <w:tcW w:w="299" w:type="pct"/>
            <w:vAlign w:val="center"/>
          </w:tcPr>
          <w:p w14:paraId="2BFB978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0.993</w:t>
            </w:r>
          </w:p>
        </w:tc>
        <w:tc>
          <w:tcPr>
            <w:tcW w:w="299" w:type="pct"/>
            <w:vAlign w:val="center"/>
          </w:tcPr>
          <w:p w14:paraId="6DF037A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0.987</w:t>
            </w:r>
          </w:p>
        </w:tc>
        <w:tc>
          <w:tcPr>
            <w:tcW w:w="299" w:type="pct"/>
            <w:vAlign w:val="center"/>
          </w:tcPr>
          <w:p w14:paraId="339320C9">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0.985</w:t>
            </w:r>
          </w:p>
        </w:tc>
        <w:tc>
          <w:tcPr>
            <w:tcW w:w="299" w:type="pct"/>
            <w:vAlign w:val="center"/>
          </w:tcPr>
          <w:p w14:paraId="2E5D9E4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0.982</w:t>
            </w:r>
          </w:p>
        </w:tc>
        <w:tc>
          <w:tcPr>
            <w:tcW w:w="299" w:type="pct"/>
            <w:vAlign w:val="center"/>
          </w:tcPr>
          <w:p w14:paraId="588CF84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0.975</w:t>
            </w:r>
          </w:p>
        </w:tc>
        <w:tc>
          <w:tcPr>
            <w:tcW w:w="299" w:type="pct"/>
            <w:vAlign w:val="center"/>
          </w:tcPr>
          <w:p w14:paraId="331DC5B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0.973</w:t>
            </w:r>
          </w:p>
        </w:tc>
        <w:tc>
          <w:tcPr>
            <w:tcW w:w="299" w:type="pct"/>
            <w:vAlign w:val="center"/>
          </w:tcPr>
          <w:p w14:paraId="1837A68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0.972</w:t>
            </w:r>
          </w:p>
        </w:tc>
      </w:tr>
      <w:tr w14:paraId="0E57A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248ED9F1">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6</w:t>
            </w:r>
          </w:p>
        </w:tc>
        <w:tc>
          <w:tcPr>
            <w:tcW w:w="902" w:type="dxa"/>
            <w:vAlign w:val="center"/>
          </w:tcPr>
          <w:p w14:paraId="174BC0DB">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1.017</w:t>
            </w:r>
          </w:p>
        </w:tc>
        <w:tc>
          <w:tcPr>
            <w:tcW w:w="902" w:type="dxa"/>
            <w:vAlign w:val="center"/>
          </w:tcPr>
          <w:p w14:paraId="50323DE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1.019</w:t>
            </w:r>
          </w:p>
        </w:tc>
        <w:tc>
          <w:tcPr>
            <w:tcW w:w="902" w:type="dxa"/>
            <w:vAlign w:val="center"/>
          </w:tcPr>
          <w:p w14:paraId="327E283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1.015</w:t>
            </w:r>
          </w:p>
        </w:tc>
        <w:tc>
          <w:tcPr>
            <w:tcW w:w="902" w:type="dxa"/>
            <w:vAlign w:val="center"/>
          </w:tcPr>
          <w:p w14:paraId="2CDA1A5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1.011</w:t>
            </w:r>
          </w:p>
        </w:tc>
        <w:tc>
          <w:tcPr>
            <w:tcW w:w="899" w:type="dxa"/>
            <w:vAlign w:val="center"/>
          </w:tcPr>
          <w:p w14:paraId="4630D98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1.007</w:t>
            </w:r>
          </w:p>
        </w:tc>
        <w:tc>
          <w:tcPr>
            <w:tcW w:w="899" w:type="dxa"/>
            <w:vAlign w:val="center"/>
          </w:tcPr>
          <w:p w14:paraId="5B155DF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1.005</w:t>
            </w:r>
          </w:p>
        </w:tc>
        <w:tc>
          <w:tcPr>
            <w:tcW w:w="899" w:type="dxa"/>
            <w:vAlign w:val="center"/>
          </w:tcPr>
          <w:p w14:paraId="5DC3A63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1.003</w:t>
            </w:r>
          </w:p>
        </w:tc>
        <w:tc>
          <w:tcPr>
            <w:tcW w:w="899" w:type="dxa"/>
            <w:vAlign w:val="center"/>
          </w:tcPr>
          <w:p w14:paraId="35CCC77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1.002</w:t>
            </w:r>
          </w:p>
        </w:tc>
        <w:tc>
          <w:tcPr>
            <w:tcW w:w="899" w:type="dxa"/>
            <w:vAlign w:val="center"/>
          </w:tcPr>
          <w:p w14:paraId="0C0C727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0.998</w:t>
            </w:r>
          </w:p>
        </w:tc>
        <w:tc>
          <w:tcPr>
            <w:tcW w:w="899" w:type="dxa"/>
            <w:vAlign w:val="center"/>
          </w:tcPr>
          <w:p w14:paraId="548F804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0.995</w:t>
            </w:r>
          </w:p>
        </w:tc>
        <w:tc>
          <w:tcPr>
            <w:tcW w:w="899" w:type="dxa"/>
            <w:vAlign w:val="center"/>
          </w:tcPr>
          <w:p w14:paraId="203980E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0.992</w:t>
            </w:r>
          </w:p>
        </w:tc>
        <w:tc>
          <w:tcPr>
            <w:tcW w:w="899" w:type="dxa"/>
            <w:vAlign w:val="center"/>
          </w:tcPr>
          <w:p w14:paraId="59131EF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0.991</w:t>
            </w:r>
          </w:p>
        </w:tc>
        <w:tc>
          <w:tcPr>
            <w:tcW w:w="899" w:type="dxa"/>
            <w:vAlign w:val="center"/>
          </w:tcPr>
          <w:p w14:paraId="4D96FB8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0.98</w:t>
            </w:r>
          </w:p>
        </w:tc>
        <w:tc>
          <w:tcPr>
            <w:tcW w:w="899" w:type="dxa"/>
            <w:vAlign w:val="center"/>
          </w:tcPr>
          <w:p w14:paraId="343BA30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0.98</w:t>
            </w:r>
          </w:p>
        </w:tc>
        <w:tc>
          <w:tcPr>
            <w:tcW w:w="900" w:type="dxa"/>
            <w:vAlign w:val="center"/>
          </w:tcPr>
          <w:p w14:paraId="6EE97C6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0.978</w:t>
            </w:r>
          </w:p>
        </w:tc>
      </w:tr>
      <w:tr w14:paraId="173C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52A47BD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7</w:t>
            </w:r>
          </w:p>
        </w:tc>
        <w:tc>
          <w:tcPr>
            <w:tcW w:w="902" w:type="dxa"/>
            <w:vAlign w:val="center"/>
          </w:tcPr>
          <w:p w14:paraId="0B2F2AB8">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2B8678E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1.018</w:t>
            </w:r>
          </w:p>
        </w:tc>
        <w:tc>
          <w:tcPr>
            <w:tcW w:w="902" w:type="dxa"/>
            <w:vAlign w:val="center"/>
          </w:tcPr>
          <w:p w14:paraId="60D85E1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902" w:type="dxa"/>
            <w:vAlign w:val="center"/>
          </w:tcPr>
          <w:p w14:paraId="679EE9C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1.015</w:t>
            </w:r>
          </w:p>
        </w:tc>
        <w:tc>
          <w:tcPr>
            <w:tcW w:w="899" w:type="dxa"/>
            <w:vAlign w:val="center"/>
          </w:tcPr>
          <w:p w14:paraId="567B6B6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1.012</w:t>
            </w:r>
          </w:p>
        </w:tc>
        <w:tc>
          <w:tcPr>
            <w:tcW w:w="899" w:type="dxa"/>
            <w:vAlign w:val="center"/>
          </w:tcPr>
          <w:p w14:paraId="57D549A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1.009</w:t>
            </w:r>
          </w:p>
        </w:tc>
        <w:tc>
          <w:tcPr>
            <w:tcW w:w="899" w:type="dxa"/>
            <w:vAlign w:val="center"/>
          </w:tcPr>
          <w:p w14:paraId="2C768A32">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1.007</w:t>
            </w:r>
          </w:p>
        </w:tc>
        <w:tc>
          <w:tcPr>
            <w:tcW w:w="899" w:type="dxa"/>
            <w:vAlign w:val="center"/>
          </w:tcPr>
          <w:p w14:paraId="5AA0586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1.005</w:t>
            </w:r>
          </w:p>
        </w:tc>
        <w:tc>
          <w:tcPr>
            <w:tcW w:w="899" w:type="dxa"/>
            <w:vAlign w:val="center"/>
          </w:tcPr>
          <w:p w14:paraId="546D83F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1.003</w:t>
            </w:r>
          </w:p>
        </w:tc>
        <w:tc>
          <w:tcPr>
            <w:tcW w:w="899" w:type="dxa"/>
            <w:vAlign w:val="center"/>
          </w:tcPr>
          <w:p w14:paraId="086CC5A5">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1.001</w:t>
            </w:r>
          </w:p>
        </w:tc>
        <w:tc>
          <w:tcPr>
            <w:tcW w:w="899" w:type="dxa"/>
            <w:vAlign w:val="center"/>
          </w:tcPr>
          <w:p w14:paraId="4FE70AC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0.998</w:t>
            </w:r>
          </w:p>
        </w:tc>
        <w:tc>
          <w:tcPr>
            <w:tcW w:w="899" w:type="dxa"/>
            <w:vAlign w:val="center"/>
          </w:tcPr>
          <w:p w14:paraId="6D956B3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0.996</w:t>
            </w:r>
          </w:p>
        </w:tc>
        <w:tc>
          <w:tcPr>
            <w:tcW w:w="899" w:type="dxa"/>
            <w:vAlign w:val="center"/>
          </w:tcPr>
          <w:p w14:paraId="183E8DD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0.989</w:t>
            </w:r>
          </w:p>
        </w:tc>
        <w:tc>
          <w:tcPr>
            <w:tcW w:w="899" w:type="dxa"/>
            <w:vAlign w:val="center"/>
          </w:tcPr>
          <w:p w14:paraId="32D47D4C">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0.986</w:t>
            </w:r>
          </w:p>
        </w:tc>
        <w:tc>
          <w:tcPr>
            <w:tcW w:w="900" w:type="dxa"/>
            <w:vAlign w:val="center"/>
          </w:tcPr>
          <w:p w14:paraId="1CD7A0A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0.984</w:t>
            </w:r>
          </w:p>
        </w:tc>
      </w:tr>
      <w:tr w14:paraId="56067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74A84A9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8</w:t>
            </w:r>
          </w:p>
        </w:tc>
        <w:tc>
          <w:tcPr>
            <w:tcW w:w="902" w:type="dxa"/>
            <w:vAlign w:val="center"/>
          </w:tcPr>
          <w:p w14:paraId="7742343B">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1DAB03F">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7DA8419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1.019</w:t>
            </w:r>
          </w:p>
        </w:tc>
        <w:tc>
          <w:tcPr>
            <w:tcW w:w="902" w:type="dxa"/>
            <w:vAlign w:val="center"/>
          </w:tcPr>
          <w:p w14:paraId="3AEA375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1.023</w:t>
            </w:r>
          </w:p>
        </w:tc>
        <w:tc>
          <w:tcPr>
            <w:tcW w:w="899" w:type="dxa"/>
            <w:vAlign w:val="center"/>
          </w:tcPr>
          <w:p w14:paraId="465A090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1.016</w:t>
            </w:r>
          </w:p>
        </w:tc>
        <w:tc>
          <w:tcPr>
            <w:tcW w:w="899" w:type="dxa"/>
            <w:vAlign w:val="center"/>
          </w:tcPr>
          <w:p w14:paraId="071843A2">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1.013</w:t>
            </w:r>
          </w:p>
        </w:tc>
        <w:tc>
          <w:tcPr>
            <w:tcW w:w="899" w:type="dxa"/>
            <w:vAlign w:val="center"/>
          </w:tcPr>
          <w:p w14:paraId="48E7504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1.012</w:t>
            </w:r>
          </w:p>
        </w:tc>
        <w:tc>
          <w:tcPr>
            <w:tcW w:w="899" w:type="dxa"/>
            <w:vAlign w:val="center"/>
          </w:tcPr>
          <w:p w14:paraId="6CFF96F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w:t>
            </w:r>
          </w:p>
        </w:tc>
        <w:tc>
          <w:tcPr>
            <w:tcW w:w="899" w:type="dxa"/>
            <w:vAlign w:val="center"/>
          </w:tcPr>
          <w:p w14:paraId="2450A15C">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1.008</w:t>
            </w:r>
          </w:p>
        </w:tc>
        <w:tc>
          <w:tcPr>
            <w:tcW w:w="899" w:type="dxa"/>
            <w:vAlign w:val="center"/>
          </w:tcPr>
          <w:p w14:paraId="444B0F7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1.005</w:t>
            </w:r>
          </w:p>
        </w:tc>
        <w:tc>
          <w:tcPr>
            <w:tcW w:w="899" w:type="dxa"/>
            <w:vAlign w:val="center"/>
          </w:tcPr>
          <w:p w14:paraId="0E9D98FC">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1.003</w:t>
            </w:r>
          </w:p>
        </w:tc>
        <w:tc>
          <w:tcPr>
            <w:tcW w:w="899" w:type="dxa"/>
            <w:vAlign w:val="center"/>
          </w:tcPr>
          <w:p w14:paraId="4F02B0F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1.001</w:t>
            </w:r>
          </w:p>
        </w:tc>
        <w:tc>
          <w:tcPr>
            <w:tcW w:w="899" w:type="dxa"/>
            <w:vAlign w:val="center"/>
          </w:tcPr>
          <w:p w14:paraId="354C077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w:t>
            </w:r>
          </w:p>
        </w:tc>
        <w:tc>
          <w:tcPr>
            <w:tcW w:w="899" w:type="dxa"/>
            <w:vAlign w:val="center"/>
          </w:tcPr>
          <w:p w14:paraId="40C827B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w:t>
            </w:r>
          </w:p>
        </w:tc>
        <w:tc>
          <w:tcPr>
            <w:tcW w:w="900" w:type="dxa"/>
            <w:vAlign w:val="center"/>
          </w:tcPr>
          <w:p w14:paraId="59A97BF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0.989</w:t>
            </w:r>
          </w:p>
        </w:tc>
      </w:tr>
      <w:tr w14:paraId="45EC9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51D7312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9</w:t>
            </w:r>
          </w:p>
        </w:tc>
        <w:tc>
          <w:tcPr>
            <w:tcW w:w="902" w:type="dxa"/>
            <w:vAlign w:val="center"/>
          </w:tcPr>
          <w:p w14:paraId="478483D9">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1C2F2E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6EED3DF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1E6E1EF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1.020</w:t>
            </w:r>
          </w:p>
        </w:tc>
        <w:tc>
          <w:tcPr>
            <w:tcW w:w="899" w:type="dxa"/>
            <w:vAlign w:val="center"/>
          </w:tcPr>
          <w:p w14:paraId="01A6D076">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1.025</w:t>
            </w:r>
          </w:p>
        </w:tc>
        <w:tc>
          <w:tcPr>
            <w:tcW w:w="899" w:type="dxa"/>
            <w:vAlign w:val="center"/>
          </w:tcPr>
          <w:p w14:paraId="7797F37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1.018</w:t>
            </w:r>
          </w:p>
        </w:tc>
        <w:tc>
          <w:tcPr>
            <w:tcW w:w="899" w:type="dxa"/>
            <w:vAlign w:val="center"/>
          </w:tcPr>
          <w:p w14:paraId="1B6409B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1.017</w:t>
            </w:r>
          </w:p>
        </w:tc>
        <w:tc>
          <w:tcPr>
            <w:tcW w:w="899" w:type="dxa"/>
            <w:vAlign w:val="center"/>
          </w:tcPr>
          <w:p w14:paraId="67D50BF0">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1.014</w:t>
            </w:r>
          </w:p>
        </w:tc>
        <w:tc>
          <w:tcPr>
            <w:tcW w:w="899" w:type="dxa"/>
            <w:vAlign w:val="center"/>
          </w:tcPr>
          <w:p w14:paraId="7337F650">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1.012</w:t>
            </w:r>
          </w:p>
        </w:tc>
        <w:tc>
          <w:tcPr>
            <w:tcW w:w="899" w:type="dxa"/>
            <w:vAlign w:val="center"/>
          </w:tcPr>
          <w:p w14:paraId="44F14C2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w:t>
            </w:r>
          </w:p>
        </w:tc>
        <w:tc>
          <w:tcPr>
            <w:tcW w:w="899" w:type="dxa"/>
            <w:vAlign w:val="center"/>
          </w:tcPr>
          <w:p w14:paraId="78026B92">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1.006</w:t>
            </w:r>
          </w:p>
        </w:tc>
        <w:tc>
          <w:tcPr>
            <w:tcW w:w="899" w:type="dxa"/>
            <w:vAlign w:val="center"/>
          </w:tcPr>
          <w:p w14:paraId="0FE5BB3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1.004</w:t>
            </w:r>
          </w:p>
        </w:tc>
        <w:tc>
          <w:tcPr>
            <w:tcW w:w="899" w:type="dxa"/>
            <w:vAlign w:val="center"/>
          </w:tcPr>
          <w:p w14:paraId="7B4C44DB">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1.003</w:t>
            </w:r>
          </w:p>
        </w:tc>
        <w:tc>
          <w:tcPr>
            <w:tcW w:w="899" w:type="dxa"/>
            <w:vAlign w:val="center"/>
          </w:tcPr>
          <w:p w14:paraId="37FA8CE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w:t>
            </w:r>
          </w:p>
        </w:tc>
        <w:tc>
          <w:tcPr>
            <w:tcW w:w="900" w:type="dxa"/>
            <w:vAlign w:val="center"/>
          </w:tcPr>
          <w:p w14:paraId="21FB6F6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0.991</w:t>
            </w:r>
          </w:p>
        </w:tc>
      </w:tr>
      <w:tr w14:paraId="145B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2029C77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10</w:t>
            </w:r>
          </w:p>
        </w:tc>
        <w:tc>
          <w:tcPr>
            <w:tcW w:w="902" w:type="dxa"/>
            <w:vAlign w:val="center"/>
          </w:tcPr>
          <w:p w14:paraId="7DD5845B">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0343816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FC75CD9">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2E41DF48">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301F8D9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1.021</w:t>
            </w:r>
          </w:p>
        </w:tc>
        <w:tc>
          <w:tcPr>
            <w:tcW w:w="899" w:type="dxa"/>
            <w:vAlign w:val="center"/>
          </w:tcPr>
          <w:p w14:paraId="4587E226">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1.024</w:t>
            </w:r>
          </w:p>
        </w:tc>
        <w:tc>
          <w:tcPr>
            <w:tcW w:w="899" w:type="dxa"/>
            <w:vAlign w:val="center"/>
          </w:tcPr>
          <w:p w14:paraId="08FBB52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1.021</w:t>
            </w:r>
          </w:p>
        </w:tc>
        <w:tc>
          <w:tcPr>
            <w:tcW w:w="899" w:type="dxa"/>
            <w:vAlign w:val="center"/>
          </w:tcPr>
          <w:p w14:paraId="3B6181D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1.017</w:t>
            </w:r>
          </w:p>
        </w:tc>
        <w:tc>
          <w:tcPr>
            <w:tcW w:w="899" w:type="dxa"/>
            <w:vAlign w:val="center"/>
          </w:tcPr>
          <w:p w14:paraId="26BF0BCB">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1.015</w:t>
            </w:r>
          </w:p>
        </w:tc>
        <w:tc>
          <w:tcPr>
            <w:tcW w:w="899" w:type="dxa"/>
            <w:vAlign w:val="center"/>
          </w:tcPr>
          <w:p w14:paraId="0A3439C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1.014</w:t>
            </w:r>
          </w:p>
        </w:tc>
        <w:tc>
          <w:tcPr>
            <w:tcW w:w="899" w:type="dxa"/>
            <w:vAlign w:val="center"/>
          </w:tcPr>
          <w:p w14:paraId="109A12C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1.011</w:t>
            </w:r>
          </w:p>
        </w:tc>
        <w:tc>
          <w:tcPr>
            <w:tcW w:w="899" w:type="dxa"/>
            <w:vAlign w:val="center"/>
          </w:tcPr>
          <w:p w14:paraId="01CF9465">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1.006</w:t>
            </w:r>
          </w:p>
        </w:tc>
        <w:tc>
          <w:tcPr>
            <w:tcW w:w="899" w:type="dxa"/>
            <w:vAlign w:val="center"/>
          </w:tcPr>
          <w:p w14:paraId="137CA556">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1.003</w:t>
            </w:r>
          </w:p>
        </w:tc>
        <w:tc>
          <w:tcPr>
            <w:tcW w:w="899" w:type="dxa"/>
            <w:vAlign w:val="center"/>
          </w:tcPr>
          <w:p w14:paraId="2FDF820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1.002</w:t>
            </w:r>
          </w:p>
        </w:tc>
        <w:tc>
          <w:tcPr>
            <w:tcW w:w="900" w:type="dxa"/>
            <w:vAlign w:val="center"/>
          </w:tcPr>
          <w:p w14:paraId="2C8C105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w:t>
            </w:r>
          </w:p>
        </w:tc>
      </w:tr>
      <w:tr w14:paraId="0F056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2803CF3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11</w:t>
            </w:r>
          </w:p>
        </w:tc>
        <w:tc>
          <w:tcPr>
            <w:tcW w:w="902" w:type="dxa"/>
            <w:vAlign w:val="center"/>
          </w:tcPr>
          <w:p w14:paraId="3531622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28E23B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61FDF9C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676330C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35285E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FE7B952">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899" w:type="dxa"/>
            <w:vAlign w:val="center"/>
          </w:tcPr>
          <w:p w14:paraId="27BD66CB">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1.026</w:t>
            </w:r>
          </w:p>
        </w:tc>
        <w:tc>
          <w:tcPr>
            <w:tcW w:w="899" w:type="dxa"/>
            <w:vAlign w:val="center"/>
          </w:tcPr>
          <w:p w14:paraId="281D31B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899" w:type="dxa"/>
            <w:vAlign w:val="center"/>
          </w:tcPr>
          <w:p w14:paraId="03092DA0">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1.019</w:t>
            </w:r>
          </w:p>
        </w:tc>
        <w:tc>
          <w:tcPr>
            <w:tcW w:w="899" w:type="dxa"/>
            <w:vAlign w:val="center"/>
          </w:tcPr>
          <w:p w14:paraId="1227F512">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1.019</w:t>
            </w:r>
          </w:p>
        </w:tc>
        <w:tc>
          <w:tcPr>
            <w:tcW w:w="899" w:type="dxa"/>
            <w:vAlign w:val="center"/>
          </w:tcPr>
          <w:p w14:paraId="21F171E2">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1.016</w:t>
            </w:r>
          </w:p>
        </w:tc>
        <w:tc>
          <w:tcPr>
            <w:tcW w:w="899" w:type="dxa"/>
            <w:vAlign w:val="center"/>
          </w:tcPr>
          <w:p w14:paraId="46AABA60">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1.015</w:t>
            </w:r>
          </w:p>
        </w:tc>
        <w:tc>
          <w:tcPr>
            <w:tcW w:w="899" w:type="dxa"/>
            <w:vAlign w:val="center"/>
          </w:tcPr>
          <w:p w14:paraId="1EBCD576">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1.011</w:t>
            </w:r>
          </w:p>
        </w:tc>
        <w:tc>
          <w:tcPr>
            <w:tcW w:w="899" w:type="dxa"/>
            <w:vAlign w:val="center"/>
          </w:tcPr>
          <w:p w14:paraId="4D55C88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1.009</w:t>
            </w:r>
          </w:p>
        </w:tc>
        <w:tc>
          <w:tcPr>
            <w:tcW w:w="900" w:type="dxa"/>
            <w:vAlign w:val="center"/>
          </w:tcPr>
          <w:p w14:paraId="6EFA2FB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1.008</w:t>
            </w:r>
          </w:p>
        </w:tc>
      </w:tr>
      <w:tr w14:paraId="79384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5E906A75">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12</w:t>
            </w:r>
          </w:p>
        </w:tc>
        <w:tc>
          <w:tcPr>
            <w:tcW w:w="902" w:type="dxa"/>
            <w:vAlign w:val="center"/>
          </w:tcPr>
          <w:p w14:paraId="6550FDB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6F2349CC">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37D306E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35BCA60F">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13B54A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C2A93C1">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0873493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1.023</w:t>
            </w:r>
          </w:p>
        </w:tc>
        <w:tc>
          <w:tcPr>
            <w:tcW w:w="899" w:type="dxa"/>
            <w:vAlign w:val="center"/>
          </w:tcPr>
          <w:p w14:paraId="49CC0D8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1.027</w:t>
            </w:r>
          </w:p>
        </w:tc>
        <w:tc>
          <w:tcPr>
            <w:tcW w:w="899" w:type="dxa"/>
            <w:vAlign w:val="center"/>
          </w:tcPr>
          <w:p w14:paraId="3430ED3C">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1.025</w:t>
            </w:r>
          </w:p>
        </w:tc>
        <w:tc>
          <w:tcPr>
            <w:tcW w:w="899" w:type="dxa"/>
            <w:vAlign w:val="center"/>
          </w:tcPr>
          <w:p w14:paraId="5409D8C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1.024</w:t>
            </w:r>
          </w:p>
        </w:tc>
        <w:tc>
          <w:tcPr>
            <w:tcW w:w="899" w:type="dxa"/>
            <w:vAlign w:val="center"/>
          </w:tcPr>
          <w:p w14:paraId="18CF580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899" w:type="dxa"/>
            <w:vAlign w:val="center"/>
          </w:tcPr>
          <w:p w14:paraId="65704A9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1.018</w:t>
            </w:r>
          </w:p>
        </w:tc>
        <w:tc>
          <w:tcPr>
            <w:tcW w:w="899" w:type="dxa"/>
            <w:vAlign w:val="center"/>
          </w:tcPr>
          <w:p w14:paraId="1FEBA64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1.017</w:t>
            </w:r>
          </w:p>
        </w:tc>
        <w:tc>
          <w:tcPr>
            <w:tcW w:w="899" w:type="dxa"/>
            <w:vAlign w:val="center"/>
          </w:tcPr>
          <w:p w14:paraId="2E57D16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1.016</w:t>
            </w:r>
          </w:p>
        </w:tc>
        <w:tc>
          <w:tcPr>
            <w:tcW w:w="900" w:type="dxa"/>
            <w:vAlign w:val="center"/>
          </w:tcPr>
          <w:p w14:paraId="7A0A53A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1.015</w:t>
            </w:r>
          </w:p>
        </w:tc>
      </w:tr>
      <w:tr w14:paraId="5AD61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7F0A6A4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13</w:t>
            </w:r>
          </w:p>
        </w:tc>
        <w:tc>
          <w:tcPr>
            <w:tcW w:w="902" w:type="dxa"/>
            <w:vAlign w:val="center"/>
          </w:tcPr>
          <w:p w14:paraId="4D9D0F2C">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1D5BE6E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69B6C0B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230B927C">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0DFF516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6E2924B">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0D1311B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F9BD52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1.024</w:t>
            </w:r>
          </w:p>
        </w:tc>
        <w:tc>
          <w:tcPr>
            <w:tcW w:w="899" w:type="dxa"/>
            <w:vAlign w:val="center"/>
          </w:tcPr>
          <w:p w14:paraId="084DF99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w:t>
            </w:r>
          </w:p>
        </w:tc>
        <w:tc>
          <w:tcPr>
            <w:tcW w:w="899" w:type="dxa"/>
            <w:vAlign w:val="center"/>
          </w:tcPr>
          <w:p w14:paraId="326BD77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1.029</w:t>
            </w:r>
          </w:p>
        </w:tc>
        <w:tc>
          <w:tcPr>
            <w:tcW w:w="899" w:type="dxa"/>
            <w:vAlign w:val="center"/>
          </w:tcPr>
          <w:p w14:paraId="6E35B50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1.027</w:t>
            </w:r>
          </w:p>
        </w:tc>
        <w:tc>
          <w:tcPr>
            <w:tcW w:w="899" w:type="dxa"/>
            <w:vAlign w:val="center"/>
          </w:tcPr>
          <w:p w14:paraId="1D6E2A8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1.023</w:t>
            </w:r>
          </w:p>
        </w:tc>
        <w:tc>
          <w:tcPr>
            <w:tcW w:w="899" w:type="dxa"/>
            <w:vAlign w:val="center"/>
          </w:tcPr>
          <w:p w14:paraId="266343C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899" w:type="dxa"/>
            <w:vAlign w:val="center"/>
          </w:tcPr>
          <w:p w14:paraId="492D14D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900" w:type="dxa"/>
            <w:vAlign w:val="center"/>
          </w:tcPr>
          <w:p w14:paraId="6185889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1.021</w:t>
            </w:r>
          </w:p>
        </w:tc>
      </w:tr>
      <w:tr w14:paraId="6E2F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63764FF8">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14</w:t>
            </w:r>
          </w:p>
        </w:tc>
        <w:tc>
          <w:tcPr>
            <w:tcW w:w="902" w:type="dxa"/>
            <w:vAlign w:val="center"/>
          </w:tcPr>
          <w:p w14:paraId="4CE6C265">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BBC8CB5">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1B6EEAC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0932754C">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FCA884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7DAD0F4">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308EED4B">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632291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D6039B0">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1.025</w:t>
            </w:r>
          </w:p>
        </w:tc>
        <w:tc>
          <w:tcPr>
            <w:tcW w:w="899" w:type="dxa"/>
            <w:vAlign w:val="center"/>
          </w:tcPr>
          <w:p w14:paraId="6F92146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1.032</w:t>
            </w:r>
          </w:p>
        </w:tc>
        <w:tc>
          <w:tcPr>
            <w:tcW w:w="899" w:type="dxa"/>
            <w:vAlign w:val="center"/>
          </w:tcPr>
          <w:p w14:paraId="5225191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1.029</w:t>
            </w:r>
          </w:p>
        </w:tc>
        <w:tc>
          <w:tcPr>
            <w:tcW w:w="899" w:type="dxa"/>
            <w:vAlign w:val="center"/>
          </w:tcPr>
          <w:p w14:paraId="7441772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1.027</w:t>
            </w:r>
          </w:p>
        </w:tc>
        <w:tc>
          <w:tcPr>
            <w:tcW w:w="899" w:type="dxa"/>
            <w:vAlign w:val="center"/>
          </w:tcPr>
          <w:p w14:paraId="0E85ED0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1.026</w:t>
            </w:r>
          </w:p>
        </w:tc>
        <w:tc>
          <w:tcPr>
            <w:tcW w:w="899" w:type="dxa"/>
            <w:vAlign w:val="center"/>
          </w:tcPr>
          <w:p w14:paraId="42E35D7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1.028</w:t>
            </w:r>
          </w:p>
        </w:tc>
        <w:tc>
          <w:tcPr>
            <w:tcW w:w="900" w:type="dxa"/>
            <w:vAlign w:val="center"/>
          </w:tcPr>
          <w:p w14:paraId="278681D8">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1.027</w:t>
            </w:r>
          </w:p>
        </w:tc>
      </w:tr>
      <w:tr w14:paraId="24F1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4050473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15</w:t>
            </w:r>
          </w:p>
        </w:tc>
        <w:tc>
          <w:tcPr>
            <w:tcW w:w="902" w:type="dxa"/>
            <w:vAlign w:val="center"/>
          </w:tcPr>
          <w:p w14:paraId="62C7E32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29629D39">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7365AD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0B46C5D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3521832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1B06CA4">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844BFBF">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07CD90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09DD44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1E67F1D">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1.027</w:t>
            </w:r>
          </w:p>
        </w:tc>
        <w:tc>
          <w:tcPr>
            <w:tcW w:w="899" w:type="dxa"/>
            <w:vAlign w:val="center"/>
          </w:tcPr>
          <w:p w14:paraId="62A7600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1.035</w:t>
            </w:r>
          </w:p>
        </w:tc>
        <w:tc>
          <w:tcPr>
            <w:tcW w:w="899" w:type="dxa"/>
            <w:vAlign w:val="center"/>
          </w:tcPr>
          <w:p w14:paraId="4A1B432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1.032</w:t>
            </w:r>
          </w:p>
        </w:tc>
        <w:tc>
          <w:tcPr>
            <w:tcW w:w="899" w:type="dxa"/>
            <w:vAlign w:val="center"/>
          </w:tcPr>
          <w:p w14:paraId="12ED31B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1.031</w:t>
            </w:r>
          </w:p>
        </w:tc>
        <w:tc>
          <w:tcPr>
            <w:tcW w:w="899" w:type="dxa"/>
            <w:vAlign w:val="center"/>
          </w:tcPr>
          <w:p w14:paraId="30996345">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1.034</w:t>
            </w:r>
          </w:p>
        </w:tc>
        <w:tc>
          <w:tcPr>
            <w:tcW w:w="900" w:type="dxa"/>
            <w:vAlign w:val="center"/>
          </w:tcPr>
          <w:p w14:paraId="07821879">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1.033</w:t>
            </w:r>
          </w:p>
        </w:tc>
      </w:tr>
      <w:tr w14:paraId="4EE25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63EAF48D">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16</w:t>
            </w:r>
          </w:p>
        </w:tc>
        <w:tc>
          <w:tcPr>
            <w:tcW w:w="902" w:type="dxa"/>
            <w:vAlign w:val="center"/>
          </w:tcPr>
          <w:p w14:paraId="47B4B95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7B37ED1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2B8F701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38CACE1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5750E54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5578B2F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277070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B5541B9">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0C7608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BCEDA8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59A1814B">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1.032</w:t>
            </w:r>
          </w:p>
        </w:tc>
        <w:tc>
          <w:tcPr>
            <w:tcW w:w="899" w:type="dxa"/>
            <w:vAlign w:val="center"/>
          </w:tcPr>
          <w:p w14:paraId="23EA12C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1.037</w:t>
            </w:r>
          </w:p>
        </w:tc>
        <w:tc>
          <w:tcPr>
            <w:tcW w:w="899" w:type="dxa"/>
            <w:vAlign w:val="center"/>
          </w:tcPr>
          <w:p w14:paraId="65E04CA3">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1.035</w:t>
            </w:r>
          </w:p>
        </w:tc>
        <w:tc>
          <w:tcPr>
            <w:tcW w:w="899" w:type="dxa"/>
            <w:vAlign w:val="center"/>
          </w:tcPr>
          <w:p w14:paraId="68E9075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1.04</w:t>
            </w:r>
          </w:p>
        </w:tc>
        <w:tc>
          <w:tcPr>
            <w:tcW w:w="900" w:type="dxa"/>
            <w:vAlign w:val="center"/>
          </w:tcPr>
          <w:p w14:paraId="4ECAA32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1.039</w:t>
            </w:r>
          </w:p>
        </w:tc>
      </w:tr>
      <w:tr w14:paraId="030A4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5CEE3D03">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17</w:t>
            </w:r>
          </w:p>
        </w:tc>
        <w:tc>
          <w:tcPr>
            <w:tcW w:w="902" w:type="dxa"/>
            <w:vAlign w:val="center"/>
          </w:tcPr>
          <w:p w14:paraId="3AA77DB9">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68EEFAF">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748DDF5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01BF0E5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995D661">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44E189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313138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DE2043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2C91684">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77179B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757C21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CBEC1CE">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1.033</w:t>
            </w:r>
          </w:p>
        </w:tc>
        <w:tc>
          <w:tcPr>
            <w:tcW w:w="899" w:type="dxa"/>
            <w:vAlign w:val="center"/>
          </w:tcPr>
          <w:p w14:paraId="2D1DCB90">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1.042</w:t>
            </w:r>
          </w:p>
        </w:tc>
        <w:tc>
          <w:tcPr>
            <w:tcW w:w="899" w:type="dxa"/>
            <w:vAlign w:val="center"/>
          </w:tcPr>
          <w:p w14:paraId="6B1710FA">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1.038</w:t>
            </w:r>
          </w:p>
        </w:tc>
        <w:tc>
          <w:tcPr>
            <w:tcW w:w="900" w:type="dxa"/>
            <w:vAlign w:val="center"/>
          </w:tcPr>
          <w:p w14:paraId="6EF33377">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1.041</w:t>
            </w:r>
          </w:p>
        </w:tc>
      </w:tr>
      <w:tr w14:paraId="5EC0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3BFC88F0">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18</w:t>
            </w:r>
          </w:p>
        </w:tc>
        <w:tc>
          <w:tcPr>
            <w:tcW w:w="902" w:type="dxa"/>
            <w:vAlign w:val="center"/>
          </w:tcPr>
          <w:p w14:paraId="621E3D7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3D28429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C8F5E3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331E492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BE87F6F">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16D964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3429CF5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3034DD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0CEDF4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B59091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31BE0D0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30660F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06C2D001">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1.034</w:t>
            </w:r>
          </w:p>
        </w:tc>
        <w:tc>
          <w:tcPr>
            <w:tcW w:w="899" w:type="dxa"/>
            <w:vAlign w:val="center"/>
          </w:tcPr>
          <w:p w14:paraId="7AB27BE5">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1.032</w:t>
            </w:r>
          </w:p>
        </w:tc>
        <w:tc>
          <w:tcPr>
            <w:tcW w:w="900" w:type="dxa"/>
            <w:vAlign w:val="center"/>
          </w:tcPr>
          <w:p w14:paraId="2C47EF9C">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1.032</w:t>
            </w:r>
          </w:p>
        </w:tc>
      </w:tr>
      <w:tr w14:paraId="5C8F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0968A58A">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19</w:t>
            </w:r>
          </w:p>
        </w:tc>
        <w:tc>
          <w:tcPr>
            <w:tcW w:w="902" w:type="dxa"/>
            <w:vAlign w:val="center"/>
          </w:tcPr>
          <w:p w14:paraId="0EA3620C">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2CF521B4">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531ACAD5">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45E4426B">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0D4D21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5F8BD62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2A3794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4713E5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77242E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57CD4C8">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00FBE01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59D08741">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FE1AB99">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F80C97F">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1.022</w:t>
            </w:r>
          </w:p>
        </w:tc>
        <w:tc>
          <w:tcPr>
            <w:tcW w:w="900" w:type="dxa"/>
            <w:vAlign w:val="center"/>
          </w:tcPr>
          <w:p w14:paraId="0ABF00D4">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1.028</w:t>
            </w:r>
          </w:p>
        </w:tc>
      </w:tr>
      <w:tr w14:paraId="7AFB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510" w:type="pct"/>
            <w:vAlign w:val="center"/>
          </w:tcPr>
          <w:p w14:paraId="09A92D72">
            <w:pPr>
              <w:widowControl/>
              <w:adjustRightInd w:val="0"/>
              <w:snapToGrid w:val="0"/>
              <w:spacing w:before="60" w:beforeLines="25" w:line="240" w:lineRule="auto"/>
              <w:ind w:firstLine="0"/>
              <w:jc w:val="center"/>
              <w:textAlignment w:val="center"/>
              <w:rPr>
                <w:rFonts w:eastAsia="仿宋_GB2312"/>
                <w:color w:val="000000"/>
                <w:kern w:val="0"/>
                <w:szCs w:val="21"/>
                <w:highlight w:val="none"/>
              </w:rPr>
            </w:pPr>
            <w:r>
              <w:rPr>
                <w:rFonts w:eastAsia="仿宋_GB2312"/>
                <w:color w:val="000000"/>
                <w:kern w:val="0"/>
                <w:szCs w:val="21"/>
                <w:highlight w:val="none"/>
              </w:rPr>
              <w:t>20</w:t>
            </w:r>
          </w:p>
        </w:tc>
        <w:tc>
          <w:tcPr>
            <w:tcW w:w="902" w:type="dxa"/>
            <w:vAlign w:val="center"/>
          </w:tcPr>
          <w:p w14:paraId="3A41247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701FB51A">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0B738D2D">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2" w:type="dxa"/>
            <w:vAlign w:val="center"/>
          </w:tcPr>
          <w:p w14:paraId="6AFBAC05">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54033041">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195F11F2">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6F402CB4">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0BFFF3A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532DD53">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3B61B7E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EDA0C30">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7E126866">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233BFE87">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899" w:type="dxa"/>
            <w:vAlign w:val="center"/>
          </w:tcPr>
          <w:p w14:paraId="4FA0430E">
            <w:pPr>
              <w:widowControl/>
              <w:spacing w:line="240" w:lineRule="auto"/>
              <w:ind w:firstLine="0"/>
              <w:jc w:val="center"/>
              <w:rPr>
                <w:rFonts w:eastAsia="仿宋_GB2312"/>
                <w:color w:val="000000"/>
                <w:kern w:val="0"/>
                <w:szCs w:val="21"/>
                <w:highlight w:val="none"/>
              </w:rPr>
            </w:pPr>
            <w:r>
              <w:rPr>
                <w:rFonts w:hint="eastAsia" w:cs="宋体"/>
                <w:color w:val="000000"/>
                <w:kern w:val="0"/>
                <w:szCs w:val="21"/>
                <w:highlight w:val="none"/>
                <w:lang w:bidi="ar"/>
              </w:rPr>
              <w:t>——</w:t>
            </w:r>
          </w:p>
        </w:tc>
        <w:tc>
          <w:tcPr>
            <w:tcW w:w="900" w:type="dxa"/>
            <w:vAlign w:val="center"/>
          </w:tcPr>
          <w:p w14:paraId="52394AE6">
            <w:pPr>
              <w:widowControl/>
              <w:spacing w:line="240" w:lineRule="auto"/>
              <w:ind w:firstLine="0"/>
              <w:jc w:val="center"/>
              <w:rPr>
                <w:rFonts w:eastAsia="仿宋_GB2312"/>
                <w:color w:val="000000"/>
                <w:kern w:val="0"/>
                <w:szCs w:val="21"/>
                <w:highlight w:val="none"/>
              </w:rPr>
            </w:pPr>
            <w:r>
              <w:rPr>
                <w:color w:val="000000"/>
                <w:kern w:val="0"/>
                <w:szCs w:val="21"/>
                <w:highlight w:val="none"/>
                <w:lang w:bidi="ar"/>
              </w:rPr>
              <w:t>1.019</w:t>
            </w:r>
          </w:p>
        </w:tc>
      </w:tr>
    </w:tbl>
    <w:p w14:paraId="12C9F18A">
      <w:pPr>
        <w:widowControl/>
        <w:spacing w:line="240" w:lineRule="auto"/>
        <w:ind w:firstLine="0"/>
        <w:jc w:val="left"/>
        <w:rPr>
          <w:rFonts w:eastAsia="仿宋_GB2312"/>
          <w:b/>
          <w:bCs/>
          <w:spacing w:val="6"/>
          <w:kern w:val="28"/>
          <w:sz w:val="24"/>
          <w:highlight w:val="none"/>
        </w:rPr>
      </w:pPr>
      <w:r>
        <w:rPr>
          <w:rFonts w:eastAsia="仿宋_GB2312"/>
          <w:b/>
          <w:bCs/>
          <w:spacing w:val="6"/>
          <w:kern w:val="28"/>
          <w:sz w:val="24"/>
          <w:highlight w:val="none"/>
        </w:rPr>
        <w:br w:type="page"/>
      </w:r>
    </w:p>
    <w:p w14:paraId="6843E803">
      <w:pPr>
        <w:widowControl/>
        <w:numPr>
          <w:ilvl w:val="0"/>
          <w:numId w:val="11"/>
        </w:numPr>
        <w:adjustRightInd w:val="0"/>
        <w:spacing w:before="60" w:beforeLines="25" w:after="60" w:afterLines="25" w:line="240" w:lineRule="auto"/>
        <w:ind w:left="0" w:firstLine="506" w:firstLineChars="200"/>
        <w:jc w:val="center"/>
        <w:textAlignment w:val="center"/>
        <w:outlineLvl w:val="8"/>
        <w:rPr>
          <w:rFonts w:eastAsia="仿宋_GB2312"/>
          <w:b/>
          <w:bCs/>
          <w:spacing w:val="6"/>
          <w:kern w:val="28"/>
          <w:sz w:val="24"/>
          <w:highlight w:val="none"/>
        </w:rPr>
      </w:pPr>
      <w:r>
        <w:rPr>
          <w:rFonts w:eastAsia="仿宋_GB2312"/>
          <w:b/>
          <w:bCs/>
          <w:spacing w:val="6"/>
          <w:kern w:val="28"/>
          <w:sz w:val="24"/>
          <w:highlight w:val="none"/>
        </w:rPr>
        <w:t>高层住宅</w:t>
      </w:r>
      <w:r>
        <w:rPr>
          <w:rFonts w:hint="eastAsia" w:eastAsia="仿宋_GB2312"/>
          <w:b/>
          <w:bCs/>
          <w:spacing w:val="6"/>
          <w:kern w:val="28"/>
          <w:sz w:val="24"/>
          <w:highlight w:val="none"/>
        </w:rPr>
        <w:t>、办公、酒店用房</w:t>
      </w:r>
      <w:r>
        <w:rPr>
          <w:rFonts w:eastAsia="仿宋_GB2312"/>
          <w:b/>
          <w:bCs/>
          <w:spacing w:val="6"/>
          <w:kern w:val="28"/>
          <w:sz w:val="24"/>
          <w:highlight w:val="none"/>
        </w:rPr>
        <w:t>楼层分配系数（续上表）</w:t>
      </w:r>
    </w:p>
    <w:tbl>
      <w:tblPr>
        <w:tblStyle w:val="59"/>
        <w:tblW w:w="52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049"/>
        <w:gridCol w:w="1004"/>
        <w:gridCol w:w="841"/>
        <w:gridCol w:w="841"/>
        <w:gridCol w:w="841"/>
        <w:gridCol w:w="841"/>
        <w:gridCol w:w="841"/>
        <w:gridCol w:w="841"/>
        <w:gridCol w:w="841"/>
        <w:gridCol w:w="841"/>
        <w:gridCol w:w="841"/>
        <w:gridCol w:w="841"/>
        <w:gridCol w:w="842"/>
        <w:gridCol w:w="842"/>
        <w:gridCol w:w="869"/>
      </w:tblGrid>
      <w:tr w14:paraId="5DF4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blHeader/>
          <w:jc w:val="center"/>
        </w:trPr>
        <w:tc>
          <w:tcPr>
            <w:tcW w:w="606" w:type="pct"/>
            <w:tcBorders>
              <w:top w:val="single" w:color="auto" w:sz="4" w:space="0"/>
              <w:tl2br w:val="single" w:color="auto" w:sz="4" w:space="0"/>
            </w:tcBorders>
            <w:vAlign w:val="center"/>
          </w:tcPr>
          <w:p w14:paraId="1028B3BA">
            <w:pPr>
              <w:widowControl/>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 xml:space="preserve">     总楼层</w:t>
            </w:r>
          </w:p>
          <w:p w14:paraId="0483AAFC">
            <w:pPr>
              <w:widowControl/>
              <w:adjustRightInd w:val="0"/>
              <w:snapToGrid w:val="0"/>
              <w:spacing w:line="240" w:lineRule="auto"/>
              <w:ind w:firstLine="0"/>
              <w:textAlignment w:val="baseline"/>
              <w:rPr>
                <w:rFonts w:eastAsia="仿宋_GB2312"/>
                <w:b/>
                <w:bCs/>
                <w:color w:val="000000"/>
                <w:kern w:val="0"/>
                <w:szCs w:val="21"/>
                <w:highlight w:val="none"/>
              </w:rPr>
            </w:pPr>
            <w:r>
              <w:rPr>
                <w:rFonts w:eastAsia="仿宋_GB2312"/>
                <w:b/>
                <w:bCs/>
                <w:color w:val="000000"/>
                <w:kern w:val="0"/>
                <w:szCs w:val="21"/>
                <w:highlight w:val="none"/>
              </w:rPr>
              <w:t>所在楼层</w:t>
            </w:r>
          </w:p>
        </w:tc>
        <w:tc>
          <w:tcPr>
            <w:tcW w:w="354" w:type="pct"/>
            <w:tcBorders>
              <w:top w:val="single" w:color="auto" w:sz="4" w:space="0"/>
            </w:tcBorders>
            <w:vAlign w:val="center"/>
          </w:tcPr>
          <w:p w14:paraId="4A4332CE">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21</w:t>
            </w:r>
          </w:p>
        </w:tc>
        <w:tc>
          <w:tcPr>
            <w:tcW w:w="339" w:type="pct"/>
            <w:tcBorders>
              <w:top w:val="single" w:color="auto" w:sz="4" w:space="0"/>
            </w:tcBorders>
            <w:vAlign w:val="center"/>
          </w:tcPr>
          <w:p w14:paraId="0F00D797">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22</w:t>
            </w:r>
          </w:p>
        </w:tc>
        <w:tc>
          <w:tcPr>
            <w:tcW w:w="284" w:type="pct"/>
            <w:tcBorders>
              <w:top w:val="single" w:color="auto" w:sz="4" w:space="0"/>
            </w:tcBorders>
            <w:vAlign w:val="center"/>
          </w:tcPr>
          <w:p w14:paraId="2E5B6BA9">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23</w:t>
            </w:r>
          </w:p>
        </w:tc>
        <w:tc>
          <w:tcPr>
            <w:tcW w:w="284" w:type="pct"/>
            <w:tcBorders>
              <w:top w:val="single" w:color="auto" w:sz="4" w:space="0"/>
            </w:tcBorders>
            <w:vAlign w:val="center"/>
          </w:tcPr>
          <w:p w14:paraId="043E07E4">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24</w:t>
            </w:r>
          </w:p>
        </w:tc>
        <w:tc>
          <w:tcPr>
            <w:tcW w:w="284" w:type="pct"/>
            <w:tcBorders>
              <w:top w:val="single" w:color="auto" w:sz="4" w:space="0"/>
            </w:tcBorders>
            <w:vAlign w:val="center"/>
          </w:tcPr>
          <w:p w14:paraId="5AC172F8">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25</w:t>
            </w:r>
          </w:p>
        </w:tc>
        <w:tc>
          <w:tcPr>
            <w:tcW w:w="284" w:type="pct"/>
            <w:tcBorders>
              <w:top w:val="single" w:color="auto" w:sz="4" w:space="0"/>
            </w:tcBorders>
            <w:vAlign w:val="center"/>
          </w:tcPr>
          <w:p w14:paraId="4A647653">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26</w:t>
            </w:r>
          </w:p>
        </w:tc>
        <w:tc>
          <w:tcPr>
            <w:tcW w:w="284" w:type="pct"/>
            <w:tcBorders>
              <w:top w:val="single" w:color="auto" w:sz="4" w:space="0"/>
            </w:tcBorders>
            <w:vAlign w:val="center"/>
          </w:tcPr>
          <w:p w14:paraId="0B1C2D04">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27</w:t>
            </w:r>
          </w:p>
        </w:tc>
        <w:tc>
          <w:tcPr>
            <w:tcW w:w="284" w:type="pct"/>
            <w:tcBorders>
              <w:top w:val="single" w:color="auto" w:sz="4" w:space="0"/>
            </w:tcBorders>
            <w:vAlign w:val="center"/>
          </w:tcPr>
          <w:p w14:paraId="52F7A448">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28</w:t>
            </w:r>
          </w:p>
        </w:tc>
        <w:tc>
          <w:tcPr>
            <w:tcW w:w="284" w:type="pct"/>
            <w:tcBorders>
              <w:top w:val="single" w:color="auto" w:sz="4" w:space="0"/>
            </w:tcBorders>
            <w:vAlign w:val="center"/>
          </w:tcPr>
          <w:p w14:paraId="01662FFB">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29</w:t>
            </w:r>
          </w:p>
        </w:tc>
        <w:tc>
          <w:tcPr>
            <w:tcW w:w="284" w:type="pct"/>
            <w:tcBorders>
              <w:top w:val="single" w:color="auto" w:sz="4" w:space="0"/>
            </w:tcBorders>
            <w:vAlign w:val="center"/>
          </w:tcPr>
          <w:p w14:paraId="484B7125">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30</w:t>
            </w:r>
          </w:p>
        </w:tc>
        <w:tc>
          <w:tcPr>
            <w:tcW w:w="284" w:type="pct"/>
            <w:tcBorders>
              <w:top w:val="single" w:color="auto" w:sz="4" w:space="0"/>
            </w:tcBorders>
            <w:vAlign w:val="center"/>
          </w:tcPr>
          <w:p w14:paraId="114084CB">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31</w:t>
            </w:r>
          </w:p>
        </w:tc>
        <w:tc>
          <w:tcPr>
            <w:tcW w:w="284" w:type="pct"/>
            <w:tcBorders>
              <w:top w:val="single" w:color="auto" w:sz="4" w:space="0"/>
            </w:tcBorders>
            <w:vAlign w:val="center"/>
          </w:tcPr>
          <w:p w14:paraId="73331159">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32</w:t>
            </w:r>
          </w:p>
        </w:tc>
        <w:tc>
          <w:tcPr>
            <w:tcW w:w="284" w:type="pct"/>
            <w:tcBorders>
              <w:top w:val="single" w:color="auto" w:sz="4" w:space="0"/>
            </w:tcBorders>
            <w:vAlign w:val="center"/>
          </w:tcPr>
          <w:p w14:paraId="092D669E">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33</w:t>
            </w:r>
          </w:p>
        </w:tc>
        <w:tc>
          <w:tcPr>
            <w:tcW w:w="284" w:type="pct"/>
            <w:tcBorders>
              <w:top w:val="single" w:color="auto" w:sz="4" w:space="0"/>
            </w:tcBorders>
            <w:vAlign w:val="center"/>
          </w:tcPr>
          <w:p w14:paraId="2DC66270">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34</w:t>
            </w:r>
          </w:p>
        </w:tc>
        <w:tc>
          <w:tcPr>
            <w:tcW w:w="293" w:type="pct"/>
            <w:tcBorders>
              <w:top w:val="single" w:color="auto" w:sz="4" w:space="0"/>
            </w:tcBorders>
            <w:vAlign w:val="center"/>
          </w:tcPr>
          <w:p w14:paraId="2EBB2E84">
            <w:pPr>
              <w:adjustRightInd w:val="0"/>
              <w:snapToGrid w:val="0"/>
              <w:spacing w:line="240" w:lineRule="auto"/>
              <w:ind w:firstLine="0"/>
              <w:jc w:val="center"/>
              <w:textAlignment w:val="baseline"/>
              <w:rPr>
                <w:rFonts w:eastAsia="仿宋_GB2312"/>
                <w:b/>
                <w:bCs/>
                <w:color w:val="000000"/>
                <w:kern w:val="0"/>
                <w:szCs w:val="21"/>
                <w:highlight w:val="none"/>
              </w:rPr>
            </w:pPr>
            <w:r>
              <w:rPr>
                <w:rFonts w:eastAsia="仿宋_GB2312"/>
                <w:b/>
                <w:bCs/>
                <w:color w:val="000000"/>
                <w:kern w:val="0"/>
                <w:szCs w:val="21"/>
                <w:highlight w:val="none"/>
              </w:rPr>
              <w:t>35</w:t>
            </w:r>
          </w:p>
        </w:tc>
      </w:tr>
      <w:tr w14:paraId="5F299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00D0645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354" w:type="pct"/>
            <w:vAlign w:val="center"/>
          </w:tcPr>
          <w:p w14:paraId="55A54C5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0.943</w:t>
            </w:r>
          </w:p>
        </w:tc>
        <w:tc>
          <w:tcPr>
            <w:tcW w:w="339" w:type="pct"/>
            <w:vAlign w:val="center"/>
          </w:tcPr>
          <w:p w14:paraId="416DB7E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0.942</w:t>
            </w:r>
          </w:p>
        </w:tc>
        <w:tc>
          <w:tcPr>
            <w:tcW w:w="284" w:type="pct"/>
            <w:vAlign w:val="center"/>
          </w:tcPr>
          <w:p w14:paraId="29354DF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0.942</w:t>
            </w:r>
          </w:p>
        </w:tc>
        <w:tc>
          <w:tcPr>
            <w:tcW w:w="284" w:type="pct"/>
            <w:vAlign w:val="center"/>
          </w:tcPr>
          <w:p w14:paraId="7CFC10C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0.936</w:t>
            </w:r>
          </w:p>
        </w:tc>
        <w:tc>
          <w:tcPr>
            <w:tcW w:w="284" w:type="pct"/>
            <w:vAlign w:val="center"/>
          </w:tcPr>
          <w:p w14:paraId="6D1BC62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0.935</w:t>
            </w:r>
          </w:p>
        </w:tc>
        <w:tc>
          <w:tcPr>
            <w:tcW w:w="284" w:type="pct"/>
            <w:vAlign w:val="center"/>
          </w:tcPr>
          <w:p w14:paraId="5D8CD04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0.932</w:t>
            </w:r>
          </w:p>
        </w:tc>
        <w:tc>
          <w:tcPr>
            <w:tcW w:w="284" w:type="pct"/>
            <w:vAlign w:val="center"/>
          </w:tcPr>
          <w:p w14:paraId="7E2024F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0.932</w:t>
            </w:r>
          </w:p>
        </w:tc>
        <w:tc>
          <w:tcPr>
            <w:tcW w:w="284" w:type="pct"/>
            <w:vAlign w:val="center"/>
          </w:tcPr>
          <w:p w14:paraId="3236EF6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0.929</w:t>
            </w:r>
          </w:p>
        </w:tc>
        <w:tc>
          <w:tcPr>
            <w:tcW w:w="284" w:type="pct"/>
            <w:vAlign w:val="center"/>
          </w:tcPr>
          <w:p w14:paraId="008AE3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0.927</w:t>
            </w:r>
          </w:p>
        </w:tc>
        <w:tc>
          <w:tcPr>
            <w:tcW w:w="284" w:type="pct"/>
            <w:vAlign w:val="center"/>
          </w:tcPr>
          <w:p w14:paraId="6B4AC36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0.922</w:t>
            </w:r>
          </w:p>
        </w:tc>
        <w:tc>
          <w:tcPr>
            <w:tcW w:w="284" w:type="pct"/>
            <w:vAlign w:val="center"/>
          </w:tcPr>
          <w:p w14:paraId="2E37C15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0.921</w:t>
            </w:r>
          </w:p>
        </w:tc>
        <w:tc>
          <w:tcPr>
            <w:tcW w:w="284" w:type="pct"/>
            <w:vAlign w:val="center"/>
          </w:tcPr>
          <w:p w14:paraId="2C018B3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0.921</w:t>
            </w:r>
          </w:p>
        </w:tc>
        <w:tc>
          <w:tcPr>
            <w:tcW w:w="284" w:type="pct"/>
            <w:vAlign w:val="center"/>
          </w:tcPr>
          <w:p w14:paraId="5246779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0.92</w:t>
            </w:r>
          </w:p>
        </w:tc>
        <w:tc>
          <w:tcPr>
            <w:tcW w:w="284" w:type="pct"/>
            <w:vAlign w:val="center"/>
          </w:tcPr>
          <w:p w14:paraId="74661DE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0.91</w:t>
            </w:r>
          </w:p>
        </w:tc>
        <w:tc>
          <w:tcPr>
            <w:tcW w:w="293" w:type="pct"/>
            <w:vAlign w:val="center"/>
          </w:tcPr>
          <w:p w14:paraId="0C95855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0.91</w:t>
            </w:r>
          </w:p>
        </w:tc>
      </w:tr>
      <w:tr w14:paraId="7C941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9E51D4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w:t>
            </w:r>
          </w:p>
        </w:tc>
        <w:tc>
          <w:tcPr>
            <w:tcW w:w="354" w:type="pct"/>
            <w:vAlign w:val="center"/>
          </w:tcPr>
          <w:p w14:paraId="45A0D16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0.952</w:t>
            </w:r>
          </w:p>
        </w:tc>
        <w:tc>
          <w:tcPr>
            <w:tcW w:w="339" w:type="pct"/>
            <w:vAlign w:val="center"/>
          </w:tcPr>
          <w:p w14:paraId="458F625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w:t>
            </w:r>
          </w:p>
        </w:tc>
        <w:tc>
          <w:tcPr>
            <w:tcW w:w="284" w:type="pct"/>
            <w:vAlign w:val="center"/>
          </w:tcPr>
          <w:p w14:paraId="28BCADB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w:t>
            </w:r>
          </w:p>
        </w:tc>
        <w:tc>
          <w:tcPr>
            <w:tcW w:w="284" w:type="pct"/>
            <w:vAlign w:val="center"/>
          </w:tcPr>
          <w:p w14:paraId="69607CC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0.948</w:t>
            </w:r>
          </w:p>
        </w:tc>
        <w:tc>
          <w:tcPr>
            <w:tcW w:w="284" w:type="pct"/>
            <w:vAlign w:val="center"/>
          </w:tcPr>
          <w:p w14:paraId="35A096F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0.947</w:t>
            </w:r>
          </w:p>
        </w:tc>
        <w:tc>
          <w:tcPr>
            <w:tcW w:w="284" w:type="pct"/>
            <w:vAlign w:val="center"/>
          </w:tcPr>
          <w:p w14:paraId="6CCC816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0.947</w:t>
            </w:r>
          </w:p>
        </w:tc>
        <w:tc>
          <w:tcPr>
            <w:tcW w:w="284" w:type="pct"/>
            <w:vAlign w:val="center"/>
          </w:tcPr>
          <w:p w14:paraId="7C8D606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0.945</w:t>
            </w:r>
          </w:p>
        </w:tc>
        <w:tc>
          <w:tcPr>
            <w:tcW w:w="284" w:type="pct"/>
            <w:vAlign w:val="center"/>
          </w:tcPr>
          <w:p w14:paraId="56B81F5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0.943</w:t>
            </w:r>
          </w:p>
        </w:tc>
        <w:tc>
          <w:tcPr>
            <w:tcW w:w="284" w:type="pct"/>
            <w:vAlign w:val="center"/>
          </w:tcPr>
          <w:p w14:paraId="70982BC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0.942</w:t>
            </w:r>
          </w:p>
        </w:tc>
        <w:tc>
          <w:tcPr>
            <w:tcW w:w="284" w:type="pct"/>
            <w:vAlign w:val="center"/>
          </w:tcPr>
          <w:p w14:paraId="18D4F20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0.939</w:t>
            </w:r>
          </w:p>
        </w:tc>
        <w:tc>
          <w:tcPr>
            <w:tcW w:w="284" w:type="pct"/>
            <w:vAlign w:val="center"/>
          </w:tcPr>
          <w:p w14:paraId="3C54A92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0.936</w:t>
            </w:r>
          </w:p>
        </w:tc>
        <w:tc>
          <w:tcPr>
            <w:tcW w:w="284" w:type="pct"/>
            <w:vAlign w:val="center"/>
          </w:tcPr>
          <w:p w14:paraId="16EA8ED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0.936</w:t>
            </w:r>
          </w:p>
        </w:tc>
        <w:tc>
          <w:tcPr>
            <w:tcW w:w="284" w:type="pct"/>
            <w:vAlign w:val="center"/>
          </w:tcPr>
          <w:p w14:paraId="3F75CA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0.936</w:t>
            </w:r>
          </w:p>
        </w:tc>
        <w:tc>
          <w:tcPr>
            <w:tcW w:w="284" w:type="pct"/>
            <w:vAlign w:val="center"/>
          </w:tcPr>
          <w:p w14:paraId="24EA7E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0.935</w:t>
            </w:r>
          </w:p>
        </w:tc>
        <w:tc>
          <w:tcPr>
            <w:tcW w:w="293" w:type="pct"/>
            <w:vAlign w:val="center"/>
          </w:tcPr>
          <w:p w14:paraId="530832D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0.934</w:t>
            </w:r>
          </w:p>
        </w:tc>
      </w:tr>
      <w:tr w14:paraId="4E1F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910A14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w:t>
            </w:r>
          </w:p>
        </w:tc>
        <w:tc>
          <w:tcPr>
            <w:tcW w:w="354" w:type="pct"/>
            <w:vAlign w:val="center"/>
          </w:tcPr>
          <w:p w14:paraId="6E071E7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0.958</w:t>
            </w:r>
          </w:p>
        </w:tc>
        <w:tc>
          <w:tcPr>
            <w:tcW w:w="339" w:type="pct"/>
            <w:vAlign w:val="center"/>
          </w:tcPr>
          <w:p w14:paraId="2229A67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0.956</w:t>
            </w:r>
          </w:p>
        </w:tc>
        <w:tc>
          <w:tcPr>
            <w:tcW w:w="284" w:type="pct"/>
            <w:vAlign w:val="center"/>
          </w:tcPr>
          <w:p w14:paraId="32E4AD4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0.955</w:t>
            </w:r>
          </w:p>
        </w:tc>
        <w:tc>
          <w:tcPr>
            <w:tcW w:w="284" w:type="pct"/>
            <w:vAlign w:val="center"/>
          </w:tcPr>
          <w:p w14:paraId="09D93D0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0.954</w:t>
            </w:r>
          </w:p>
        </w:tc>
        <w:tc>
          <w:tcPr>
            <w:tcW w:w="284" w:type="pct"/>
            <w:vAlign w:val="center"/>
          </w:tcPr>
          <w:p w14:paraId="6E0768D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0.953</w:t>
            </w:r>
          </w:p>
        </w:tc>
        <w:tc>
          <w:tcPr>
            <w:tcW w:w="284" w:type="pct"/>
            <w:vAlign w:val="center"/>
          </w:tcPr>
          <w:p w14:paraId="2D4E19D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0.952</w:t>
            </w:r>
          </w:p>
        </w:tc>
        <w:tc>
          <w:tcPr>
            <w:tcW w:w="284" w:type="pct"/>
            <w:vAlign w:val="center"/>
          </w:tcPr>
          <w:p w14:paraId="2842DC4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0.951</w:t>
            </w:r>
          </w:p>
        </w:tc>
        <w:tc>
          <w:tcPr>
            <w:tcW w:w="284" w:type="pct"/>
            <w:vAlign w:val="center"/>
          </w:tcPr>
          <w:p w14:paraId="28092A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0.949</w:t>
            </w:r>
          </w:p>
        </w:tc>
        <w:tc>
          <w:tcPr>
            <w:tcW w:w="284" w:type="pct"/>
            <w:vAlign w:val="center"/>
          </w:tcPr>
          <w:p w14:paraId="02B4CA4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0.947</w:t>
            </w:r>
          </w:p>
        </w:tc>
        <w:tc>
          <w:tcPr>
            <w:tcW w:w="284" w:type="pct"/>
            <w:vAlign w:val="center"/>
          </w:tcPr>
          <w:p w14:paraId="6CC1390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0.946</w:t>
            </w:r>
          </w:p>
        </w:tc>
        <w:tc>
          <w:tcPr>
            <w:tcW w:w="284" w:type="pct"/>
            <w:vAlign w:val="center"/>
          </w:tcPr>
          <w:p w14:paraId="4BB5613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0.945</w:t>
            </w:r>
          </w:p>
        </w:tc>
        <w:tc>
          <w:tcPr>
            <w:tcW w:w="284" w:type="pct"/>
            <w:vAlign w:val="center"/>
          </w:tcPr>
          <w:p w14:paraId="08604BA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0.944</w:t>
            </w:r>
          </w:p>
        </w:tc>
        <w:tc>
          <w:tcPr>
            <w:tcW w:w="284" w:type="pct"/>
            <w:vAlign w:val="center"/>
          </w:tcPr>
          <w:p w14:paraId="714263F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0.943</w:t>
            </w:r>
          </w:p>
        </w:tc>
        <w:tc>
          <w:tcPr>
            <w:tcW w:w="284" w:type="pct"/>
            <w:vAlign w:val="center"/>
          </w:tcPr>
          <w:p w14:paraId="1B01B3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0.942</w:t>
            </w:r>
          </w:p>
        </w:tc>
        <w:tc>
          <w:tcPr>
            <w:tcW w:w="293" w:type="pct"/>
            <w:vAlign w:val="center"/>
          </w:tcPr>
          <w:p w14:paraId="2B53EFB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0.941</w:t>
            </w:r>
          </w:p>
        </w:tc>
      </w:tr>
      <w:tr w14:paraId="5368B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1ABB032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4</w:t>
            </w:r>
          </w:p>
        </w:tc>
        <w:tc>
          <w:tcPr>
            <w:tcW w:w="354" w:type="pct"/>
            <w:vAlign w:val="center"/>
          </w:tcPr>
          <w:p w14:paraId="1373BDB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0.964</w:t>
            </w:r>
          </w:p>
        </w:tc>
        <w:tc>
          <w:tcPr>
            <w:tcW w:w="339" w:type="pct"/>
            <w:vAlign w:val="center"/>
          </w:tcPr>
          <w:p w14:paraId="5A42D0B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0.962</w:t>
            </w:r>
          </w:p>
        </w:tc>
        <w:tc>
          <w:tcPr>
            <w:tcW w:w="284" w:type="pct"/>
            <w:vAlign w:val="center"/>
          </w:tcPr>
          <w:p w14:paraId="504D697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0.962</w:t>
            </w:r>
          </w:p>
        </w:tc>
        <w:tc>
          <w:tcPr>
            <w:tcW w:w="284" w:type="pct"/>
            <w:vAlign w:val="center"/>
          </w:tcPr>
          <w:p w14:paraId="44D3355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w:t>
            </w:r>
          </w:p>
        </w:tc>
        <w:tc>
          <w:tcPr>
            <w:tcW w:w="284" w:type="pct"/>
            <w:vAlign w:val="center"/>
          </w:tcPr>
          <w:p w14:paraId="75B35A1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0.958</w:t>
            </w:r>
          </w:p>
        </w:tc>
        <w:tc>
          <w:tcPr>
            <w:tcW w:w="284" w:type="pct"/>
            <w:vAlign w:val="center"/>
          </w:tcPr>
          <w:p w14:paraId="7C95449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0.957</w:t>
            </w:r>
          </w:p>
        </w:tc>
        <w:tc>
          <w:tcPr>
            <w:tcW w:w="284" w:type="pct"/>
            <w:vAlign w:val="center"/>
          </w:tcPr>
          <w:p w14:paraId="0574E29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0.956</w:t>
            </w:r>
          </w:p>
        </w:tc>
        <w:tc>
          <w:tcPr>
            <w:tcW w:w="284" w:type="pct"/>
            <w:vAlign w:val="center"/>
          </w:tcPr>
          <w:p w14:paraId="7024B7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0.954</w:t>
            </w:r>
          </w:p>
        </w:tc>
        <w:tc>
          <w:tcPr>
            <w:tcW w:w="284" w:type="pct"/>
            <w:vAlign w:val="center"/>
          </w:tcPr>
          <w:p w14:paraId="4BAC3F9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0.952</w:t>
            </w:r>
          </w:p>
        </w:tc>
        <w:tc>
          <w:tcPr>
            <w:tcW w:w="284" w:type="pct"/>
            <w:vAlign w:val="center"/>
          </w:tcPr>
          <w:p w14:paraId="2A10511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w:t>
            </w:r>
          </w:p>
        </w:tc>
        <w:tc>
          <w:tcPr>
            <w:tcW w:w="284" w:type="pct"/>
            <w:vAlign w:val="center"/>
          </w:tcPr>
          <w:p w14:paraId="4F045D1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0.948</w:t>
            </w:r>
          </w:p>
        </w:tc>
        <w:tc>
          <w:tcPr>
            <w:tcW w:w="284" w:type="pct"/>
            <w:vAlign w:val="center"/>
          </w:tcPr>
          <w:p w14:paraId="757309F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0.948</w:t>
            </w:r>
          </w:p>
        </w:tc>
        <w:tc>
          <w:tcPr>
            <w:tcW w:w="284" w:type="pct"/>
            <w:vAlign w:val="center"/>
          </w:tcPr>
          <w:p w14:paraId="59537E0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0.947</w:t>
            </w:r>
          </w:p>
        </w:tc>
        <w:tc>
          <w:tcPr>
            <w:tcW w:w="284" w:type="pct"/>
            <w:vAlign w:val="center"/>
          </w:tcPr>
          <w:p w14:paraId="7316150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0.946</w:t>
            </w:r>
          </w:p>
        </w:tc>
        <w:tc>
          <w:tcPr>
            <w:tcW w:w="293" w:type="pct"/>
            <w:vAlign w:val="center"/>
          </w:tcPr>
          <w:p w14:paraId="3131828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0.944</w:t>
            </w:r>
          </w:p>
        </w:tc>
      </w:tr>
      <w:tr w14:paraId="21B7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72EE0FA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5</w:t>
            </w:r>
          </w:p>
        </w:tc>
        <w:tc>
          <w:tcPr>
            <w:tcW w:w="354" w:type="pct"/>
            <w:vAlign w:val="center"/>
          </w:tcPr>
          <w:p w14:paraId="31DBE71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w:t>
            </w:r>
          </w:p>
        </w:tc>
        <w:tc>
          <w:tcPr>
            <w:tcW w:w="339" w:type="pct"/>
            <w:vAlign w:val="center"/>
          </w:tcPr>
          <w:p w14:paraId="5C3E353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0.968</w:t>
            </w:r>
          </w:p>
        </w:tc>
        <w:tc>
          <w:tcPr>
            <w:tcW w:w="284" w:type="pct"/>
            <w:vAlign w:val="center"/>
          </w:tcPr>
          <w:p w14:paraId="598BD46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0.967</w:t>
            </w:r>
          </w:p>
        </w:tc>
        <w:tc>
          <w:tcPr>
            <w:tcW w:w="284" w:type="pct"/>
            <w:vAlign w:val="center"/>
          </w:tcPr>
          <w:p w14:paraId="6461067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0.966</w:t>
            </w:r>
          </w:p>
        </w:tc>
        <w:tc>
          <w:tcPr>
            <w:tcW w:w="284" w:type="pct"/>
            <w:vAlign w:val="center"/>
          </w:tcPr>
          <w:p w14:paraId="79426EF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0.964</w:t>
            </w:r>
          </w:p>
        </w:tc>
        <w:tc>
          <w:tcPr>
            <w:tcW w:w="284" w:type="pct"/>
            <w:vAlign w:val="center"/>
          </w:tcPr>
          <w:p w14:paraId="04A7716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0.963</w:t>
            </w:r>
          </w:p>
        </w:tc>
        <w:tc>
          <w:tcPr>
            <w:tcW w:w="284" w:type="pct"/>
            <w:vAlign w:val="center"/>
          </w:tcPr>
          <w:p w14:paraId="26B6C33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0.962</w:t>
            </w:r>
          </w:p>
        </w:tc>
        <w:tc>
          <w:tcPr>
            <w:tcW w:w="284" w:type="pct"/>
            <w:vAlign w:val="center"/>
          </w:tcPr>
          <w:p w14:paraId="4C6B779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0.961</w:t>
            </w:r>
          </w:p>
        </w:tc>
        <w:tc>
          <w:tcPr>
            <w:tcW w:w="284" w:type="pct"/>
            <w:vAlign w:val="center"/>
          </w:tcPr>
          <w:p w14:paraId="51D86DB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0.959</w:t>
            </w:r>
          </w:p>
        </w:tc>
        <w:tc>
          <w:tcPr>
            <w:tcW w:w="284" w:type="pct"/>
            <w:vAlign w:val="center"/>
          </w:tcPr>
          <w:p w14:paraId="76F601B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0.957</w:t>
            </w:r>
          </w:p>
        </w:tc>
        <w:tc>
          <w:tcPr>
            <w:tcW w:w="284" w:type="pct"/>
            <w:vAlign w:val="center"/>
          </w:tcPr>
          <w:p w14:paraId="56AC831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0.956</w:t>
            </w:r>
          </w:p>
        </w:tc>
        <w:tc>
          <w:tcPr>
            <w:tcW w:w="284" w:type="pct"/>
            <w:vAlign w:val="center"/>
          </w:tcPr>
          <w:p w14:paraId="332E4A2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0.955</w:t>
            </w:r>
          </w:p>
        </w:tc>
        <w:tc>
          <w:tcPr>
            <w:tcW w:w="284" w:type="pct"/>
            <w:vAlign w:val="center"/>
          </w:tcPr>
          <w:p w14:paraId="11DF552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0.954</w:t>
            </w:r>
          </w:p>
        </w:tc>
        <w:tc>
          <w:tcPr>
            <w:tcW w:w="284" w:type="pct"/>
            <w:vAlign w:val="center"/>
          </w:tcPr>
          <w:p w14:paraId="3FD22EE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0.953</w:t>
            </w:r>
          </w:p>
        </w:tc>
        <w:tc>
          <w:tcPr>
            <w:tcW w:w="293" w:type="pct"/>
            <w:vAlign w:val="center"/>
          </w:tcPr>
          <w:p w14:paraId="7D5E322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0.952</w:t>
            </w:r>
          </w:p>
        </w:tc>
      </w:tr>
      <w:tr w14:paraId="44CDF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24871BD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6</w:t>
            </w:r>
          </w:p>
        </w:tc>
        <w:tc>
          <w:tcPr>
            <w:tcW w:w="354" w:type="pct"/>
            <w:vAlign w:val="center"/>
          </w:tcPr>
          <w:p w14:paraId="6E430C3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0.977</w:t>
            </w:r>
          </w:p>
        </w:tc>
        <w:tc>
          <w:tcPr>
            <w:tcW w:w="339" w:type="pct"/>
            <w:vAlign w:val="center"/>
          </w:tcPr>
          <w:p w14:paraId="1D38C4B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0.975</w:t>
            </w:r>
          </w:p>
        </w:tc>
        <w:tc>
          <w:tcPr>
            <w:tcW w:w="284" w:type="pct"/>
            <w:vAlign w:val="center"/>
          </w:tcPr>
          <w:p w14:paraId="25E0855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0.973</w:t>
            </w:r>
          </w:p>
        </w:tc>
        <w:tc>
          <w:tcPr>
            <w:tcW w:w="284" w:type="pct"/>
            <w:vAlign w:val="center"/>
          </w:tcPr>
          <w:p w14:paraId="3169208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0.972</w:t>
            </w:r>
          </w:p>
        </w:tc>
        <w:tc>
          <w:tcPr>
            <w:tcW w:w="284" w:type="pct"/>
            <w:vAlign w:val="center"/>
          </w:tcPr>
          <w:p w14:paraId="2912539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0.971</w:t>
            </w:r>
          </w:p>
        </w:tc>
        <w:tc>
          <w:tcPr>
            <w:tcW w:w="284" w:type="pct"/>
            <w:vAlign w:val="center"/>
          </w:tcPr>
          <w:p w14:paraId="3F1D41D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0.971</w:t>
            </w:r>
          </w:p>
        </w:tc>
        <w:tc>
          <w:tcPr>
            <w:tcW w:w="284" w:type="pct"/>
            <w:vAlign w:val="center"/>
          </w:tcPr>
          <w:p w14:paraId="607480B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0.968</w:t>
            </w:r>
          </w:p>
        </w:tc>
        <w:tc>
          <w:tcPr>
            <w:tcW w:w="284" w:type="pct"/>
            <w:vAlign w:val="center"/>
          </w:tcPr>
          <w:p w14:paraId="707BE17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0.967</w:t>
            </w:r>
          </w:p>
        </w:tc>
        <w:tc>
          <w:tcPr>
            <w:tcW w:w="284" w:type="pct"/>
            <w:vAlign w:val="center"/>
          </w:tcPr>
          <w:p w14:paraId="5B85C0B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0.965</w:t>
            </w:r>
          </w:p>
        </w:tc>
        <w:tc>
          <w:tcPr>
            <w:tcW w:w="284" w:type="pct"/>
            <w:vAlign w:val="center"/>
          </w:tcPr>
          <w:p w14:paraId="353FEE2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0.964</w:t>
            </w:r>
          </w:p>
        </w:tc>
        <w:tc>
          <w:tcPr>
            <w:tcW w:w="284" w:type="pct"/>
            <w:vAlign w:val="center"/>
          </w:tcPr>
          <w:p w14:paraId="709FF95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0.961</w:t>
            </w:r>
          </w:p>
        </w:tc>
        <w:tc>
          <w:tcPr>
            <w:tcW w:w="284" w:type="pct"/>
            <w:vAlign w:val="center"/>
          </w:tcPr>
          <w:p w14:paraId="442CD6F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w:t>
            </w:r>
          </w:p>
        </w:tc>
        <w:tc>
          <w:tcPr>
            <w:tcW w:w="284" w:type="pct"/>
            <w:vAlign w:val="center"/>
          </w:tcPr>
          <w:p w14:paraId="073FBEA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0.958</w:t>
            </w:r>
          </w:p>
        </w:tc>
        <w:tc>
          <w:tcPr>
            <w:tcW w:w="284" w:type="pct"/>
            <w:vAlign w:val="center"/>
          </w:tcPr>
          <w:p w14:paraId="3381453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0.957</w:t>
            </w:r>
          </w:p>
        </w:tc>
        <w:tc>
          <w:tcPr>
            <w:tcW w:w="293" w:type="pct"/>
            <w:vAlign w:val="center"/>
          </w:tcPr>
          <w:p w14:paraId="0148115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0.956</w:t>
            </w:r>
          </w:p>
        </w:tc>
      </w:tr>
      <w:tr w14:paraId="514DC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2C23C79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7</w:t>
            </w:r>
          </w:p>
        </w:tc>
        <w:tc>
          <w:tcPr>
            <w:tcW w:w="354" w:type="pct"/>
            <w:vAlign w:val="center"/>
          </w:tcPr>
          <w:p w14:paraId="73AC8ED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0.982</w:t>
            </w:r>
          </w:p>
        </w:tc>
        <w:tc>
          <w:tcPr>
            <w:tcW w:w="339" w:type="pct"/>
            <w:vAlign w:val="center"/>
          </w:tcPr>
          <w:p w14:paraId="3DF0EE0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0.981</w:t>
            </w:r>
          </w:p>
        </w:tc>
        <w:tc>
          <w:tcPr>
            <w:tcW w:w="284" w:type="pct"/>
            <w:vAlign w:val="center"/>
          </w:tcPr>
          <w:p w14:paraId="5EE767D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84" w:type="pct"/>
            <w:vAlign w:val="center"/>
          </w:tcPr>
          <w:p w14:paraId="6E86936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0.978</w:t>
            </w:r>
          </w:p>
        </w:tc>
        <w:tc>
          <w:tcPr>
            <w:tcW w:w="284" w:type="pct"/>
            <w:vAlign w:val="center"/>
          </w:tcPr>
          <w:p w14:paraId="3BD154B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0.977</w:t>
            </w:r>
          </w:p>
        </w:tc>
        <w:tc>
          <w:tcPr>
            <w:tcW w:w="284" w:type="pct"/>
            <w:vAlign w:val="center"/>
          </w:tcPr>
          <w:p w14:paraId="68AB03C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0.977</w:t>
            </w:r>
          </w:p>
        </w:tc>
        <w:tc>
          <w:tcPr>
            <w:tcW w:w="284" w:type="pct"/>
            <w:vAlign w:val="center"/>
          </w:tcPr>
          <w:p w14:paraId="03BC142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0.974</w:t>
            </w:r>
          </w:p>
        </w:tc>
        <w:tc>
          <w:tcPr>
            <w:tcW w:w="284" w:type="pct"/>
            <w:vAlign w:val="center"/>
          </w:tcPr>
          <w:p w14:paraId="615ECEF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0.972</w:t>
            </w:r>
          </w:p>
        </w:tc>
        <w:tc>
          <w:tcPr>
            <w:tcW w:w="284" w:type="pct"/>
            <w:vAlign w:val="center"/>
          </w:tcPr>
          <w:p w14:paraId="0D3805E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0.971</w:t>
            </w:r>
          </w:p>
        </w:tc>
        <w:tc>
          <w:tcPr>
            <w:tcW w:w="284" w:type="pct"/>
            <w:vAlign w:val="center"/>
          </w:tcPr>
          <w:p w14:paraId="394611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0.969</w:t>
            </w:r>
          </w:p>
        </w:tc>
        <w:tc>
          <w:tcPr>
            <w:tcW w:w="284" w:type="pct"/>
            <w:vAlign w:val="center"/>
          </w:tcPr>
          <w:p w14:paraId="5025E4D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0.967</w:t>
            </w:r>
          </w:p>
        </w:tc>
        <w:tc>
          <w:tcPr>
            <w:tcW w:w="284" w:type="pct"/>
            <w:vAlign w:val="center"/>
          </w:tcPr>
          <w:p w14:paraId="58C950F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0.966</w:t>
            </w:r>
          </w:p>
        </w:tc>
        <w:tc>
          <w:tcPr>
            <w:tcW w:w="284" w:type="pct"/>
            <w:vAlign w:val="center"/>
          </w:tcPr>
          <w:p w14:paraId="3E330DE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0.965</w:t>
            </w:r>
          </w:p>
        </w:tc>
        <w:tc>
          <w:tcPr>
            <w:tcW w:w="284" w:type="pct"/>
            <w:vAlign w:val="center"/>
          </w:tcPr>
          <w:p w14:paraId="47A96DC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0.963</w:t>
            </w:r>
          </w:p>
        </w:tc>
        <w:tc>
          <w:tcPr>
            <w:tcW w:w="293" w:type="pct"/>
            <w:vAlign w:val="center"/>
          </w:tcPr>
          <w:p w14:paraId="49E42AE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0.962</w:t>
            </w:r>
          </w:p>
        </w:tc>
      </w:tr>
      <w:tr w14:paraId="1A84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2F1FC47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8</w:t>
            </w:r>
          </w:p>
        </w:tc>
        <w:tc>
          <w:tcPr>
            <w:tcW w:w="354" w:type="pct"/>
            <w:vAlign w:val="center"/>
          </w:tcPr>
          <w:p w14:paraId="70BFF97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0.989</w:t>
            </w:r>
          </w:p>
        </w:tc>
        <w:tc>
          <w:tcPr>
            <w:tcW w:w="339" w:type="pct"/>
            <w:vAlign w:val="center"/>
          </w:tcPr>
          <w:p w14:paraId="0FD14E7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0.987</w:t>
            </w:r>
          </w:p>
        </w:tc>
        <w:tc>
          <w:tcPr>
            <w:tcW w:w="284" w:type="pct"/>
            <w:vAlign w:val="center"/>
          </w:tcPr>
          <w:p w14:paraId="6BBB68E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0.985</w:t>
            </w:r>
          </w:p>
        </w:tc>
        <w:tc>
          <w:tcPr>
            <w:tcW w:w="284" w:type="pct"/>
            <w:vAlign w:val="center"/>
          </w:tcPr>
          <w:p w14:paraId="0FB4E2B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0.983</w:t>
            </w:r>
          </w:p>
        </w:tc>
        <w:tc>
          <w:tcPr>
            <w:tcW w:w="284" w:type="pct"/>
            <w:vAlign w:val="center"/>
          </w:tcPr>
          <w:p w14:paraId="296ACE0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84" w:type="pct"/>
            <w:vAlign w:val="center"/>
          </w:tcPr>
          <w:p w14:paraId="016E3E2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0.979</w:t>
            </w:r>
          </w:p>
        </w:tc>
        <w:tc>
          <w:tcPr>
            <w:tcW w:w="284" w:type="pct"/>
            <w:vAlign w:val="center"/>
          </w:tcPr>
          <w:p w14:paraId="7D52472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0.978</w:t>
            </w:r>
          </w:p>
        </w:tc>
        <w:tc>
          <w:tcPr>
            <w:tcW w:w="284" w:type="pct"/>
            <w:vAlign w:val="center"/>
          </w:tcPr>
          <w:p w14:paraId="5881D60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0.977</w:t>
            </w:r>
          </w:p>
        </w:tc>
        <w:tc>
          <w:tcPr>
            <w:tcW w:w="284" w:type="pct"/>
            <w:vAlign w:val="center"/>
          </w:tcPr>
          <w:p w14:paraId="07FD9F6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0.976</w:t>
            </w:r>
          </w:p>
        </w:tc>
        <w:tc>
          <w:tcPr>
            <w:tcW w:w="284" w:type="pct"/>
            <w:vAlign w:val="center"/>
          </w:tcPr>
          <w:p w14:paraId="27D8A40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0.975</w:t>
            </w:r>
          </w:p>
        </w:tc>
        <w:tc>
          <w:tcPr>
            <w:tcW w:w="284" w:type="pct"/>
            <w:vAlign w:val="center"/>
          </w:tcPr>
          <w:p w14:paraId="3D19A58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0.972</w:t>
            </w:r>
          </w:p>
        </w:tc>
        <w:tc>
          <w:tcPr>
            <w:tcW w:w="284" w:type="pct"/>
            <w:vAlign w:val="center"/>
          </w:tcPr>
          <w:p w14:paraId="1BF088C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0.972</w:t>
            </w:r>
          </w:p>
        </w:tc>
        <w:tc>
          <w:tcPr>
            <w:tcW w:w="284" w:type="pct"/>
            <w:vAlign w:val="center"/>
          </w:tcPr>
          <w:p w14:paraId="75BC3ED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0.971</w:t>
            </w:r>
          </w:p>
        </w:tc>
        <w:tc>
          <w:tcPr>
            <w:tcW w:w="284" w:type="pct"/>
            <w:vAlign w:val="center"/>
          </w:tcPr>
          <w:p w14:paraId="51C3A44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w:t>
            </w:r>
          </w:p>
        </w:tc>
        <w:tc>
          <w:tcPr>
            <w:tcW w:w="293" w:type="pct"/>
            <w:vAlign w:val="center"/>
          </w:tcPr>
          <w:p w14:paraId="59833B3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0.969</w:t>
            </w:r>
          </w:p>
        </w:tc>
      </w:tr>
      <w:tr w14:paraId="04CFF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7259F4C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9</w:t>
            </w:r>
          </w:p>
        </w:tc>
        <w:tc>
          <w:tcPr>
            <w:tcW w:w="354" w:type="pct"/>
            <w:vAlign w:val="center"/>
          </w:tcPr>
          <w:p w14:paraId="0010892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0.991</w:t>
            </w:r>
          </w:p>
        </w:tc>
        <w:tc>
          <w:tcPr>
            <w:tcW w:w="339" w:type="pct"/>
            <w:vAlign w:val="center"/>
          </w:tcPr>
          <w:p w14:paraId="156A779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0.991</w:t>
            </w:r>
          </w:p>
        </w:tc>
        <w:tc>
          <w:tcPr>
            <w:tcW w:w="284" w:type="pct"/>
            <w:vAlign w:val="center"/>
          </w:tcPr>
          <w:p w14:paraId="307B585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0.989</w:t>
            </w:r>
          </w:p>
        </w:tc>
        <w:tc>
          <w:tcPr>
            <w:tcW w:w="284" w:type="pct"/>
            <w:vAlign w:val="center"/>
          </w:tcPr>
          <w:p w14:paraId="06F9D43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0.988</w:t>
            </w:r>
          </w:p>
        </w:tc>
        <w:tc>
          <w:tcPr>
            <w:tcW w:w="284" w:type="pct"/>
            <w:vAlign w:val="center"/>
          </w:tcPr>
          <w:p w14:paraId="394F80A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0.986</w:t>
            </w:r>
          </w:p>
        </w:tc>
        <w:tc>
          <w:tcPr>
            <w:tcW w:w="284" w:type="pct"/>
            <w:vAlign w:val="center"/>
          </w:tcPr>
          <w:p w14:paraId="3A082A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0.984</w:t>
            </w:r>
          </w:p>
        </w:tc>
        <w:tc>
          <w:tcPr>
            <w:tcW w:w="284" w:type="pct"/>
            <w:vAlign w:val="center"/>
          </w:tcPr>
          <w:p w14:paraId="66622F9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0.982</w:t>
            </w:r>
          </w:p>
        </w:tc>
        <w:tc>
          <w:tcPr>
            <w:tcW w:w="284" w:type="pct"/>
            <w:vAlign w:val="center"/>
          </w:tcPr>
          <w:p w14:paraId="5FC887A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84" w:type="pct"/>
            <w:vAlign w:val="center"/>
          </w:tcPr>
          <w:p w14:paraId="2B07E1D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84" w:type="pct"/>
            <w:vAlign w:val="center"/>
          </w:tcPr>
          <w:p w14:paraId="686EB67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84" w:type="pct"/>
            <w:vAlign w:val="center"/>
          </w:tcPr>
          <w:p w14:paraId="7A5BAFA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0.979</w:t>
            </w:r>
          </w:p>
        </w:tc>
        <w:tc>
          <w:tcPr>
            <w:tcW w:w="284" w:type="pct"/>
            <w:vAlign w:val="center"/>
          </w:tcPr>
          <w:p w14:paraId="2A6E762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0.978</w:t>
            </w:r>
          </w:p>
        </w:tc>
        <w:tc>
          <w:tcPr>
            <w:tcW w:w="284" w:type="pct"/>
            <w:vAlign w:val="center"/>
          </w:tcPr>
          <w:p w14:paraId="6AB6AF8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0.977</w:t>
            </w:r>
          </w:p>
        </w:tc>
        <w:tc>
          <w:tcPr>
            <w:tcW w:w="284" w:type="pct"/>
            <w:vAlign w:val="center"/>
          </w:tcPr>
          <w:p w14:paraId="7D7871D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0.976</w:t>
            </w:r>
          </w:p>
        </w:tc>
        <w:tc>
          <w:tcPr>
            <w:tcW w:w="293" w:type="pct"/>
            <w:vAlign w:val="center"/>
          </w:tcPr>
          <w:p w14:paraId="10B4D80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0.975</w:t>
            </w:r>
          </w:p>
        </w:tc>
      </w:tr>
      <w:tr w14:paraId="7FA9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3A0C10B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w:t>
            </w:r>
          </w:p>
        </w:tc>
        <w:tc>
          <w:tcPr>
            <w:tcW w:w="354" w:type="pct"/>
            <w:vAlign w:val="center"/>
          </w:tcPr>
          <w:p w14:paraId="7BE9250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339" w:type="pct"/>
            <w:vAlign w:val="center"/>
          </w:tcPr>
          <w:p w14:paraId="3A3F39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0.992</w:t>
            </w:r>
          </w:p>
        </w:tc>
        <w:tc>
          <w:tcPr>
            <w:tcW w:w="284" w:type="pct"/>
            <w:vAlign w:val="center"/>
          </w:tcPr>
          <w:p w14:paraId="269CB57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0.991</w:t>
            </w:r>
          </w:p>
        </w:tc>
        <w:tc>
          <w:tcPr>
            <w:tcW w:w="284" w:type="pct"/>
            <w:vAlign w:val="center"/>
          </w:tcPr>
          <w:p w14:paraId="64EAAE0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w:t>
            </w:r>
          </w:p>
        </w:tc>
        <w:tc>
          <w:tcPr>
            <w:tcW w:w="284" w:type="pct"/>
            <w:vAlign w:val="center"/>
          </w:tcPr>
          <w:p w14:paraId="1A23694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w:t>
            </w:r>
          </w:p>
        </w:tc>
        <w:tc>
          <w:tcPr>
            <w:tcW w:w="284" w:type="pct"/>
            <w:vAlign w:val="center"/>
          </w:tcPr>
          <w:p w14:paraId="5B89E89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w:t>
            </w:r>
          </w:p>
        </w:tc>
        <w:tc>
          <w:tcPr>
            <w:tcW w:w="284" w:type="pct"/>
            <w:vAlign w:val="center"/>
          </w:tcPr>
          <w:p w14:paraId="54AC93A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w:t>
            </w:r>
          </w:p>
        </w:tc>
        <w:tc>
          <w:tcPr>
            <w:tcW w:w="284" w:type="pct"/>
            <w:vAlign w:val="center"/>
          </w:tcPr>
          <w:p w14:paraId="7BA8C98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0.989</w:t>
            </w:r>
          </w:p>
        </w:tc>
        <w:tc>
          <w:tcPr>
            <w:tcW w:w="284" w:type="pct"/>
            <w:vAlign w:val="center"/>
          </w:tcPr>
          <w:p w14:paraId="1549114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0.988</w:t>
            </w:r>
          </w:p>
        </w:tc>
        <w:tc>
          <w:tcPr>
            <w:tcW w:w="284" w:type="pct"/>
            <w:vAlign w:val="center"/>
          </w:tcPr>
          <w:p w14:paraId="2F2959D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0.985</w:t>
            </w:r>
          </w:p>
        </w:tc>
        <w:tc>
          <w:tcPr>
            <w:tcW w:w="284" w:type="pct"/>
            <w:vAlign w:val="center"/>
          </w:tcPr>
          <w:p w14:paraId="60676C2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0.982</w:t>
            </w:r>
          </w:p>
        </w:tc>
        <w:tc>
          <w:tcPr>
            <w:tcW w:w="284" w:type="pct"/>
            <w:vAlign w:val="center"/>
          </w:tcPr>
          <w:p w14:paraId="7AAD347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0.982</w:t>
            </w:r>
          </w:p>
        </w:tc>
        <w:tc>
          <w:tcPr>
            <w:tcW w:w="284" w:type="pct"/>
            <w:vAlign w:val="center"/>
          </w:tcPr>
          <w:p w14:paraId="61C19AD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84" w:type="pct"/>
            <w:vAlign w:val="center"/>
          </w:tcPr>
          <w:p w14:paraId="5B5DB7D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w:t>
            </w:r>
          </w:p>
        </w:tc>
        <w:tc>
          <w:tcPr>
            <w:tcW w:w="293" w:type="pct"/>
            <w:vAlign w:val="center"/>
          </w:tcPr>
          <w:p w14:paraId="3561AFF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0.979</w:t>
            </w:r>
          </w:p>
        </w:tc>
      </w:tr>
      <w:tr w14:paraId="480D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13B0115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11</w:t>
            </w:r>
          </w:p>
        </w:tc>
        <w:tc>
          <w:tcPr>
            <w:tcW w:w="354" w:type="pct"/>
            <w:vAlign w:val="center"/>
          </w:tcPr>
          <w:p w14:paraId="6495265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1.007</w:t>
            </w:r>
          </w:p>
        </w:tc>
        <w:tc>
          <w:tcPr>
            <w:tcW w:w="339" w:type="pct"/>
            <w:vAlign w:val="center"/>
          </w:tcPr>
          <w:p w14:paraId="48EDCB1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65956DF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30A7E46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84" w:type="pct"/>
            <w:vAlign w:val="center"/>
          </w:tcPr>
          <w:p w14:paraId="33F16D0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84" w:type="pct"/>
            <w:vAlign w:val="center"/>
          </w:tcPr>
          <w:p w14:paraId="4FF06ED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84" w:type="pct"/>
            <w:vAlign w:val="center"/>
          </w:tcPr>
          <w:p w14:paraId="55D860D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84" w:type="pct"/>
            <w:vAlign w:val="center"/>
          </w:tcPr>
          <w:p w14:paraId="690880F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84" w:type="pct"/>
            <w:vAlign w:val="center"/>
          </w:tcPr>
          <w:p w14:paraId="06490BB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84" w:type="pct"/>
            <w:vAlign w:val="center"/>
          </w:tcPr>
          <w:p w14:paraId="3B52CF2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0.992</w:t>
            </w:r>
          </w:p>
        </w:tc>
        <w:tc>
          <w:tcPr>
            <w:tcW w:w="284" w:type="pct"/>
            <w:vAlign w:val="center"/>
          </w:tcPr>
          <w:p w14:paraId="72E2186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0.989</w:t>
            </w:r>
          </w:p>
        </w:tc>
        <w:tc>
          <w:tcPr>
            <w:tcW w:w="284" w:type="pct"/>
            <w:vAlign w:val="center"/>
          </w:tcPr>
          <w:p w14:paraId="66CF36A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0.989</w:t>
            </w:r>
          </w:p>
        </w:tc>
        <w:tc>
          <w:tcPr>
            <w:tcW w:w="284" w:type="pct"/>
            <w:vAlign w:val="center"/>
          </w:tcPr>
          <w:p w14:paraId="3671967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0.987</w:t>
            </w:r>
          </w:p>
        </w:tc>
        <w:tc>
          <w:tcPr>
            <w:tcW w:w="284" w:type="pct"/>
            <w:vAlign w:val="center"/>
          </w:tcPr>
          <w:p w14:paraId="3EA52FB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0.986</w:t>
            </w:r>
          </w:p>
        </w:tc>
        <w:tc>
          <w:tcPr>
            <w:tcW w:w="293" w:type="pct"/>
            <w:vAlign w:val="center"/>
          </w:tcPr>
          <w:p w14:paraId="6225327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0.985</w:t>
            </w:r>
          </w:p>
        </w:tc>
      </w:tr>
      <w:tr w14:paraId="13160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198EF6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12</w:t>
            </w:r>
          </w:p>
        </w:tc>
        <w:tc>
          <w:tcPr>
            <w:tcW w:w="354" w:type="pct"/>
            <w:vAlign w:val="center"/>
          </w:tcPr>
          <w:p w14:paraId="7324F5D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1.013</w:t>
            </w:r>
          </w:p>
        </w:tc>
        <w:tc>
          <w:tcPr>
            <w:tcW w:w="339" w:type="pct"/>
            <w:vAlign w:val="center"/>
          </w:tcPr>
          <w:p w14:paraId="6BF743F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w:t>
            </w:r>
          </w:p>
        </w:tc>
        <w:tc>
          <w:tcPr>
            <w:tcW w:w="284" w:type="pct"/>
            <w:vAlign w:val="center"/>
          </w:tcPr>
          <w:p w14:paraId="07F844D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1.006</w:t>
            </w:r>
          </w:p>
        </w:tc>
        <w:tc>
          <w:tcPr>
            <w:tcW w:w="284" w:type="pct"/>
            <w:vAlign w:val="center"/>
          </w:tcPr>
          <w:p w14:paraId="5A7680D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0F38A40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0AFA3D3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84" w:type="pct"/>
            <w:vAlign w:val="center"/>
          </w:tcPr>
          <w:p w14:paraId="3D0A830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84" w:type="pct"/>
            <w:vAlign w:val="center"/>
          </w:tcPr>
          <w:p w14:paraId="5751718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84" w:type="pct"/>
            <w:vAlign w:val="center"/>
          </w:tcPr>
          <w:p w14:paraId="6A7DBEB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84" w:type="pct"/>
            <w:vAlign w:val="center"/>
          </w:tcPr>
          <w:p w14:paraId="7509FE1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0.995</w:t>
            </w:r>
          </w:p>
        </w:tc>
        <w:tc>
          <w:tcPr>
            <w:tcW w:w="284" w:type="pct"/>
            <w:vAlign w:val="center"/>
          </w:tcPr>
          <w:p w14:paraId="1B65BE7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0.993</w:t>
            </w:r>
          </w:p>
        </w:tc>
        <w:tc>
          <w:tcPr>
            <w:tcW w:w="284" w:type="pct"/>
            <w:vAlign w:val="center"/>
          </w:tcPr>
          <w:p w14:paraId="29492D8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0.993</w:t>
            </w:r>
          </w:p>
        </w:tc>
        <w:tc>
          <w:tcPr>
            <w:tcW w:w="284" w:type="pct"/>
            <w:vAlign w:val="center"/>
          </w:tcPr>
          <w:p w14:paraId="7765754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0.992</w:t>
            </w:r>
          </w:p>
        </w:tc>
        <w:tc>
          <w:tcPr>
            <w:tcW w:w="284" w:type="pct"/>
            <w:vAlign w:val="center"/>
          </w:tcPr>
          <w:p w14:paraId="0A50223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0.991</w:t>
            </w:r>
          </w:p>
        </w:tc>
        <w:tc>
          <w:tcPr>
            <w:tcW w:w="293" w:type="pct"/>
            <w:vAlign w:val="center"/>
          </w:tcPr>
          <w:p w14:paraId="3F3C9B1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w:t>
            </w:r>
          </w:p>
        </w:tc>
      </w:tr>
      <w:tr w14:paraId="67FD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4F7B7A1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13</w:t>
            </w:r>
          </w:p>
        </w:tc>
        <w:tc>
          <w:tcPr>
            <w:tcW w:w="354" w:type="pct"/>
            <w:vAlign w:val="center"/>
          </w:tcPr>
          <w:p w14:paraId="4F089F9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1.019</w:t>
            </w:r>
          </w:p>
        </w:tc>
        <w:tc>
          <w:tcPr>
            <w:tcW w:w="339" w:type="pct"/>
            <w:vAlign w:val="center"/>
          </w:tcPr>
          <w:p w14:paraId="18DE99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1.017</w:t>
            </w:r>
          </w:p>
        </w:tc>
        <w:tc>
          <w:tcPr>
            <w:tcW w:w="284" w:type="pct"/>
            <w:vAlign w:val="center"/>
          </w:tcPr>
          <w:p w14:paraId="2EB7829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c>
          <w:tcPr>
            <w:tcW w:w="284" w:type="pct"/>
            <w:vAlign w:val="center"/>
          </w:tcPr>
          <w:p w14:paraId="51188B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w:t>
            </w:r>
          </w:p>
        </w:tc>
        <w:tc>
          <w:tcPr>
            <w:tcW w:w="284" w:type="pct"/>
            <w:vAlign w:val="center"/>
          </w:tcPr>
          <w:p w14:paraId="359C640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w:t>
            </w:r>
          </w:p>
        </w:tc>
        <w:tc>
          <w:tcPr>
            <w:tcW w:w="284" w:type="pct"/>
            <w:vAlign w:val="center"/>
          </w:tcPr>
          <w:p w14:paraId="4BB5E0E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1B826DB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75B6DC5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0.999</w:t>
            </w:r>
          </w:p>
        </w:tc>
        <w:tc>
          <w:tcPr>
            <w:tcW w:w="284" w:type="pct"/>
            <w:vAlign w:val="center"/>
          </w:tcPr>
          <w:p w14:paraId="0330DD6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284" w:type="pct"/>
            <w:vAlign w:val="center"/>
          </w:tcPr>
          <w:p w14:paraId="04AAE84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0.997</w:t>
            </w:r>
          </w:p>
        </w:tc>
        <w:tc>
          <w:tcPr>
            <w:tcW w:w="284" w:type="pct"/>
            <w:vAlign w:val="center"/>
          </w:tcPr>
          <w:p w14:paraId="2B9DAB3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0.995</w:t>
            </w:r>
          </w:p>
        </w:tc>
        <w:tc>
          <w:tcPr>
            <w:tcW w:w="284" w:type="pct"/>
            <w:vAlign w:val="center"/>
          </w:tcPr>
          <w:p w14:paraId="5ABD0E2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0.995</w:t>
            </w:r>
          </w:p>
        </w:tc>
        <w:tc>
          <w:tcPr>
            <w:tcW w:w="284" w:type="pct"/>
            <w:vAlign w:val="center"/>
          </w:tcPr>
          <w:p w14:paraId="21D56BF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84" w:type="pct"/>
            <w:vAlign w:val="center"/>
          </w:tcPr>
          <w:p w14:paraId="139C9B5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0.994</w:t>
            </w:r>
          </w:p>
        </w:tc>
        <w:tc>
          <w:tcPr>
            <w:tcW w:w="293" w:type="pct"/>
            <w:vAlign w:val="center"/>
          </w:tcPr>
          <w:p w14:paraId="79FFDE3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0.993</w:t>
            </w:r>
          </w:p>
        </w:tc>
      </w:tr>
      <w:tr w14:paraId="78230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751F656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14</w:t>
            </w:r>
          </w:p>
        </w:tc>
        <w:tc>
          <w:tcPr>
            <w:tcW w:w="354" w:type="pct"/>
            <w:vAlign w:val="center"/>
          </w:tcPr>
          <w:p w14:paraId="5082E3A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1.025</w:t>
            </w:r>
          </w:p>
        </w:tc>
        <w:tc>
          <w:tcPr>
            <w:tcW w:w="339" w:type="pct"/>
            <w:vAlign w:val="center"/>
          </w:tcPr>
          <w:p w14:paraId="486494F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284" w:type="pct"/>
            <w:vAlign w:val="center"/>
          </w:tcPr>
          <w:p w14:paraId="55B2FDD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84" w:type="pct"/>
            <w:vAlign w:val="center"/>
          </w:tcPr>
          <w:p w14:paraId="4EC16A4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6D17676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1.017</w:t>
            </w:r>
          </w:p>
        </w:tc>
        <w:tc>
          <w:tcPr>
            <w:tcW w:w="284" w:type="pct"/>
            <w:vAlign w:val="center"/>
          </w:tcPr>
          <w:p w14:paraId="35E6E86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1.008</w:t>
            </w:r>
          </w:p>
        </w:tc>
        <w:tc>
          <w:tcPr>
            <w:tcW w:w="284" w:type="pct"/>
            <w:vAlign w:val="center"/>
          </w:tcPr>
          <w:p w14:paraId="766EBFB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1.003</w:t>
            </w:r>
          </w:p>
        </w:tc>
        <w:tc>
          <w:tcPr>
            <w:tcW w:w="284" w:type="pct"/>
            <w:vAlign w:val="center"/>
          </w:tcPr>
          <w:p w14:paraId="11BD927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30A8C80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560F9F5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0.999</w:t>
            </w:r>
          </w:p>
        </w:tc>
        <w:tc>
          <w:tcPr>
            <w:tcW w:w="284" w:type="pct"/>
            <w:vAlign w:val="center"/>
          </w:tcPr>
          <w:p w14:paraId="3060E02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284" w:type="pct"/>
            <w:vAlign w:val="center"/>
          </w:tcPr>
          <w:p w14:paraId="0F83918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284" w:type="pct"/>
            <w:vAlign w:val="center"/>
          </w:tcPr>
          <w:p w14:paraId="4571E63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84" w:type="pct"/>
            <w:vAlign w:val="center"/>
          </w:tcPr>
          <w:p w14:paraId="3D98C7F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93" w:type="pct"/>
            <w:vAlign w:val="center"/>
          </w:tcPr>
          <w:p w14:paraId="293BD9E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0.995</w:t>
            </w:r>
          </w:p>
        </w:tc>
      </w:tr>
      <w:tr w14:paraId="523F1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7223E04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15</w:t>
            </w:r>
          </w:p>
        </w:tc>
        <w:tc>
          <w:tcPr>
            <w:tcW w:w="354" w:type="pct"/>
            <w:vAlign w:val="center"/>
          </w:tcPr>
          <w:p w14:paraId="6561219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339" w:type="pct"/>
            <w:vAlign w:val="center"/>
          </w:tcPr>
          <w:p w14:paraId="5A53B26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1.029</w:t>
            </w:r>
          </w:p>
        </w:tc>
        <w:tc>
          <w:tcPr>
            <w:tcW w:w="284" w:type="pct"/>
            <w:vAlign w:val="center"/>
          </w:tcPr>
          <w:p w14:paraId="57EF9A2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1DFA366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84" w:type="pct"/>
            <w:vAlign w:val="center"/>
          </w:tcPr>
          <w:p w14:paraId="230675B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284" w:type="pct"/>
            <w:vAlign w:val="center"/>
          </w:tcPr>
          <w:p w14:paraId="49DE0AC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1.016</w:t>
            </w:r>
          </w:p>
        </w:tc>
        <w:tc>
          <w:tcPr>
            <w:tcW w:w="284" w:type="pct"/>
            <w:vAlign w:val="center"/>
          </w:tcPr>
          <w:p w14:paraId="66512BD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c>
          <w:tcPr>
            <w:tcW w:w="284" w:type="pct"/>
            <w:vAlign w:val="center"/>
          </w:tcPr>
          <w:p w14:paraId="530BE15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1.011</w:t>
            </w:r>
          </w:p>
        </w:tc>
        <w:tc>
          <w:tcPr>
            <w:tcW w:w="284" w:type="pct"/>
            <w:vAlign w:val="center"/>
          </w:tcPr>
          <w:p w14:paraId="09D0F20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1.009</w:t>
            </w:r>
          </w:p>
        </w:tc>
        <w:tc>
          <w:tcPr>
            <w:tcW w:w="284" w:type="pct"/>
            <w:vAlign w:val="center"/>
          </w:tcPr>
          <w:p w14:paraId="2FE25A4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19AD235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22309AA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0.999</w:t>
            </w:r>
          </w:p>
        </w:tc>
        <w:tc>
          <w:tcPr>
            <w:tcW w:w="284" w:type="pct"/>
            <w:vAlign w:val="center"/>
          </w:tcPr>
          <w:p w14:paraId="3DA952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284" w:type="pct"/>
            <w:vAlign w:val="center"/>
          </w:tcPr>
          <w:p w14:paraId="23D2D3A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c>
          <w:tcPr>
            <w:tcW w:w="293" w:type="pct"/>
            <w:vAlign w:val="center"/>
          </w:tcPr>
          <w:p w14:paraId="6A0EBB9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0.998</w:t>
            </w:r>
          </w:p>
        </w:tc>
      </w:tr>
      <w:tr w14:paraId="33EC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A6F65F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16</w:t>
            </w:r>
          </w:p>
        </w:tc>
        <w:tc>
          <w:tcPr>
            <w:tcW w:w="354" w:type="pct"/>
            <w:vAlign w:val="center"/>
          </w:tcPr>
          <w:p w14:paraId="7EA72E0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339" w:type="pct"/>
            <w:vAlign w:val="center"/>
          </w:tcPr>
          <w:p w14:paraId="6E9EEF4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284" w:type="pct"/>
            <w:vAlign w:val="center"/>
          </w:tcPr>
          <w:p w14:paraId="624E847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793D4F1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w:t>
            </w:r>
          </w:p>
        </w:tc>
        <w:tc>
          <w:tcPr>
            <w:tcW w:w="284" w:type="pct"/>
            <w:vAlign w:val="center"/>
          </w:tcPr>
          <w:p w14:paraId="4010924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1.029</w:t>
            </w:r>
          </w:p>
        </w:tc>
        <w:tc>
          <w:tcPr>
            <w:tcW w:w="284" w:type="pct"/>
            <w:vAlign w:val="center"/>
          </w:tcPr>
          <w:p w14:paraId="56C8951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284" w:type="pct"/>
            <w:vAlign w:val="center"/>
          </w:tcPr>
          <w:p w14:paraId="680D8C3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1.022</w:t>
            </w:r>
          </w:p>
        </w:tc>
        <w:tc>
          <w:tcPr>
            <w:tcW w:w="284" w:type="pct"/>
            <w:vAlign w:val="center"/>
          </w:tcPr>
          <w:p w14:paraId="6ACA196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663CD64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c>
          <w:tcPr>
            <w:tcW w:w="284" w:type="pct"/>
            <w:vAlign w:val="center"/>
          </w:tcPr>
          <w:p w14:paraId="46F4A66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1.013</w:t>
            </w:r>
          </w:p>
        </w:tc>
        <w:tc>
          <w:tcPr>
            <w:tcW w:w="284" w:type="pct"/>
            <w:vAlign w:val="center"/>
          </w:tcPr>
          <w:p w14:paraId="329F892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1.012</w:t>
            </w:r>
          </w:p>
        </w:tc>
        <w:tc>
          <w:tcPr>
            <w:tcW w:w="284" w:type="pct"/>
            <w:vAlign w:val="center"/>
          </w:tcPr>
          <w:p w14:paraId="2D5D02D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6443E1D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84" w:type="pct"/>
            <w:vAlign w:val="center"/>
          </w:tcPr>
          <w:p w14:paraId="1B3C54E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0.999</w:t>
            </w:r>
          </w:p>
        </w:tc>
        <w:tc>
          <w:tcPr>
            <w:tcW w:w="293" w:type="pct"/>
            <w:vAlign w:val="center"/>
          </w:tcPr>
          <w:p w14:paraId="7492845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0.999</w:t>
            </w:r>
          </w:p>
        </w:tc>
      </w:tr>
      <w:tr w14:paraId="6B83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0A7B80F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17</w:t>
            </w:r>
          </w:p>
        </w:tc>
        <w:tc>
          <w:tcPr>
            <w:tcW w:w="354" w:type="pct"/>
            <w:vAlign w:val="center"/>
          </w:tcPr>
          <w:p w14:paraId="3F0EB7E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339" w:type="pct"/>
            <w:vAlign w:val="center"/>
          </w:tcPr>
          <w:p w14:paraId="32B1F9A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70C3423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1.034</w:t>
            </w:r>
          </w:p>
        </w:tc>
        <w:tc>
          <w:tcPr>
            <w:tcW w:w="284" w:type="pct"/>
            <w:vAlign w:val="center"/>
          </w:tcPr>
          <w:p w14:paraId="0DD16F2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36A15C1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284" w:type="pct"/>
            <w:vAlign w:val="center"/>
          </w:tcPr>
          <w:p w14:paraId="6757D2E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1.026</w:t>
            </w:r>
          </w:p>
        </w:tc>
        <w:tc>
          <w:tcPr>
            <w:tcW w:w="284" w:type="pct"/>
            <w:vAlign w:val="center"/>
          </w:tcPr>
          <w:p w14:paraId="2F429F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84" w:type="pct"/>
            <w:vAlign w:val="center"/>
          </w:tcPr>
          <w:p w14:paraId="29FCBB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84" w:type="pct"/>
            <w:vAlign w:val="center"/>
          </w:tcPr>
          <w:p w14:paraId="5FB5F19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1.019</w:t>
            </w:r>
          </w:p>
        </w:tc>
        <w:tc>
          <w:tcPr>
            <w:tcW w:w="284" w:type="pct"/>
            <w:vAlign w:val="center"/>
          </w:tcPr>
          <w:p w14:paraId="6202F8B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1.019</w:t>
            </w:r>
          </w:p>
        </w:tc>
        <w:tc>
          <w:tcPr>
            <w:tcW w:w="284" w:type="pct"/>
            <w:vAlign w:val="center"/>
          </w:tcPr>
          <w:p w14:paraId="270D494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43C1ABE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77EC4E6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c>
          <w:tcPr>
            <w:tcW w:w="284" w:type="pct"/>
            <w:vAlign w:val="center"/>
          </w:tcPr>
          <w:p w14:paraId="3F879F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c>
          <w:tcPr>
            <w:tcW w:w="293" w:type="pct"/>
            <w:vAlign w:val="center"/>
          </w:tcPr>
          <w:p w14:paraId="50EE92D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w:t>
            </w:r>
          </w:p>
        </w:tc>
      </w:tr>
      <w:tr w14:paraId="5E30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1F76C2A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18</w:t>
            </w:r>
          </w:p>
        </w:tc>
        <w:tc>
          <w:tcPr>
            <w:tcW w:w="354" w:type="pct"/>
            <w:vAlign w:val="center"/>
          </w:tcPr>
          <w:p w14:paraId="2A15871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339" w:type="pct"/>
            <w:vAlign w:val="center"/>
          </w:tcPr>
          <w:p w14:paraId="16EB2BD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56FE4F7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284" w:type="pct"/>
            <w:vAlign w:val="center"/>
          </w:tcPr>
          <w:p w14:paraId="753C73E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1.034</w:t>
            </w:r>
          </w:p>
        </w:tc>
        <w:tc>
          <w:tcPr>
            <w:tcW w:w="284" w:type="pct"/>
            <w:vAlign w:val="center"/>
          </w:tcPr>
          <w:p w14:paraId="2B38658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2D9BAD7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c>
          <w:tcPr>
            <w:tcW w:w="284" w:type="pct"/>
            <w:vAlign w:val="center"/>
          </w:tcPr>
          <w:p w14:paraId="485A2AE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462DECF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84" w:type="pct"/>
            <w:vAlign w:val="center"/>
          </w:tcPr>
          <w:p w14:paraId="6AE886E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1.022</w:t>
            </w:r>
          </w:p>
        </w:tc>
        <w:tc>
          <w:tcPr>
            <w:tcW w:w="284" w:type="pct"/>
            <w:vAlign w:val="center"/>
          </w:tcPr>
          <w:p w14:paraId="758C87E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84" w:type="pct"/>
            <w:vAlign w:val="center"/>
          </w:tcPr>
          <w:p w14:paraId="2B46EBC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w:t>
            </w:r>
          </w:p>
        </w:tc>
        <w:tc>
          <w:tcPr>
            <w:tcW w:w="284" w:type="pct"/>
            <w:vAlign w:val="center"/>
          </w:tcPr>
          <w:p w14:paraId="5AD128E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1.019</w:t>
            </w:r>
          </w:p>
        </w:tc>
        <w:tc>
          <w:tcPr>
            <w:tcW w:w="284" w:type="pct"/>
            <w:vAlign w:val="center"/>
          </w:tcPr>
          <w:p w14:paraId="251B3BC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20D0FF9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93" w:type="pct"/>
            <w:vAlign w:val="center"/>
          </w:tcPr>
          <w:p w14:paraId="0CE8E8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r>
      <w:tr w14:paraId="000B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0EC808A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19</w:t>
            </w:r>
          </w:p>
        </w:tc>
        <w:tc>
          <w:tcPr>
            <w:tcW w:w="354" w:type="pct"/>
            <w:vAlign w:val="center"/>
          </w:tcPr>
          <w:p w14:paraId="2B008BA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339" w:type="pct"/>
            <w:vAlign w:val="center"/>
          </w:tcPr>
          <w:p w14:paraId="4EFADDE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284" w:type="pct"/>
            <w:vAlign w:val="center"/>
          </w:tcPr>
          <w:p w14:paraId="092015B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2EEE517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07B92F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6654D55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c>
          <w:tcPr>
            <w:tcW w:w="284" w:type="pct"/>
            <w:vAlign w:val="center"/>
          </w:tcPr>
          <w:p w14:paraId="5F88BF8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1.029</w:t>
            </w:r>
          </w:p>
        </w:tc>
        <w:tc>
          <w:tcPr>
            <w:tcW w:w="284" w:type="pct"/>
            <w:vAlign w:val="center"/>
          </w:tcPr>
          <w:p w14:paraId="1C28408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4F3FAA5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1.025</w:t>
            </w:r>
          </w:p>
        </w:tc>
        <w:tc>
          <w:tcPr>
            <w:tcW w:w="284" w:type="pct"/>
            <w:vAlign w:val="center"/>
          </w:tcPr>
          <w:p w14:paraId="5876DA1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1.025</w:t>
            </w:r>
          </w:p>
        </w:tc>
        <w:tc>
          <w:tcPr>
            <w:tcW w:w="284" w:type="pct"/>
            <w:vAlign w:val="center"/>
          </w:tcPr>
          <w:p w14:paraId="629A9D2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84" w:type="pct"/>
            <w:vAlign w:val="center"/>
          </w:tcPr>
          <w:p w14:paraId="608C668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284" w:type="pct"/>
            <w:vAlign w:val="center"/>
          </w:tcPr>
          <w:p w14:paraId="0545C56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1.022</w:t>
            </w:r>
          </w:p>
        </w:tc>
        <w:tc>
          <w:tcPr>
            <w:tcW w:w="284" w:type="pct"/>
            <w:vAlign w:val="center"/>
          </w:tcPr>
          <w:p w14:paraId="60B1AB2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93" w:type="pct"/>
            <w:vAlign w:val="center"/>
          </w:tcPr>
          <w:p w14:paraId="1B0092C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1.017</w:t>
            </w:r>
          </w:p>
        </w:tc>
      </w:tr>
      <w:tr w14:paraId="1C583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3C5CAB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20</w:t>
            </w:r>
          </w:p>
        </w:tc>
        <w:tc>
          <w:tcPr>
            <w:tcW w:w="354" w:type="pct"/>
            <w:vAlign w:val="center"/>
          </w:tcPr>
          <w:p w14:paraId="65FE0CF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w:t>
            </w:r>
          </w:p>
        </w:tc>
        <w:tc>
          <w:tcPr>
            <w:tcW w:w="339" w:type="pct"/>
            <w:vAlign w:val="center"/>
          </w:tcPr>
          <w:p w14:paraId="5E455D3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c>
          <w:tcPr>
            <w:tcW w:w="284" w:type="pct"/>
            <w:vAlign w:val="center"/>
          </w:tcPr>
          <w:p w14:paraId="2614F06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0C5668F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6A05C09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284" w:type="pct"/>
            <w:vAlign w:val="center"/>
          </w:tcPr>
          <w:p w14:paraId="79BB550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22B9A90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284" w:type="pct"/>
            <w:vAlign w:val="center"/>
          </w:tcPr>
          <w:p w14:paraId="4796A0C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1.029</w:t>
            </w:r>
          </w:p>
        </w:tc>
        <w:tc>
          <w:tcPr>
            <w:tcW w:w="284" w:type="pct"/>
            <w:vAlign w:val="center"/>
          </w:tcPr>
          <w:p w14:paraId="78A3ACD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3A2AA22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109C6BB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5BDE383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1.026</w:t>
            </w:r>
          </w:p>
        </w:tc>
        <w:tc>
          <w:tcPr>
            <w:tcW w:w="284" w:type="pct"/>
            <w:vAlign w:val="center"/>
          </w:tcPr>
          <w:p w14:paraId="772011F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1.025</w:t>
            </w:r>
          </w:p>
        </w:tc>
        <w:tc>
          <w:tcPr>
            <w:tcW w:w="284" w:type="pct"/>
            <w:vAlign w:val="center"/>
          </w:tcPr>
          <w:p w14:paraId="245E051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93" w:type="pct"/>
            <w:vAlign w:val="center"/>
          </w:tcPr>
          <w:p w14:paraId="45F67E4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1.019</w:t>
            </w:r>
          </w:p>
        </w:tc>
      </w:tr>
      <w:tr w14:paraId="06F6A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7E65756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21</w:t>
            </w:r>
          </w:p>
        </w:tc>
        <w:tc>
          <w:tcPr>
            <w:tcW w:w="354" w:type="pct"/>
            <w:vAlign w:val="center"/>
          </w:tcPr>
          <w:p w14:paraId="1556E45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1.015</w:t>
            </w:r>
          </w:p>
        </w:tc>
        <w:tc>
          <w:tcPr>
            <w:tcW w:w="339" w:type="pct"/>
            <w:vAlign w:val="center"/>
          </w:tcPr>
          <w:p w14:paraId="418390B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84" w:type="pct"/>
            <w:vAlign w:val="center"/>
          </w:tcPr>
          <w:p w14:paraId="6F546B0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c>
          <w:tcPr>
            <w:tcW w:w="284" w:type="pct"/>
            <w:vAlign w:val="center"/>
          </w:tcPr>
          <w:p w14:paraId="149B4A4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284" w:type="pct"/>
            <w:vAlign w:val="center"/>
          </w:tcPr>
          <w:p w14:paraId="247E6CE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284" w:type="pct"/>
            <w:vAlign w:val="center"/>
          </w:tcPr>
          <w:p w14:paraId="21258AB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3847D81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373AA28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5F79242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284" w:type="pct"/>
            <w:vAlign w:val="center"/>
          </w:tcPr>
          <w:p w14:paraId="456BC3B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w:t>
            </w:r>
          </w:p>
        </w:tc>
        <w:tc>
          <w:tcPr>
            <w:tcW w:w="284" w:type="pct"/>
            <w:vAlign w:val="center"/>
          </w:tcPr>
          <w:p w14:paraId="5240AA2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w:t>
            </w:r>
          </w:p>
        </w:tc>
        <w:tc>
          <w:tcPr>
            <w:tcW w:w="284" w:type="pct"/>
            <w:vAlign w:val="center"/>
          </w:tcPr>
          <w:p w14:paraId="15CDB15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w:t>
            </w:r>
          </w:p>
        </w:tc>
        <w:tc>
          <w:tcPr>
            <w:tcW w:w="284" w:type="pct"/>
            <w:vAlign w:val="center"/>
          </w:tcPr>
          <w:p w14:paraId="0F18BEB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4358DB6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1.026</w:t>
            </w:r>
          </w:p>
        </w:tc>
        <w:tc>
          <w:tcPr>
            <w:tcW w:w="293" w:type="pct"/>
            <w:vAlign w:val="center"/>
          </w:tcPr>
          <w:p w14:paraId="42E5DA5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r>
      <w:tr w14:paraId="39987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3FE5A7A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22</w:t>
            </w:r>
          </w:p>
        </w:tc>
        <w:tc>
          <w:tcPr>
            <w:tcW w:w="354" w:type="pct"/>
            <w:vAlign w:val="center"/>
          </w:tcPr>
          <w:p w14:paraId="685CCA9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4AD3F8E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1.014</w:t>
            </w:r>
          </w:p>
        </w:tc>
        <w:tc>
          <w:tcPr>
            <w:tcW w:w="284" w:type="pct"/>
            <w:vAlign w:val="center"/>
          </w:tcPr>
          <w:p w14:paraId="4100F37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84" w:type="pct"/>
            <w:vAlign w:val="center"/>
          </w:tcPr>
          <w:p w14:paraId="5C89CB0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284" w:type="pct"/>
            <w:vAlign w:val="center"/>
          </w:tcPr>
          <w:p w14:paraId="2D3E32A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462A984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w:t>
            </w:r>
          </w:p>
        </w:tc>
        <w:tc>
          <w:tcPr>
            <w:tcW w:w="284" w:type="pct"/>
            <w:vAlign w:val="center"/>
          </w:tcPr>
          <w:p w14:paraId="6B207A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57FD60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2E5BBFD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1.034</w:t>
            </w:r>
          </w:p>
        </w:tc>
        <w:tc>
          <w:tcPr>
            <w:tcW w:w="284" w:type="pct"/>
            <w:vAlign w:val="center"/>
          </w:tcPr>
          <w:p w14:paraId="10DBC6D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5A680C3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64AA236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6E1C01F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c>
          <w:tcPr>
            <w:tcW w:w="284" w:type="pct"/>
            <w:vAlign w:val="center"/>
          </w:tcPr>
          <w:p w14:paraId="4383AC9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c>
          <w:tcPr>
            <w:tcW w:w="293" w:type="pct"/>
            <w:vAlign w:val="center"/>
          </w:tcPr>
          <w:p w14:paraId="2D8099C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r>
      <w:tr w14:paraId="3D06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29F4C0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23</w:t>
            </w:r>
          </w:p>
        </w:tc>
        <w:tc>
          <w:tcPr>
            <w:tcW w:w="354" w:type="pct"/>
            <w:vAlign w:val="center"/>
          </w:tcPr>
          <w:p w14:paraId="2D7EA1A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6E0C227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6292FB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1.013</w:t>
            </w:r>
          </w:p>
        </w:tc>
        <w:tc>
          <w:tcPr>
            <w:tcW w:w="284" w:type="pct"/>
            <w:vAlign w:val="center"/>
          </w:tcPr>
          <w:p w14:paraId="3BD3004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84" w:type="pct"/>
            <w:vAlign w:val="center"/>
          </w:tcPr>
          <w:p w14:paraId="28BD7F1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84" w:type="pct"/>
            <w:vAlign w:val="center"/>
          </w:tcPr>
          <w:p w14:paraId="08C1D8D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c>
          <w:tcPr>
            <w:tcW w:w="284" w:type="pct"/>
            <w:vAlign w:val="center"/>
          </w:tcPr>
          <w:p w14:paraId="0FA8AC7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w:t>
            </w:r>
          </w:p>
        </w:tc>
        <w:tc>
          <w:tcPr>
            <w:tcW w:w="284" w:type="pct"/>
            <w:vAlign w:val="center"/>
          </w:tcPr>
          <w:p w14:paraId="54EDFEF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w:t>
            </w:r>
          </w:p>
        </w:tc>
        <w:tc>
          <w:tcPr>
            <w:tcW w:w="284" w:type="pct"/>
            <w:vAlign w:val="center"/>
          </w:tcPr>
          <w:p w14:paraId="495B357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4B1F6AC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0F51206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3653DDE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4A75281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1.035</w:t>
            </w:r>
          </w:p>
        </w:tc>
        <w:tc>
          <w:tcPr>
            <w:tcW w:w="284" w:type="pct"/>
            <w:vAlign w:val="center"/>
          </w:tcPr>
          <w:p w14:paraId="0B8F91D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c>
          <w:tcPr>
            <w:tcW w:w="293" w:type="pct"/>
            <w:vAlign w:val="center"/>
          </w:tcPr>
          <w:p w14:paraId="1DD9866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1.029</w:t>
            </w:r>
          </w:p>
        </w:tc>
      </w:tr>
      <w:tr w14:paraId="109C6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40DBDCE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24</w:t>
            </w:r>
          </w:p>
        </w:tc>
        <w:tc>
          <w:tcPr>
            <w:tcW w:w="354" w:type="pct"/>
            <w:vAlign w:val="center"/>
          </w:tcPr>
          <w:p w14:paraId="4DB7489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0B68903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4570584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1F789A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1.012</w:t>
            </w:r>
          </w:p>
        </w:tc>
        <w:tc>
          <w:tcPr>
            <w:tcW w:w="284" w:type="pct"/>
            <w:vAlign w:val="center"/>
          </w:tcPr>
          <w:p w14:paraId="106816F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0446F3E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3106D4E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1.041</w:t>
            </w:r>
          </w:p>
        </w:tc>
        <w:tc>
          <w:tcPr>
            <w:tcW w:w="284" w:type="pct"/>
            <w:vAlign w:val="center"/>
          </w:tcPr>
          <w:p w14:paraId="6E229DC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c>
          <w:tcPr>
            <w:tcW w:w="284" w:type="pct"/>
            <w:vAlign w:val="center"/>
          </w:tcPr>
          <w:p w14:paraId="410B986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1.041</w:t>
            </w:r>
          </w:p>
        </w:tc>
        <w:tc>
          <w:tcPr>
            <w:tcW w:w="284" w:type="pct"/>
            <w:vAlign w:val="center"/>
          </w:tcPr>
          <w:p w14:paraId="74E3BC8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1.041</w:t>
            </w:r>
          </w:p>
        </w:tc>
        <w:tc>
          <w:tcPr>
            <w:tcW w:w="284" w:type="pct"/>
            <w:vAlign w:val="center"/>
          </w:tcPr>
          <w:p w14:paraId="5FC5727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w:t>
            </w:r>
          </w:p>
        </w:tc>
        <w:tc>
          <w:tcPr>
            <w:tcW w:w="284" w:type="pct"/>
            <w:vAlign w:val="center"/>
          </w:tcPr>
          <w:p w14:paraId="34C457C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w:t>
            </w:r>
          </w:p>
        </w:tc>
        <w:tc>
          <w:tcPr>
            <w:tcW w:w="284" w:type="pct"/>
            <w:vAlign w:val="center"/>
          </w:tcPr>
          <w:p w14:paraId="6B6766D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78E2581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93" w:type="pct"/>
            <w:vAlign w:val="center"/>
          </w:tcPr>
          <w:p w14:paraId="1E5A7DE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1.033</w:t>
            </w:r>
          </w:p>
        </w:tc>
      </w:tr>
      <w:tr w14:paraId="5D4AE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A2861D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25</w:t>
            </w:r>
          </w:p>
        </w:tc>
        <w:tc>
          <w:tcPr>
            <w:tcW w:w="354" w:type="pct"/>
            <w:vAlign w:val="center"/>
          </w:tcPr>
          <w:p w14:paraId="5A3D469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7BCA33D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1733E4A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CD68B0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DA0F25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1.012</w:t>
            </w:r>
          </w:p>
        </w:tc>
        <w:tc>
          <w:tcPr>
            <w:tcW w:w="284" w:type="pct"/>
            <w:vAlign w:val="center"/>
          </w:tcPr>
          <w:p w14:paraId="727D1F0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284" w:type="pct"/>
            <w:vAlign w:val="center"/>
          </w:tcPr>
          <w:p w14:paraId="451B8D2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4D03141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0A25B68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84" w:type="pct"/>
            <w:vAlign w:val="center"/>
          </w:tcPr>
          <w:p w14:paraId="63D8378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84" w:type="pct"/>
            <w:vAlign w:val="center"/>
          </w:tcPr>
          <w:p w14:paraId="78D711C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84" w:type="pct"/>
            <w:vAlign w:val="center"/>
          </w:tcPr>
          <w:p w14:paraId="6DD0FF8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84" w:type="pct"/>
            <w:vAlign w:val="center"/>
          </w:tcPr>
          <w:p w14:paraId="05E836A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1.041</w:t>
            </w:r>
          </w:p>
        </w:tc>
        <w:tc>
          <w:tcPr>
            <w:tcW w:w="284" w:type="pct"/>
            <w:vAlign w:val="center"/>
          </w:tcPr>
          <w:p w14:paraId="3885D00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293" w:type="pct"/>
            <w:vAlign w:val="center"/>
          </w:tcPr>
          <w:p w14:paraId="008A863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r>
      <w:tr w14:paraId="61841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1D1920C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26</w:t>
            </w:r>
          </w:p>
        </w:tc>
        <w:tc>
          <w:tcPr>
            <w:tcW w:w="354" w:type="pct"/>
            <w:vAlign w:val="center"/>
          </w:tcPr>
          <w:p w14:paraId="680A41C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6C89B1C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975F44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D28879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6E61F7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552FFB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1.011</w:t>
            </w:r>
          </w:p>
        </w:tc>
        <w:tc>
          <w:tcPr>
            <w:tcW w:w="284" w:type="pct"/>
            <w:vAlign w:val="center"/>
          </w:tcPr>
          <w:p w14:paraId="6C29BCC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1.022</w:t>
            </w:r>
          </w:p>
        </w:tc>
        <w:tc>
          <w:tcPr>
            <w:tcW w:w="284" w:type="pct"/>
            <w:vAlign w:val="center"/>
          </w:tcPr>
          <w:p w14:paraId="183B938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1.032</w:t>
            </w:r>
          </w:p>
        </w:tc>
        <w:tc>
          <w:tcPr>
            <w:tcW w:w="284" w:type="pct"/>
            <w:vAlign w:val="center"/>
          </w:tcPr>
          <w:p w14:paraId="40968FB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84" w:type="pct"/>
            <w:vAlign w:val="center"/>
          </w:tcPr>
          <w:p w14:paraId="6B13F66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c>
          <w:tcPr>
            <w:tcW w:w="284" w:type="pct"/>
            <w:vAlign w:val="center"/>
          </w:tcPr>
          <w:p w14:paraId="77E0E3F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c>
          <w:tcPr>
            <w:tcW w:w="284" w:type="pct"/>
            <w:vAlign w:val="center"/>
          </w:tcPr>
          <w:p w14:paraId="0995B7F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c>
          <w:tcPr>
            <w:tcW w:w="284" w:type="pct"/>
            <w:vAlign w:val="center"/>
          </w:tcPr>
          <w:p w14:paraId="4FBF85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84" w:type="pct"/>
            <w:vAlign w:val="center"/>
          </w:tcPr>
          <w:p w14:paraId="01611DE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93" w:type="pct"/>
            <w:vAlign w:val="center"/>
          </w:tcPr>
          <w:p w14:paraId="05C4949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r>
      <w:tr w14:paraId="0D64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24A2209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27</w:t>
            </w:r>
          </w:p>
        </w:tc>
        <w:tc>
          <w:tcPr>
            <w:tcW w:w="354" w:type="pct"/>
            <w:vAlign w:val="center"/>
          </w:tcPr>
          <w:p w14:paraId="7AC878C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77CE27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ADA0EF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A7DAAD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20FFD6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A78551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5645D6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1.011</w:t>
            </w:r>
          </w:p>
        </w:tc>
        <w:tc>
          <w:tcPr>
            <w:tcW w:w="284" w:type="pct"/>
            <w:vAlign w:val="center"/>
          </w:tcPr>
          <w:p w14:paraId="0660AF7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c>
          <w:tcPr>
            <w:tcW w:w="284" w:type="pct"/>
            <w:vAlign w:val="center"/>
          </w:tcPr>
          <w:p w14:paraId="4637F05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284" w:type="pct"/>
            <w:vAlign w:val="center"/>
          </w:tcPr>
          <w:p w14:paraId="6B0B6B4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3020704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284" w:type="pct"/>
            <w:vAlign w:val="center"/>
          </w:tcPr>
          <w:p w14:paraId="6780C8E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284" w:type="pct"/>
            <w:vAlign w:val="center"/>
          </w:tcPr>
          <w:p w14:paraId="52A7658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1.044</w:t>
            </w:r>
          </w:p>
        </w:tc>
        <w:tc>
          <w:tcPr>
            <w:tcW w:w="284" w:type="pct"/>
            <w:vAlign w:val="center"/>
          </w:tcPr>
          <w:p w14:paraId="7AF0088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c>
          <w:tcPr>
            <w:tcW w:w="293" w:type="pct"/>
            <w:vAlign w:val="center"/>
          </w:tcPr>
          <w:p w14:paraId="6583D3E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1.041</w:t>
            </w:r>
          </w:p>
        </w:tc>
      </w:tr>
      <w:tr w14:paraId="15F7D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7252B22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28</w:t>
            </w:r>
          </w:p>
        </w:tc>
        <w:tc>
          <w:tcPr>
            <w:tcW w:w="354" w:type="pct"/>
            <w:vAlign w:val="center"/>
          </w:tcPr>
          <w:p w14:paraId="69885D1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2F68827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760F44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D882FB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C9B7D3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641F528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0AD59E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55E1B5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w:t>
            </w:r>
          </w:p>
        </w:tc>
        <w:tc>
          <w:tcPr>
            <w:tcW w:w="284" w:type="pct"/>
            <w:vAlign w:val="center"/>
          </w:tcPr>
          <w:p w14:paraId="764B326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c>
          <w:tcPr>
            <w:tcW w:w="284" w:type="pct"/>
            <w:vAlign w:val="center"/>
          </w:tcPr>
          <w:p w14:paraId="3DD90E1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1.031</w:t>
            </w:r>
          </w:p>
        </w:tc>
        <w:tc>
          <w:tcPr>
            <w:tcW w:w="284" w:type="pct"/>
            <w:vAlign w:val="center"/>
          </w:tcPr>
          <w:p w14:paraId="4AFEEB5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30963D2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1.037</w:t>
            </w:r>
          </w:p>
        </w:tc>
        <w:tc>
          <w:tcPr>
            <w:tcW w:w="284" w:type="pct"/>
            <w:vAlign w:val="center"/>
          </w:tcPr>
          <w:p w14:paraId="0EB5840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c>
          <w:tcPr>
            <w:tcW w:w="284" w:type="pct"/>
            <w:vAlign w:val="center"/>
          </w:tcPr>
          <w:p w14:paraId="649789A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1.046</w:t>
            </w:r>
          </w:p>
        </w:tc>
        <w:tc>
          <w:tcPr>
            <w:tcW w:w="293" w:type="pct"/>
            <w:vAlign w:val="center"/>
          </w:tcPr>
          <w:p w14:paraId="248824C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1.045</w:t>
            </w:r>
          </w:p>
        </w:tc>
      </w:tr>
      <w:tr w14:paraId="1989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60C2D9C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29</w:t>
            </w:r>
          </w:p>
        </w:tc>
        <w:tc>
          <w:tcPr>
            <w:tcW w:w="354" w:type="pct"/>
            <w:vAlign w:val="center"/>
          </w:tcPr>
          <w:p w14:paraId="2E29CAC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145567E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B7FA51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AED489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C06652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C64628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2241C6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E6242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AA20E1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w:t>
            </w:r>
          </w:p>
        </w:tc>
        <w:tc>
          <w:tcPr>
            <w:tcW w:w="284" w:type="pct"/>
            <w:vAlign w:val="center"/>
          </w:tcPr>
          <w:p w14:paraId="0602B99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1.021</w:t>
            </w:r>
          </w:p>
        </w:tc>
        <w:tc>
          <w:tcPr>
            <w:tcW w:w="284" w:type="pct"/>
            <w:vAlign w:val="center"/>
          </w:tcPr>
          <w:p w14:paraId="31974CD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c>
          <w:tcPr>
            <w:tcW w:w="284" w:type="pct"/>
            <w:vAlign w:val="center"/>
          </w:tcPr>
          <w:p w14:paraId="146AE22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c>
          <w:tcPr>
            <w:tcW w:w="284" w:type="pct"/>
            <w:vAlign w:val="center"/>
          </w:tcPr>
          <w:p w14:paraId="63724E5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1.036</w:t>
            </w:r>
          </w:p>
        </w:tc>
        <w:tc>
          <w:tcPr>
            <w:tcW w:w="284" w:type="pct"/>
            <w:vAlign w:val="center"/>
          </w:tcPr>
          <w:p w14:paraId="3334B34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1.042</w:t>
            </w:r>
          </w:p>
        </w:tc>
        <w:tc>
          <w:tcPr>
            <w:tcW w:w="293" w:type="pct"/>
            <w:vAlign w:val="center"/>
          </w:tcPr>
          <w:p w14:paraId="07CE89C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1.046</w:t>
            </w:r>
          </w:p>
        </w:tc>
      </w:tr>
      <w:tr w14:paraId="7CD6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46BED48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30</w:t>
            </w:r>
          </w:p>
        </w:tc>
        <w:tc>
          <w:tcPr>
            <w:tcW w:w="354" w:type="pct"/>
            <w:vAlign w:val="center"/>
          </w:tcPr>
          <w:p w14:paraId="21EC00C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75E5D16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C9FBF8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678366C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70B884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077383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8B5B4C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DE54C1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0A4529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B003A1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w:t>
            </w:r>
          </w:p>
        </w:tc>
        <w:tc>
          <w:tcPr>
            <w:tcW w:w="284" w:type="pct"/>
            <w:vAlign w:val="center"/>
          </w:tcPr>
          <w:p w14:paraId="32C1BE7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w:t>
            </w:r>
          </w:p>
        </w:tc>
        <w:tc>
          <w:tcPr>
            <w:tcW w:w="284" w:type="pct"/>
            <w:vAlign w:val="center"/>
          </w:tcPr>
          <w:p w14:paraId="4DB52FA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1.025</w:t>
            </w:r>
          </w:p>
        </w:tc>
        <w:tc>
          <w:tcPr>
            <w:tcW w:w="284" w:type="pct"/>
            <w:vAlign w:val="center"/>
          </w:tcPr>
          <w:p w14:paraId="3AF1F1A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1.027</w:t>
            </w:r>
          </w:p>
        </w:tc>
        <w:tc>
          <w:tcPr>
            <w:tcW w:w="284" w:type="pct"/>
            <w:vAlign w:val="center"/>
          </w:tcPr>
          <w:p w14:paraId="6ECFB72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1.038</w:t>
            </w:r>
          </w:p>
        </w:tc>
        <w:tc>
          <w:tcPr>
            <w:tcW w:w="293" w:type="pct"/>
            <w:vAlign w:val="center"/>
          </w:tcPr>
          <w:p w14:paraId="31B160A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1.043</w:t>
            </w:r>
          </w:p>
        </w:tc>
      </w:tr>
      <w:tr w14:paraId="08C21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5460619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31</w:t>
            </w:r>
          </w:p>
        </w:tc>
        <w:tc>
          <w:tcPr>
            <w:tcW w:w="354" w:type="pct"/>
            <w:vAlign w:val="center"/>
          </w:tcPr>
          <w:p w14:paraId="108D53D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18D66BD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4F335C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162C8A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5B8220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3FD65D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B37DA8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8C6E0D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0AC0DE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39EAF3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9B579D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1.007</w:t>
            </w:r>
          </w:p>
        </w:tc>
        <w:tc>
          <w:tcPr>
            <w:tcW w:w="284" w:type="pct"/>
            <w:vAlign w:val="center"/>
          </w:tcPr>
          <w:p w14:paraId="321046C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3578556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84" w:type="pct"/>
            <w:vAlign w:val="center"/>
          </w:tcPr>
          <w:p w14:paraId="647115B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1.028</w:t>
            </w:r>
          </w:p>
        </w:tc>
        <w:tc>
          <w:tcPr>
            <w:tcW w:w="293" w:type="pct"/>
            <w:vAlign w:val="center"/>
          </w:tcPr>
          <w:p w14:paraId="615B5B1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1.039</w:t>
            </w:r>
          </w:p>
        </w:tc>
      </w:tr>
      <w:tr w14:paraId="54147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1A1EC75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32</w:t>
            </w:r>
          </w:p>
        </w:tc>
        <w:tc>
          <w:tcPr>
            <w:tcW w:w="354" w:type="pct"/>
            <w:vAlign w:val="center"/>
          </w:tcPr>
          <w:p w14:paraId="29D1D97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7290EFB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D4A1E5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5F7BEDF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064F333">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BD2B68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4DB1526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6B4035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62F07E4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F29AF6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3D39F58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38E0FD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1.006</w:t>
            </w:r>
          </w:p>
        </w:tc>
        <w:tc>
          <w:tcPr>
            <w:tcW w:w="284" w:type="pct"/>
            <w:vAlign w:val="center"/>
          </w:tcPr>
          <w:p w14:paraId="2C02A15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1.018</w:t>
            </w:r>
          </w:p>
        </w:tc>
        <w:tc>
          <w:tcPr>
            <w:tcW w:w="284" w:type="pct"/>
            <w:vAlign w:val="center"/>
          </w:tcPr>
          <w:p w14:paraId="7BF478B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1.024</w:t>
            </w:r>
          </w:p>
        </w:tc>
        <w:tc>
          <w:tcPr>
            <w:tcW w:w="293" w:type="pct"/>
            <w:vAlign w:val="center"/>
          </w:tcPr>
          <w:p w14:paraId="6CC81D2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1.034</w:t>
            </w:r>
          </w:p>
        </w:tc>
      </w:tr>
      <w:tr w14:paraId="12EA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vAlign w:val="center"/>
          </w:tcPr>
          <w:p w14:paraId="2FDD6F5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33</w:t>
            </w:r>
          </w:p>
        </w:tc>
        <w:tc>
          <w:tcPr>
            <w:tcW w:w="354" w:type="pct"/>
            <w:vAlign w:val="center"/>
          </w:tcPr>
          <w:p w14:paraId="5D0530F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vAlign w:val="center"/>
          </w:tcPr>
          <w:p w14:paraId="2B34AE8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1F18445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1037D0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7DE035D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1D7E006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5E139B9">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C700F5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6208C7E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05EADB11">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1DE2DA5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22DF1A2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vAlign w:val="center"/>
          </w:tcPr>
          <w:p w14:paraId="63FB9FF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0.999</w:t>
            </w:r>
          </w:p>
        </w:tc>
        <w:tc>
          <w:tcPr>
            <w:tcW w:w="284" w:type="pct"/>
            <w:vAlign w:val="center"/>
          </w:tcPr>
          <w:p w14:paraId="47339C7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1.016</w:t>
            </w:r>
          </w:p>
        </w:tc>
        <w:tc>
          <w:tcPr>
            <w:tcW w:w="293" w:type="pct"/>
            <w:vAlign w:val="center"/>
          </w:tcPr>
          <w:p w14:paraId="2207739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1.023</w:t>
            </w:r>
          </w:p>
        </w:tc>
      </w:tr>
      <w:tr w14:paraId="65479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tcBorders>
              <w:bottom w:val="single" w:color="auto" w:sz="4" w:space="0"/>
            </w:tcBorders>
            <w:vAlign w:val="center"/>
          </w:tcPr>
          <w:p w14:paraId="5048FEA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34</w:t>
            </w:r>
          </w:p>
        </w:tc>
        <w:tc>
          <w:tcPr>
            <w:tcW w:w="354" w:type="pct"/>
            <w:tcBorders>
              <w:bottom w:val="single" w:color="auto" w:sz="4" w:space="0"/>
            </w:tcBorders>
            <w:vAlign w:val="center"/>
          </w:tcPr>
          <w:p w14:paraId="1B5E0A1D">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tcBorders>
              <w:bottom w:val="single" w:color="auto" w:sz="4" w:space="0"/>
            </w:tcBorders>
            <w:vAlign w:val="center"/>
          </w:tcPr>
          <w:p w14:paraId="01B6ABE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7EDFE62">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6044CF4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4AD14AF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A367E1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7790ECD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0DDAA07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174ABD1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2944D640">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0DC263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28B4264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222DB1D6">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4E0C271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0.996</w:t>
            </w:r>
          </w:p>
        </w:tc>
        <w:tc>
          <w:tcPr>
            <w:tcW w:w="293" w:type="pct"/>
            <w:tcBorders>
              <w:bottom w:val="single" w:color="auto" w:sz="4" w:space="0"/>
            </w:tcBorders>
            <w:vAlign w:val="center"/>
          </w:tcPr>
          <w:p w14:paraId="4345BBE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1.013</w:t>
            </w:r>
          </w:p>
        </w:tc>
      </w:tr>
      <w:tr w14:paraId="168B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06" w:type="pct"/>
            <w:tcBorders>
              <w:bottom w:val="single" w:color="auto" w:sz="4" w:space="0"/>
            </w:tcBorders>
            <w:vAlign w:val="center"/>
          </w:tcPr>
          <w:p w14:paraId="06F8BF4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35</w:t>
            </w:r>
          </w:p>
        </w:tc>
        <w:tc>
          <w:tcPr>
            <w:tcW w:w="354" w:type="pct"/>
            <w:tcBorders>
              <w:bottom w:val="single" w:color="auto" w:sz="4" w:space="0"/>
            </w:tcBorders>
            <w:vAlign w:val="center"/>
          </w:tcPr>
          <w:p w14:paraId="0FCE6E5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339" w:type="pct"/>
            <w:tcBorders>
              <w:bottom w:val="single" w:color="auto" w:sz="4" w:space="0"/>
            </w:tcBorders>
            <w:vAlign w:val="center"/>
          </w:tcPr>
          <w:p w14:paraId="7D6CDDBE">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483BAC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CA2698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DB7EB3C">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73C852A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6717EC84">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1BD97CF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019BD09F">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519F22C7">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6105FCEA">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3DC49365">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3957633B">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84" w:type="pct"/>
            <w:tcBorders>
              <w:bottom w:val="single" w:color="auto" w:sz="4" w:space="0"/>
            </w:tcBorders>
            <w:vAlign w:val="center"/>
          </w:tcPr>
          <w:p w14:paraId="6886AA9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w:t>
            </w:r>
          </w:p>
        </w:tc>
        <w:tc>
          <w:tcPr>
            <w:tcW w:w="293" w:type="pct"/>
            <w:tcBorders>
              <w:bottom w:val="single" w:color="auto" w:sz="4" w:space="0"/>
            </w:tcBorders>
            <w:vAlign w:val="center"/>
          </w:tcPr>
          <w:p w14:paraId="114B7318">
            <w:pPr>
              <w:widowControl/>
              <w:adjustRightInd w:val="0"/>
              <w:snapToGrid w:val="0"/>
              <w:spacing w:line="240" w:lineRule="auto"/>
              <w:ind w:firstLine="0"/>
              <w:jc w:val="center"/>
              <w:textAlignment w:val="baseline"/>
              <w:rPr>
                <w:rFonts w:eastAsia="仿宋_GB2312"/>
                <w:color w:val="000000"/>
                <w:kern w:val="0"/>
                <w:szCs w:val="21"/>
                <w:highlight w:val="none"/>
              </w:rPr>
            </w:pPr>
            <w:r>
              <w:rPr>
                <w:rFonts w:eastAsia="仿宋_GB2312"/>
                <w:color w:val="000000"/>
                <w:kern w:val="0"/>
                <w:szCs w:val="21"/>
                <w:highlight w:val="none"/>
              </w:rPr>
              <w:t>0.993</w:t>
            </w:r>
          </w:p>
        </w:tc>
      </w:tr>
    </w:tbl>
    <w:p w14:paraId="7434EB40">
      <w:pPr>
        <w:autoSpaceDE w:val="0"/>
        <w:autoSpaceDN w:val="0"/>
        <w:adjustRightInd w:val="0"/>
        <w:snapToGrid w:val="0"/>
        <w:spacing w:line="240" w:lineRule="auto"/>
        <w:ind w:firstLine="360" w:firstLineChars="200"/>
        <w:textAlignment w:val="baseline"/>
        <w:rPr>
          <w:rFonts w:eastAsia="仿宋_GB2312"/>
          <w:kern w:val="0"/>
          <w:sz w:val="18"/>
          <w:szCs w:val="18"/>
          <w:highlight w:val="none"/>
          <w:lang w:val="zh-CN"/>
        </w:rPr>
      </w:pPr>
      <w:r>
        <w:rPr>
          <w:rFonts w:eastAsia="仿宋_GB2312"/>
          <w:kern w:val="0"/>
          <w:sz w:val="18"/>
          <w:szCs w:val="18"/>
          <w:highlight w:val="none"/>
          <w:lang w:val="zh-CN"/>
        </w:rPr>
        <w:t>注：</w:t>
      </w:r>
      <w:r>
        <w:rPr>
          <w:rFonts w:hint="eastAsia" w:eastAsia="仿宋_GB2312"/>
          <w:kern w:val="0"/>
          <w:sz w:val="18"/>
          <w:szCs w:val="18"/>
          <w:highlight w:val="none"/>
          <w:lang w:val="zh-CN"/>
        </w:rPr>
        <w:t>1</w:t>
      </w:r>
      <w:r>
        <w:rPr>
          <w:rFonts w:eastAsia="仿宋_GB2312"/>
          <w:kern w:val="0"/>
          <w:sz w:val="18"/>
          <w:szCs w:val="18"/>
          <w:highlight w:val="none"/>
          <w:lang w:val="zh-CN"/>
        </w:rPr>
        <w:t>.楼层分配系数是对住宅楼</w:t>
      </w:r>
      <w:r>
        <w:rPr>
          <w:rFonts w:hint="eastAsia" w:eastAsia="仿宋_GB2312"/>
          <w:kern w:val="0"/>
          <w:sz w:val="18"/>
          <w:szCs w:val="18"/>
          <w:highlight w:val="none"/>
          <w:lang w:val="zh-CN"/>
        </w:rPr>
        <w:t>、办公楼、酒店</w:t>
      </w:r>
      <w:r>
        <w:rPr>
          <w:rFonts w:eastAsia="仿宋_GB2312"/>
          <w:kern w:val="0"/>
          <w:sz w:val="18"/>
          <w:szCs w:val="18"/>
          <w:highlight w:val="none"/>
          <w:lang w:val="zh-CN"/>
        </w:rPr>
        <w:t>整体平均楼面地价修正至具体某一层</w:t>
      </w:r>
      <w:r>
        <w:rPr>
          <w:rFonts w:hint="eastAsia" w:eastAsia="仿宋_GB2312"/>
          <w:kern w:val="0"/>
          <w:sz w:val="18"/>
          <w:szCs w:val="18"/>
          <w:highlight w:val="none"/>
          <w:lang w:val="zh-CN"/>
        </w:rPr>
        <w:t>楼面地价修正</w:t>
      </w:r>
      <w:r>
        <w:rPr>
          <w:rFonts w:eastAsia="仿宋_GB2312"/>
          <w:kern w:val="0"/>
          <w:sz w:val="18"/>
          <w:szCs w:val="18"/>
          <w:highlight w:val="none"/>
          <w:lang w:val="zh-CN"/>
        </w:rPr>
        <w:t>；</w:t>
      </w:r>
    </w:p>
    <w:p w14:paraId="2D31EE49">
      <w:pPr>
        <w:autoSpaceDE w:val="0"/>
        <w:autoSpaceDN w:val="0"/>
        <w:adjustRightInd w:val="0"/>
        <w:snapToGrid w:val="0"/>
        <w:spacing w:line="240" w:lineRule="auto"/>
        <w:ind w:left="357" w:leftChars="170" w:right="420" w:rightChars="200" w:firstLine="360" w:firstLineChars="200"/>
        <w:textAlignment w:val="baseline"/>
        <w:rPr>
          <w:rFonts w:eastAsia="仿宋_GB2312"/>
          <w:kern w:val="0"/>
          <w:sz w:val="18"/>
          <w:szCs w:val="18"/>
          <w:highlight w:val="none"/>
          <w:lang w:val="zh-CN"/>
        </w:rPr>
      </w:pPr>
      <w:r>
        <w:rPr>
          <w:rFonts w:hint="eastAsia" w:eastAsia="仿宋_GB2312"/>
          <w:kern w:val="0"/>
          <w:sz w:val="18"/>
          <w:szCs w:val="18"/>
          <w:highlight w:val="none"/>
          <w:lang w:val="zh-CN"/>
        </w:rPr>
        <w:t>2</w:t>
      </w:r>
      <w:r>
        <w:rPr>
          <w:rFonts w:eastAsia="仿宋_GB2312"/>
          <w:kern w:val="0"/>
          <w:sz w:val="18"/>
          <w:szCs w:val="18"/>
          <w:highlight w:val="none"/>
          <w:lang w:val="zh-CN"/>
        </w:rPr>
        <w:t>.上表的高层</w:t>
      </w:r>
      <w:r>
        <w:rPr>
          <w:rFonts w:hint="eastAsia" w:eastAsia="仿宋_GB2312"/>
          <w:kern w:val="0"/>
          <w:sz w:val="18"/>
          <w:szCs w:val="18"/>
          <w:highlight w:val="none"/>
          <w:lang w:val="zh-CN"/>
        </w:rPr>
        <w:t>住宅、办公、酒店用房楼层分配系数</w:t>
      </w:r>
      <w:r>
        <w:rPr>
          <w:rFonts w:eastAsia="仿宋_GB2312"/>
          <w:kern w:val="0"/>
          <w:sz w:val="18"/>
          <w:szCs w:val="18"/>
          <w:highlight w:val="none"/>
          <w:lang w:val="zh-CN"/>
        </w:rPr>
        <w:t>适用于配备</w:t>
      </w:r>
      <w:r>
        <w:rPr>
          <w:rFonts w:hint="eastAsia" w:eastAsia="仿宋_GB2312"/>
          <w:kern w:val="0"/>
          <w:sz w:val="18"/>
          <w:szCs w:val="18"/>
          <w:highlight w:val="none"/>
          <w:lang w:val="zh-CN"/>
        </w:rPr>
        <w:t>电梯的</w:t>
      </w:r>
      <w:r>
        <w:rPr>
          <w:rFonts w:eastAsia="仿宋_GB2312"/>
          <w:kern w:val="0"/>
          <w:sz w:val="18"/>
          <w:szCs w:val="18"/>
          <w:highlight w:val="none"/>
          <w:lang w:val="zh-CN"/>
        </w:rPr>
        <w:t>高层住宅</w:t>
      </w:r>
      <w:r>
        <w:rPr>
          <w:rFonts w:hint="eastAsia" w:eastAsia="仿宋_GB2312"/>
          <w:kern w:val="0"/>
          <w:sz w:val="18"/>
          <w:szCs w:val="18"/>
          <w:highlight w:val="none"/>
          <w:lang w:val="zh-CN"/>
        </w:rPr>
        <w:t>、办公、酒店用房</w:t>
      </w:r>
      <w:r>
        <w:rPr>
          <w:rFonts w:eastAsia="仿宋_GB2312"/>
          <w:kern w:val="0"/>
          <w:sz w:val="18"/>
          <w:szCs w:val="18"/>
          <w:highlight w:val="none"/>
          <w:lang w:val="zh-CN"/>
        </w:rPr>
        <w:t>，</w:t>
      </w:r>
      <w:r>
        <w:rPr>
          <w:rFonts w:hint="eastAsia" w:eastAsia="仿宋_GB2312"/>
          <w:kern w:val="0"/>
          <w:sz w:val="18"/>
          <w:szCs w:val="18"/>
          <w:highlight w:val="none"/>
          <w:lang w:val="zh-CN"/>
        </w:rPr>
        <w:t>即楼层为6层以上且配备电梯的普通住宅、办公、酒店用房。</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14:paraId="6F8F400E">
      <w:pPr>
        <w:pStyle w:val="2"/>
        <w:rPr>
          <w:highlight w:val="none"/>
        </w:rPr>
      </w:pPr>
    </w:p>
    <w:sectPr>
      <w:headerReference r:id="rId25" w:type="default"/>
      <w:pgSz w:w="16838" w:h="11906" w:orient="landscape"/>
      <w:pgMar w:top="1474" w:right="1474" w:bottom="1474" w:left="1474" w:header="851" w:footer="992" w:gutter="0"/>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方正小标宋简体">
    <w:panose1 w:val="02000000000000000000"/>
    <w:charset w:val="86"/>
    <w:family w:val="auto"/>
    <w:pitch w:val="default"/>
    <w:sig w:usb0="A00002BF" w:usb1="184F6CFA" w:usb2="00000012"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7A"/>
    <w:family w:val="modern"/>
    <w:pitch w:val="default"/>
    <w:sig w:usb0="00000000" w:usb1="00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昆仑仿宋">
    <w:altName w:val="黑体"/>
    <w:panose1 w:val="00000000000000000000"/>
    <w:charset w:val="86"/>
    <w:family w:val="roman"/>
    <w:pitch w:val="default"/>
    <w:sig w:usb0="00000000" w:usb1="00000000" w:usb2="00000000" w:usb3="00000000" w:csb0="00000000" w:csb1="00000000"/>
  </w:font>
  <w:font w:name="华文宋体">
    <w:panose1 w:val="02010600040101010101"/>
    <w:charset w:val="86"/>
    <w:family w:val="auto"/>
    <w:pitch w:val="default"/>
    <w:sig w:usb0="00000287" w:usb1="080F0000" w:usb2="00000000" w:usb3="00000000" w:csb0="0004009F" w:csb1="DFD70000"/>
  </w:font>
  <w:font w:name="ˎ̥">
    <w:altName w:val="微软雅黑"/>
    <w:panose1 w:val="00000000000000000000"/>
    <w:charset w:val="00"/>
    <w:family w:val="roman"/>
    <w:pitch w:val="default"/>
    <w:sig w:usb0="00000000" w:usb1="00000000" w:usb2="00000000" w:usb3="00000000" w:csb0="00040001" w:csb1="00000000"/>
  </w:font>
  <w:font w:name="”“Times New Roman”“">
    <w:altName w:val="宋体"/>
    <w:panose1 w:val="00000000000000000000"/>
    <w:charset w:val="86"/>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font>
  <w:font w:name="隶书">
    <w:panose1 w:val="0201050906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体">
    <w:altName w:val="仿宋"/>
    <w:panose1 w:val="00000000000000000000"/>
    <w:charset w:val="7A"/>
    <w:family w:val="roman"/>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Calibri Light">
    <w:panose1 w:val="020F0302020204030204"/>
    <w:charset w:val="00"/>
    <w:family w:val="swiss"/>
    <w:pitch w:val="default"/>
    <w:sig w:usb0="E4002EFF" w:usb1="C200247B" w:usb2="00000009" w:usb3="00000000" w:csb0="200001FF" w:csb1="00000000"/>
  </w:font>
  <w:font w:name="Plotter">
    <w:altName w:val="Lucida Console"/>
    <w:panose1 w:val="00000000000000000000"/>
    <w:charset w:val="00"/>
    <w:family w:val="modern"/>
    <w:pitch w:val="default"/>
    <w:sig w:usb0="00000000" w:usb1="00000000" w:usb2="00000000" w:usb3="00000000" w:csb0="00000001" w:csb1="00000000"/>
  </w:font>
  <w:font w:name="Arial Rounded MT Bold">
    <w:panose1 w:val="020F0704030504030204"/>
    <w:charset w:val="00"/>
    <w:family w:val="swiss"/>
    <w:pitch w:val="default"/>
    <w:sig w:usb0="00000003" w:usb1="00000000" w:usb2="00000000" w:usb3="00000000" w:csb0="20000001" w:csb1="00000000"/>
  </w:font>
  <w:font w:name="Mincho">
    <w:altName w:val="Yu Gothic UI"/>
    <w:panose1 w:val="02020609040305080305"/>
    <w:charset w:val="80"/>
    <w:family w:val="roman"/>
    <w:pitch w:val="default"/>
    <w:sig w:usb0="00000000" w:usb1="00000000" w:usb2="00000010" w:usb3="00000000" w:csb0="00020000" w:csb1="00000000"/>
  </w:font>
  <w:font w:name="Vrinda">
    <w:altName w:val="AMGDT"/>
    <w:panose1 w:val="00000400000000000000"/>
    <w:charset w:val="01"/>
    <w:family w:val="roman"/>
    <w:pitch w:val="default"/>
    <w:sig w:usb0="00000000" w:usb1="00000000" w:usb2="00000000" w:usb3="00000000" w:csb0="00000000" w:csb1="00000000"/>
  </w:font>
  <w:font w:name="System">
    <w:altName w:val="宋体"/>
    <w:panose1 w:val="00000000000000000000"/>
    <w:charset w:val="86"/>
    <w:family w:val="auto"/>
    <w:pitch w:val="default"/>
    <w:sig w:usb0="00000000" w:usb1="00000000" w:usb2="00000010" w:usb3="00000000" w:csb0="00040000" w:csb1="00000000"/>
  </w:font>
  <w:font w:name="New York">
    <w:altName w:val="DejaVu Math TeX Gyre"/>
    <w:panose1 w:val="02040503060506020304"/>
    <w:charset w:val="00"/>
    <w:family w:val="roman"/>
    <w:pitch w:val="default"/>
    <w:sig w:usb0="00000000" w:usb1="00000000" w:usb2="00000000" w:usb3="00000000" w:csb0="00000001" w:csb1="00000000"/>
  </w:font>
  <w:font w:name="Angsana New">
    <w:altName w:val="Microsoft Sans Serif"/>
    <w:panose1 w:val="02020603050405020304"/>
    <w:charset w:val="DE"/>
    <w:family w:val="roman"/>
    <w:pitch w:val="default"/>
    <w:sig w:usb0="00000000" w:usb1="00000000" w:usb2="00000000" w:usb3="00000000" w:csb0="00010000" w:csb1="00000000"/>
  </w:font>
  <w:font w:name="Sylfaen">
    <w:panose1 w:val="010A0502050306030303"/>
    <w:charset w:val="00"/>
    <w:family w:val="roman"/>
    <w:pitch w:val="default"/>
    <w:sig w:usb0="04000687" w:usb1="00000000" w:usb2="00000000" w:usb3="00000000" w:csb0="2000009F" w:csb1="00000000"/>
  </w:font>
  <w:font w:name="Cordia New">
    <w:altName w:val="Microsoft Sans Serif"/>
    <w:panose1 w:val="020B0304020202020204"/>
    <w:charset w:val="DE"/>
    <w:family w:val="roman"/>
    <w:pitch w:val="default"/>
    <w:sig w:usb0="00000000" w:usb1="00000000" w:usb2="00000000" w:usb3="00000000" w:csb0="00010000" w:csb1="00000000"/>
  </w:font>
  <w:font w:name="Gautami">
    <w:altName w:val="Segoe UI Symbol"/>
    <w:panose1 w:val="02000500000000000000"/>
    <w:charset w:val="01"/>
    <w:family w:val="roman"/>
    <w:pitch w:val="default"/>
    <w:sig w:usb0="00000000" w:usb1="00000000" w:usb2="00000000" w:usb3="00000000" w:csb0="00000000" w:csb1="00000000"/>
  </w:font>
  <w:font w:name="MingLiU">
    <w:altName w:val="PMingLiU-ExtB"/>
    <w:panose1 w:val="02010609000101010101"/>
    <w:charset w:val="88"/>
    <w:family w:val="modern"/>
    <w:pitch w:val="default"/>
    <w:sig w:usb0="00000000" w:usb1="00000000" w:usb2="00000010" w:usb3="00000000" w:csb0="00100000" w:csb1="00000000"/>
  </w:font>
  <w:font w:name="Latha">
    <w:altName w:val="Segoe UI Semilight"/>
    <w:panose1 w:val="02000400000000000000"/>
    <w:charset w:val="01"/>
    <w:family w:val="roman"/>
    <w:pitch w:val="default"/>
    <w:sig w:usb0="00000000" w:usb1="00000000" w:usb2="00000000" w:usb3="00000000" w:csb0="00000000" w:csb1="00000000"/>
  </w:font>
  <w:font w:name="Batang">
    <w:altName w:val="Malgun Gothic"/>
    <w:panose1 w:val="02030600000101010101"/>
    <w:charset w:val="81"/>
    <w:family w:val="auto"/>
    <w:pitch w:val="default"/>
    <w:sig w:usb0="00000000" w:usb1="00000000" w:usb2="00000010" w:usb3="00000000" w:csb0="00080000" w:csb1="00000000"/>
  </w:font>
  <w:font w:name="Dotum">
    <w:altName w:val="Malgun Gothic"/>
    <w:panose1 w:val="020B0600000101010101"/>
    <w:charset w:val="81"/>
    <w:family w:val="modern"/>
    <w:pitch w:val="default"/>
    <w:sig w:usb0="00000000" w:usb1="00000000" w:usb2="00000010" w:usb3="00000000" w:csb0="00080000" w:csb1="00000000"/>
  </w:font>
  <w:font w:name="Tunga">
    <w:altName w:val="AMGDT"/>
    <w:panose1 w:val="00000400000000000000"/>
    <w:charset w:val="01"/>
    <w:family w:val="roman"/>
    <w:pitch w:val="default"/>
    <w:sig w:usb0="00000000" w:usb1="00000000" w:usb2="00000000" w:usb3="00000000" w:csb0="00000000" w:csb1="00000000"/>
  </w:font>
  <w:font w:name="Helvetica">
    <w:altName w:val="Arial"/>
    <w:panose1 w:val="020B0504020202020204"/>
    <w:charset w:val="00"/>
    <w:family w:val="swiss"/>
    <w:pitch w:val="default"/>
    <w:sig w:usb0="00000000" w:usb1="00000000" w:usb2="00000000" w:usb3="00000000" w:csb0="00000001" w:csb1="00000000"/>
  </w:font>
  <w:font w:name="Mangal">
    <w:altName w:val="AMGDT"/>
    <w:panose1 w:val="00000400000000000000"/>
    <w:charset w:val="01"/>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859C9">
    <w:pPr>
      <w:pStyle w:val="3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118745</wp:posOffset>
              </wp:positionV>
              <wp:extent cx="713105" cy="176530"/>
              <wp:effectExtent l="0" t="0" r="0" b="0"/>
              <wp:wrapNone/>
              <wp:docPr id="3" name="文本框 3"/>
              <wp:cNvGraphicFramePr/>
              <a:graphic xmlns:a="http://schemas.openxmlformats.org/drawingml/2006/main">
                <a:graphicData uri="http://schemas.microsoft.com/office/word/2010/wordprocessingShape">
                  <wps:wsp>
                    <wps:cNvSpPr txBox="1"/>
                    <wps:spPr>
                      <a:xfrm>
                        <a:off x="0" y="0"/>
                        <a:ext cx="712800" cy="176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A55CD5">
                          <w:pPr>
                            <w:pStyle w:val="36"/>
                          </w:pPr>
                          <w:r>
                            <w:t xml:space="preserve">— </w:t>
                          </w:r>
                          <w:r>
                            <w:fldChar w:fldCharType="begin"/>
                          </w:r>
                          <w:r>
                            <w:instrText xml:space="preserve"> PAGE  \* MERGEFORMAT </w:instrText>
                          </w:r>
                          <w:r>
                            <w:fldChar w:fldCharType="separate"/>
                          </w:r>
                          <w:r>
                            <w:t>19</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9.35pt;height:13.9pt;width:56.15pt;mso-position-horizontal:center;mso-position-horizontal-relative:margin;mso-wrap-style:none;z-index:251660288;mso-width-relative:page;mso-height-relative:page;" filled="f" stroked="f" coordsize="21600,21600" o:gfxdata="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NSNZktQAAAAGAQAADwAAAAAAAAABACAAAAAiAAAAZHJzL2Rvd25yZXYueG1sUEsBAhQA&#10;FAAAAAgAh07iQJ1owg0vAgAAUwQAAA4AAAAAAAAAAQAgAAAAIwEAAGRycy9lMm9Eb2MueG1sUEsF&#10;BgAAAAAGAAYAWQEAAMQFAAAAAA==&#10;">
              <v:fill on="f" focussize="0,0"/>
              <v:stroke on="f" weight="0.5pt"/>
              <v:imagedata o:title=""/>
              <o:lock v:ext="edit" aspectratio="f"/>
              <v:textbox inset="0mm,0mm,0mm,0mm" style="mso-fit-shape-to-text:t;">
                <w:txbxContent>
                  <w:p w14:paraId="0CA55CD5">
                    <w:pPr>
                      <w:pStyle w:val="36"/>
                    </w:pPr>
                    <w:r>
                      <w:t xml:space="preserve">— </w:t>
                    </w:r>
                    <w:r>
                      <w:fldChar w:fldCharType="begin"/>
                    </w:r>
                    <w:r>
                      <w:instrText xml:space="preserve"> PAGE  \* MERGEFORMAT </w:instrText>
                    </w:r>
                    <w:r>
                      <w:fldChar w:fldCharType="separate"/>
                    </w:r>
                    <w:r>
                      <w:t>19</w:t>
                    </w:r>
                    <w:r>
                      <w:fldChar w:fldCharType="end"/>
                    </w:r>
                    <w: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E32C6C">
    <w:pPr>
      <w:pStyle w:val="36"/>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B6906">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F57A2">
    <w:pPr>
      <w:pStyle w:val="36"/>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D9D66">
                          <w:pPr>
                            <w:pStyle w:val="36"/>
                          </w:pPr>
                          <w:r>
                            <w:t xml:space="preserve">— </w:t>
                          </w:r>
                          <w:r>
                            <w:fldChar w:fldCharType="begin"/>
                          </w:r>
                          <w:r>
                            <w:instrText xml:space="preserve"> PAGE  \* MERGEFORMAT </w:instrText>
                          </w:r>
                          <w:r>
                            <w:fldChar w:fldCharType="separate"/>
                          </w:r>
                          <w:r>
                            <w:t>72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r/g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dUK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edr/gtAgAAVwQAAA4AAAAAAAAAAQAgAAAAHwEAAGRycy9lMm9Eb2MueG1sUEsFBgAAAAAG&#10;AAYAWQEAAL4FAAAAAA==&#10;">
              <v:fill on="f" focussize="0,0"/>
              <v:stroke on="f" weight="0.5pt"/>
              <v:imagedata o:title=""/>
              <o:lock v:ext="edit" aspectratio="f"/>
              <v:textbox inset="0mm,0mm,0mm,0mm" style="mso-fit-shape-to-text:t;">
                <w:txbxContent>
                  <w:p w14:paraId="440D9D66">
                    <w:pPr>
                      <w:pStyle w:val="36"/>
                    </w:pPr>
                    <w:r>
                      <w:t xml:space="preserve">— </w:t>
                    </w:r>
                    <w:r>
                      <w:fldChar w:fldCharType="begin"/>
                    </w:r>
                    <w:r>
                      <w:instrText xml:space="preserve"> PAGE  \* MERGEFORMAT </w:instrText>
                    </w:r>
                    <w:r>
                      <w:fldChar w:fldCharType="separate"/>
                    </w:r>
                    <w:r>
                      <w:t>72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754B3">
    <w:pPr>
      <w:pStyle w:val="36"/>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7D0854">
                          <w:pPr>
                            <w:pStyle w:val="36"/>
                          </w:pPr>
                          <w:r>
                            <w:t xml:space="preserve">— </w:t>
                          </w:r>
                          <w:r>
                            <w:fldChar w:fldCharType="begin"/>
                          </w:r>
                          <w:r>
                            <w:instrText xml:space="preserve"> PAGE  \* MERGEFORMAT </w:instrText>
                          </w:r>
                          <w:r>
                            <w:fldChar w:fldCharType="separate"/>
                          </w:r>
                          <w:r>
                            <w:t>76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L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LgtAgAAVwQAAA4AAAAAAAAAAQAgAAAAHwEAAGRycy9lMm9Eb2MueG1sUEsFBgAAAAAG&#10;AAYAWQEAAL4FAAAAAA==&#10;">
              <v:fill on="f" focussize="0,0"/>
              <v:stroke on="f" weight="0.5pt"/>
              <v:imagedata o:title=""/>
              <o:lock v:ext="edit" aspectratio="f"/>
              <v:textbox inset="0mm,0mm,0mm,0mm" style="mso-fit-shape-to-text:t;">
                <w:txbxContent>
                  <w:p w14:paraId="3F7D0854">
                    <w:pPr>
                      <w:pStyle w:val="36"/>
                    </w:pPr>
                    <w:r>
                      <w:t xml:space="preserve">— </w:t>
                    </w:r>
                    <w:r>
                      <w:fldChar w:fldCharType="begin"/>
                    </w:r>
                    <w:r>
                      <w:instrText xml:space="preserve"> PAGE  \* MERGEFORMAT </w:instrText>
                    </w:r>
                    <w:r>
                      <w:fldChar w:fldCharType="separate"/>
                    </w:r>
                    <w:r>
                      <w:t>76</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13338">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BD975">
    <w:pPr>
      <w:pStyle w:val="36"/>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1C54EF">
                          <w:pPr>
                            <w:pStyle w:val="36"/>
                          </w:pPr>
                          <w:r>
                            <w:t xml:space="preserve">— </w:t>
                          </w:r>
                          <w:r>
                            <w:fldChar w:fldCharType="begin"/>
                          </w:r>
                          <w:r>
                            <w:instrText xml:space="preserve"> PAGE  \* MERGEFORMAT </w:instrText>
                          </w:r>
                          <w:r>
                            <w:fldChar w:fldCharType="separate"/>
                          </w:r>
                          <w:r>
                            <w:t>80</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2NaItAgAAVw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JtX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Y2NaItAgAAVwQAAA4AAAAAAAAAAQAgAAAAHwEAAGRycy9lMm9Eb2MueG1sUEsFBgAAAAAG&#10;AAYAWQEAAL4FAAAAAA==&#10;">
              <v:fill on="f" focussize="0,0"/>
              <v:stroke on="f" weight="0.5pt"/>
              <v:imagedata o:title=""/>
              <o:lock v:ext="edit" aspectratio="f"/>
              <v:textbox inset="0mm,0mm,0mm,0mm" style="mso-fit-shape-to-text:t;">
                <w:txbxContent>
                  <w:p w14:paraId="5C1C54EF">
                    <w:pPr>
                      <w:pStyle w:val="36"/>
                    </w:pPr>
                    <w:r>
                      <w:t xml:space="preserve">— </w:t>
                    </w:r>
                    <w:r>
                      <w:fldChar w:fldCharType="begin"/>
                    </w:r>
                    <w:r>
                      <w:instrText xml:space="preserve"> PAGE  \* MERGEFORMAT </w:instrText>
                    </w:r>
                    <w:r>
                      <w:fldChar w:fldCharType="separate"/>
                    </w:r>
                    <w:r>
                      <w:t>80</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CAF24">
    <w:pPr>
      <w:pStyle w:val="3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F6CCD">
    <w:pPr>
      <w:pStyle w:val="36"/>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9B2B0">
                          <w:pPr>
                            <w:pStyle w:val="36"/>
                          </w:pPr>
                          <w:r>
                            <w:t xml:space="preserve">— </w:t>
                          </w:r>
                          <w:r>
                            <w:fldChar w:fldCharType="begin"/>
                          </w:r>
                          <w:r>
                            <w:instrText xml:space="preserve"> PAGE  \* MERGEFORMAT </w:instrText>
                          </w:r>
                          <w:r>
                            <w:fldChar w:fldCharType="separate"/>
                          </w:r>
                          <w:r>
                            <w:t>92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7ZuI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57ZuItAgAAVwQAAA4AAAAAAAAAAQAgAAAAHwEAAGRycy9lMm9Eb2MueG1sUEsFBgAAAAAG&#10;AAYAWQEAAL4FAAAAAA==&#10;">
              <v:fill on="f" focussize="0,0"/>
              <v:stroke on="f" weight="0.5pt"/>
              <v:imagedata o:title=""/>
              <o:lock v:ext="edit" aspectratio="f"/>
              <v:textbox inset="0mm,0mm,0mm,0mm" style="mso-fit-shape-to-text:t;">
                <w:txbxContent>
                  <w:p w14:paraId="1E99B2B0">
                    <w:pPr>
                      <w:pStyle w:val="36"/>
                    </w:pPr>
                    <w:r>
                      <w:t xml:space="preserve">— </w:t>
                    </w:r>
                    <w:r>
                      <w:fldChar w:fldCharType="begin"/>
                    </w:r>
                    <w:r>
                      <w:instrText xml:space="preserve"> PAGE  \* MERGEFORMAT </w:instrText>
                    </w:r>
                    <w:r>
                      <w:fldChar w:fldCharType="separate"/>
                    </w:r>
                    <w:r>
                      <w:t>92</w:t>
                    </w:r>
                    <w:r>
                      <w:fldChar w:fldCharType="end"/>
                    </w:r>
                    <w: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4FE7B">
    <w:pPr>
      <w:pStyle w:val="36"/>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928055"/>
    </w:sdtPr>
    <w:sdtContent>
      <w:p w14:paraId="0B2E9343">
        <w:pPr>
          <w:pStyle w:val="36"/>
          <w:spacing w:before="72" w:after="72"/>
        </w:pPr>
        <w:r>
          <w:fldChar w:fldCharType="begin"/>
        </w:r>
        <w:r>
          <w:instrText xml:space="preserve">PAGE   \* MERGEFORMAT</w:instrText>
        </w:r>
        <w:r>
          <w:fldChar w:fldCharType="separate"/>
        </w:r>
        <w:r>
          <w:t>68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pPr>
      <w:r>
        <w:separator/>
      </w:r>
    </w:p>
  </w:footnote>
  <w:footnote w:type="continuationSeparator" w:id="1">
    <w:p>
      <w:pPr>
        <w:spacing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1ECA">
    <w:pPr>
      <w:pStyle w:val="37"/>
    </w:pPr>
    <w: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7614285" cy="761365"/>
              <wp:effectExtent l="0" t="0" r="0" b="0"/>
              <wp:wrapNone/>
              <wp:docPr id="12" name="文本框 12"/>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14285" cy="761365"/>
                      </a:xfrm>
                      <a:prstGeom prst="rect">
                        <a:avLst/>
                      </a:prstGeom>
                    </wps:spPr>
                    <wps:txbx>
                      <w:txbxContent>
                        <w:p w14:paraId="4F3C132B">
                          <w:pPr>
                            <w:pStyle w:val="54"/>
                          </w:pPr>
                          <w:r>
                            <w:rPr>
                              <w:rFonts w:hint="eastAsia"/>
                            </w:rPr>
                            <w:t>非最终成果，请勿外传</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height:59.95pt;width:599.55pt;mso-position-horizontal:center;mso-position-horizontal-relative:margin;mso-position-vertical:center;mso-position-vertical-relative:margin;rotation:-2949120f;z-index:-251657216;mso-width-relative:page;mso-height-relative:page;" filled="f" stroked="f" coordsize="21600,21600" o:allowincell="f" o:gfxdata="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B1&#10;2W6M0wAAAAYBAAAPAAAAAAAAAAEAIAAAACIAAABkcnMvZG93bnJldi54bWxQSwECFAAUAAAACACH&#10;TuJALT9DvykCAAA6BAAADgAAAAAAAAABACAAAAAiAQAAZHJzL2Uyb0RvYy54bWxQSwUGAAAAAAYA&#10;BgBZAQAAvQUAAAAA&#10;" adj="10800">
              <v:fill on="f" focussize="0,0"/>
              <v:stroke on="f"/>
              <v:imagedata o:title=""/>
              <o:lock v:ext="edit" text="t" aspectratio="f"/>
              <v:textbox style="mso-fit-shape-to-text:t;">
                <w:txbxContent>
                  <w:p w14:paraId="4F3C132B">
                    <w:pPr>
                      <w:pStyle w:val="54"/>
                    </w:pPr>
                    <w:r>
                      <w:rPr>
                        <w:rFonts w:hint="eastAsia"/>
                      </w:rPr>
                      <w:t>非最终成果，请勿外传</w:t>
                    </w:r>
                  </w:p>
                </w:txbxContent>
              </v:textbox>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197B2E">
    <w:pPr>
      <w:ind w:left="482"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9A012">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6E8FB">
    <w:pPr>
      <w:pStyle w:val="3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C18C02">
    <w:pPr>
      <w:ind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58B40">
    <w:pPr>
      <w:ind w:left="482"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1FAAA">
    <w:pPr>
      <w:pStyle w:val="37"/>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2A5FF2">
    <w:pPr>
      <w:ind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00948">
    <w:pPr>
      <w:pStyle w:val="37"/>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CC37F">
    <w:pPr>
      <w:pStyle w:val="3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D9ECD6"/>
    <w:multiLevelType w:val="multilevel"/>
    <w:tmpl w:val="E3D9ECD6"/>
    <w:lvl w:ilvl="0" w:tentative="0">
      <w:start w:val="1"/>
      <w:numFmt w:val="decimal"/>
      <w:lvlText w:val="表%1."/>
      <w:lvlJc w:val="center"/>
      <w:pPr>
        <w:ind w:left="5670" w:hanging="283"/>
      </w:pPr>
      <w:rPr>
        <w:rFonts w:hint="eastAsia"/>
        <w:b/>
        <w:sz w:val="24"/>
        <w:szCs w:val="24"/>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
    <w:nsid w:val="01EF691B"/>
    <w:multiLevelType w:val="multilevel"/>
    <w:tmpl w:val="01EF691B"/>
    <w:lvl w:ilvl="0" w:tentative="0">
      <w:start w:val="1"/>
      <w:numFmt w:val="decimal"/>
      <w:pStyle w:val="1138"/>
      <w:lvlText w:val="表4-%1"/>
      <w:lvlJc w:val="center"/>
      <w:pPr>
        <w:ind w:left="704" w:hanging="420"/>
      </w:pPr>
      <w:rPr>
        <w:rFonts w:hint="default" w:ascii="Times New Roman" w:hAnsi="Times New Roman" w:eastAsia="仿宋_GB2312"/>
        <w:sz w:val="24"/>
        <w:szCs w:val="24"/>
      </w:rPr>
    </w:lvl>
    <w:lvl w:ilvl="1" w:tentative="0">
      <w:start w:val="1"/>
      <w:numFmt w:val="lowerLetter"/>
      <w:lvlText w:val="%2)"/>
      <w:lvlJc w:val="left"/>
      <w:pPr>
        <w:ind w:left="1124" w:hanging="420"/>
      </w:pPr>
    </w:lvl>
    <w:lvl w:ilvl="2" w:tentative="0">
      <w:start w:val="1"/>
      <w:numFmt w:val="lowerRoman"/>
      <w:lvlText w:val="%3."/>
      <w:lvlJc w:val="right"/>
      <w:pPr>
        <w:ind w:left="1544" w:hanging="420"/>
      </w:pPr>
    </w:lvl>
    <w:lvl w:ilvl="3" w:tentative="0">
      <w:start w:val="1"/>
      <w:numFmt w:val="decimal"/>
      <w:lvlText w:val="%4."/>
      <w:lvlJc w:val="left"/>
      <w:pPr>
        <w:ind w:left="1964" w:hanging="420"/>
      </w:pPr>
    </w:lvl>
    <w:lvl w:ilvl="4" w:tentative="0">
      <w:start w:val="1"/>
      <w:numFmt w:val="lowerLetter"/>
      <w:lvlText w:val="%5)"/>
      <w:lvlJc w:val="left"/>
      <w:pPr>
        <w:ind w:left="2384" w:hanging="420"/>
      </w:pPr>
    </w:lvl>
    <w:lvl w:ilvl="5" w:tentative="0">
      <w:start w:val="1"/>
      <w:numFmt w:val="lowerRoman"/>
      <w:lvlText w:val="%6."/>
      <w:lvlJc w:val="right"/>
      <w:pPr>
        <w:ind w:left="2804" w:hanging="420"/>
      </w:pPr>
    </w:lvl>
    <w:lvl w:ilvl="6" w:tentative="0">
      <w:start w:val="1"/>
      <w:numFmt w:val="decimal"/>
      <w:lvlText w:val="%7."/>
      <w:lvlJc w:val="left"/>
      <w:pPr>
        <w:ind w:left="3224" w:hanging="420"/>
      </w:pPr>
    </w:lvl>
    <w:lvl w:ilvl="7" w:tentative="0">
      <w:start w:val="1"/>
      <w:numFmt w:val="lowerLetter"/>
      <w:lvlText w:val="%8)"/>
      <w:lvlJc w:val="left"/>
      <w:pPr>
        <w:ind w:left="3644" w:hanging="420"/>
      </w:pPr>
    </w:lvl>
    <w:lvl w:ilvl="8" w:tentative="0">
      <w:start w:val="1"/>
      <w:numFmt w:val="lowerRoman"/>
      <w:lvlText w:val="%9."/>
      <w:lvlJc w:val="right"/>
      <w:pPr>
        <w:ind w:left="4064" w:hanging="420"/>
      </w:pPr>
    </w:lvl>
  </w:abstractNum>
  <w:abstractNum w:abstractNumId="2">
    <w:nsid w:val="0A5D312B"/>
    <w:multiLevelType w:val="multilevel"/>
    <w:tmpl w:val="0A5D312B"/>
    <w:lvl w:ilvl="0" w:tentative="0">
      <w:start w:val="1"/>
      <w:numFmt w:val="decimal"/>
      <w:pStyle w:val="1022"/>
      <w:lvlText w:val="表1-%1"/>
      <w:lvlJc w:val="left"/>
      <w:pPr>
        <w:ind w:left="4106" w:hanging="420"/>
      </w:pPr>
      <w:rPr>
        <w:rFonts w:hint="eastAsia"/>
      </w:rPr>
    </w:lvl>
    <w:lvl w:ilvl="1" w:tentative="0">
      <w:start w:val="1"/>
      <w:numFmt w:val="lowerLetter"/>
      <w:lvlText w:val="%2)"/>
      <w:lvlJc w:val="left"/>
      <w:pPr>
        <w:ind w:left="1362" w:hanging="420"/>
      </w:pPr>
    </w:lvl>
    <w:lvl w:ilvl="2" w:tentative="0">
      <w:start w:val="1"/>
      <w:numFmt w:val="lowerRoman"/>
      <w:lvlText w:val="%3."/>
      <w:lvlJc w:val="right"/>
      <w:pPr>
        <w:ind w:left="1782" w:hanging="420"/>
      </w:pPr>
    </w:lvl>
    <w:lvl w:ilvl="3" w:tentative="0">
      <w:start w:val="1"/>
      <w:numFmt w:val="decimal"/>
      <w:lvlText w:val="%4."/>
      <w:lvlJc w:val="left"/>
      <w:pPr>
        <w:ind w:left="2202" w:hanging="420"/>
      </w:pPr>
    </w:lvl>
    <w:lvl w:ilvl="4" w:tentative="0">
      <w:start w:val="1"/>
      <w:numFmt w:val="lowerLetter"/>
      <w:lvlText w:val="%5)"/>
      <w:lvlJc w:val="left"/>
      <w:pPr>
        <w:ind w:left="2622" w:hanging="420"/>
      </w:pPr>
    </w:lvl>
    <w:lvl w:ilvl="5" w:tentative="0">
      <w:start w:val="1"/>
      <w:numFmt w:val="lowerRoman"/>
      <w:lvlText w:val="%6."/>
      <w:lvlJc w:val="right"/>
      <w:pPr>
        <w:ind w:left="3042" w:hanging="420"/>
      </w:pPr>
    </w:lvl>
    <w:lvl w:ilvl="6" w:tentative="0">
      <w:start w:val="1"/>
      <w:numFmt w:val="decimal"/>
      <w:lvlText w:val="%7."/>
      <w:lvlJc w:val="left"/>
      <w:pPr>
        <w:ind w:left="3462" w:hanging="420"/>
      </w:pPr>
    </w:lvl>
    <w:lvl w:ilvl="7" w:tentative="0">
      <w:start w:val="1"/>
      <w:numFmt w:val="lowerLetter"/>
      <w:lvlText w:val="%8)"/>
      <w:lvlJc w:val="left"/>
      <w:pPr>
        <w:ind w:left="3882" w:hanging="420"/>
      </w:pPr>
    </w:lvl>
    <w:lvl w:ilvl="8" w:tentative="0">
      <w:start w:val="1"/>
      <w:numFmt w:val="lowerRoman"/>
      <w:lvlText w:val="%9."/>
      <w:lvlJc w:val="right"/>
      <w:pPr>
        <w:ind w:left="4302" w:hanging="420"/>
      </w:pPr>
    </w:lvl>
  </w:abstractNum>
  <w:abstractNum w:abstractNumId="3">
    <w:nsid w:val="0F9448E9"/>
    <w:multiLevelType w:val="multilevel"/>
    <w:tmpl w:val="0F9448E9"/>
    <w:lvl w:ilvl="0" w:tentative="0">
      <w:start w:val="1"/>
      <w:numFmt w:val="decimal"/>
      <w:pStyle w:val="1031"/>
      <w:lvlText w:val="图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48157C9"/>
    <w:multiLevelType w:val="multilevel"/>
    <w:tmpl w:val="148157C9"/>
    <w:lvl w:ilvl="0" w:tentative="0">
      <w:start w:val="1"/>
      <w:numFmt w:val="decimal"/>
      <w:pStyle w:val="998"/>
      <w:lvlText w:val="图2-%1"/>
      <w:lvlJc w:val="center"/>
      <w:pPr>
        <w:ind w:left="420" w:hanging="420"/>
      </w:pPr>
      <w:rPr>
        <w:rFonts w:hint="eastAsia"/>
        <w:sz w:val="21"/>
        <w:szCs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9381C26"/>
    <w:multiLevelType w:val="multilevel"/>
    <w:tmpl w:val="19381C26"/>
    <w:lvl w:ilvl="0" w:tentative="0">
      <w:start w:val="1"/>
      <w:numFmt w:val="decimal"/>
      <w:pStyle w:val="1110"/>
      <w:lvlText w:val="图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4BF2E4D"/>
    <w:multiLevelType w:val="multilevel"/>
    <w:tmpl w:val="34BF2E4D"/>
    <w:lvl w:ilvl="0" w:tentative="0">
      <w:start w:val="1"/>
      <w:numFmt w:val="decimal"/>
      <w:pStyle w:val="1141"/>
      <w:lvlText w:val="图5-%1"/>
      <w:lvlJc w:val="center"/>
      <w:pPr>
        <w:ind w:left="420" w:hanging="420"/>
      </w:pPr>
      <w:rPr>
        <w:rFonts w:hint="default" w:ascii="Times New Roman" w:hAnsi="Times New Roman" w:eastAsia="仿宋_GB2312"/>
        <w:b/>
        <w:i w:val="0"/>
        <w:sz w:val="24"/>
        <w:szCs w:val="24"/>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3183368"/>
    <w:multiLevelType w:val="multilevel"/>
    <w:tmpl w:val="43183368"/>
    <w:lvl w:ilvl="0" w:tentative="0">
      <w:start w:val="1"/>
      <w:numFmt w:val="decimal"/>
      <w:pStyle w:val="1020"/>
      <w:lvlText w:val="图1-%1"/>
      <w:lvlJc w:val="left"/>
      <w:pPr>
        <w:ind w:left="840" w:hanging="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579B28AD"/>
    <w:multiLevelType w:val="multilevel"/>
    <w:tmpl w:val="579B28AD"/>
    <w:lvl w:ilvl="0" w:tentative="0">
      <w:start w:val="1"/>
      <w:numFmt w:val="decimal"/>
      <w:pStyle w:val="1140"/>
      <w:lvlText w:val="表5-%1"/>
      <w:lvlJc w:val="center"/>
      <w:pPr>
        <w:ind w:left="840" w:hanging="420"/>
      </w:pPr>
      <w:rPr>
        <w:rFonts w:hint="default" w:ascii="Times New Roman" w:hAnsi="Times New Roman" w:eastAsia="仿宋_GB2312"/>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77A1336B"/>
    <w:multiLevelType w:val="multilevel"/>
    <w:tmpl w:val="77A1336B"/>
    <w:lvl w:ilvl="0" w:tentative="0">
      <w:start w:val="1"/>
      <w:numFmt w:val="decimal"/>
      <w:pStyle w:val="1062"/>
      <w:lvlText w:val="表2-%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F2E6B93"/>
    <w:multiLevelType w:val="multilevel"/>
    <w:tmpl w:val="7F2E6B93"/>
    <w:lvl w:ilvl="0" w:tentative="0">
      <w:start w:val="1"/>
      <w:numFmt w:val="decimal"/>
      <w:pStyle w:val="1139"/>
      <w:lvlText w:val="图4-%1"/>
      <w:lvlJc w:val="center"/>
      <w:pPr>
        <w:ind w:left="420" w:hanging="420"/>
      </w:pPr>
      <w:rPr>
        <w:rFonts w:hint="default" w:ascii="Times New Roman" w:hAnsi="Times New Roman" w:eastAsia="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7"/>
  </w:num>
  <w:num w:numId="3">
    <w:abstractNumId w:val="2"/>
  </w:num>
  <w:num w:numId="4">
    <w:abstractNumId w:val="3"/>
  </w:num>
  <w:num w:numId="5">
    <w:abstractNumId w:val="9"/>
  </w:num>
  <w:num w:numId="6">
    <w:abstractNumId w:val="5"/>
  </w:num>
  <w:num w:numId="7">
    <w:abstractNumId w:val="1"/>
  </w:num>
  <w:num w:numId="8">
    <w:abstractNumId w:val="10"/>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doNotDisplayPageBoundaries w:val="1"/>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FiMzkyMjkzZDNkNDE5NDcwYjA0NWMzNGU4ZGIwMWQifQ=="/>
  </w:docVars>
  <w:rsids>
    <w:rsidRoot w:val="002751C6"/>
    <w:rsid w:val="00002070"/>
    <w:rsid w:val="000027CB"/>
    <w:rsid w:val="0000294E"/>
    <w:rsid w:val="00003BDC"/>
    <w:rsid w:val="00003D7A"/>
    <w:rsid w:val="00005152"/>
    <w:rsid w:val="000053A9"/>
    <w:rsid w:val="000054F4"/>
    <w:rsid w:val="0000688C"/>
    <w:rsid w:val="0000701A"/>
    <w:rsid w:val="000106C3"/>
    <w:rsid w:val="00011581"/>
    <w:rsid w:val="00011A1B"/>
    <w:rsid w:val="00012048"/>
    <w:rsid w:val="0001240C"/>
    <w:rsid w:val="00012AA0"/>
    <w:rsid w:val="00012B85"/>
    <w:rsid w:val="000132E8"/>
    <w:rsid w:val="0001457B"/>
    <w:rsid w:val="00014F0C"/>
    <w:rsid w:val="00015764"/>
    <w:rsid w:val="00015F55"/>
    <w:rsid w:val="00016028"/>
    <w:rsid w:val="000166B4"/>
    <w:rsid w:val="00016AB2"/>
    <w:rsid w:val="00016BA1"/>
    <w:rsid w:val="00020546"/>
    <w:rsid w:val="00022926"/>
    <w:rsid w:val="000239C0"/>
    <w:rsid w:val="00023AF6"/>
    <w:rsid w:val="00024A0A"/>
    <w:rsid w:val="00024A45"/>
    <w:rsid w:val="00024DE6"/>
    <w:rsid w:val="00025EC1"/>
    <w:rsid w:val="00026A18"/>
    <w:rsid w:val="00026EF2"/>
    <w:rsid w:val="00027D1C"/>
    <w:rsid w:val="00030A65"/>
    <w:rsid w:val="0003184F"/>
    <w:rsid w:val="00032146"/>
    <w:rsid w:val="000328F4"/>
    <w:rsid w:val="00032916"/>
    <w:rsid w:val="00032CF9"/>
    <w:rsid w:val="00035701"/>
    <w:rsid w:val="00035BA5"/>
    <w:rsid w:val="0003646F"/>
    <w:rsid w:val="00037554"/>
    <w:rsid w:val="00037F0D"/>
    <w:rsid w:val="00037FEC"/>
    <w:rsid w:val="0004049D"/>
    <w:rsid w:val="000412F1"/>
    <w:rsid w:val="000413B0"/>
    <w:rsid w:val="000414D0"/>
    <w:rsid w:val="00041578"/>
    <w:rsid w:val="000415BA"/>
    <w:rsid w:val="00041E52"/>
    <w:rsid w:val="00042B9D"/>
    <w:rsid w:val="00044417"/>
    <w:rsid w:val="0004488B"/>
    <w:rsid w:val="00044B96"/>
    <w:rsid w:val="000450A7"/>
    <w:rsid w:val="00046789"/>
    <w:rsid w:val="00047961"/>
    <w:rsid w:val="00050269"/>
    <w:rsid w:val="00050CCF"/>
    <w:rsid w:val="00050F50"/>
    <w:rsid w:val="00052875"/>
    <w:rsid w:val="00052931"/>
    <w:rsid w:val="0005297A"/>
    <w:rsid w:val="00053218"/>
    <w:rsid w:val="0005375C"/>
    <w:rsid w:val="000543E7"/>
    <w:rsid w:val="00055C08"/>
    <w:rsid w:val="00055F97"/>
    <w:rsid w:val="000567A6"/>
    <w:rsid w:val="00056EE7"/>
    <w:rsid w:val="00057290"/>
    <w:rsid w:val="000573AA"/>
    <w:rsid w:val="0006016B"/>
    <w:rsid w:val="000615C0"/>
    <w:rsid w:val="00061796"/>
    <w:rsid w:val="00062D10"/>
    <w:rsid w:val="00063433"/>
    <w:rsid w:val="00063D46"/>
    <w:rsid w:val="000651A8"/>
    <w:rsid w:val="000659CA"/>
    <w:rsid w:val="00065A71"/>
    <w:rsid w:val="00065AC7"/>
    <w:rsid w:val="000662E4"/>
    <w:rsid w:val="000666D9"/>
    <w:rsid w:val="0006689A"/>
    <w:rsid w:val="00066DAD"/>
    <w:rsid w:val="00070190"/>
    <w:rsid w:val="00070DB3"/>
    <w:rsid w:val="000716D2"/>
    <w:rsid w:val="00073A51"/>
    <w:rsid w:val="000740BF"/>
    <w:rsid w:val="00074170"/>
    <w:rsid w:val="0007649C"/>
    <w:rsid w:val="000768E4"/>
    <w:rsid w:val="0008099C"/>
    <w:rsid w:val="00080D20"/>
    <w:rsid w:val="000811A7"/>
    <w:rsid w:val="00083119"/>
    <w:rsid w:val="000833BF"/>
    <w:rsid w:val="00084DA3"/>
    <w:rsid w:val="0008596E"/>
    <w:rsid w:val="00085E9A"/>
    <w:rsid w:val="00086B93"/>
    <w:rsid w:val="0008772A"/>
    <w:rsid w:val="000907DD"/>
    <w:rsid w:val="00090B5D"/>
    <w:rsid w:val="00090FEE"/>
    <w:rsid w:val="000915E3"/>
    <w:rsid w:val="000916A4"/>
    <w:rsid w:val="0009205D"/>
    <w:rsid w:val="00092E2A"/>
    <w:rsid w:val="00094148"/>
    <w:rsid w:val="00094319"/>
    <w:rsid w:val="00094726"/>
    <w:rsid w:val="00095403"/>
    <w:rsid w:val="000958B0"/>
    <w:rsid w:val="00097295"/>
    <w:rsid w:val="00097A14"/>
    <w:rsid w:val="00097DF3"/>
    <w:rsid w:val="00097EF3"/>
    <w:rsid w:val="000A0806"/>
    <w:rsid w:val="000A225F"/>
    <w:rsid w:val="000A3D34"/>
    <w:rsid w:val="000A3E15"/>
    <w:rsid w:val="000A3F62"/>
    <w:rsid w:val="000A40B6"/>
    <w:rsid w:val="000A4484"/>
    <w:rsid w:val="000A4CA3"/>
    <w:rsid w:val="000A54DC"/>
    <w:rsid w:val="000A6E3C"/>
    <w:rsid w:val="000A6F42"/>
    <w:rsid w:val="000B0F02"/>
    <w:rsid w:val="000B19A6"/>
    <w:rsid w:val="000B4476"/>
    <w:rsid w:val="000B449F"/>
    <w:rsid w:val="000B4CA9"/>
    <w:rsid w:val="000B4E6C"/>
    <w:rsid w:val="000B57A2"/>
    <w:rsid w:val="000B60FD"/>
    <w:rsid w:val="000B77F5"/>
    <w:rsid w:val="000C0B62"/>
    <w:rsid w:val="000C18F9"/>
    <w:rsid w:val="000C1F7B"/>
    <w:rsid w:val="000C203F"/>
    <w:rsid w:val="000C21D4"/>
    <w:rsid w:val="000C2A2A"/>
    <w:rsid w:val="000C34B0"/>
    <w:rsid w:val="000C3D6B"/>
    <w:rsid w:val="000C3E0D"/>
    <w:rsid w:val="000C3F2A"/>
    <w:rsid w:val="000C4056"/>
    <w:rsid w:val="000C47A0"/>
    <w:rsid w:val="000C4854"/>
    <w:rsid w:val="000C51B9"/>
    <w:rsid w:val="000C7B9F"/>
    <w:rsid w:val="000C7EBC"/>
    <w:rsid w:val="000D093E"/>
    <w:rsid w:val="000D1643"/>
    <w:rsid w:val="000D24F5"/>
    <w:rsid w:val="000D2B28"/>
    <w:rsid w:val="000D2BA9"/>
    <w:rsid w:val="000D4A29"/>
    <w:rsid w:val="000D5B47"/>
    <w:rsid w:val="000D5C19"/>
    <w:rsid w:val="000D6916"/>
    <w:rsid w:val="000D6B90"/>
    <w:rsid w:val="000D6DB0"/>
    <w:rsid w:val="000D73CD"/>
    <w:rsid w:val="000E0078"/>
    <w:rsid w:val="000E06A6"/>
    <w:rsid w:val="000E0FE9"/>
    <w:rsid w:val="000E2C5A"/>
    <w:rsid w:val="000E34E5"/>
    <w:rsid w:val="000E56DA"/>
    <w:rsid w:val="000E571C"/>
    <w:rsid w:val="000E7D1F"/>
    <w:rsid w:val="000F07E0"/>
    <w:rsid w:val="000F0848"/>
    <w:rsid w:val="000F1F89"/>
    <w:rsid w:val="000F2FB5"/>
    <w:rsid w:val="000F3253"/>
    <w:rsid w:val="000F3ABE"/>
    <w:rsid w:val="000F3AE6"/>
    <w:rsid w:val="000F518F"/>
    <w:rsid w:val="000F548F"/>
    <w:rsid w:val="000F6D4F"/>
    <w:rsid w:val="000F7A52"/>
    <w:rsid w:val="001008F1"/>
    <w:rsid w:val="00100B6C"/>
    <w:rsid w:val="00100B8A"/>
    <w:rsid w:val="001010FE"/>
    <w:rsid w:val="00101E2B"/>
    <w:rsid w:val="00101FCA"/>
    <w:rsid w:val="001027E1"/>
    <w:rsid w:val="00104048"/>
    <w:rsid w:val="00104362"/>
    <w:rsid w:val="00104BEB"/>
    <w:rsid w:val="00106831"/>
    <w:rsid w:val="00106B59"/>
    <w:rsid w:val="0010716F"/>
    <w:rsid w:val="00107341"/>
    <w:rsid w:val="00107F73"/>
    <w:rsid w:val="0011051D"/>
    <w:rsid w:val="00110A27"/>
    <w:rsid w:val="00112C19"/>
    <w:rsid w:val="00113D2E"/>
    <w:rsid w:val="00113FA1"/>
    <w:rsid w:val="00114273"/>
    <w:rsid w:val="0011577D"/>
    <w:rsid w:val="0011651F"/>
    <w:rsid w:val="001179A2"/>
    <w:rsid w:val="00120D40"/>
    <w:rsid w:val="00121924"/>
    <w:rsid w:val="001228C0"/>
    <w:rsid w:val="00122926"/>
    <w:rsid w:val="00122CBA"/>
    <w:rsid w:val="001247D8"/>
    <w:rsid w:val="0012563B"/>
    <w:rsid w:val="001258FB"/>
    <w:rsid w:val="00127F04"/>
    <w:rsid w:val="00130D5F"/>
    <w:rsid w:val="00130EEE"/>
    <w:rsid w:val="001336A3"/>
    <w:rsid w:val="00133755"/>
    <w:rsid w:val="00134E45"/>
    <w:rsid w:val="001366BE"/>
    <w:rsid w:val="001371ED"/>
    <w:rsid w:val="001374F1"/>
    <w:rsid w:val="00137663"/>
    <w:rsid w:val="0014132A"/>
    <w:rsid w:val="00143C1B"/>
    <w:rsid w:val="0014438E"/>
    <w:rsid w:val="001446F9"/>
    <w:rsid w:val="00146354"/>
    <w:rsid w:val="00146BAE"/>
    <w:rsid w:val="00151632"/>
    <w:rsid w:val="00152191"/>
    <w:rsid w:val="0015290F"/>
    <w:rsid w:val="00152DF0"/>
    <w:rsid w:val="0015301C"/>
    <w:rsid w:val="0015394C"/>
    <w:rsid w:val="001544B4"/>
    <w:rsid w:val="0015565D"/>
    <w:rsid w:val="00156235"/>
    <w:rsid w:val="001567DD"/>
    <w:rsid w:val="00157368"/>
    <w:rsid w:val="001574DA"/>
    <w:rsid w:val="00157C59"/>
    <w:rsid w:val="00157C60"/>
    <w:rsid w:val="00161A0E"/>
    <w:rsid w:val="00161B37"/>
    <w:rsid w:val="00161EAF"/>
    <w:rsid w:val="00162839"/>
    <w:rsid w:val="001629AB"/>
    <w:rsid w:val="00162D83"/>
    <w:rsid w:val="00163537"/>
    <w:rsid w:val="00163F0C"/>
    <w:rsid w:val="001640E6"/>
    <w:rsid w:val="00164D33"/>
    <w:rsid w:val="00165491"/>
    <w:rsid w:val="00165529"/>
    <w:rsid w:val="00165531"/>
    <w:rsid w:val="001657BE"/>
    <w:rsid w:val="001664AB"/>
    <w:rsid w:val="00166647"/>
    <w:rsid w:val="0016695E"/>
    <w:rsid w:val="00166A9E"/>
    <w:rsid w:val="001679DF"/>
    <w:rsid w:val="00167FAD"/>
    <w:rsid w:val="00170AAE"/>
    <w:rsid w:val="00171A17"/>
    <w:rsid w:val="00172776"/>
    <w:rsid w:val="0017297E"/>
    <w:rsid w:val="001734EE"/>
    <w:rsid w:val="001739E1"/>
    <w:rsid w:val="00173FCE"/>
    <w:rsid w:val="00174ACA"/>
    <w:rsid w:val="00174B99"/>
    <w:rsid w:val="0017610B"/>
    <w:rsid w:val="001765A4"/>
    <w:rsid w:val="001765B9"/>
    <w:rsid w:val="00177195"/>
    <w:rsid w:val="001775AE"/>
    <w:rsid w:val="001776CC"/>
    <w:rsid w:val="00180655"/>
    <w:rsid w:val="001807EE"/>
    <w:rsid w:val="00180EA0"/>
    <w:rsid w:val="0018158F"/>
    <w:rsid w:val="00183885"/>
    <w:rsid w:val="00184330"/>
    <w:rsid w:val="00184B90"/>
    <w:rsid w:val="00185321"/>
    <w:rsid w:val="00185353"/>
    <w:rsid w:val="001856DB"/>
    <w:rsid w:val="00186F8C"/>
    <w:rsid w:val="001879B8"/>
    <w:rsid w:val="00187E53"/>
    <w:rsid w:val="00190DBE"/>
    <w:rsid w:val="00192002"/>
    <w:rsid w:val="0019233C"/>
    <w:rsid w:val="00193047"/>
    <w:rsid w:val="0019340D"/>
    <w:rsid w:val="001945D7"/>
    <w:rsid w:val="00194803"/>
    <w:rsid w:val="00194A32"/>
    <w:rsid w:val="00197EFA"/>
    <w:rsid w:val="001A0DA9"/>
    <w:rsid w:val="001A100D"/>
    <w:rsid w:val="001A1022"/>
    <w:rsid w:val="001A12FC"/>
    <w:rsid w:val="001A181F"/>
    <w:rsid w:val="001A1AC2"/>
    <w:rsid w:val="001A382D"/>
    <w:rsid w:val="001A3A6A"/>
    <w:rsid w:val="001A3C0E"/>
    <w:rsid w:val="001A3D9C"/>
    <w:rsid w:val="001A55D4"/>
    <w:rsid w:val="001A6D33"/>
    <w:rsid w:val="001A7E5F"/>
    <w:rsid w:val="001B17A9"/>
    <w:rsid w:val="001B1E19"/>
    <w:rsid w:val="001B2170"/>
    <w:rsid w:val="001B2B6A"/>
    <w:rsid w:val="001B2CC4"/>
    <w:rsid w:val="001B2F05"/>
    <w:rsid w:val="001B3113"/>
    <w:rsid w:val="001B3AD6"/>
    <w:rsid w:val="001B4A8A"/>
    <w:rsid w:val="001B5461"/>
    <w:rsid w:val="001B689B"/>
    <w:rsid w:val="001B74BA"/>
    <w:rsid w:val="001B74BD"/>
    <w:rsid w:val="001B7A72"/>
    <w:rsid w:val="001C0188"/>
    <w:rsid w:val="001C060F"/>
    <w:rsid w:val="001C0A2B"/>
    <w:rsid w:val="001C0AAF"/>
    <w:rsid w:val="001C0BE5"/>
    <w:rsid w:val="001C0F0A"/>
    <w:rsid w:val="001C1FE3"/>
    <w:rsid w:val="001C372B"/>
    <w:rsid w:val="001C3C97"/>
    <w:rsid w:val="001C4858"/>
    <w:rsid w:val="001C5FA5"/>
    <w:rsid w:val="001C6A4E"/>
    <w:rsid w:val="001C7E70"/>
    <w:rsid w:val="001D0001"/>
    <w:rsid w:val="001D1B94"/>
    <w:rsid w:val="001D2CD9"/>
    <w:rsid w:val="001D3CE0"/>
    <w:rsid w:val="001D400B"/>
    <w:rsid w:val="001D4240"/>
    <w:rsid w:val="001D5482"/>
    <w:rsid w:val="001D6361"/>
    <w:rsid w:val="001D691C"/>
    <w:rsid w:val="001D6D61"/>
    <w:rsid w:val="001E08E7"/>
    <w:rsid w:val="001E0CAF"/>
    <w:rsid w:val="001E1F4F"/>
    <w:rsid w:val="001E2343"/>
    <w:rsid w:val="001E376F"/>
    <w:rsid w:val="001E3893"/>
    <w:rsid w:val="001E40AA"/>
    <w:rsid w:val="001E4386"/>
    <w:rsid w:val="001E4F07"/>
    <w:rsid w:val="001E5A51"/>
    <w:rsid w:val="001F0DAC"/>
    <w:rsid w:val="001F1988"/>
    <w:rsid w:val="001F3716"/>
    <w:rsid w:val="001F47CB"/>
    <w:rsid w:val="001F48A3"/>
    <w:rsid w:val="001F5765"/>
    <w:rsid w:val="001F7489"/>
    <w:rsid w:val="00200620"/>
    <w:rsid w:val="00200C43"/>
    <w:rsid w:val="00201090"/>
    <w:rsid w:val="00201602"/>
    <w:rsid w:val="00201770"/>
    <w:rsid w:val="00201D3D"/>
    <w:rsid w:val="00202C8C"/>
    <w:rsid w:val="00204BF4"/>
    <w:rsid w:val="00204E40"/>
    <w:rsid w:val="0020641B"/>
    <w:rsid w:val="00206BEB"/>
    <w:rsid w:val="00206C8C"/>
    <w:rsid w:val="00206EC2"/>
    <w:rsid w:val="00210670"/>
    <w:rsid w:val="0021111A"/>
    <w:rsid w:val="00211453"/>
    <w:rsid w:val="0021177F"/>
    <w:rsid w:val="00212417"/>
    <w:rsid w:val="00212D3E"/>
    <w:rsid w:val="00213CDE"/>
    <w:rsid w:val="0021409E"/>
    <w:rsid w:val="00214AE5"/>
    <w:rsid w:val="00214F47"/>
    <w:rsid w:val="002152C6"/>
    <w:rsid w:val="002167B8"/>
    <w:rsid w:val="00216F0B"/>
    <w:rsid w:val="0021799C"/>
    <w:rsid w:val="00217E13"/>
    <w:rsid w:val="002201C1"/>
    <w:rsid w:val="00220F72"/>
    <w:rsid w:val="0022107D"/>
    <w:rsid w:val="00221804"/>
    <w:rsid w:val="00221F73"/>
    <w:rsid w:val="002222A4"/>
    <w:rsid w:val="002222FE"/>
    <w:rsid w:val="002228FF"/>
    <w:rsid w:val="00223055"/>
    <w:rsid w:val="002235A6"/>
    <w:rsid w:val="002240CA"/>
    <w:rsid w:val="002244AA"/>
    <w:rsid w:val="00225E7A"/>
    <w:rsid w:val="00226175"/>
    <w:rsid w:val="00226F3A"/>
    <w:rsid w:val="002304F8"/>
    <w:rsid w:val="0023104A"/>
    <w:rsid w:val="00231DFD"/>
    <w:rsid w:val="002320CC"/>
    <w:rsid w:val="00232450"/>
    <w:rsid w:val="0023245E"/>
    <w:rsid w:val="00232A36"/>
    <w:rsid w:val="00233210"/>
    <w:rsid w:val="00233532"/>
    <w:rsid w:val="00233BBF"/>
    <w:rsid w:val="00233DD7"/>
    <w:rsid w:val="00234A64"/>
    <w:rsid w:val="00236937"/>
    <w:rsid w:val="00237709"/>
    <w:rsid w:val="00237A52"/>
    <w:rsid w:val="00240D10"/>
    <w:rsid w:val="00241A1F"/>
    <w:rsid w:val="00241BA1"/>
    <w:rsid w:val="00241C00"/>
    <w:rsid w:val="00242613"/>
    <w:rsid w:val="00242B75"/>
    <w:rsid w:val="00243E95"/>
    <w:rsid w:val="00244707"/>
    <w:rsid w:val="0024531C"/>
    <w:rsid w:val="0024556D"/>
    <w:rsid w:val="00246ADD"/>
    <w:rsid w:val="00246B23"/>
    <w:rsid w:val="00246E14"/>
    <w:rsid w:val="002470E9"/>
    <w:rsid w:val="00247D9C"/>
    <w:rsid w:val="0025050D"/>
    <w:rsid w:val="0025054F"/>
    <w:rsid w:val="00250ADA"/>
    <w:rsid w:val="00250C9F"/>
    <w:rsid w:val="002526B4"/>
    <w:rsid w:val="00253463"/>
    <w:rsid w:val="00253B93"/>
    <w:rsid w:val="00253E5F"/>
    <w:rsid w:val="002544A5"/>
    <w:rsid w:val="00254B75"/>
    <w:rsid w:val="00254EAE"/>
    <w:rsid w:val="00255D48"/>
    <w:rsid w:val="00256743"/>
    <w:rsid w:val="002571B8"/>
    <w:rsid w:val="00257A80"/>
    <w:rsid w:val="00257B78"/>
    <w:rsid w:val="00260CFC"/>
    <w:rsid w:val="0026252E"/>
    <w:rsid w:val="002636A6"/>
    <w:rsid w:val="00264365"/>
    <w:rsid w:val="002648A9"/>
    <w:rsid w:val="00264BB7"/>
    <w:rsid w:val="00264F75"/>
    <w:rsid w:val="00266E4E"/>
    <w:rsid w:val="00271023"/>
    <w:rsid w:val="002711E6"/>
    <w:rsid w:val="00271DF1"/>
    <w:rsid w:val="00271FB2"/>
    <w:rsid w:val="0027308F"/>
    <w:rsid w:val="00274441"/>
    <w:rsid w:val="002751C6"/>
    <w:rsid w:val="0027546E"/>
    <w:rsid w:val="00277285"/>
    <w:rsid w:val="00281EE9"/>
    <w:rsid w:val="0028206D"/>
    <w:rsid w:val="00283F03"/>
    <w:rsid w:val="00283FFC"/>
    <w:rsid w:val="002840FD"/>
    <w:rsid w:val="00284426"/>
    <w:rsid w:val="002846DB"/>
    <w:rsid w:val="002846F2"/>
    <w:rsid w:val="002851EC"/>
    <w:rsid w:val="0028648B"/>
    <w:rsid w:val="00286813"/>
    <w:rsid w:val="0028787C"/>
    <w:rsid w:val="002901B6"/>
    <w:rsid w:val="00290D85"/>
    <w:rsid w:val="002915F0"/>
    <w:rsid w:val="0029284A"/>
    <w:rsid w:val="00294239"/>
    <w:rsid w:val="00295CF0"/>
    <w:rsid w:val="00297259"/>
    <w:rsid w:val="00297EFD"/>
    <w:rsid w:val="002A0361"/>
    <w:rsid w:val="002A038A"/>
    <w:rsid w:val="002A0901"/>
    <w:rsid w:val="002A2616"/>
    <w:rsid w:val="002A2869"/>
    <w:rsid w:val="002A308F"/>
    <w:rsid w:val="002A36BA"/>
    <w:rsid w:val="002A394C"/>
    <w:rsid w:val="002A3C3E"/>
    <w:rsid w:val="002A3F07"/>
    <w:rsid w:val="002A40C7"/>
    <w:rsid w:val="002A4794"/>
    <w:rsid w:val="002A4CCF"/>
    <w:rsid w:val="002A6A8D"/>
    <w:rsid w:val="002A6F3B"/>
    <w:rsid w:val="002A7B00"/>
    <w:rsid w:val="002B18CA"/>
    <w:rsid w:val="002B2F1F"/>
    <w:rsid w:val="002B3D43"/>
    <w:rsid w:val="002B4C4B"/>
    <w:rsid w:val="002B523D"/>
    <w:rsid w:val="002B5E99"/>
    <w:rsid w:val="002B6548"/>
    <w:rsid w:val="002B7F1A"/>
    <w:rsid w:val="002C0491"/>
    <w:rsid w:val="002C0DFC"/>
    <w:rsid w:val="002C20CD"/>
    <w:rsid w:val="002C30AC"/>
    <w:rsid w:val="002C382D"/>
    <w:rsid w:val="002C3976"/>
    <w:rsid w:val="002C4A8B"/>
    <w:rsid w:val="002C4E47"/>
    <w:rsid w:val="002C5FBF"/>
    <w:rsid w:val="002C7D3F"/>
    <w:rsid w:val="002D09F5"/>
    <w:rsid w:val="002D11C1"/>
    <w:rsid w:val="002D1467"/>
    <w:rsid w:val="002D2249"/>
    <w:rsid w:val="002D35E8"/>
    <w:rsid w:val="002D402A"/>
    <w:rsid w:val="002D4205"/>
    <w:rsid w:val="002D492A"/>
    <w:rsid w:val="002D4AEA"/>
    <w:rsid w:val="002D5688"/>
    <w:rsid w:val="002D602C"/>
    <w:rsid w:val="002D62EC"/>
    <w:rsid w:val="002D6E74"/>
    <w:rsid w:val="002D7351"/>
    <w:rsid w:val="002D747F"/>
    <w:rsid w:val="002D7BA2"/>
    <w:rsid w:val="002E09E0"/>
    <w:rsid w:val="002E1558"/>
    <w:rsid w:val="002E3B13"/>
    <w:rsid w:val="002E5383"/>
    <w:rsid w:val="002E7A89"/>
    <w:rsid w:val="002E7EF6"/>
    <w:rsid w:val="002F0C8A"/>
    <w:rsid w:val="002F1800"/>
    <w:rsid w:val="002F2B48"/>
    <w:rsid w:val="002F3539"/>
    <w:rsid w:val="002F4F90"/>
    <w:rsid w:val="002F51BD"/>
    <w:rsid w:val="002F564A"/>
    <w:rsid w:val="002F5F9F"/>
    <w:rsid w:val="002F6379"/>
    <w:rsid w:val="002F65D1"/>
    <w:rsid w:val="002F6D8E"/>
    <w:rsid w:val="00300D26"/>
    <w:rsid w:val="003014B4"/>
    <w:rsid w:val="00301564"/>
    <w:rsid w:val="00301B0A"/>
    <w:rsid w:val="00302858"/>
    <w:rsid w:val="00302B90"/>
    <w:rsid w:val="003031FE"/>
    <w:rsid w:val="00303547"/>
    <w:rsid w:val="003038B8"/>
    <w:rsid w:val="0030492A"/>
    <w:rsid w:val="003049B6"/>
    <w:rsid w:val="0030524A"/>
    <w:rsid w:val="0030560A"/>
    <w:rsid w:val="00305A1A"/>
    <w:rsid w:val="0030626A"/>
    <w:rsid w:val="003064BD"/>
    <w:rsid w:val="00306509"/>
    <w:rsid w:val="00307644"/>
    <w:rsid w:val="00307FB0"/>
    <w:rsid w:val="0031005A"/>
    <w:rsid w:val="003101E1"/>
    <w:rsid w:val="003112D2"/>
    <w:rsid w:val="00312D07"/>
    <w:rsid w:val="00312DD9"/>
    <w:rsid w:val="00312E08"/>
    <w:rsid w:val="00313280"/>
    <w:rsid w:val="00313703"/>
    <w:rsid w:val="00313A24"/>
    <w:rsid w:val="00313DCE"/>
    <w:rsid w:val="00314BC3"/>
    <w:rsid w:val="003162DF"/>
    <w:rsid w:val="00316596"/>
    <w:rsid w:val="00317FFE"/>
    <w:rsid w:val="0032060C"/>
    <w:rsid w:val="003208C5"/>
    <w:rsid w:val="00320C0E"/>
    <w:rsid w:val="00321446"/>
    <w:rsid w:val="00321964"/>
    <w:rsid w:val="00322945"/>
    <w:rsid w:val="00322B2C"/>
    <w:rsid w:val="00322CA6"/>
    <w:rsid w:val="00322FEE"/>
    <w:rsid w:val="0032340A"/>
    <w:rsid w:val="00323A44"/>
    <w:rsid w:val="00323EFB"/>
    <w:rsid w:val="00324884"/>
    <w:rsid w:val="00324EA0"/>
    <w:rsid w:val="00325834"/>
    <w:rsid w:val="003258C2"/>
    <w:rsid w:val="0032697E"/>
    <w:rsid w:val="00327216"/>
    <w:rsid w:val="00327858"/>
    <w:rsid w:val="00330959"/>
    <w:rsid w:val="00330BA4"/>
    <w:rsid w:val="00331575"/>
    <w:rsid w:val="0033170D"/>
    <w:rsid w:val="00331856"/>
    <w:rsid w:val="003324FC"/>
    <w:rsid w:val="003336AF"/>
    <w:rsid w:val="003342B0"/>
    <w:rsid w:val="0033434B"/>
    <w:rsid w:val="00334B2C"/>
    <w:rsid w:val="003351FF"/>
    <w:rsid w:val="003354F8"/>
    <w:rsid w:val="00340F12"/>
    <w:rsid w:val="00341183"/>
    <w:rsid w:val="0034284F"/>
    <w:rsid w:val="00342A66"/>
    <w:rsid w:val="00343065"/>
    <w:rsid w:val="00343C45"/>
    <w:rsid w:val="00343CCC"/>
    <w:rsid w:val="00343F0D"/>
    <w:rsid w:val="00344AC3"/>
    <w:rsid w:val="00346EE0"/>
    <w:rsid w:val="00347511"/>
    <w:rsid w:val="00350308"/>
    <w:rsid w:val="003514B4"/>
    <w:rsid w:val="0035197F"/>
    <w:rsid w:val="00353442"/>
    <w:rsid w:val="00354240"/>
    <w:rsid w:val="00354644"/>
    <w:rsid w:val="00354E5C"/>
    <w:rsid w:val="00361872"/>
    <w:rsid w:val="00362809"/>
    <w:rsid w:val="003629A1"/>
    <w:rsid w:val="0036316F"/>
    <w:rsid w:val="003639F8"/>
    <w:rsid w:val="00364DFF"/>
    <w:rsid w:val="003658F5"/>
    <w:rsid w:val="00367BCB"/>
    <w:rsid w:val="003704C6"/>
    <w:rsid w:val="00370685"/>
    <w:rsid w:val="0037092C"/>
    <w:rsid w:val="00372382"/>
    <w:rsid w:val="00372E32"/>
    <w:rsid w:val="003736B6"/>
    <w:rsid w:val="00374888"/>
    <w:rsid w:val="00374957"/>
    <w:rsid w:val="00374992"/>
    <w:rsid w:val="003749B5"/>
    <w:rsid w:val="00374AC1"/>
    <w:rsid w:val="00375C8F"/>
    <w:rsid w:val="00380B94"/>
    <w:rsid w:val="00380F73"/>
    <w:rsid w:val="00381ACB"/>
    <w:rsid w:val="00383219"/>
    <w:rsid w:val="003838EC"/>
    <w:rsid w:val="00384AE3"/>
    <w:rsid w:val="00384D83"/>
    <w:rsid w:val="0038565F"/>
    <w:rsid w:val="00386104"/>
    <w:rsid w:val="0038716E"/>
    <w:rsid w:val="00387A8A"/>
    <w:rsid w:val="003912F6"/>
    <w:rsid w:val="003917E7"/>
    <w:rsid w:val="00391BAC"/>
    <w:rsid w:val="003934D4"/>
    <w:rsid w:val="003942FA"/>
    <w:rsid w:val="00394396"/>
    <w:rsid w:val="00394F9C"/>
    <w:rsid w:val="00394FE8"/>
    <w:rsid w:val="00395243"/>
    <w:rsid w:val="00395F0A"/>
    <w:rsid w:val="00395F5B"/>
    <w:rsid w:val="00396748"/>
    <w:rsid w:val="00396B01"/>
    <w:rsid w:val="00397387"/>
    <w:rsid w:val="003A00AB"/>
    <w:rsid w:val="003A0B13"/>
    <w:rsid w:val="003A161A"/>
    <w:rsid w:val="003A2433"/>
    <w:rsid w:val="003A2857"/>
    <w:rsid w:val="003A4923"/>
    <w:rsid w:val="003A51FC"/>
    <w:rsid w:val="003A5472"/>
    <w:rsid w:val="003A5662"/>
    <w:rsid w:val="003A5D53"/>
    <w:rsid w:val="003A67BE"/>
    <w:rsid w:val="003A69A5"/>
    <w:rsid w:val="003A6F0A"/>
    <w:rsid w:val="003B07C7"/>
    <w:rsid w:val="003B17B9"/>
    <w:rsid w:val="003B24B3"/>
    <w:rsid w:val="003B3908"/>
    <w:rsid w:val="003B4613"/>
    <w:rsid w:val="003B4B09"/>
    <w:rsid w:val="003B4D96"/>
    <w:rsid w:val="003B5851"/>
    <w:rsid w:val="003B6AAA"/>
    <w:rsid w:val="003B6B71"/>
    <w:rsid w:val="003B7768"/>
    <w:rsid w:val="003B7E9E"/>
    <w:rsid w:val="003C142A"/>
    <w:rsid w:val="003C1667"/>
    <w:rsid w:val="003C174F"/>
    <w:rsid w:val="003C3790"/>
    <w:rsid w:val="003C41E6"/>
    <w:rsid w:val="003C43B0"/>
    <w:rsid w:val="003C44A7"/>
    <w:rsid w:val="003C66A7"/>
    <w:rsid w:val="003C693A"/>
    <w:rsid w:val="003C6CEC"/>
    <w:rsid w:val="003C6FE9"/>
    <w:rsid w:val="003C712F"/>
    <w:rsid w:val="003D0769"/>
    <w:rsid w:val="003D0B40"/>
    <w:rsid w:val="003D0FDC"/>
    <w:rsid w:val="003D1613"/>
    <w:rsid w:val="003D19A7"/>
    <w:rsid w:val="003D1D1B"/>
    <w:rsid w:val="003D2E92"/>
    <w:rsid w:val="003D37E1"/>
    <w:rsid w:val="003D38C5"/>
    <w:rsid w:val="003D3A48"/>
    <w:rsid w:val="003D58B5"/>
    <w:rsid w:val="003D6ACE"/>
    <w:rsid w:val="003D7268"/>
    <w:rsid w:val="003D7BD2"/>
    <w:rsid w:val="003D7C0D"/>
    <w:rsid w:val="003E044A"/>
    <w:rsid w:val="003E098B"/>
    <w:rsid w:val="003E0C37"/>
    <w:rsid w:val="003E0CF7"/>
    <w:rsid w:val="003E103E"/>
    <w:rsid w:val="003E2835"/>
    <w:rsid w:val="003E29DC"/>
    <w:rsid w:val="003E4BC6"/>
    <w:rsid w:val="003E5B5A"/>
    <w:rsid w:val="003E5C2B"/>
    <w:rsid w:val="003E5DBB"/>
    <w:rsid w:val="003E68A4"/>
    <w:rsid w:val="003E6C62"/>
    <w:rsid w:val="003F0D75"/>
    <w:rsid w:val="003F238D"/>
    <w:rsid w:val="003F2D38"/>
    <w:rsid w:val="003F2E38"/>
    <w:rsid w:val="003F2E6A"/>
    <w:rsid w:val="003F3093"/>
    <w:rsid w:val="003F38CD"/>
    <w:rsid w:val="003F3DBB"/>
    <w:rsid w:val="003F4437"/>
    <w:rsid w:val="003F495B"/>
    <w:rsid w:val="004018D7"/>
    <w:rsid w:val="00401CC2"/>
    <w:rsid w:val="004028FC"/>
    <w:rsid w:val="00402992"/>
    <w:rsid w:val="004046DB"/>
    <w:rsid w:val="00404C28"/>
    <w:rsid w:val="0040537D"/>
    <w:rsid w:val="0040578A"/>
    <w:rsid w:val="00406772"/>
    <w:rsid w:val="00407805"/>
    <w:rsid w:val="00407A51"/>
    <w:rsid w:val="00410EF1"/>
    <w:rsid w:val="00410FBB"/>
    <w:rsid w:val="0041171D"/>
    <w:rsid w:val="00412459"/>
    <w:rsid w:val="00412C77"/>
    <w:rsid w:val="00415E34"/>
    <w:rsid w:val="00416A93"/>
    <w:rsid w:val="00421181"/>
    <w:rsid w:val="00421883"/>
    <w:rsid w:val="00421AA7"/>
    <w:rsid w:val="00421C17"/>
    <w:rsid w:val="004222EA"/>
    <w:rsid w:val="00423007"/>
    <w:rsid w:val="004247D4"/>
    <w:rsid w:val="0042503A"/>
    <w:rsid w:val="00426114"/>
    <w:rsid w:val="00426D6D"/>
    <w:rsid w:val="004274DD"/>
    <w:rsid w:val="004331A5"/>
    <w:rsid w:val="00433ED1"/>
    <w:rsid w:val="004344AB"/>
    <w:rsid w:val="00434857"/>
    <w:rsid w:val="00435E0F"/>
    <w:rsid w:val="00436F4E"/>
    <w:rsid w:val="00440BF5"/>
    <w:rsid w:val="004412B2"/>
    <w:rsid w:val="00441777"/>
    <w:rsid w:val="00441CCE"/>
    <w:rsid w:val="00441CD5"/>
    <w:rsid w:val="00443DCD"/>
    <w:rsid w:val="0044403D"/>
    <w:rsid w:val="00444791"/>
    <w:rsid w:val="00446520"/>
    <w:rsid w:val="00446959"/>
    <w:rsid w:val="00446C35"/>
    <w:rsid w:val="00447887"/>
    <w:rsid w:val="00447C0C"/>
    <w:rsid w:val="00450C93"/>
    <w:rsid w:val="0045184E"/>
    <w:rsid w:val="00456EB2"/>
    <w:rsid w:val="004571BE"/>
    <w:rsid w:val="00457895"/>
    <w:rsid w:val="00460C0D"/>
    <w:rsid w:val="00461268"/>
    <w:rsid w:val="004623E4"/>
    <w:rsid w:val="00463B4D"/>
    <w:rsid w:val="00463C90"/>
    <w:rsid w:val="00464C11"/>
    <w:rsid w:val="00465A6F"/>
    <w:rsid w:val="00465AC2"/>
    <w:rsid w:val="0047103E"/>
    <w:rsid w:val="00471F5A"/>
    <w:rsid w:val="0047215F"/>
    <w:rsid w:val="00472882"/>
    <w:rsid w:val="004745AB"/>
    <w:rsid w:val="00475510"/>
    <w:rsid w:val="00476128"/>
    <w:rsid w:val="00477FF9"/>
    <w:rsid w:val="00480A83"/>
    <w:rsid w:val="00480AF4"/>
    <w:rsid w:val="00480C54"/>
    <w:rsid w:val="00480F24"/>
    <w:rsid w:val="00483819"/>
    <w:rsid w:val="00484239"/>
    <w:rsid w:val="004864B9"/>
    <w:rsid w:val="004867DB"/>
    <w:rsid w:val="00490454"/>
    <w:rsid w:val="004909D2"/>
    <w:rsid w:val="00490BA9"/>
    <w:rsid w:val="00490E86"/>
    <w:rsid w:val="0049113A"/>
    <w:rsid w:val="00491E27"/>
    <w:rsid w:val="004941AE"/>
    <w:rsid w:val="00494557"/>
    <w:rsid w:val="00495935"/>
    <w:rsid w:val="00495ACC"/>
    <w:rsid w:val="0049711A"/>
    <w:rsid w:val="00497254"/>
    <w:rsid w:val="004A0351"/>
    <w:rsid w:val="004A2230"/>
    <w:rsid w:val="004A46C4"/>
    <w:rsid w:val="004A56AB"/>
    <w:rsid w:val="004A6018"/>
    <w:rsid w:val="004A61B2"/>
    <w:rsid w:val="004A66BB"/>
    <w:rsid w:val="004A6E6F"/>
    <w:rsid w:val="004A6E9F"/>
    <w:rsid w:val="004A7E35"/>
    <w:rsid w:val="004B25B9"/>
    <w:rsid w:val="004B2672"/>
    <w:rsid w:val="004B2679"/>
    <w:rsid w:val="004B273B"/>
    <w:rsid w:val="004B2B70"/>
    <w:rsid w:val="004B2EDF"/>
    <w:rsid w:val="004B3088"/>
    <w:rsid w:val="004B3381"/>
    <w:rsid w:val="004B3A75"/>
    <w:rsid w:val="004B3D5A"/>
    <w:rsid w:val="004B3EAA"/>
    <w:rsid w:val="004B3F33"/>
    <w:rsid w:val="004B45C4"/>
    <w:rsid w:val="004B5620"/>
    <w:rsid w:val="004B5699"/>
    <w:rsid w:val="004B5D49"/>
    <w:rsid w:val="004B623C"/>
    <w:rsid w:val="004B63DD"/>
    <w:rsid w:val="004B6682"/>
    <w:rsid w:val="004B702F"/>
    <w:rsid w:val="004C1016"/>
    <w:rsid w:val="004C1C26"/>
    <w:rsid w:val="004C27B2"/>
    <w:rsid w:val="004C2EE0"/>
    <w:rsid w:val="004C37AD"/>
    <w:rsid w:val="004C3E6E"/>
    <w:rsid w:val="004C5AE6"/>
    <w:rsid w:val="004C5E0C"/>
    <w:rsid w:val="004C77F0"/>
    <w:rsid w:val="004C7D6C"/>
    <w:rsid w:val="004D0945"/>
    <w:rsid w:val="004D0BA1"/>
    <w:rsid w:val="004D17AA"/>
    <w:rsid w:val="004D1E94"/>
    <w:rsid w:val="004D22CA"/>
    <w:rsid w:val="004D2339"/>
    <w:rsid w:val="004D25BE"/>
    <w:rsid w:val="004D2AD5"/>
    <w:rsid w:val="004D2B24"/>
    <w:rsid w:val="004D308D"/>
    <w:rsid w:val="004D3A16"/>
    <w:rsid w:val="004D3C2C"/>
    <w:rsid w:val="004D40A3"/>
    <w:rsid w:val="004D686B"/>
    <w:rsid w:val="004D6CB3"/>
    <w:rsid w:val="004D76AA"/>
    <w:rsid w:val="004D78B5"/>
    <w:rsid w:val="004E08AB"/>
    <w:rsid w:val="004E1028"/>
    <w:rsid w:val="004E2656"/>
    <w:rsid w:val="004E289C"/>
    <w:rsid w:val="004E2BFC"/>
    <w:rsid w:val="004E406D"/>
    <w:rsid w:val="004E5078"/>
    <w:rsid w:val="004E59CB"/>
    <w:rsid w:val="004E5E1A"/>
    <w:rsid w:val="004E5E57"/>
    <w:rsid w:val="004E6473"/>
    <w:rsid w:val="004E7F17"/>
    <w:rsid w:val="004F17B8"/>
    <w:rsid w:val="004F2793"/>
    <w:rsid w:val="004F29EC"/>
    <w:rsid w:val="004F48FA"/>
    <w:rsid w:val="004F55FB"/>
    <w:rsid w:val="004F5D2F"/>
    <w:rsid w:val="004F6E3C"/>
    <w:rsid w:val="004F7F84"/>
    <w:rsid w:val="00500688"/>
    <w:rsid w:val="00500A96"/>
    <w:rsid w:val="00500AD5"/>
    <w:rsid w:val="005013FF"/>
    <w:rsid w:val="00502522"/>
    <w:rsid w:val="005025B8"/>
    <w:rsid w:val="00503111"/>
    <w:rsid w:val="00504807"/>
    <w:rsid w:val="00506786"/>
    <w:rsid w:val="00506B1E"/>
    <w:rsid w:val="00506BB5"/>
    <w:rsid w:val="00506C08"/>
    <w:rsid w:val="005072BB"/>
    <w:rsid w:val="00507D88"/>
    <w:rsid w:val="00510179"/>
    <w:rsid w:val="00511383"/>
    <w:rsid w:val="00511E2B"/>
    <w:rsid w:val="00512317"/>
    <w:rsid w:val="00512437"/>
    <w:rsid w:val="00512841"/>
    <w:rsid w:val="00512AC7"/>
    <w:rsid w:val="00513BAA"/>
    <w:rsid w:val="0051483F"/>
    <w:rsid w:val="00516C15"/>
    <w:rsid w:val="00517501"/>
    <w:rsid w:val="00517FE8"/>
    <w:rsid w:val="00520090"/>
    <w:rsid w:val="00523C32"/>
    <w:rsid w:val="005253A1"/>
    <w:rsid w:val="005264D1"/>
    <w:rsid w:val="00526912"/>
    <w:rsid w:val="00526982"/>
    <w:rsid w:val="00527B7C"/>
    <w:rsid w:val="005302F9"/>
    <w:rsid w:val="00530A58"/>
    <w:rsid w:val="005319C6"/>
    <w:rsid w:val="00532C7F"/>
    <w:rsid w:val="00532E87"/>
    <w:rsid w:val="00533377"/>
    <w:rsid w:val="0053367C"/>
    <w:rsid w:val="00534102"/>
    <w:rsid w:val="0053459E"/>
    <w:rsid w:val="00535E61"/>
    <w:rsid w:val="0053611D"/>
    <w:rsid w:val="00536595"/>
    <w:rsid w:val="00536DCB"/>
    <w:rsid w:val="00536FC2"/>
    <w:rsid w:val="005410BC"/>
    <w:rsid w:val="005412B4"/>
    <w:rsid w:val="0054166A"/>
    <w:rsid w:val="0054179B"/>
    <w:rsid w:val="005419C4"/>
    <w:rsid w:val="00541E34"/>
    <w:rsid w:val="0054211C"/>
    <w:rsid w:val="00542935"/>
    <w:rsid w:val="005430C2"/>
    <w:rsid w:val="00543E62"/>
    <w:rsid w:val="00544A74"/>
    <w:rsid w:val="00544CE5"/>
    <w:rsid w:val="005450E2"/>
    <w:rsid w:val="00545A38"/>
    <w:rsid w:val="005460D6"/>
    <w:rsid w:val="005468EC"/>
    <w:rsid w:val="0054696A"/>
    <w:rsid w:val="0055053A"/>
    <w:rsid w:val="00551052"/>
    <w:rsid w:val="005525A6"/>
    <w:rsid w:val="00553583"/>
    <w:rsid w:val="0055376A"/>
    <w:rsid w:val="0055380B"/>
    <w:rsid w:val="005538EC"/>
    <w:rsid w:val="005548B0"/>
    <w:rsid w:val="005550A8"/>
    <w:rsid w:val="00555835"/>
    <w:rsid w:val="00556163"/>
    <w:rsid w:val="005561EB"/>
    <w:rsid w:val="005568EF"/>
    <w:rsid w:val="0055742E"/>
    <w:rsid w:val="005577D0"/>
    <w:rsid w:val="0056029D"/>
    <w:rsid w:val="00560B9D"/>
    <w:rsid w:val="00560F8E"/>
    <w:rsid w:val="00561344"/>
    <w:rsid w:val="00563C44"/>
    <w:rsid w:val="00565E59"/>
    <w:rsid w:val="00567691"/>
    <w:rsid w:val="00570F15"/>
    <w:rsid w:val="0057165C"/>
    <w:rsid w:val="005718EC"/>
    <w:rsid w:val="00571912"/>
    <w:rsid w:val="00571F35"/>
    <w:rsid w:val="005727AA"/>
    <w:rsid w:val="00573B49"/>
    <w:rsid w:val="00573E77"/>
    <w:rsid w:val="00574F15"/>
    <w:rsid w:val="00575FC3"/>
    <w:rsid w:val="00576090"/>
    <w:rsid w:val="005764AF"/>
    <w:rsid w:val="0057675D"/>
    <w:rsid w:val="00576DC6"/>
    <w:rsid w:val="00576DF3"/>
    <w:rsid w:val="00576E43"/>
    <w:rsid w:val="00577354"/>
    <w:rsid w:val="00577998"/>
    <w:rsid w:val="005802A9"/>
    <w:rsid w:val="00580DDF"/>
    <w:rsid w:val="0058161A"/>
    <w:rsid w:val="0058168B"/>
    <w:rsid w:val="00581901"/>
    <w:rsid w:val="00582136"/>
    <w:rsid w:val="00582FC0"/>
    <w:rsid w:val="00583223"/>
    <w:rsid w:val="00586DA7"/>
    <w:rsid w:val="0058748D"/>
    <w:rsid w:val="005876FF"/>
    <w:rsid w:val="00587D6A"/>
    <w:rsid w:val="0059154E"/>
    <w:rsid w:val="00591FA8"/>
    <w:rsid w:val="0059214F"/>
    <w:rsid w:val="005926FC"/>
    <w:rsid w:val="005929DA"/>
    <w:rsid w:val="005947DB"/>
    <w:rsid w:val="00595B2C"/>
    <w:rsid w:val="00595B32"/>
    <w:rsid w:val="00595B82"/>
    <w:rsid w:val="00596375"/>
    <w:rsid w:val="005970BB"/>
    <w:rsid w:val="005A09F5"/>
    <w:rsid w:val="005A0F68"/>
    <w:rsid w:val="005A13CE"/>
    <w:rsid w:val="005A1A61"/>
    <w:rsid w:val="005A1FF7"/>
    <w:rsid w:val="005A212B"/>
    <w:rsid w:val="005A2E6C"/>
    <w:rsid w:val="005A3458"/>
    <w:rsid w:val="005A36A3"/>
    <w:rsid w:val="005A437B"/>
    <w:rsid w:val="005A5647"/>
    <w:rsid w:val="005A76BA"/>
    <w:rsid w:val="005A772F"/>
    <w:rsid w:val="005A78E8"/>
    <w:rsid w:val="005B02FF"/>
    <w:rsid w:val="005B0B23"/>
    <w:rsid w:val="005B6E43"/>
    <w:rsid w:val="005B747C"/>
    <w:rsid w:val="005B7B76"/>
    <w:rsid w:val="005C0D75"/>
    <w:rsid w:val="005C1028"/>
    <w:rsid w:val="005C1290"/>
    <w:rsid w:val="005C24A2"/>
    <w:rsid w:val="005C27E2"/>
    <w:rsid w:val="005C3313"/>
    <w:rsid w:val="005C39D6"/>
    <w:rsid w:val="005C3EAB"/>
    <w:rsid w:val="005C3F1A"/>
    <w:rsid w:val="005C43A8"/>
    <w:rsid w:val="005C449C"/>
    <w:rsid w:val="005C578C"/>
    <w:rsid w:val="005C5EFB"/>
    <w:rsid w:val="005C66F5"/>
    <w:rsid w:val="005D031A"/>
    <w:rsid w:val="005D1823"/>
    <w:rsid w:val="005D1EA3"/>
    <w:rsid w:val="005D29CF"/>
    <w:rsid w:val="005D355D"/>
    <w:rsid w:val="005D4062"/>
    <w:rsid w:val="005D4F39"/>
    <w:rsid w:val="005D6034"/>
    <w:rsid w:val="005D6947"/>
    <w:rsid w:val="005D696D"/>
    <w:rsid w:val="005D798F"/>
    <w:rsid w:val="005E0CB4"/>
    <w:rsid w:val="005E2222"/>
    <w:rsid w:val="005E37E3"/>
    <w:rsid w:val="005E3C62"/>
    <w:rsid w:val="005E3D62"/>
    <w:rsid w:val="005E4BA5"/>
    <w:rsid w:val="005E6943"/>
    <w:rsid w:val="005E780C"/>
    <w:rsid w:val="005E7ABA"/>
    <w:rsid w:val="005E7BCF"/>
    <w:rsid w:val="005E7BFE"/>
    <w:rsid w:val="005E7CA3"/>
    <w:rsid w:val="005F145B"/>
    <w:rsid w:val="005F180E"/>
    <w:rsid w:val="005F2DD9"/>
    <w:rsid w:val="005F408C"/>
    <w:rsid w:val="005F467D"/>
    <w:rsid w:val="005F6052"/>
    <w:rsid w:val="005F611B"/>
    <w:rsid w:val="005F6AD4"/>
    <w:rsid w:val="005F6BD3"/>
    <w:rsid w:val="005F6E8F"/>
    <w:rsid w:val="005F76FB"/>
    <w:rsid w:val="005F7B4A"/>
    <w:rsid w:val="0060112A"/>
    <w:rsid w:val="00601C57"/>
    <w:rsid w:val="00602701"/>
    <w:rsid w:val="006036EA"/>
    <w:rsid w:val="00604B21"/>
    <w:rsid w:val="006059F1"/>
    <w:rsid w:val="00605C81"/>
    <w:rsid w:val="00606606"/>
    <w:rsid w:val="006068E7"/>
    <w:rsid w:val="00606923"/>
    <w:rsid w:val="00607435"/>
    <w:rsid w:val="00607548"/>
    <w:rsid w:val="00607AC3"/>
    <w:rsid w:val="00611672"/>
    <w:rsid w:val="006137BC"/>
    <w:rsid w:val="00613821"/>
    <w:rsid w:val="006143E8"/>
    <w:rsid w:val="006158C0"/>
    <w:rsid w:val="006161FE"/>
    <w:rsid w:val="0061642C"/>
    <w:rsid w:val="00616C8C"/>
    <w:rsid w:val="006172C6"/>
    <w:rsid w:val="00617967"/>
    <w:rsid w:val="00617FB7"/>
    <w:rsid w:val="00620270"/>
    <w:rsid w:val="0062031F"/>
    <w:rsid w:val="0062171D"/>
    <w:rsid w:val="0062191D"/>
    <w:rsid w:val="006226B1"/>
    <w:rsid w:val="00622EEF"/>
    <w:rsid w:val="00623B8D"/>
    <w:rsid w:val="00624037"/>
    <w:rsid w:val="006243B2"/>
    <w:rsid w:val="00624EE8"/>
    <w:rsid w:val="00624F96"/>
    <w:rsid w:val="00625C12"/>
    <w:rsid w:val="006266FF"/>
    <w:rsid w:val="00626D9D"/>
    <w:rsid w:val="006278D7"/>
    <w:rsid w:val="006278EB"/>
    <w:rsid w:val="00627CFC"/>
    <w:rsid w:val="006301F9"/>
    <w:rsid w:val="00630C23"/>
    <w:rsid w:val="00630EE3"/>
    <w:rsid w:val="00631D1F"/>
    <w:rsid w:val="00631E33"/>
    <w:rsid w:val="00633432"/>
    <w:rsid w:val="006339E1"/>
    <w:rsid w:val="00634EAD"/>
    <w:rsid w:val="006353AC"/>
    <w:rsid w:val="006366B4"/>
    <w:rsid w:val="00636FCC"/>
    <w:rsid w:val="0064072F"/>
    <w:rsid w:val="00640DE6"/>
    <w:rsid w:val="006410DA"/>
    <w:rsid w:val="006431B5"/>
    <w:rsid w:val="00643BBE"/>
    <w:rsid w:val="006445F4"/>
    <w:rsid w:val="0064467D"/>
    <w:rsid w:val="00644812"/>
    <w:rsid w:val="00644C59"/>
    <w:rsid w:val="00644E5D"/>
    <w:rsid w:val="006453A1"/>
    <w:rsid w:val="00645CC4"/>
    <w:rsid w:val="006461E8"/>
    <w:rsid w:val="00646705"/>
    <w:rsid w:val="00646A06"/>
    <w:rsid w:val="00646FC3"/>
    <w:rsid w:val="006472B0"/>
    <w:rsid w:val="00647D0C"/>
    <w:rsid w:val="00651AF9"/>
    <w:rsid w:val="00652BC0"/>
    <w:rsid w:val="00653A64"/>
    <w:rsid w:val="00654D2D"/>
    <w:rsid w:val="00655BF5"/>
    <w:rsid w:val="00656A42"/>
    <w:rsid w:val="00657C11"/>
    <w:rsid w:val="00661694"/>
    <w:rsid w:val="00661DEE"/>
    <w:rsid w:val="00661F82"/>
    <w:rsid w:val="00661FF1"/>
    <w:rsid w:val="00663065"/>
    <w:rsid w:val="006678BB"/>
    <w:rsid w:val="00667AFC"/>
    <w:rsid w:val="0067043B"/>
    <w:rsid w:val="00670481"/>
    <w:rsid w:val="0067051B"/>
    <w:rsid w:val="00673229"/>
    <w:rsid w:val="006747F4"/>
    <w:rsid w:val="00675012"/>
    <w:rsid w:val="00675160"/>
    <w:rsid w:val="00675B64"/>
    <w:rsid w:val="00676D5A"/>
    <w:rsid w:val="00677182"/>
    <w:rsid w:val="00677AB0"/>
    <w:rsid w:val="00680049"/>
    <w:rsid w:val="00681083"/>
    <w:rsid w:val="00681F23"/>
    <w:rsid w:val="006826E5"/>
    <w:rsid w:val="006829DC"/>
    <w:rsid w:val="00682A74"/>
    <w:rsid w:val="00683830"/>
    <w:rsid w:val="00683947"/>
    <w:rsid w:val="00687367"/>
    <w:rsid w:val="0069041F"/>
    <w:rsid w:val="00691DC9"/>
    <w:rsid w:val="00693B0E"/>
    <w:rsid w:val="006970F3"/>
    <w:rsid w:val="00697470"/>
    <w:rsid w:val="006A05FE"/>
    <w:rsid w:val="006A2D24"/>
    <w:rsid w:val="006A3504"/>
    <w:rsid w:val="006A4077"/>
    <w:rsid w:val="006A44FD"/>
    <w:rsid w:val="006A489E"/>
    <w:rsid w:val="006A50C5"/>
    <w:rsid w:val="006A51CB"/>
    <w:rsid w:val="006A56BC"/>
    <w:rsid w:val="006A7087"/>
    <w:rsid w:val="006A754E"/>
    <w:rsid w:val="006A79CF"/>
    <w:rsid w:val="006B0538"/>
    <w:rsid w:val="006B1251"/>
    <w:rsid w:val="006B2EE5"/>
    <w:rsid w:val="006B30E1"/>
    <w:rsid w:val="006B367F"/>
    <w:rsid w:val="006B3772"/>
    <w:rsid w:val="006B4632"/>
    <w:rsid w:val="006B589D"/>
    <w:rsid w:val="006B5912"/>
    <w:rsid w:val="006B5CF5"/>
    <w:rsid w:val="006B6EED"/>
    <w:rsid w:val="006C1A47"/>
    <w:rsid w:val="006C327C"/>
    <w:rsid w:val="006C58C3"/>
    <w:rsid w:val="006C5B5D"/>
    <w:rsid w:val="006C6183"/>
    <w:rsid w:val="006C6AD8"/>
    <w:rsid w:val="006C7EF2"/>
    <w:rsid w:val="006D058E"/>
    <w:rsid w:val="006D0EA8"/>
    <w:rsid w:val="006D28A5"/>
    <w:rsid w:val="006D2E8B"/>
    <w:rsid w:val="006D3150"/>
    <w:rsid w:val="006D44EA"/>
    <w:rsid w:val="006D4531"/>
    <w:rsid w:val="006D4D38"/>
    <w:rsid w:val="006D4F0F"/>
    <w:rsid w:val="006D609F"/>
    <w:rsid w:val="006D6E38"/>
    <w:rsid w:val="006D7653"/>
    <w:rsid w:val="006E03B6"/>
    <w:rsid w:val="006E0730"/>
    <w:rsid w:val="006E09FA"/>
    <w:rsid w:val="006E0B0A"/>
    <w:rsid w:val="006E2464"/>
    <w:rsid w:val="006E28C9"/>
    <w:rsid w:val="006E2AE4"/>
    <w:rsid w:val="006E4348"/>
    <w:rsid w:val="006E49F5"/>
    <w:rsid w:val="006E4EAD"/>
    <w:rsid w:val="006E5668"/>
    <w:rsid w:val="006E6248"/>
    <w:rsid w:val="006E6940"/>
    <w:rsid w:val="006E6BAE"/>
    <w:rsid w:val="006E730F"/>
    <w:rsid w:val="006F0A06"/>
    <w:rsid w:val="006F111C"/>
    <w:rsid w:val="006F11E9"/>
    <w:rsid w:val="006F19FF"/>
    <w:rsid w:val="006F1FD3"/>
    <w:rsid w:val="006F2103"/>
    <w:rsid w:val="006F2D3E"/>
    <w:rsid w:val="006F4954"/>
    <w:rsid w:val="006F50E7"/>
    <w:rsid w:val="006F522D"/>
    <w:rsid w:val="006F5429"/>
    <w:rsid w:val="006F5DDF"/>
    <w:rsid w:val="006F62E7"/>
    <w:rsid w:val="006F7446"/>
    <w:rsid w:val="006F7844"/>
    <w:rsid w:val="006F7D6B"/>
    <w:rsid w:val="007003E6"/>
    <w:rsid w:val="007016EC"/>
    <w:rsid w:val="007030A8"/>
    <w:rsid w:val="00704052"/>
    <w:rsid w:val="00704735"/>
    <w:rsid w:val="0070732D"/>
    <w:rsid w:val="0071015F"/>
    <w:rsid w:val="007108D4"/>
    <w:rsid w:val="00710BBC"/>
    <w:rsid w:val="00710C00"/>
    <w:rsid w:val="00710FB3"/>
    <w:rsid w:val="0071113C"/>
    <w:rsid w:val="007118C0"/>
    <w:rsid w:val="00711CF7"/>
    <w:rsid w:val="00711EF1"/>
    <w:rsid w:val="00716203"/>
    <w:rsid w:val="007166D3"/>
    <w:rsid w:val="00717DF9"/>
    <w:rsid w:val="00720EAA"/>
    <w:rsid w:val="007210CD"/>
    <w:rsid w:val="007214EC"/>
    <w:rsid w:val="00721601"/>
    <w:rsid w:val="00722B74"/>
    <w:rsid w:val="00723D2C"/>
    <w:rsid w:val="00724E1C"/>
    <w:rsid w:val="00725EDD"/>
    <w:rsid w:val="00725EFC"/>
    <w:rsid w:val="007263E7"/>
    <w:rsid w:val="00726809"/>
    <w:rsid w:val="00726CD8"/>
    <w:rsid w:val="00731663"/>
    <w:rsid w:val="007327A9"/>
    <w:rsid w:val="007329B6"/>
    <w:rsid w:val="00732A60"/>
    <w:rsid w:val="00732EF9"/>
    <w:rsid w:val="007331D4"/>
    <w:rsid w:val="0073368C"/>
    <w:rsid w:val="00733BDA"/>
    <w:rsid w:val="0073452D"/>
    <w:rsid w:val="00735DA1"/>
    <w:rsid w:val="00735EAD"/>
    <w:rsid w:val="00736B55"/>
    <w:rsid w:val="00737136"/>
    <w:rsid w:val="00737CB7"/>
    <w:rsid w:val="0074022F"/>
    <w:rsid w:val="00741258"/>
    <w:rsid w:val="00742279"/>
    <w:rsid w:val="00742B8B"/>
    <w:rsid w:val="00742E6A"/>
    <w:rsid w:val="007445DE"/>
    <w:rsid w:val="00744D5B"/>
    <w:rsid w:val="00745CB7"/>
    <w:rsid w:val="00745DDE"/>
    <w:rsid w:val="007509BE"/>
    <w:rsid w:val="00751D19"/>
    <w:rsid w:val="00752132"/>
    <w:rsid w:val="0075231A"/>
    <w:rsid w:val="007529D4"/>
    <w:rsid w:val="00755B97"/>
    <w:rsid w:val="00756253"/>
    <w:rsid w:val="007566EF"/>
    <w:rsid w:val="0075687C"/>
    <w:rsid w:val="00756D77"/>
    <w:rsid w:val="00757B14"/>
    <w:rsid w:val="00757F1E"/>
    <w:rsid w:val="00760009"/>
    <w:rsid w:val="00760566"/>
    <w:rsid w:val="0076141A"/>
    <w:rsid w:val="007614E9"/>
    <w:rsid w:val="00761BA2"/>
    <w:rsid w:val="007639DF"/>
    <w:rsid w:val="00764E16"/>
    <w:rsid w:val="00765AB0"/>
    <w:rsid w:val="0076673E"/>
    <w:rsid w:val="00767040"/>
    <w:rsid w:val="00767286"/>
    <w:rsid w:val="007701AD"/>
    <w:rsid w:val="0077025B"/>
    <w:rsid w:val="00770C71"/>
    <w:rsid w:val="00771271"/>
    <w:rsid w:val="00771690"/>
    <w:rsid w:val="00771B76"/>
    <w:rsid w:val="00771B9A"/>
    <w:rsid w:val="00772626"/>
    <w:rsid w:val="0077295D"/>
    <w:rsid w:val="00773764"/>
    <w:rsid w:val="007737BF"/>
    <w:rsid w:val="00773D0E"/>
    <w:rsid w:val="00774099"/>
    <w:rsid w:val="00776C3B"/>
    <w:rsid w:val="00780DF0"/>
    <w:rsid w:val="0078158D"/>
    <w:rsid w:val="007815AF"/>
    <w:rsid w:val="00781896"/>
    <w:rsid w:val="007820BB"/>
    <w:rsid w:val="007824B0"/>
    <w:rsid w:val="007827B9"/>
    <w:rsid w:val="00783067"/>
    <w:rsid w:val="00783406"/>
    <w:rsid w:val="00784399"/>
    <w:rsid w:val="00784826"/>
    <w:rsid w:val="00785742"/>
    <w:rsid w:val="007857BC"/>
    <w:rsid w:val="00785FC8"/>
    <w:rsid w:val="00786FFD"/>
    <w:rsid w:val="007871E7"/>
    <w:rsid w:val="00787343"/>
    <w:rsid w:val="0079238A"/>
    <w:rsid w:val="00793E1A"/>
    <w:rsid w:val="00794B17"/>
    <w:rsid w:val="00794C9F"/>
    <w:rsid w:val="00794D01"/>
    <w:rsid w:val="00795037"/>
    <w:rsid w:val="007951DF"/>
    <w:rsid w:val="0079631F"/>
    <w:rsid w:val="007A0111"/>
    <w:rsid w:val="007A02BF"/>
    <w:rsid w:val="007A08B3"/>
    <w:rsid w:val="007A101A"/>
    <w:rsid w:val="007A126B"/>
    <w:rsid w:val="007A1AB7"/>
    <w:rsid w:val="007A236F"/>
    <w:rsid w:val="007A490B"/>
    <w:rsid w:val="007A4A34"/>
    <w:rsid w:val="007A4DE0"/>
    <w:rsid w:val="007A52D1"/>
    <w:rsid w:val="007A7030"/>
    <w:rsid w:val="007A751E"/>
    <w:rsid w:val="007A7D41"/>
    <w:rsid w:val="007A7FE2"/>
    <w:rsid w:val="007B0D10"/>
    <w:rsid w:val="007B0ECC"/>
    <w:rsid w:val="007B0F3B"/>
    <w:rsid w:val="007B20D1"/>
    <w:rsid w:val="007B299E"/>
    <w:rsid w:val="007B35A7"/>
    <w:rsid w:val="007B3930"/>
    <w:rsid w:val="007B3B21"/>
    <w:rsid w:val="007B43ED"/>
    <w:rsid w:val="007B57FB"/>
    <w:rsid w:val="007B5933"/>
    <w:rsid w:val="007B60E7"/>
    <w:rsid w:val="007B70D4"/>
    <w:rsid w:val="007B7272"/>
    <w:rsid w:val="007B7728"/>
    <w:rsid w:val="007B7AF2"/>
    <w:rsid w:val="007C024A"/>
    <w:rsid w:val="007C052B"/>
    <w:rsid w:val="007C062E"/>
    <w:rsid w:val="007C089C"/>
    <w:rsid w:val="007C0C88"/>
    <w:rsid w:val="007C12A0"/>
    <w:rsid w:val="007C18C6"/>
    <w:rsid w:val="007C1B56"/>
    <w:rsid w:val="007C2918"/>
    <w:rsid w:val="007C2D99"/>
    <w:rsid w:val="007C30BF"/>
    <w:rsid w:val="007C3A59"/>
    <w:rsid w:val="007C3A84"/>
    <w:rsid w:val="007C3B17"/>
    <w:rsid w:val="007C3D1A"/>
    <w:rsid w:val="007C5603"/>
    <w:rsid w:val="007C5F8C"/>
    <w:rsid w:val="007C6273"/>
    <w:rsid w:val="007C6A7F"/>
    <w:rsid w:val="007C7002"/>
    <w:rsid w:val="007C7572"/>
    <w:rsid w:val="007C7D8A"/>
    <w:rsid w:val="007C7EB3"/>
    <w:rsid w:val="007D010B"/>
    <w:rsid w:val="007D03FC"/>
    <w:rsid w:val="007D0570"/>
    <w:rsid w:val="007D07DB"/>
    <w:rsid w:val="007D1A20"/>
    <w:rsid w:val="007D1E1C"/>
    <w:rsid w:val="007D1EF4"/>
    <w:rsid w:val="007D36A7"/>
    <w:rsid w:val="007D3A72"/>
    <w:rsid w:val="007D49A0"/>
    <w:rsid w:val="007D756D"/>
    <w:rsid w:val="007D76E7"/>
    <w:rsid w:val="007D7922"/>
    <w:rsid w:val="007E0B9D"/>
    <w:rsid w:val="007E0BB4"/>
    <w:rsid w:val="007E13B4"/>
    <w:rsid w:val="007E2652"/>
    <w:rsid w:val="007E2B25"/>
    <w:rsid w:val="007E3147"/>
    <w:rsid w:val="007E3636"/>
    <w:rsid w:val="007E4493"/>
    <w:rsid w:val="007E4A3C"/>
    <w:rsid w:val="007E4C9F"/>
    <w:rsid w:val="007E4D5A"/>
    <w:rsid w:val="007E4E53"/>
    <w:rsid w:val="007E4E9F"/>
    <w:rsid w:val="007E58E7"/>
    <w:rsid w:val="007E60F0"/>
    <w:rsid w:val="007E6B99"/>
    <w:rsid w:val="007E7607"/>
    <w:rsid w:val="007F0642"/>
    <w:rsid w:val="007F0A15"/>
    <w:rsid w:val="007F15F4"/>
    <w:rsid w:val="007F2749"/>
    <w:rsid w:val="007F27D5"/>
    <w:rsid w:val="007F4EBB"/>
    <w:rsid w:val="007F4F2B"/>
    <w:rsid w:val="007F5AB3"/>
    <w:rsid w:val="007F642B"/>
    <w:rsid w:val="007F6432"/>
    <w:rsid w:val="007F6524"/>
    <w:rsid w:val="007F6968"/>
    <w:rsid w:val="007F69CD"/>
    <w:rsid w:val="007F6BA5"/>
    <w:rsid w:val="007F72AE"/>
    <w:rsid w:val="0080134A"/>
    <w:rsid w:val="00801416"/>
    <w:rsid w:val="00802EFF"/>
    <w:rsid w:val="00802F61"/>
    <w:rsid w:val="00803222"/>
    <w:rsid w:val="008032C6"/>
    <w:rsid w:val="008035CE"/>
    <w:rsid w:val="00803C09"/>
    <w:rsid w:val="00803D41"/>
    <w:rsid w:val="008042F2"/>
    <w:rsid w:val="008045E9"/>
    <w:rsid w:val="008046A9"/>
    <w:rsid w:val="0080653B"/>
    <w:rsid w:val="00810939"/>
    <w:rsid w:val="00810C95"/>
    <w:rsid w:val="00811AA9"/>
    <w:rsid w:val="0081251A"/>
    <w:rsid w:val="00813967"/>
    <w:rsid w:val="008148F2"/>
    <w:rsid w:val="00814902"/>
    <w:rsid w:val="00814B9B"/>
    <w:rsid w:val="0081510A"/>
    <w:rsid w:val="00817081"/>
    <w:rsid w:val="00817281"/>
    <w:rsid w:val="008174B2"/>
    <w:rsid w:val="00817938"/>
    <w:rsid w:val="00817F9F"/>
    <w:rsid w:val="0082245F"/>
    <w:rsid w:val="008247C1"/>
    <w:rsid w:val="00824C38"/>
    <w:rsid w:val="00830216"/>
    <w:rsid w:val="008311F6"/>
    <w:rsid w:val="00831FA4"/>
    <w:rsid w:val="00832E56"/>
    <w:rsid w:val="00833D52"/>
    <w:rsid w:val="008348BF"/>
    <w:rsid w:val="00836207"/>
    <w:rsid w:val="008368B9"/>
    <w:rsid w:val="008372A6"/>
    <w:rsid w:val="00837BD3"/>
    <w:rsid w:val="008401CA"/>
    <w:rsid w:val="00841C09"/>
    <w:rsid w:val="0084262E"/>
    <w:rsid w:val="0084266C"/>
    <w:rsid w:val="00843C43"/>
    <w:rsid w:val="00843C83"/>
    <w:rsid w:val="00844886"/>
    <w:rsid w:val="008457BA"/>
    <w:rsid w:val="00845AFF"/>
    <w:rsid w:val="0084623A"/>
    <w:rsid w:val="00846C62"/>
    <w:rsid w:val="008474A2"/>
    <w:rsid w:val="00847558"/>
    <w:rsid w:val="00853760"/>
    <w:rsid w:val="00853815"/>
    <w:rsid w:val="00853F41"/>
    <w:rsid w:val="008544FE"/>
    <w:rsid w:val="0085450D"/>
    <w:rsid w:val="00855074"/>
    <w:rsid w:val="00855722"/>
    <w:rsid w:val="00856C1A"/>
    <w:rsid w:val="00856E1C"/>
    <w:rsid w:val="00860D37"/>
    <w:rsid w:val="00860EBF"/>
    <w:rsid w:val="00860EDD"/>
    <w:rsid w:val="008620B4"/>
    <w:rsid w:val="00863702"/>
    <w:rsid w:val="00863A35"/>
    <w:rsid w:val="008650C4"/>
    <w:rsid w:val="008663D6"/>
    <w:rsid w:val="008664F5"/>
    <w:rsid w:val="00866841"/>
    <w:rsid w:val="0086739D"/>
    <w:rsid w:val="008701C1"/>
    <w:rsid w:val="00870B53"/>
    <w:rsid w:val="00873015"/>
    <w:rsid w:val="00873596"/>
    <w:rsid w:val="00873DBA"/>
    <w:rsid w:val="008744C4"/>
    <w:rsid w:val="00874DDC"/>
    <w:rsid w:val="008756F7"/>
    <w:rsid w:val="008771CF"/>
    <w:rsid w:val="00877AEF"/>
    <w:rsid w:val="00880129"/>
    <w:rsid w:val="0088041A"/>
    <w:rsid w:val="00881730"/>
    <w:rsid w:val="0088174A"/>
    <w:rsid w:val="008864B2"/>
    <w:rsid w:val="008865F8"/>
    <w:rsid w:val="00886B2D"/>
    <w:rsid w:val="00886CBD"/>
    <w:rsid w:val="008872CD"/>
    <w:rsid w:val="0089038E"/>
    <w:rsid w:val="00890837"/>
    <w:rsid w:val="008914E9"/>
    <w:rsid w:val="00891F33"/>
    <w:rsid w:val="00892B62"/>
    <w:rsid w:val="008935F5"/>
    <w:rsid w:val="00894868"/>
    <w:rsid w:val="00895B19"/>
    <w:rsid w:val="00895BCF"/>
    <w:rsid w:val="00896716"/>
    <w:rsid w:val="008975EB"/>
    <w:rsid w:val="008977B5"/>
    <w:rsid w:val="00897DAD"/>
    <w:rsid w:val="008A1281"/>
    <w:rsid w:val="008A13C9"/>
    <w:rsid w:val="008A21D2"/>
    <w:rsid w:val="008A2927"/>
    <w:rsid w:val="008A34EF"/>
    <w:rsid w:val="008A3DAF"/>
    <w:rsid w:val="008A430F"/>
    <w:rsid w:val="008A4362"/>
    <w:rsid w:val="008A4D2F"/>
    <w:rsid w:val="008A5044"/>
    <w:rsid w:val="008A5930"/>
    <w:rsid w:val="008A5BD1"/>
    <w:rsid w:val="008A5DB2"/>
    <w:rsid w:val="008A63B7"/>
    <w:rsid w:val="008A63CB"/>
    <w:rsid w:val="008A6D7C"/>
    <w:rsid w:val="008A768F"/>
    <w:rsid w:val="008A78D8"/>
    <w:rsid w:val="008A7DB4"/>
    <w:rsid w:val="008B1365"/>
    <w:rsid w:val="008B1500"/>
    <w:rsid w:val="008B1C90"/>
    <w:rsid w:val="008B283B"/>
    <w:rsid w:val="008B2BC3"/>
    <w:rsid w:val="008B4D52"/>
    <w:rsid w:val="008B564D"/>
    <w:rsid w:val="008B57B5"/>
    <w:rsid w:val="008B58AF"/>
    <w:rsid w:val="008B5BB9"/>
    <w:rsid w:val="008B6205"/>
    <w:rsid w:val="008B7A22"/>
    <w:rsid w:val="008B7FE6"/>
    <w:rsid w:val="008C0704"/>
    <w:rsid w:val="008C1D09"/>
    <w:rsid w:val="008C1FC8"/>
    <w:rsid w:val="008C21AC"/>
    <w:rsid w:val="008C245F"/>
    <w:rsid w:val="008C2976"/>
    <w:rsid w:val="008C2C33"/>
    <w:rsid w:val="008C2CF2"/>
    <w:rsid w:val="008C30D6"/>
    <w:rsid w:val="008C328D"/>
    <w:rsid w:val="008C38D4"/>
    <w:rsid w:val="008C4A8C"/>
    <w:rsid w:val="008C4B2E"/>
    <w:rsid w:val="008C4C45"/>
    <w:rsid w:val="008C53BA"/>
    <w:rsid w:val="008C61B8"/>
    <w:rsid w:val="008C7C5F"/>
    <w:rsid w:val="008D027E"/>
    <w:rsid w:val="008D0396"/>
    <w:rsid w:val="008D11B0"/>
    <w:rsid w:val="008D1614"/>
    <w:rsid w:val="008D1F14"/>
    <w:rsid w:val="008D2243"/>
    <w:rsid w:val="008D2B9A"/>
    <w:rsid w:val="008D319B"/>
    <w:rsid w:val="008D3A5F"/>
    <w:rsid w:val="008D4818"/>
    <w:rsid w:val="008D4CEA"/>
    <w:rsid w:val="008D5086"/>
    <w:rsid w:val="008D58C2"/>
    <w:rsid w:val="008D7B55"/>
    <w:rsid w:val="008D7C65"/>
    <w:rsid w:val="008E040A"/>
    <w:rsid w:val="008E1D2A"/>
    <w:rsid w:val="008E1D66"/>
    <w:rsid w:val="008E20E7"/>
    <w:rsid w:val="008E24C9"/>
    <w:rsid w:val="008E252A"/>
    <w:rsid w:val="008E4AC6"/>
    <w:rsid w:val="008E55AA"/>
    <w:rsid w:val="008E75A7"/>
    <w:rsid w:val="008E7E8E"/>
    <w:rsid w:val="008F0792"/>
    <w:rsid w:val="008F0F76"/>
    <w:rsid w:val="008F1DA0"/>
    <w:rsid w:val="008F2DCF"/>
    <w:rsid w:val="008F32C0"/>
    <w:rsid w:val="008F3632"/>
    <w:rsid w:val="008F38F7"/>
    <w:rsid w:val="008F4124"/>
    <w:rsid w:val="008F531F"/>
    <w:rsid w:val="008F58D1"/>
    <w:rsid w:val="008F5D55"/>
    <w:rsid w:val="008F5F1B"/>
    <w:rsid w:val="008F6903"/>
    <w:rsid w:val="008F6C17"/>
    <w:rsid w:val="0090044A"/>
    <w:rsid w:val="0090177F"/>
    <w:rsid w:val="00901D49"/>
    <w:rsid w:val="009021C8"/>
    <w:rsid w:val="00905F5F"/>
    <w:rsid w:val="00906388"/>
    <w:rsid w:val="00906CF9"/>
    <w:rsid w:val="00912D9C"/>
    <w:rsid w:val="0091312F"/>
    <w:rsid w:val="00914133"/>
    <w:rsid w:val="00915364"/>
    <w:rsid w:val="00915457"/>
    <w:rsid w:val="0091617E"/>
    <w:rsid w:val="00916B43"/>
    <w:rsid w:val="0091770B"/>
    <w:rsid w:val="009177CC"/>
    <w:rsid w:val="00917886"/>
    <w:rsid w:val="009203F8"/>
    <w:rsid w:val="00920FE5"/>
    <w:rsid w:val="009219B1"/>
    <w:rsid w:val="00921B8C"/>
    <w:rsid w:val="00921F6E"/>
    <w:rsid w:val="0092305E"/>
    <w:rsid w:val="009235D6"/>
    <w:rsid w:val="009236B0"/>
    <w:rsid w:val="009238DE"/>
    <w:rsid w:val="00923BFA"/>
    <w:rsid w:val="0092615F"/>
    <w:rsid w:val="00926CF9"/>
    <w:rsid w:val="00930599"/>
    <w:rsid w:val="009305ED"/>
    <w:rsid w:val="00930666"/>
    <w:rsid w:val="00930769"/>
    <w:rsid w:val="00930C05"/>
    <w:rsid w:val="0093103D"/>
    <w:rsid w:val="00933699"/>
    <w:rsid w:val="00934107"/>
    <w:rsid w:val="00934CF6"/>
    <w:rsid w:val="009356E9"/>
    <w:rsid w:val="009364AA"/>
    <w:rsid w:val="00940916"/>
    <w:rsid w:val="00941297"/>
    <w:rsid w:val="0094183C"/>
    <w:rsid w:val="009421A0"/>
    <w:rsid w:val="009429DE"/>
    <w:rsid w:val="00944E12"/>
    <w:rsid w:val="00944F9A"/>
    <w:rsid w:val="009455EA"/>
    <w:rsid w:val="00946699"/>
    <w:rsid w:val="009469FC"/>
    <w:rsid w:val="00946E3A"/>
    <w:rsid w:val="00947614"/>
    <w:rsid w:val="00947DD0"/>
    <w:rsid w:val="00947E8C"/>
    <w:rsid w:val="009520AA"/>
    <w:rsid w:val="0095312D"/>
    <w:rsid w:val="0095345E"/>
    <w:rsid w:val="00953DA6"/>
    <w:rsid w:val="0095465A"/>
    <w:rsid w:val="009553C9"/>
    <w:rsid w:val="00955954"/>
    <w:rsid w:val="00957267"/>
    <w:rsid w:val="009573F4"/>
    <w:rsid w:val="00957949"/>
    <w:rsid w:val="00957AD7"/>
    <w:rsid w:val="00957C1B"/>
    <w:rsid w:val="0096047D"/>
    <w:rsid w:val="0096153D"/>
    <w:rsid w:val="00962E9F"/>
    <w:rsid w:val="00962F38"/>
    <w:rsid w:val="0096343A"/>
    <w:rsid w:val="009634DF"/>
    <w:rsid w:val="00964EEC"/>
    <w:rsid w:val="00967B2D"/>
    <w:rsid w:val="00970B60"/>
    <w:rsid w:val="00971236"/>
    <w:rsid w:val="009718DA"/>
    <w:rsid w:val="009719B2"/>
    <w:rsid w:val="00972150"/>
    <w:rsid w:val="009728B4"/>
    <w:rsid w:val="009737F5"/>
    <w:rsid w:val="00974E52"/>
    <w:rsid w:val="009758CF"/>
    <w:rsid w:val="00975D5A"/>
    <w:rsid w:val="0097682E"/>
    <w:rsid w:val="00976CEF"/>
    <w:rsid w:val="00977D11"/>
    <w:rsid w:val="00980159"/>
    <w:rsid w:val="00982562"/>
    <w:rsid w:val="009831DB"/>
    <w:rsid w:val="009838E7"/>
    <w:rsid w:val="00984808"/>
    <w:rsid w:val="009848AB"/>
    <w:rsid w:val="00984F1D"/>
    <w:rsid w:val="00985699"/>
    <w:rsid w:val="00987EDD"/>
    <w:rsid w:val="009904A7"/>
    <w:rsid w:val="00990963"/>
    <w:rsid w:val="00990BE0"/>
    <w:rsid w:val="00992B5E"/>
    <w:rsid w:val="00993020"/>
    <w:rsid w:val="009934D3"/>
    <w:rsid w:val="0099361C"/>
    <w:rsid w:val="00995AF7"/>
    <w:rsid w:val="009965C7"/>
    <w:rsid w:val="00996779"/>
    <w:rsid w:val="00996E7B"/>
    <w:rsid w:val="009A091D"/>
    <w:rsid w:val="009A0C2B"/>
    <w:rsid w:val="009A0D86"/>
    <w:rsid w:val="009A0ED1"/>
    <w:rsid w:val="009A1DAF"/>
    <w:rsid w:val="009A2DA1"/>
    <w:rsid w:val="009A364F"/>
    <w:rsid w:val="009A37A6"/>
    <w:rsid w:val="009A39FE"/>
    <w:rsid w:val="009A6D7D"/>
    <w:rsid w:val="009A6F9A"/>
    <w:rsid w:val="009A728E"/>
    <w:rsid w:val="009B076F"/>
    <w:rsid w:val="009B0BB8"/>
    <w:rsid w:val="009B0C98"/>
    <w:rsid w:val="009B161B"/>
    <w:rsid w:val="009B1A76"/>
    <w:rsid w:val="009B1C98"/>
    <w:rsid w:val="009B244D"/>
    <w:rsid w:val="009B37C3"/>
    <w:rsid w:val="009B4C40"/>
    <w:rsid w:val="009B4CF3"/>
    <w:rsid w:val="009B50E7"/>
    <w:rsid w:val="009B7659"/>
    <w:rsid w:val="009B7BD0"/>
    <w:rsid w:val="009C0464"/>
    <w:rsid w:val="009C0750"/>
    <w:rsid w:val="009C12DC"/>
    <w:rsid w:val="009C1954"/>
    <w:rsid w:val="009C24DF"/>
    <w:rsid w:val="009C2780"/>
    <w:rsid w:val="009C3AC6"/>
    <w:rsid w:val="009C4A5A"/>
    <w:rsid w:val="009C4D9A"/>
    <w:rsid w:val="009C5838"/>
    <w:rsid w:val="009C5AD8"/>
    <w:rsid w:val="009C6D3E"/>
    <w:rsid w:val="009C71E1"/>
    <w:rsid w:val="009D011B"/>
    <w:rsid w:val="009D0175"/>
    <w:rsid w:val="009D0DDC"/>
    <w:rsid w:val="009D1789"/>
    <w:rsid w:val="009D225E"/>
    <w:rsid w:val="009D280D"/>
    <w:rsid w:val="009D442B"/>
    <w:rsid w:val="009D4A1B"/>
    <w:rsid w:val="009D539D"/>
    <w:rsid w:val="009D545F"/>
    <w:rsid w:val="009D60AA"/>
    <w:rsid w:val="009D6322"/>
    <w:rsid w:val="009D66D8"/>
    <w:rsid w:val="009D6C2F"/>
    <w:rsid w:val="009D7740"/>
    <w:rsid w:val="009D78D5"/>
    <w:rsid w:val="009E034B"/>
    <w:rsid w:val="009E12B9"/>
    <w:rsid w:val="009E1BDB"/>
    <w:rsid w:val="009E1DA9"/>
    <w:rsid w:val="009E29E6"/>
    <w:rsid w:val="009E3319"/>
    <w:rsid w:val="009E3851"/>
    <w:rsid w:val="009E4566"/>
    <w:rsid w:val="009E4D5E"/>
    <w:rsid w:val="009E656E"/>
    <w:rsid w:val="009E6F36"/>
    <w:rsid w:val="009F156E"/>
    <w:rsid w:val="009F1708"/>
    <w:rsid w:val="009F25E4"/>
    <w:rsid w:val="009F2E72"/>
    <w:rsid w:val="009F528F"/>
    <w:rsid w:val="009F56D1"/>
    <w:rsid w:val="009F606B"/>
    <w:rsid w:val="009F65C7"/>
    <w:rsid w:val="009F68E2"/>
    <w:rsid w:val="009F6912"/>
    <w:rsid w:val="009F6FB7"/>
    <w:rsid w:val="009F702C"/>
    <w:rsid w:val="009F70E6"/>
    <w:rsid w:val="00A0080F"/>
    <w:rsid w:val="00A023D8"/>
    <w:rsid w:val="00A02910"/>
    <w:rsid w:val="00A02ECA"/>
    <w:rsid w:val="00A039A3"/>
    <w:rsid w:val="00A03D13"/>
    <w:rsid w:val="00A03F15"/>
    <w:rsid w:val="00A04554"/>
    <w:rsid w:val="00A045B4"/>
    <w:rsid w:val="00A05AC8"/>
    <w:rsid w:val="00A07EEF"/>
    <w:rsid w:val="00A107D1"/>
    <w:rsid w:val="00A1121F"/>
    <w:rsid w:val="00A11CFC"/>
    <w:rsid w:val="00A122D6"/>
    <w:rsid w:val="00A12B65"/>
    <w:rsid w:val="00A12EE3"/>
    <w:rsid w:val="00A13365"/>
    <w:rsid w:val="00A14069"/>
    <w:rsid w:val="00A142E9"/>
    <w:rsid w:val="00A149F9"/>
    <w:rsid w:val="00A14D11"/>
    <w:rsid w:val="00A14D32"/>
    <w:rsid w:val="00A15DD4"/>
    <w:rsid w:val="00A17732"/>
    <w:rsid w:val="00A20CDF"/>
    <w:rsid w:val="00A21818"/>
    <w:rsid w:val="00A222BF"/>
    <w:rsid w:val="00A2234B"/>
    <w:rsid w:val="00A22C73"/>
    <w:rsid w:val="00A234A3"/>
    <w:rsid w:val="00A23FEB"/>
    <w:rsid w:val="00A25BF8"/>
    <w:rsid w:val="00A261DE"/>
    <w:rsid w:val="00A2623A"/>
    <w:rsid w:val="00A277A9"/>
    <w:rsid w:val="00A30049"/>
    <w:rsid w:val="00A30C37"/>
    <w:rsid w:val="00A317BC"/>
    <w:rsid w:val="00A31D28"/>
    <w:rsid w:val="00A32491"/>
    <w:rsid w:val="00A324F9"/>
    <w:rsid w:val="00A330D8"/>
    <w:rsid w:val="00A3362A"/>
    <w:rsid w:val="00A34BA0"/>
    <w:rsid w:val="00A35293"/>
    <w:rsid w:val="00A35DBE"/>
    <w:rsid w:val="00A36FBD"/>
    <w:rsid w:val="00A3724F"/>
    <w:rsid w:val="00A4171C"/>
    <w:rsid w:val="00A4183A"/>
    <w:rsid w:val="00A41AFE"/>
    <w:rsid w:val="00A435BE"/>
    <w:rsid w:val="00A43A79"/>
    <w:rsid w:val="00A43C5D"/>
    <w:rsid w:val="00A44474"/>
    <w:rsid w:val="00A44BE4"/>
    <w:rsid w:val="00A44C0B"/>
    <w:rsid w:val="00A44C2B"/>
    <w:rsid w:val="00A45357"/>
    <w:rsid w:val="00A457E4"/>
    <w:rsid w:val="00A45B9C"/>
    <w:rsid w:val="00A45C5D"/>
    <w:rsid w:val="00A50798"/>
    <w:rsid w:val="00A51A5E"/>
    <w:rsid w:val="00A51BD1"/>
    <w:rsid w:val="00A51ECC"/>
    <w:rsid w:val="00A52394"/>
    <w:rsid w:val="00A52A68"/>
    <w:rsid w:val="00A53434"/>
    <w:rsid w:val="00A5497B"/>
    <w:rsid w:val="00A56E1A"/>
    <w:rsid w:val="00A57747"/>
    <w:rsid w:val="00A57851"/>
    <w:rsid w:val="00A57AC9"/>
    <w:rsid w:val="00A611F9"/>
    <w:rsid w:val="00A61AC2"/>
    <w:rsid w:val="00A61C64"/>
    <w:rsid w:val="00A6369F"/>
    <w:rsid w:val="00A641A3"/>
    <w:rsid w:val="00A64E5B"/>
    <w:rsid w:val="00A6529C"/>
    <w:rsid w:val="00A6543F"/>
    <w:rsid w:val="00A669C0"/>
    <w:rsid w:val="00A67F1B"/>
    <w:rsid w:val="00A70049"/>
    <w:rsid w:val="00A70488"/>
    <w:rsid w:val="00A70F84"/>
    <w:rsid w:val="00A71222"/>
    <w:rsid w:val="00A71573"/>
    <w:rsid w:val="00A71AE2"/>
    <w:rsid w:val="00A720E1"/>
    <w:rsid w:val="00A72C49"/>
    <w:rsid w:val="00A73722"/>
    <w:rsid w:val="00A7397A"/>
    <w:rsid w:val="00A73B0C"/>
    <w:rsid w:val="00A73BE3"/>
    <w:rsid w:val="00A7587A"/>
    <w:rsid w:val="00A76B38"/>
    <w:rsid w:val="00A77351"/>
    <w:rsid w:val="00A77809"/>
    <w:rsid w:val="00A77A51"/>
    <w:rsid w:val="00A77A9F"/>
    <w:rsid w:val="00A801CD"/>
    <w:rsid w:val="00A81D0B"/>
    <w:rsid w:val="00A81D9B"/>
    <w:rsid w:val="00A839CF"/>
    <w:rsid w:val="00A85083"/>
    <w:rsid w:val="00A8539E"/>
    <w:rsid w:val="00A85AAA"/>
    <w:rsid w:val="00A86554"/>
    <w:rsid w:val="00A87585"/>
    <w:rsid w:val="00A87C55"/>
    <w:rsid w:val="00A9047D"/>
    <w:rsid w:val="00A90575"/>
    <w:rsid w:val="00A90783"/>
    <w:rsid w:val="00A908C3"/>
    <w:rsid w:val="00A91275"/>
    <w:rsid w:val="00A917D8"/>
    <w:rsid w:val="00A91B54"/>
    <w:rsid w:val="00A92122"/>
    <w:rsid w:val="00A927CA"/>
    <w:rsid w:val="00A940D9"/>
    <w:rsid w:val="00A94440"/>
    <w:rsid w:val="00A94F95"/>
    <w:rsid w:val="00A95089"/>
    <w:rsid w:val="00A95ADB"/>
    <w:rsid w:val="00A96865"/>
    <w:rsid w:val="00A96CDD"/>
    <w:rsid w:val="00A97805"/>
    <w:rsid w:val="00A97E5D"/>
    <w:rsid w:val="00A97FC4"/>
    <w:rsid w:val="00AA00A5"/>
    <w:rsid w:val="00AA1D99"/>
    <w:rsid w:val="00AA2D08"/>
    <w:rsid w:val="00AA39B7"/>
    <w:rsid w:val="00AA40D7"/>
    <w:rsid w:val="00AA4BA7"/>
    <w:rsid w:val="00AA7207"/>
    <w:rsid w:val="00AA738E"/>
    <w:rsid w:val="00AA7E7A"/>
    <w:rsid w:val="00AB0066"/>
    <w:rsid w:val="00AB121C"/>
    <w:rsid w:val="00AB161D"/>
    <w:rsid w:val="00AB18F4"/>
    <w:rsid w:val="00AB19B4"/>
    <w:rsid w:val="00AB4013"/>
    <w:rsid w:val="00AB44B7"/>
    <w:rsid w:val="00AB46B7"/>
    <w:rsid w:val="00AB4895"/>
    <w:rsid w:val="00AB511C"/>
    <w:rsid w:val="00AB5EC5"/>
    <w:rsid w:val="00AB6C79"/>
    <w:rsid w:val="00AB6E0C"/>
    <w:rsid w:val="00AB705D"/>
    <w:rsid w:val="00AC0276"/>
    <w:rsid w:val="00AC0879"/>
    <w:rsid w:val="00AC11E2"/>
    <w:rsid w:val="00AC18C2"/>
    <w:rsid w:val="00AC243E"/>
    <w:rsid w:val="00AC268B"/>
    <w:rsid w:val="00AC26F8"/>
    <w:rsid w:val="00AC30CD"/>
    <w:rsid w:val="00AC35B4"/>
    <w:rsid w:val="00AC576E"/>
    <w:rsid w:val="00AC6060"/>
    <w:rsid w:val="00AC60E3"/>
    <w:rsid w:val="00AD1A81"/>
    <w:rsid w:val="00AD476C"/>
    <w:rsid w:val="00AD4C96"/>
    <w:rsid w:val="00AD62E0"/>
    <w:rsid w:val="00AD63D9"/>
    <w:rsid w:val="00AD74A0"/>
    <w:rsid w:val="00AD7904"/>
    <w:rsid w:val="00AE0A63"/>
    <w:rsid w:val="00AE1811"/>
    <w:rsid w:val="00AE1937"/>
    <w:rsid w:val="00AE1C8F"/>
    <w:rsid w:val="00AE2849"/>
    <w:rsid w:val="00AE2A98"/>
    <w:rsid w:val="00AE35CE"/>
    <w:rsid w:val="00AE363A"/>
    <w:rsid w:val="00AE3A02"/>
    <w:rsid w:val="00AE48B7"/>
    <w:rsid w:val="00AE5417"/>
    <w:rsid w:val="00AE5AED"/>
    <w:rsid w:val="00AE6A55"/>
    <w:rsid w:val="00AE70BB"/>
    <w:rsid w:val="00AE7A4F"/>
    <w:rsid w:val="00AE7BE3"/>
    <w:rsid w:val="00AF02DC"/>
    <w:rsid w:val="00AF0FE1"/>
    <w:rsid w:val="00AF2273"/>
    <w:rsid w:val="00AF235B"/>
    <w:rsid w:val="00AF3401"/>
    <w:rsid w:val="00AF4B90"/>
    <w:rsid w:val="00AF4CC1"/>
    <w:rsid w:val="00AF5628"/>
    <w:rsid w:val="00AF6F1E"/>
    <w:rsid w:val="00AF7DA8"/>
    <w:rsid w:val="00B016EA"/>
    <w:rsid w:val="00B02796"/>
    <w:rsid w:val="00B02925"/>
    <w:rsid w:val="00B02967"/>
    <w:rsid w:val="00B036BA"/>
    <w:rsid w:val="00B036D1"/>
    <w:rsid w:val="00B039DE"/>
    <w:rsid w:val="00B03A2A"/>
    <w:rsid w:val="00B04C4F"/>
    <w:rsid w:val="00B04CF9"/>
    <w:rsid w:val="00B04E7C"/>
    <w:rsid w:val="00B0515B"/>
    <w:rsid w:val="00B056B6"/>
    <w:rsid w:val="00B10451"/>
    <w:rsid w:val="00B11744"/>
    <w:rsid w:val="00B119BA"/>
    <w:rsid w:val="00B125BC"/>
    <w:rsid w:val="00B128E3"/>
    <w:rsid w:val="00B134CE"/>
    <w:rsid w:val="00B13F21"/>
    <w:rsid w:val="00B14922"/>
    <w:rsid w:val="00B14AE4"/>
    <w:rsid w:val="00B15B1C"/>
    <w:rsid w:val="00B1638B"/>
    <w:rsid w:val="00B16853"/>
    <w:rsid w:val="00B171AF"/>
    <w:rsid w:val="00B173FE"/>
    <w:rsid w:val="00B20C3E"/>
    <w:rsid w:val="00B24ECF"/>
    <w:rsid w:val="00B25A27"/>
    <w:rsid w:val="00B26536"/>
    <w:rsid w:val="00B26620"/>
    <w:rsid w:val="00B301AA"/>
    <w:rsid w:val="00B3136E"/>
    <w:rsid w:val="00B31A4C"/>
    <w:rsid w:val="00B32014"/>
    <w:rsid w:val="00B32BF6"/>
    <w:rsid w:val="00B32FE3"/>
    <w:rsid w:val="00B3308C"/>
    <w:rsid w:val="00B33157"/>
    <w:rsid w:val="00B33FB6"/>
    <w:rsid w:val="00B35FFD"/>
    <w:rsid w:val="00B36055"/>
    <w:rsid w:val="00B363D0"/>
    <w:rsid w:val="00B37CE7"/>
    <w:rsid w:val="00B404FC"/>
    <w:rsid w:val="00B4053B"/>
    <w:rsid w:val="00B40738"/>
    <w:rsid w:val="00B40A10"/>
    <w:rsid w:val="00B42566"/>
    <w:rsid w:val="00B42788"/>
    <w:rsid w:val="00B43B99"/>
    <w:rsid w:val="00B44624"/>
    <w:rsid w:val="00B4477C"/>
    <w:rsid w:val="00B45024"/>
    <w:rsid w:val="00B461B2"/>
    <w:rsid w:val="00B466AE"/>
    <w:rsid w:val="00B46779"/>
    <w:rsid w:val="00B46917"/>
    <w:rsid w:val="00B506B6"/>
    <w:rsid w:val="00B50CD3"/>
    <w:rsid w:val="00B52047"/>
    <w:rsid w:val="00B5280D"/>
    <w:rsid w:val="00B52ABC"/>
    <w:rsid w:val="00B530EA"/>
    <w:rsid w:val="00B532F5"/>
    <w:rsid w:val="00B5494E"/>
    <w:rsid w:val="00B54DE4"/>
    <w:rsid w:val="00B552F9"/>
    <w:rsid w:val="00B55DF7"/>
    <w:rsid w:val="00B566CE"/>
    <w:rsid w:val="00B56803"/>
    <w:rsid w:val="00B56DEA"/>
    <w:rsid w:val="00B5720E"/>
    <w:rsid w:val="00B605C8"/>
    <w:rsid w:val="00B60BAC"/>
    <w:rsid w:val="00B61AE0"/>
    <w:rsid w:val="00B62181"/>
    <w:rsid w:val="00B62780"/>
    <w:rsid w:val="00B62BE6"/>
    <w:rsid w:val="00B63E06"/>
    <w:rsid w:val="00B653BA"/>
    <w:rsid w:val="00B655A6"/>
    <w:rsid w:val="00B67274"/>
    <w:rsid w:val="00B70FB1"/>
    <w:rsid w:val="00B7119A"/>
    <w:rsid w:val="00B75013"/>
    <w:rsid w:val="00B75941"/>
    <w:rsid w:val="00B75A03"/>
    <w:rsid w:val="00B762D9"/>
    <w:rsid w:val="00B76B57"/>
    <w:rsid w:val="00B771E0"/>
    <w:rsid w:val="00B77CDB"/>
    <w:rsid w:val="00B80FE4"/>
    <w:rsid w:val="00B81507"/>
    <w:rsid w:val="00B8190A"/>
    <w:rsid w:val="00B819A5"/>
    <w:rsid w:val="00B81CCE"/>
    <w:rsid w:val="00B82BD9"/>
    <w:rsid w:val="00B83075"/>
    <w:rsid w:val="00B83A49"/>
    <w:rsid w:val="00B90795"/>
    <w:rsid w:val="00B923D7"/>
    <w:rsid w:val="00B93206"/>
    <w:rsid w:val="00B9506B"/>
    <w:rsid w:val="00B953AF"/>
    <w:rsid w:val="00B9680C"/>
    <w:rsid w:val="00B969D4"/>
    <w:rsid w:val="00B97964"/>
    <w:rsid w:val="00B97B90"/>
    <w:rsid w:val="00BA0142"/>
    <w:rsid w:val="00BA041A"/>
    <w:rsid w:val="00BA09ED"/>
    <w:rsid w:val="00BA2683"/>
    <w:rsid w:val="00BA3E2F"/>
    <w:rsid w:val="00BA41DC"/>
    <w:rsid w:val="00BA6304"/>
    <w:rsid w:val="00BA6C10"/>
    <w:rsid w:val="00BB019E"/>
    <w:rsid w:val="00BB1028"/>
    <w:rsid w:val="00BB1552"/>
    <w:rsid w:val="00BB2BA4"/>
    <w:rsid w:val="00BB3095"/>
    <w:rsid w:val="00BB30E4"/>
    <w:rsid w:val="00BB3C4D"/>
    <w:rsid w:val="00BB46DE"/>
    <w:rsid w:val="00BB4D23"/>
    <w:rsid w:val="00BB54F2"/>
    <w:rsid w:val="00BB5D29"/>
    <w:rsid w:val="00BB685C"/>
    <w:rsid w:val="00BB6C47"/>
    <w:rsid w:val="00BB79BA"/>
    <w:rsid w:val="00BC05C8"/>
    <w:rsid w:val="00BC1A2E"/>
    <w:rsid w:val="00BC1BBA"/>
    <w:rsid w:val="00BC1BF3"/>
    <w:rsid w:val="00BC274D"/>
    <w:rsid w:val="00BC298B"/>
    <w:rsid w:val="00BC2CCD"/>
    <w:rsid w:val="00BC5605"/>
    <w:rsid w:val="00BC5AA5"/>
    <w:rsid w:val="00BC5EE2"/>
    <w:rsid w:val="00BC714A"/>
    <w:rsid w:val="00BD29B4"/>
    <w:rsid w:val="00BD2E58"/>
    <w:rsid w:val="00BD43E4"/>
    <w:rsid w:val="00BD43FA"/>
    <w:rsid w:val="00BD52A2"/>
    <w:rsid w:val="00BD52B1"/>
    <w:rsid w:val="00BD6239"/>
    <w:rsid w:val="00BD6CB0"/>
    <w:rsid w:val="00BD75CB"/>
    <w:rsid w:val="00BD7BE1"/>
    <w:rsid w:val="00BE020C"/>
    <w:rsid w:val="00BE0A30"/>
    <w:rsid w:val="00BE0DC5"/>
    <w:rsid w:val="00BE143C"/>
    <w:rsid w:val="00BE2408"/>
    <w:rsid w:val="00BE356B"/>
    <w:rsid w:val="00BE361D"/>
    <w:rsid w:val="00BE3969"/>
    <w:rsid w:val="00BE3CA9"/>
    <w:rsid w:val="00BE4319"/>
    <w:rsid w:val="00BE473A"/>
    <w:rsid w:val="00BE4AFD"/>
    <w:rsid w:val="00BE4EC2"/>
    <w:rsid w:val="00BE5CD0"/>
    <w:rsid w:val="00BE6CB5"/>
    <w:rsid w:val="00BE7576"/>
    <w:rsid w:val="00BF10DB"/>
    <w:rsid w:val="00BF1212"/>
    <w:rsid w:val="00BF1B84"/>
    <w:rsid w:val="00BF25F8"/>
    <w:rsid w:val="00BF2DE5"/>
    <w:rsid w:val="00BF4674"/>
    <w:rsid w:val="00BF51E5"/>
    <w:rsid w:val="00BF5682"/>
    <w:rsid w:val="00BF66D3"/>
    <w:rsid w:val="00BF7825"/>
    <w:rsid w:val="00BF78DC"/>
    <w:rsid w:val="00C009C3"/>
    <w:rsid w:val="00C01969"/>
    <w:rsid w:val="00C02F7A"/>
    <w:rsid w:val="00C032A6"/>
    <w:rsid w:val="00C05D88"/>
    <w:rsid w:val="00C06C2A"/>
    <w:rsid w:val="00C0798F"/>
    <w:rsid w:val="00C079B3"/>
    <w:rsid w:val="00C07AE1"/>
    <w:rsid w:val="00C07BE7"/>
    <w:rsid w:val="00C07C5E"/>
    <w:rsid w:val="00C07C71"/>
    <w:rsid w:val="00C10DD5"/>
    <w:rsid w:val="00C11139"/>
    <w:rsid w:val="00C11334"/>
    <w:rsid w:val="00C1216B"/>
    <w:rsid w:val="00C13A74"/>
    <w:rsid w:val="00C14B33"/>
    <w:rsid w:val="00C1605E"/>
    <w:rsid w:val="00C1621A"/>
    <w:rsid w:val="00C200DE"/>
    <w:rsid w:val="00C201B6"/>
    <w:rsid w:val="00C219DF"/>
    <w:rsid w:val="00C22C4D"/>
    <w:rsid w:val="00C24EC9"/>
    <w:rsid w:val="00C25367"/>
    <w:rsid w:val="00C26399"/>
    <w:rsid w:val="00C302D8"/>
    <w:rsid w:val="00C3086F"/>
    <w:rsid w:val="00C311EC"/>
    <w:rsid w:val="00C32EC9"/>
    <w:rsid w:val="00C34010"/>
    <w:rsid w:val="00C349DC"/>
    <w:rsid w:val="00C35A49"/>
    <w:rsid w:val="00C35AF3"/>
    <w:rsid w:val="00C35BCA"/>
    <w:rsid w:val="00C36DD3"/>
    <w:rsid w:val="00C40B8D"/>
    <w:rsid w:val="00C41DAD"/>
    <w:rsid w:val="00C42770"/>
    <w:rsid w:val="00C434B9"/>
    <w:rsid w:val="00C43719"/>
    <w:rsid w:val="00C4378D"/>
    <w:rsid w:val="00C43E8E"/>
    <w:rsid w:val="00C44426"/>
    <w:rsid w:val="00C45175"/>
    <w:rsid w:val="00C45A39"/>
    <w:rsid w:val="00C465BE"/>
    <w:rsid w:val="00C46966"/>
    <w:rsid w:val="00C4720B"/>
    <w:rsid w:val="00C47C55"/>
    <w:rsid w:val="00C47C8A"/>
    <w:rsid w:val="00C47EC9"/>
    <w:rsid w:val="00C50B68"/>
    <w:rsid w:val="00C51018"/>
    <w:rsid w:val="00C52A63"/>
    <w:rsid w:val="00C5313B"/>
    <w:rsid w:val="00C54378"/>
    <w:rsid w:val="00C56AD7"/>
    <w:rsid w:val="00C606F7"/>
    <w:rsid w:val="00C616CD"/>
    <w:rsid w:val="00C62BA3"/>
    <w:rsid w:val="00C62E8E"/>
    <w:rsid w:val="00C639D4"/>
    <w:rsid w:val="00C63B6A"/>
    <w:rsid w:val="00C65159"/>
    <w:rsid w:val="00C653CD"/>
    <w:rsid w:val="00C65D07"/>
    <w:rsid w:val="00C66216"/>
    <w:rsid w:val="00C67474"/>
    <w:rsid w:val="00C70213"/>
    <w:rsid w:val="00C70BA2"/>
    <w:rsid w:val="00C716CF"/>
    <w:rsid w:val="00C74D6A"/>
    <w:rsid w:val="00C751DF"/>
    <w:rsid w:val="00C77C91"/>
    <w:rsid w:val="00C801FC"/>
    <w:rsid w:val="00C80F68"/>
    <w:rsid w:val="00C811F9"/>
    <w:rsid w:val="00C83D0E"/>
    <w:rsid w:val="00C84344"/>
    <w:rsid w:val="00C847FA"/>
    <w:rsid w:val="00C85474"/>
    <w:rsid w:val="00C85996"/>
    <w:rsid w:val="00C85B24"/>
    <w:rsid w:val="00C873A7"/>
    <w:rsid w:val="00C876DD"/>
    <w:rsid w:val="00C87FEB"/>
    <w:rsid w:val="00C9022A"/>
    <w:rsid w:val="00C90443"/>
    <w:rsid w:val="00C91CE6"/>
    <w:rsid w:val="00C91EEB"/>
    <w:rsid w:val="00C948A7"/>
    <w:rsid w:val="00C972EA"/>
    <w:rsid w:val="00CA0220"/>
    <w:rsid w:val="00CA0487"/>
    <w:rsid w:val="00CA194D"/>
    <w:rsid w:val="00CA1AB5"/>
    <w:rsid w:val="00CA2045"/>
    <w:rsid w:val="00CA2E6F"/>
    <w:rsid w:val="00CA3B2B"/>
    <w:rsid w:val="00CA3ED2"/>
    <w:rsid w:val="00CA4434"/>
    <w:rsid w:val="00CA4AF3"/>
    <w:rsid w:val="00CA5022"/>
    <w:rsid w:val="00CA517E"/>
    <w:rsid w:val="00CA53FB"/>
    <w:rsid w:val="00CA5F56"/>
    <w:rsid w:val="00CA6137"/>
    <w:rsid w:val="00CA6359"/>
    <w:rsid w:val="00CA790F"/>
    <w:rsid w:val="00CA7A35"/>
    <w:rsid w:val="00CB033C"/>
    <w:rsid w:val="00CB0916"/>
    <w:rsid w:val="00CB1244"/>
    <w:rsid w:val="00CB1BD4"/>
    <w:rsid w:val="00CB2186"/>
    <w:rsid w:val="00CB2395"/>
    <w:rsid w:val="00CB334A"/>
    <w:rsid w:val="00CB362C"/>
    <w:rsid w:val="00CB378D"/>
    <w:rsid w:val="00CB3F3C"/>
    <w:rsid w:val="00CB4997"/>
    <w:rsid w:val="00CB56D0"/>
    <w:rsid w:val="00CB628A"/>
    <w:rsid w:val="00CC1BF3"/>
    <w:rsid w:val="00CC1D1C"/>
    <w:rsid w:val="00CC1F15"/>
    <w:rsid w:val="00CC237D"/>
    <w:rsid w:val="00CC2E94"/>
    <w:rsid w:val="00CC45F0"/>
    <w:rsid w:val="00CC4E51"/>
    <w:rsid w:val="00CC546B"/>
    <w:rsid w:val="00CC5EEE"/>
    <w:rsid w:val="00CC6C9E"/>
    <w:rsid w:val="00CC77E0"/>
    <w:rsid w:val="00CD00D4"/>
    <w:rsid w:val="00CD0B79"/>
    <w:rsid w:val="00CD0DE6"/>
    <w:rsid w:val="00CD100F"/>
    <w:rsid w:val="00CD1FC4"/>
    <w:rsid w:val="00CD24DE"/>
    <w:rsid w:val="00CD2CF4"/>
    <w:rsid w:val="00CD4830"/>
    <w:rsid w:val="00CD765B"/>
    <w:rsid w:val="00CE17A2"/>
    <w:rsid w:val="00CE1ED8"/>
    <w:rsid w:val="00CE20F6"/>
    <w:rsid w:val="00CE24F0"/>
    <w:rsid w:val="00CE2D5E"/>
    <w:rsid w:val="00CE34F7"/>
    <w:rsid w:val="00CE44D8"/>
    <w:rsid w:val="00CE46B1"/>
    <w:rsid w:val="00CE4E0F"/>
    <w:rsid w:val="00CE788E"/>
    <w:rsid w:val="00CF0F59"/>
    <w:rsid w:val="00CF17A7"/>
    <w:rsid w:val="00CF29DA"/>
    <w:rsid w:val="00CF4952"/>
    <w:rsid w:val="00CF4CD5"/>
    <w:rsid w:val="00CF61D7"/>
    <w:rsid w:val="00CF64C7"/>
    <w:rsid w:val="00CF6780"/>
    <w:rsid w:val="00CF760A"/>
    <w:rsid w:val="00D00113"/>
    <w:rsid w:val="00D0076C"/>
    <w:rsid w:val="00D00E44"/>
    <w:rsid w:val="00D01181"/>
    <w:rsid w:val="00D01D0B"/>
    <w:rsid w:val="00D01D87"/>
    <w:rsid w:val="00D0205A"/>
    <w:rsid w:val="00D02C23"/>
    <w:rsid w:val="00D03010"/>
    <w:rsid w:val="00D03168"/>
    <w:rsid w:val="00D05508"/>
    <w:rsid w:val="00D0561C"/>
    <w:rsid w:val="00D0583B"/>
    <w:rsid w:val="00D058E4"/>
    <w:rsid w:val="00D05A96"/>
    <w:rsid w:val="00D06232"/>
    <w:rsid w:val="00D06966"/>
    <w:rsid w:val="00D0745A"/>
    <w:rsid w:val="00D1034D"/>
    <w:rsid w:val="00D10858"/>
    <w:rsid w:val="00D10B91"/>
    <w:rsid w:val="00D10D7A"/>
    <w:rsid w:val="00D11527"/>
    <w:rsid w:val="00D116EE"/>
    <w:rsid w:val="00D1336F"/>
    <w:rsid w:val="00D14020"/>
    <w:rsid w:val="00D151FE"/>
    <w:rsid w:val="00D15F2B"/>
    <w:rsid w:val="00D16363"/>
    <w:rsid w:val="00D16C96"/>
    <w:rsid w:val="00D16F98"/>
    <w:rsid w:val="00D1736B"/>
    <w:rsid w:val="00D17EB6"/>
    <w:rsid w:val="00D17EE9"/>
    <w:rsid w:val="00D17FBF"/>
    <w:rsid w:val="00D20716"/>
    <w:rsid w:val="00D20D57"/>
    <w:rsid w:val="00D20D61"/>
    <w:rsid w:val="00D222F5"/>
    <w:rsid w:val="00D2266C"/>
    <w:rsid w:val="00D2289A"/>
    <w:rsid w:val="00D23CBA"/>
    <w:rsid w:val="00D2424E"/>
    <w:rsid w:val="00D24891"/>
    <w:rsid w:val="00D24B64"/>
    <w:rsid w:val="00D24CFA"/>
    <w:rsid w:val="00D25BE2"/>
    <w:rsid w:val="00D2649E"/>
    <w:rsid w:val="00D26E3C"/>
    <w:rsid w:val="00D26FA0"/>
    <w:rsid w:val="00D27D27"/>
    <w:rsid w:val="00D307D3"/>
    <w:rsid w:val="00D32548"/>
    <w:rsid w:val="00D33B7C"/>
    <w:rsid w:val="00D33D8D"/>
    <w:rsid w:val="00D3443F"/>
    <w:rsid w:val="00D34B38"/>
    <w:rsid w:val="00D3500D"/>
    <w:rsid w:val="00D353D3"/>
    <w:rsid w:val="00D35FB6"/>
    <w:rsid w:val="00D3703A"/>
    <w:rsid w:val="00D4206C"/>
    <w:rsid w:val="00D429ED"/>
    <w:rsid w:val="00D43474"/>
    <w:rsid w:val="00D43F6C"/>
    <w:rsid w:val="00D442C5"/>
    <w:rsid w:val="00D444FD"/>
    <w:rsid w:val="00D4481F"/>
    <w:rsid w:val="00D45D9D"/>
    <w:rsid w:val="00D45E24"/>
    <w:rsid w:val="00D462A6"/>
    <w:rsid w:val="00D4637E"/>
    <w:rsid w:val="00D464E3"/>
    <w:rsid w:val="00D46A51"/>
    <w:rsid w:val="00D47847"/>
    <w:rsid w:val="00D5074C"/>
    <w:rsid w:val="00D50B64"/>
    <w:rsid w:val="00D50F61"/>
    <w:rsid w:val="00D52166"/>
    <w:rsid w:val="00D52501"/>
    <w:rsid w:val="00D53F48"/>
    <w:rsid w:val="00D55263"/>
    <w:rsid w:val="00D55397"/>
    <w:rsid w:val="00D57132"/>
    <w:rsid w:val="00D573A8"/>
    <w:rsid w:val="00D57626"/>
    <w:rsid w:val="00D57C2C"/>
    <w:rsid w:val="00D6073E"/>
    <w:rsid w:val="00D612E8"/>
    <w:rsid w:val="00D622BC"/>
    <w:rsid w:val="00D63501"/>
    <w:rsid w:val="00D63863"/>
    <w:rsid w:val="00D63E9C"/>
    <w:rsid w:val="00D656F9"/>
    <w:rsid w:val="00D65F4F"/>
    <w:rsid w:val="00D66821"/>
    <w:rsid w:val="00D66DFE"/>
    <w:rsid w:val="00D67BAB"/>
    <w:rsid w:val="00D67E4B"/>
    <w:rsid w:val="00D67E8E"/>
    <w:rsid w:val="00D67F26"/>
    <w:rsid w:val="00D70405"/>
    <w:rsid w:val="00D709D1"/>
    <w:rsid w:val="00D70B98"/>
    <w:rsid w:val="00D7171E"/>
    <w:rsid w:val="00D71AF0"/>
    <w:rsid w:val="00D72181"/>
    <w:rsid w:val="00D72EB7"/>
    <w:rsid w:val="00D73303"/>
    <w:rsid w:val="00D738B7"/>
    <w:rsid w:val="00D73EC0"/>
    <w:rsid w:val="00D7411E"/>
    <w:rsid w:val="00D74DD5"/>
    <w:rsid w:val="00D74E86"/>
    <w:rsid w:val="00D7574A"/>
    <w:rsid w:val="00D758A7"/>
    <w:rsid w:val="00D75F5B"/>
    <w:rsid w:val="00D801B1"/>
    <w:rsid w:val="00D8072A"/>
    <w:rsid w:val="00D80786"/>
    <w:rsid w:val="00D8163D"/>
    <w:rsid w:val="00D825F2"/>
    <w:rsid w:val="00D82E06"/>
    <w:rsid w:val="00D83641"/>
    <w:rsid w:val="00D83F4D"/>
    <w:rsid w:val="00D8425B"/>
    <w:rsid w:val="00D84AFA"/>
    <w:rsid w:val="00D84E4F"/>
    <w:rsid w:val="00D852CB"/>
    <w:rsid w:val="00D855BB"/>
    <w:rsid w:val="00D859BF"/>
    <w:rsid w:val="00D85E70"/>
    <w:rsid w:val="00D87870"/>
    <w:rsid w:val="00D87DCB"/>
    <w:rsid w:val="00D900E5"/>
    <w:rsid w:val="00D90226"/>
    <w:rsid w:val="00D9048C"/>
    <w:rsid w:val="00D916AE"/>
    <w:rsid w:val="00D91CAD"/>
    <w:rsid w:val="00D922F2"/>
    <w:rsid w:val="00D928D7"/>
    <w:rsid w:val="00D929AA"/>
    <w:rsid w:val="00D92EBA"/>
    <w:rsid w:val="00D94462"/>
    <w:rsid w:val="00D953B8"/>
    <w:rsid w:val="00DA0357"/>
    <w:rsid w:val="00DA0BDA"/>
    <w:rsid w:val="00DA139F"/>
    <w:rsid w:val="00DA19D1"/>
    <w:rsid w:val="00DA3AFC"/>
    <w:rsid w:val="00DA3D0F"/>
    <w:rsid w:val="00DA6842"/>
    <w:rsid w:val="00DB0B57"/>
    <w:rsid w:val="00DB0D61"/>
    <w:rsid w:val="00DB12CD"/>
    <w:rsid w:val="00DB1A65"/>
    <w:rsid w:val="00DB1AA1"/>
    <w:rsid w:val="00DB2899"/>
    <w:rsid w:val="00DB2A0C"/>
    <w:rsid w:val="00DB397D"/>
    <w:rsid w:val="00DB4669"/>
    <w:rsid w:val="00DB55C5"/>
    <w:rsid w:val="00DB6ABE"/>
    <w:rsid w:val="00DB6EE5"/>
    <w:rsid w:val="00DB7421"/>
    <w:rsid w:val="00DB7700"/>
    <w:rsid w:val="00DC0543"/>
    <w:rsid w:val="00DC0A51"/>
    <w:rsid w:val="00DC1249"/>
    <w:rsid w:val="00DC128A"/>
    <w:rsid w:val="00DC16B1"/>
    <w:rsid w:val="00DC2008"/>
    <w:rsid w:val="00DC2B43"/>
    <w:rsid w:val="00DC41E9"/>
    <w:rsid w:val="00DC47FD"/>
    <w:rsid w:val="00DC4D10"/>
    <w:rsid w:val="00DC5909"/>
    <w:rsid w:val="00DC594F"/>
    <w:rsid w:val="00DD0573"/>
    <w:rsid w:val="00DD1310"/>
    <w:rsid w:val="00DD13E0"/>
    <w:rsid w:val="00DD2620"/>
    <w:rsid w:val="00DD293F"/>
    <w:rsid w:val="00DD3785"/>
    <w:rsid w:val="00DD3992"/>
    <w:rsid w:val="00DD3D94"/>
    <w:rsid w:val="00DD40A2"/>
    <w:rsid w:val="00DD5AF4"/>
    <w:rsid w:val="00DD5BA9"/>
    <w:rsid w:val="00DD5C08"/>
    <w:rsid w:val="00DD5CA8"/>
    <w:rsid w:val="00DD5E32"/>
    <w:rsid w:val="00DD6673"/>
    <w:rsid w:val="00DD7330"/>
    <w:rsid w:val="00DE00C3"/>
    <w:rsid w:val="00DE00E7"/>
    <w:rsid w:val="00DE0D7D"/>
    <w:rsid w:val="00DE141E"/>
    <w:rsid w:val="00DE1ADC"/>
    <w:rsid w:val="00DE1E4E"/>
    <w:rsid w:val="00DE2199"/>
    <w:rsid w:val="00DE23AD"/>
    <w:rsid w:val="00DE284E"/>
    <w:rsid w:val="00DE4D83"/>
    <w:rsid w:val="00DE566F"/>
    <w:rsid w:val="00DE6080"/>
    <w:rsid w:val="00DE6441"/>
    <w:rsid w:val="00DE6DB3"/>
    <w:rsid w:val="00DF03CC"/>
    <w:rsid w:val="00DF04D9"/>
    <w:rsid w:val="00DF358A"/>
    <w:rsid w:val="00DF37FD"/>
    <w:rsid w:val="00DF3D14"/>
    <w:rsid w:val="00DF46BB"/>
    <w:rsid w:val="00DF4AB2"/>
    <w:rsid w:val="00DF5214"/>
    <w:rsid w:val="00DF55D1"/>
    <w:rsid w:val="00DF5DBB"/>
    <w:rsid w:val="00DF7647"/>
    <w:rsid w:val="00DF7BB6"/>
    <w:rsid w:val="00DF7CB2"/>
    <w:rsid w:val="00DF7D5D"/>
    <w:rsid w:val="00E0201D"/>
    <w:rsid w:val="00E04277"/>
    <w:rsid w:val="00E049BE"/>
    <w:rsid w:val="00E04F2F"/>
    <w:rsid w:val="00E067D5"/>
    <w:rsid w:val="00E07E8D"/>
    <w:rsid w:val="00E110B0"/>
    <w:rsid w:val="00E1178F"/>
    <w:rsid w:val="00E11D83"/>
    <w:rsid w:val="00E14A4F"/>
    <w:rsid w:val="00E157DB"/>
    <w:rsid w:val="00E15DBA"/>
    <w:rsid w:val="00E16260"/>
    <w:rsid w:val="00E166CC"/>
    <w:rsid w:val="00E16C5E"/>
    <w:rsid w:val="00E16CCC"/>
    <w:rsid w:val="00E17E0D"/>
    <w:rsid w:val="00E20A47"/>
    <w:rsid w:val="00E221D5"/>
    <w:rsid w:val="00E22304"/>
    <w:rsid w:val="00E22BAE"/>
    <w:rsid w:val="00E23E9A"/>
    <w:rsid w:val="00E24EB2"/>
    <w:rsid w:val="00E25AB3"/>
    <w:rsid w:val="00E26069"/>
    <w:rsid w:val="00E27350"/>
    <w:rsid w:val="00E27371"/>
    <w:rsid w:val="00E27698"/>
    <w:rsid w:val="00E30C48"/>
    <w:rsid w:val="00E30D16"/>
    <w:rsid w:val="00E31A53"/>
    <w:rsid w:val="00E3208C"/>
    <w:rsid w:val="00E320F3"/>
    <w:rsid w:val="00E32BD5"/>
    <w:rsid w:val="00E33B04"/>
    <w:rsid w:val="00E33D71"/>
    <w:rsid w:val="00E33E57"/>
    <w:rsid w:val="00E34B07"/>
    <w:rsid w:val="00E36B96"/>
    <w:rsid w:val="00E37374"/>
    <w:rsid w:val="00E406F2"/>
    <w:rsid w:val="00E41654"/>
    <w:rsid w:val="00E43261"/>
    <w:rsid w:val="00E439B6"/>
    <w:rsid w:val="00E447BE"/>
    <w:rsid w:val="00E44BCD"/>
    <w:rsid w:val="00E453BF"/>
    <w:rsid w:val="00E455C8"/>
    <w:rsid w:val="00E45865"/>
    <w:rsid w:val="00E459DB"/>
    <w:rsid w:val="00E46066"/>
    <w:rsid w:val="00E46120"/>
    <w:rsid w:val="00E4618D"/>
    <w:rsid w:val="00E461A8"/>
    <w:rsid w:val="00E46A7E"/>
    <w:rsid w:val="00E46AD8"/>
    <w:rsid w:val="00E474A2"/>
    <w:rsid w:val="00E47665"/>
    <w:rsid w:val="00E47D4A"/>
    <w:rsid w:val="00E50D00"/>
    <w:rsid w:val="00E51750"/>
    <w:rsid w:val="00E53648"/>
    <w:rsid w:val="00E5384A"/>
    <w:rsid w:val="00E53906"/>
    <w:rsid w:val="00E53AD0"/>
    <w:rsid w:val="00E53B44"/>
    <w:rsid w:val="00E55920"/>
    <w:rsid w:val="00E55F69"/>
    <w:rsid w:val="00E561AB"/>
    <w:rsid w:val="00E569EA"/>
    <w:rsid w:val="00E56AD0"/>
    <w:rsid w:val="00E57411"/>
    <w:rsid w:val="00E57477"/>
    <w:rsid w:val="00E60E6B"/>
    <w:rsid w:val="00E62331"/>
    <w:rsid w:val="00E62DE1"/>
    <w:rsid w:val="00E62EAD"/>
    <w:rsid w:val="00E635F1"/>
    <w:rsid w:val="00E6417B"/>
    <w:rsid w:val="00E64406"/>
    <w:rsid w:val="00E64602"/>
    <w:rsid w:val="00E64E77"/>
    <w:rsid w:val="00E657C4"/>
    <w:rsid w:val="00E6621F"/>
    <w:rsid w:val="00E678EF"/>
    <w:rsid w:val="00E7090A"/>
    <w:rsid w:val="00E709A0"/>
    <w:rsid w:val="00E70EE0"/>
    <w:rsid w:val="00E72924"/>
    <w:rsid w:val="00E72E9E"/>
    <w:rsid w:val="00E73687"/>
    <w:rsid w:val="00E737C5"/>
    <w:rsid w:val="00E73956"/>
    <w:rsid w:val="00E73B32"/>
    <w:rsid w:val="00E74D29"/>
    <w:rsid w:val="00E7509D"/>
    <w:rsid w:val="00E751F4"/>
    <w:rsid w:val="00E7529B"/>
    <w:rsid w:val="00E75415"/>
    <w:rsid w:val="00E75A80"/>
    <w:rsid w:val="00E7649D"/>
    <w:rsid w:val="00E76B19"/>
    <w:rsid w:val="00E774D1"/>
    <w:rsid w:val="00E7787E"/>
    <w:rsid w:val="00E80C1C"/>
    <w:rsid w:val="00E80E6F"/>
    <w:rsid w:val="00E80F5E"/>
    <w:rsid w:val="00E824B5"/>
    <w:rsid w:val="00E8293C"/>
    <w:rsid w:val="00E82A7E"/>
    <w:rsid w:val="00E82DFA"/>
    <w:rsid w:val="00E83002"/>
    <w:rsid w:val="00E8380C"/>
    <w:rsid w:val="00E845D4"/>
    <w:rsid w:val="00E84E34"/>
    <w:rsid w:val="00E86E56"/>
    <w:rsid w:val="00E86E66"/>
    <w:rsid w:val="00E90149"/>
    <w:rsid w:val="00E90329"/>
    <w:rsid w:val="00E90A64"/>
    <w:rsid w:val="00E90D88"/>
    <w:rsid w:val="00E91124"/>
    <w:rsid w:val="00E91C94"/>
    <w:rsid w:val="00E930FE"/>
    <w:rsid w:val="00E93169"/>
    <w:rsid w:val="00E93B47"/>
    <w:rsid w:val="00E95A3A"/>
    <w:rsid w:val="00E95C6A"/>
    <w:rsid w:val="00E96348"/>
    <w:rsid w:val="00E9641D"/>
    <w:rsid w:val="00E97056"/>
    <w:rsid w:val="00EA03CF"/>
    <w:rsid w:val="00EA04E1"/>
    <w:rsid w:val="00EA11A7"/>
    <w:rsid w:val="00EA16BC"/>
    <w:rsid w:val="00EA20DB"/>
    <w:rsid w:val="00EA34AD"/>
    <w:rsid w:val="00EA37F1"/>
    <w:rsid w:val="00EA56DE"/>
    <w:rsid w:val="00EA5CE8"/>
    <w:rsid w:val="00EA610D"/>
    <w:rsid w:val="00EA6265"/>
    <w:rsid w:val="00EA6428"/>
    <w:rsid w:val="00EA72FB"/>
    <w:rsid w:val="00EA793D"/>
    <w:rsid w:val="00EB02D6"/>
    <w:rsid w:val="00EB13BC"/>
    <w:rsid w:val="00EB1789"/>
    <w:rsid w:val="00EB1E11"/>
    <w:rsid w:val="00EB26A3"/>
    <w:rsid w:val="00EB4032"/>
    <w:rsid w:val="00EB42A1"/>
    <w:rsid w:val="00EB486E"/>
    <w:rsid w:val="00EB4BB9"/>
    <w:rsid w:val="00EB4CBB"/>
    <w:rsid w:val="00EB598E"/>
    <w:rsid w:val="00EB6005"/>
    <w:rsid w:val="00EB6321"/>
    <w:rsid w:val="00EB68FB"/>
    <w:rsid w:val="00EB6F95"/>
    <w:rsid w:val="00EC039D"/>
    <w:rsid w:val="00EC0AF4"/>
    <w:rsid w:val="00EC114D"/>
    <w:rsid w:val="00EC1A18"/>
    <w:rsid w:val="00EC23D2"/>
    <w:rsid w:val="00EC2A90"/>
    <w:rsid w:val="00EC3865"/>
    <w:rsid w:val="00EC49F9"/>
    <w:rsid w:val="00EC4C3F"/>
    <w:rsid w:val="00EC4D11"/>
    <w:rsid w:val="00EC52AE"/>
    <w:rsid w:val="00EC64C0"/>
    <w:rsid w:val="00EC6BAB"/>
    <w:rsid w:val="00EC762D"/>
    <w:rsid w:val="00EC7989"/>
    <w:rsid w:val="00ED039F"/>
    <w:rsid w:val="00ED0BAB"/>
    <w:rsid w:val="00ED0ED1"/>
    <w:rsid w:val="00ED151D"/>
    <w:rsid w:val="00ED3227"/>
    <w:rsid w:val="00ED5F22"/>
    <w:rsid w:val="00ED7D2C"/>
    <w:rsid w:val="00EE0CC7"/>
    <w:rsid w:val="00EE23DC"/>
    <w:rsid w:val="00EE2471"/>
    <w:rsid w:val="00EE2941"/>
    <w:rsid w:val="00EE450E"/>
    <w:rsid w:val="00EE45A9"/>
    <w:rsid w:val="00EE57EE"/>
    <w:rsid w:val="00EE5941"/>
    <w:rsid w:val="00EE6F99"/>
    <w:rsid w:val="00EE7D9F"/>
    <w:rsid w:val="00EF01FC"/>
    <w:rsid w:val="00EF02C5"/>
    <w:rsid w:val="00EF160F"/>
    <w:rsid w:val="00EF289A"/>
    <w:rsid w:val="00EF3C27"/>
    <w:rsid w:val="00EF6315"/>
    <w:rsid w:val="00EF6CB8"/>
    <w:rsid w:val="00EF6E72"/>
    <w:rsid w:val="00F002FC"/>
    <w:rsid w:val="00F00B6A"/>
    <w:rsid w:val="00F010E9"/>
    <w:rsid w:val="00F02362"/>
    <w:rsid w:val="00F0240C"/>
    <w:rsid w:val="00F02AB7"/>
    <w:rsid w:val="00F034F7"/>
    <w:rsid w:val="00F03A2A"/>
    <w:rsid w:val="00F03E5D"/>
    <w:rsid w:val="00F0425E"/>
    <w:rsid w:val="00F047DE"/>
    <w:rsid w:val="00F06269"/>
    <w:rsid w:val="00F065E4"/>
    <w:rsid w:val="00F07218"/>
    <w:rsid w:val="00F076A7"/>
    <w:rsid w:val="00F10100"/>
    <w:rsid w:val="00F10274"/>
    <w:rsid w:val="00F105B3"/>
    <w:rsid w:val="00F10E23"/>
    <w:rsid w:val="00F11984"/>
    <w:rsid w:val="00F13F7F"/>
    <w:rsid w:val="00F1421D"/>
    <w:rsid w:val="00F1531B"/>
    <w:rsid w:val="00F160DF"/>
    <w:rsid w:val="00F17967"/>
    <w:rsid w:val="00F20343"/>
    <w:rsid w:val="00F20396"/>
    <w:rsid w:val="00F20510"/>
    <w:rsid w:val="00F20947"/>
    <w:rsid w:val="00F215F3"/>
    <w:rsid w:val="00F21695"/>
    <w:rsid w:val="00F217CD"/>
    <w:rsid w:val="00F22C1A"/>
    <w:rsid w:val="00F23130"/>
    <w:rsid w:val="00F236CA"/>
    <w:rsid w:val="00F2591D"/>
    <w:rsid w:val="00F25BA9"/>
    <w:rsid w:val="00F26C16"/>
    <w:rsid w:val="00F26C28"/>
    <w:rsid w:val="00F2743E"/>
    <w:rsid w:val="00F27AA2"/>
    <w:rsid w:val="00F30676"/>
    <w:rsid w:val="00F30AF5"/>
    <w:rsid w:val="00F31EF4"/>
    <w:rsid w:val="00F32080"/>
    <w:rsid w:val="00F32C9B"/>
    <w:rsid w:val="00F33E54"/>
    <w:rsid w:val="00F34C61"/>
    <w:rsid w:val="00F34EEB"/>
    <w:rsid w:val="00F367AA"/>
    <w:rsid w:val="00F40238"/>
    <w:rsid w:val="00F406D7"/>
    <w:rsid w:val="00F41B1A"/>
    <w:rsid w:val="00F41BFE"/>
    <w:rsid w:val="00F4348E"/>
    <w:rsid w:val="00F450FB"/>
    <w:rsid w:val="00F457D5"/>
    <w:rsid w:val="00F4607F"/>
    <w:rsid w:val="00F4631C"/>
    <w:rsid w:val="00F467A6"/>
    <w:rsid w:val="00F46E20"/>
    <w:rsid w:val="00F503C4"/>
    <w:rsid w:val="00F53869"/>
    <w:rsid w:val="00F53DF6"/>
    <w:rsid w:val="00F53FA1"/>
    <w:rsid w:val="00F5448F"/>
    <w:rsid w:val="00F54EE2"/>
    <w:rsid w:val="00F55129"/>
    <w:rsid w:val="00F5540A"/>
    <w:rsid w:val="00F55850"/>
    <w:rsid w:val="00F558C9"/>
    <w:rsid w:val="00F6031D"/>
    <w:rsid w:val="00F62220"/>
    <w:rsid w:val="00F637F4"/>
    <w:rsid w:val="00F63CFF"/>
    <w:rsid w:val="00F66068"/>
    <w:rsid w:val="00F66C73"/>
    <w:rsid w:val="00F67BC9"/>
    <w:rsid w:val="00F67F9D"/>
    <w:rsid w:val="00F715AC"/>
    <w:rsid w:val="00F71BB2"/>
    <w:rsid w:val="00F73006"/>
    <w:rsid w:val="00F730BA"/>
    <w:rsid w:val="00F731D6"/>
    <w:rsid w:val="00F73B37"/>
    <w:rsid w:val="00F74966"/>
    <w:rsid w:val="00F751EF"/>
    <w:rsid w:val="00F75BA3"/>
    <w:rsid w:val="00F80178"/>
    <w:rsid w:val="00F81DD6"/>
    <w:rsid w:val="00F828A0"/>
    <w:rsid w:val="00F82F42"/>
    <w:rsid w:val="00F831B5"/>
    <w:rsid w:val="00F83F5D"/>
    <w:rsid w:val="00F8422F"/>
    <w:rsid w:val="00F84A9A"/>
    <w:rsid w:val="00F85212"/>
    <w:rsid w:val="00F9010C"/>
    <w:rsid w:val="00F90DCA"/>
    <w:rsid w:val="00F927A8"/>
    <w:rsid w:val="00F92AC0"/>
    <w:rsid w:val="00F92F38"/>
    <w:rsid w:val="00F93A3E"/>
    <w:rsid w:val="00F93D19"/>
    <w:rsid w:val="00F94177"/>
    <w:rsid w:val="00F947A2"/>
    <w:rsid w:val="00F94CEF"/>
    <w:rsid w:val="00F94EB0"/>
    <w:rsid w:val="00F95D7D"/>
    <w:rsid w:val="00F95F28"/>
    <w:rsid w:val="00F96473"/>
    <w:rsid w:val="00F96640"/>
    <w:rsid w:val="00F96EAD"/>
    <w:rsid w:val="00F97A23"/>
    <w:rsid w:val="00F97B08"/>
    <w:rsid w:val="00F97C7F"/>
    <w:rsid w:val="00FA045B"/>
    <w:rsid w:val="00FA062A"/>
    <w:rsid w:val="00FA25A0"/>
    <w:rsid w:val="00FA28F3"/>
    <w:rsid w:val="00FA2F14"/>
    <w:rsid w:val="00FA30A8"/>
    <w:rsid w:val="00FA3AA0"/>
    <w:rsid w:val="00FA3CAF"/>
    <w:rsid w:val="00FA3CCB"/>
    <w:rsid w:val="00FA463B"/>
    <w:rsid w:val="00FA46C3"/>
    <w:rsid w:val="00FA5117"/>
    <w:rsid w:val="00FA5AE2"/>
    <w:rsid w:val="00FA5E79"/>
    <w:rsid w:val="00FA621C"/>
    <w:rsid w:val="00FA6B96"/>
    <w:rsid w:val="00FA726D"/>
    <w:rsid w:val="00FA78E4"/>
    <w:rsid w:val="00FB04E2"/>
    <w:rsid w:val="00FB084B"/>
    <w:rsid w:val="00FB1141"/>
    <w:rsid w:val="00FB3ED2"/>
    <w:rsid w:val="00FB45CD"/>
    <w:rsid w:val="00FB74F9"/>
    <w:rsid w:val="00FB7701"/>
    <w:rsid w:val="00FC1498"/>
    <w:rsid w:val="00FC1858"/>
    <w:rsid w:val="00FC31D1"/>
    <w:rsid w:val="00FC33DE"/>
    <w:rsid w:val="00FC4215"/>
    <w:rsid w:val="00FC595D"/>
    <w:rsid w:val="00FC6247"/>
    <w:rsid w:val="00FC6505"/>
    <w:rsid w:val="00FC6AE0"/>
    <w:rsid w:val="00FC6B60"/>
    <w:rsid w:val="00FC6FAD"/>
    <w:rsid w:val="00FD0AA8"/>
    <w:rsid w:val="00FD0E6E"/>
    <w:rsid w:val="00FD104A"/>
    <w:rsid w:val="00FD164F"/>
    <w:rsid w:val="00FD386A"/>
    <w:rsid w:val="00FD3970"/>
    <w:rsid w:val="00FD4B2D"/>
    <w:rsid w:val="00FD5A1F"/>
    <w:rsid w:val="00FD6134"/>
    <w:rsid w:val="00FD705A"/>
    <w:rsid w:val="00FE0173"/>
    <w:rsid w:val="00FE0328"/>
    <w:rsid w:val="00FE0817"/>
    <w:rsid w:val="00FE0BA9"/>
    <w:rsid w:val="00FE2397"/>
    <w:rsid w:val="00FE2A3D"/>
    <w:rsid w:val="00FE37AC"/>
    <w:rsid w:val="00FE396F"/>
    <w:rsid w:val="00FE3FE5"/>
    <w:rsid w:val="00FE4A04"/>
    <w:rsid w:val="00FE5547"/>
    <w:rsid w:val="00FE5DFA"/>
    <w:rsid w:val="00FE7095"/>
    <w:rsid w:val="00FE727A"/>
    <w:rsid w:val="00FE746E"/>
    <w:rsid w:val="00FF045C"/>
    <w:rsid w:val="00FF07E5"/>
    <w:rsid w:val="00FF1C35"/>
    <w:rsid w:val="00FF2175"/>
    <w:rsid w:val="00FF3805"/>
    <w:rsid w:val="00FF413A"/>
    <w:rsid w:val="00FF52AF"/>
    <w:rsid w:val="00FF553F"/>
    <w:rsid w:val="00FF5A7F"/>
    <w:rsid w:val="02303155"/>
    <w:rsid w:val="029A1B3E"/>
    <w:rsid w:val="03471377"/>
    <w:rsid w:val="03D92410"/>
    <w:rsid w:val="048900BC"/>
    <w:rsid w:val="072E009C"/>
    <w:rsid w:val="07AD2313"/>
    <w:rsid w:val="07D15274"/>
    <w:rsid w:val="08234384"/>
    <w:rsid w:val="094B3B92"/>
    <w:rsid w:val="09683455"/>
    <w:rsid w:val="0ADC240C"/>
    <w:rsid w:val="0C5B0590"/>
    <w:rsid w:val="0CD1503D"/>
    <w:rsid w:val="0E964CF1"/>
    <w:rsid w:val="10246EEB"/>
    <w:rsid w:val="11191CAA"/>
    <w:rsid w:val="116972AB"/>
    <w:rsid w:val="11B54734"/>
    <w:rsid w:val="126B75B6"/>
    <w:rsid w:val="145E12AD"/>
    <w:rsid w:val="148D4B2D"/>
    <w:rsid w:val="15142F7B"/>
    <w:rsid w:val="15472BCA"/>
    <w:rsid w:val="17732C32"/>
    <w:rsid w:val="19452A19"/>
    <w:rsid w:val="19EB6C40"/>
    <w:rsid w:val="1C5F2AA4"/>
    <w:rsid w:val="1D4110DC"/>
    <w:rsid w:val="1EF27062"/>
    <w:rsid w:val="1F262338"/>
    <w:rsid w:val="20920DC2"/>
    <w:rsid w:val="2197751D"/>
    <w:rsid w:val="22307163"/>
    <w:rsid w:val="238562D9"/>
    <w:rsid w:val="24736564"/>
    <w:rsid w:val="268E2DC4"/>
    <w:rsid w:val="29A110C9"/>
    <w:rsid w:val="2B4C34A3"/>
    <w:rsid w:val="2BF425FE"/>
    <w:rsid w:val="303074BA"/>
    <w:rsid w:val="30422D49"/>
    <w:rsid w:val="304A60A2"/>
    <w:rsid w:val="3082583C"/>
    <w:rsid w:val="30EE1123"/>
    <w:rsid w:val="33F11937"/>
    <w:rsid w:val="33FB7DDF"/>
    <w:rsid w:val="3423083A"/>
    <w:rsid w:val="34833C1B"/>
    <w:rsid w:val="34BE5940"/>
    <w:rsid w:val="35451BDC"/>
    <w:rsid w:val="3556043F"/>
    <w:rsid w:val="35802409"/>
    <w:rsid w:val="362E0004"/>
    <w:rsid w:val="36D84FE0"/>
    <w:rsid w:val="36EE3CF8"/>
    <w:rsid w:val="37A147F9"/>
    <w:rsid w:val="38FB15D0"/>
    <w:rsid w:val="3AEC7BAC"/>
    <w:rsid w:val="3CB7150C"/>
    <w:rsid w:val="3EB72B54"/>
    <w:rsid w:val="407F58F4"/>
    <w:rsid w:val="40BC26A4"/>
    <w:rsid w:val="410D1152"/>
    <w:rsid w:val="422229DB"/>
    <w:rsid w:val="425109AC"/>
    <w:rsid w:val="439671DC"/>
    <w:rsid w:val="456603C1"/>
    <w:rsid w:val="456E17C3"/>
    <w:rsid w:val="45D20C27"/>
    <w:rsid w:val="46072D7F"/>
    <w:rsid w:val="493053D1"/>
    <w:rsid w:val="49B90DD0"/>
    <w:rsid w:val="49DC5B65"/>
    <w:rsid w:val="4B2F2B3F"/>
    <w:rsid w:val="4B8808EF"/>
    <w:rsid w:val="4CAC5191"/>
    <w:rsid w:val="50534E1D"/>
    <w:rsid w:val="528E02C4"/>
    <w:rsid w:val="53433540"/>
    <w:rsid w:val="55DF2C65"/>
    <w:rsid w:val="57014E5D"/>
    <w:rsid w:val="57B059D0"/>
    <w:rsid w:val="58CB4122"/>
    <w:rsid w:val="597E4543"/>
    <w:rsid w:val="5A4A658D"/>
    <w:rsid w:val="5C663BB1"/>
    <w:rsid w:val="5CF27722"/>
    <w:rsid w:val="5FC31187"/>
    <w:rsid w:val="60002155"/>
    <w:rsid w:val="603C64AE"/>
    <w:rsid w:val="618E553F"/>
    <w:rsid w:val="62133223"/>
    <w:rsid w:val="62DA4EE0"/>
    <w:rsid w:val="66B75E9D"/>
    <w:rsid w:val="685C3E1E"/>
    <w:rsid w:val="68BF7C00"/>
    <w:rsid w:val="69B415A3"/>
    <w:rsid w:val="69C67F6C"/>
    <w:rsid w:val="69EF21F3"/>
    <w:rsid w:val="6B513051"/>
    <w:rsid w:val="6BF06C43"/>
    <w:rsid w:val="6C411B2C"/>
    <w:rsid w:val="6C7722EA"/>
    <w:rsid w:val="6DCF730B"/>
    <w:rsid w:val="70D16741"/>
    <w:rsid w:val="71345A7F"/>
    <w:rsid w:val="717B2442"/>
    <w:rsid w:val="74D67071"/>
    <w:rsid w:val="75894543"/>
    <w:rsid w:val="781D429F"/>
    <w:rsid w:val="78445504"/>
    <w:rsid w:val="7B71585E"/>
    <w:rsid w:val="7BC74D8B"/>
    <w:rsid w:val="7CEC0FAD"/>
    <w:rsid w:val="7CFC5E89"/>
    <w:rsid w:val="7DDC1B23"/>
    <w:rsid w:val="7E5F5D99"/>
    <w:rsid w:val="7EEB3BDE"/>
    <w:rsid w:val="7F447A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0" w:semiHidden="0" w:name="Normal Indent"/>
    <w:lsdException w:qFormat="1" w:uiPriority="0" w:semiHidden="0" w:name="footnote text"/>
    <w:lsdException w:qFormat="1" w:uiPriority="0"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qFormat="1" w:uiPriority="0" w:semiHidden="0"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qFormat="1" w:uiPriority="0" w:semiHidden="0" w:name="line number"/>
    <w:lsdException w:qFormat="1"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qFormat="1" w:uiPriority="0" w:semiHidden="0" w:name="List"/>
    <w:lsdException w:qFormat="1" w:uiPriority="99" w:semiHidden="0" w:name="List Bullet"/>
    <w:lsdException w:uiPriority="99" w:name="List Number"/>
    <w:lsdException w:uiPriority="99" w:name="List 2"/>
    <w:lsdException w:qFormat="1" w:uiPriority="0" w:semiHidden="0"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qFormat="1" w:uiPriority="99" w:semiHidden="0" w:name="Body Text First Indent"/>
    <w:lsdException w:qFormat="1" w:unhideWhenUsed="0" w:uiPriority="0" w:semiHidden="0" w:name="Body Text First Indent 2"/>
    <w:lsdException w:uiPriority="99" w:name="Note Heading"/>
    <w:lsdException w:qFormat="1" w:uiPriority="0" w:semiHidden="0" w:name="Body Text 2"/>
    <w:lsdException w:qFormat="1" w:uiPriority="99" w:semiHidden="0" w:name="Body Text 3"/>
    <w:lsdException w:qFormat="1" w:uiPriority="0" w:semiHidden="0"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99" w:semiHidden="0" w:name="Emphasis"/>
    <w:lsdException w:qFormat="1" w:uiPriority="0"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qFormat="1" w:uiPriority="99" w:semiHidden="0" w:name="HTML Cite"/>
    <w:lsdException w:qFormat="1" w:uiPriority="99" w:semiHidden="0"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qFormat="1" w:uiPriority="0" w:semiHidden="0" w:name="Table Classic 1"/>
    <w:lsdException w:uiPriority="99" w:name="Table Classic 2"/>
    <w:lsdException w:uiPriority="99" w:name="Table Classic 3"/>
    <w:lsdException w:uiPriority="99" w:name="Table Classic 4"/>
    <w:lsdException w:uiPriority="99" w:name="Table Colorful 1"/>
    <w:lsdException w:qFormat="1" w:unhideWhenUsed="0" w:uiPriority="0" w:semiHidden="0"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qFormat="1" w:uiPriority="0" w:semiHidden="0" w:name="Table List 7"/>
    <w:lsdException w:uiPriority="99" w:name="Table List 8"/>
    <w:lsdException w:uiPriority="99" w:name="Table 3D effects 1"/>
    <w:lsdException w:uiPriority="99" w:name="Table 3D effects 2"/>
    <w:lsdException w:uiPriority="99" w:name="Table 3D effects 3"/>
    <w:lsdException w:qFormat="1" w:uiPriority="0" w:semiHidden="0" w:name="Table Contemporary"/>
    <w:lsdException w:qFormat="1" w:uiPriority="0" w:semiHidden="0" w:name="Table Elegant"/>
    <w:lsdException w:qFormat="1"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qFormat="1" w:uiPriority="0" w:semiHidden="0" w:name="Table Theme"/>
    <w:lsdException w:qFormat="1" w:uiPriority="99" w:semiHidden="0" w:name="Placeholder Text"/>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12" w:lineRule="auto"/>
      <w:ind w:firstLine="482"/>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83"/>
    <w:autoRedefine/>
    <w:qFormat/>
    <w:uiPriority w:val="0"/>
    <w:pPr>
      <w:shd w:val="clear" w:color="auto" w:fill="FFFFFF"/>
      <w:adjustRightInd w:val="0"/>
      <w:snapToGrid w:val="0"/>
      <w:spacing w:afterLines="100" w:line="600" w:lineRule="exact"/>
      <w:ind w:firstLine="0"/>
      <w:jc w:val="center"/>
      <w:outlineLvl w:val="0"/>
    </w:pPr>
    <w:rPr>
      <w:kern w:val="48"/>
      <w:sz w:val="32"/>
    </w:rPr>
  </w:style>
  <w:style w:type="paragraph" w:styleId="5">
    <w:name w:val="heading 2"/>
    <w:basedOn w:val="6"/>
    <w:next w:val="1"/>
    <w:link w:val="82"/>
    <w:autoRedefine/>
    <w:unhideWhenUsed/>
    <w:qFormat/>
    <w:uiPriority w:val="9"/>
    <w:pPr>
      <w:ind w:left="840" w:hanging="420"/>
      <w:outlineLvl w:val="1"/>
    </w:pPr>
    <w:rPr>
      <w:szCs w:val="30"/>
    </w:rPr>
  </w:style>
  <w:style w:type="paragraph" w:styleId="6">
    <w:name w:val="heading 3"/>
    <w:basedOn w:val="1"/>
    <w:next w:val="1"/>
    <w:link w:val="81"/>
    <w:autoRedefine/>
    <w:unhideWhenUsed/>
    <w:qFormat/>
    <w:uiPriority w:val="0"/>
    <w:pPr>
      <w:keepNext/>
      <w:keepLines/>
      <w:spacing w:before="120" w:beforeLines="50" w:after="60" w:afterLines="25" w:line="300" w:lineRule="auto"/>
      <w:ind w:left="482" w:firstLine="0"/>
      <w:outlineLvl w:val="2"/>
    </w:pPr>
    <w:rPr>
      <w:rFonts w:ascii="仿宋_GB2312" w:eastAsia="仿宋_GB2312"/>
      <w:b/>
      <w:bCs/>
      <w:kern w:val="44"/>
      <w:sz w:val="28"/>
      <w:szCs w:val="28"/>
    </w:rPr>
  </w:style>
  <w:style w:type="paragraph" w:styleId="7">
    <w:name w:val="heading 4"/>
    <w:basedOn w:val="1"/>
    <w:next w:val="1"/>
    <w:link w:val="84"/>
    <w:autoRedefine/>
    <w:unhideWhenUsed/>
    <w:qFormat/>
    <w:uiPriority w:val="0"/>
    <w:pPr>
      <w:keepNext/>
      <w:keepLines/>
      <w:spacing w:beforeLines="30" w:afterLines="30" w:line="374" w:lineRule="auto"/>
      <w:ind w:left="1680" w:hanging="420"/>
      <w:outlineLvl w:val="3"/>
    </w:pPr>
    <w:rPr>
      <w:rFonts w:ascii="Arial" w:hAnsi="Arial" w:eastAsia="黑体"/>
      <w:b/>
      <w:bCs/>
      <w:kern w:val="28"/>
      <w:sz w:val="28"/>
      <w:szCs w:val="28"/>
    </w:rPr>
  </w:style>
  <w:style w:type="paragraph" w:styleId="8">
    <w:name w:val="heading 5"/>
    <w:basedOn w:val="1"/>
    <w:next w:val="1"/>
    <w:link w:val="85"/>
    <w:autoRedefine/>
    <w:unhideWhenUsed/>
    <w:qFormat/>
    <w:uiPriority w:val="0"/>
    <w:pPr>
      <w:keepNext/>
      <w:keepLines/>
      <w:autoSpaceDE w:val="0"/>
      <w:autoSpaceDN w:val="0"/>
      <w:adjustRightInd w:val="0"/>
      <w:snapToGrid w:val="0"/>
      <w:spacing w:beforeLines="20" w:line="376" w:lineRule="auto"/>
      <w:ind w:firstLine="0"/>
      <w:jc w:val="left"/>
      <w:outlineLvl w:val="4"/>
    </w:pPr>
    <w:rPr>
      <w:rFonts w:ascii="宋体" w:hAnsi="宋体" w:eastAsia="仿宋_GB2312"/>
      <w:b/>
      <w:kern w:val="24"/>
      <w:sz w:val="28"/>
      <w:szCs w:val="20"/>
    </w:rPr>
  </w:style>
  <w:style w:type="paragraph" w:styleId="9">
    <w:name w:val="heading 6"/>
    <w:basedOn w:val="1"/>
    <w:next w:val="2"/>
    <w:link w:val="87"/>
    <w:autoRedefine/>
    <w:unhideWhenUsed/>
    <w:qFormat/>
    <w:uiPriority w:val="0"/>
    <w:pPr>
      <w:keepNext/>
      <w:keepLines/>
      <w:widowControl/>
      <w:overflowPunct w:val="0"/>
      <w:autoSpaceDE w:val="0"/>
      <w:autoSpaceDN w:val="0"/>
      <w:adjustRightInd w:val="0"/>
      <w:snapToGrid w:val="0"/>
      <w:spacing w:beforeLines="20" w:line="220" w:lineRule="atLeast"/>
      <w:ind w:left="1440" w:hanging="420"/>
      <w:jc w:val="left"/>
      <w:outlineLvl w:val="5"/>
    </w:pPr>
    <w:rPr>
      <w:rFonts w:ascii="Arial Black" w:hAnsi="Arial Black"/>
      <w:spacing w:val="-5"/>
      <w:kern w:val="20"/>
      <w:sz w:val="18"/>
      <w:szCs w:val="20"/>
    </w:rPr>
  </w:style>
  <w:style w:type="paragraph" w:styleId="10">
    <w:name w:val="heading 7"/>
    <w:basedOn w:val="1"/>
    <w:next w:val="2"/>
    <w:link w:val="88"/>
    <w:autoRedefine/>
    <w:unhideWhenUsed/>
    <w:qFormat/>
    <w:uiPriority w:val="0"/>
    <w:pPr>
      <w:keepNext/>
      <w:keepLines/>
      <w:widowControl/>
      <w:overflowPunct w:val="0"/>
      <w:autoSpaceDE w:val="0"/>
      <w:autoSpaceDN w:val="0"/>
      <w:adjustRightInd w:val="0"/>
      <w:snapToGrid w:val="0"/>
      <w:spacing w:beforeLines="20" w:line="220" w:lineRule="atLeast"/>
      <w:ind w:left="2940" w:hanging="420"/>
      <w:jc w:val="left"/>
      <w:outlineLvl w:val="6"/>
    </w:pPr>
    <w:rPr>
      <w:rFonts w:ascii="Arial Black" w:hAnsi="Arial Black"/>
      <w:spacing w:val="-5"/>
      <w:kern w:val="20"/>
      <w:sz w:val="18"/>
      <w:szCs w:val="20"/>
    </w:rPr>
  </w:style>
  <w:style w:type="paragraph" w:styleId="11">
    <w:name w:val="heading 8"/>
    <w:basedOn w:val="1"/>
    <w:next w:val="2"/>
    <w:link w:val="89"/>
    <w:autoRedefine/>
    <w:unhideWhenUsed/>
    <w:qFormat/>
    <w:uiPriority w:val="0"/>
    <w:pPr>
      <w:keepNext/>
      <w:keepLines/>
      <w:widowControl/>
      <w:overflowPunct w:val="0"/>
      <w:autoSpaceDE w:val="0"/>
      <w:autoSpaceDN w:val="0"/>
      <w:adjustRightInd w:val="0"/>
      <w:snapToGrid w:val="0"/>
      <w:spacing w:beforeLines="20" w:line="220" w:lineRule="atLeast"/>
      <w:ind w:left="3360" w:hanging="420"/>
      <w:jc w:val="left"/>
      <w:outlineLvl w:val="7"/>
    </w:pPr>
    <w:rPr>
      <w:rFonts w:ascii="Arial Black" w:hAnsi="Arial Black"/>
      <w:spacing w:val="-5"/>
      <w:kern w:val="20"/>
      <w:sz w:val="18"/>
      <w:szCs w:val="20"/>
    </w:rPr>
  </w:style>
  <w:style w:type="paragraph" w:styleId="12">
    <w:name w:val="heading 9"/>
    <w:basedOn w:val="1"/>
    <w:next w:val="2"/>
    <w:link w:val="90"/>
    <w:autoRedefine/>
    <w:unhideWhenUsed/>
    <w:qFormat/>
    <w:uiPriority w:val="0"/>
    <w:pPr>
      <w:keepNext/>
      <w:keepLines/>
      <w:widowControl/>
      <w:overflowPunct w:val="0"/>
      <w:autoSpaceDE w:val="0"/>
      <w:autoSpaceDN w:val="0"/>
      <w:adjustRightInd w:val="0"/>
      <w:snapToGrid w:val="0"/>
      <w:spacing w:beforeLines="20" w:line="220" w:lineRule="atLeast"/>
      <w:ind w:left="3780" w:hanging="420"/>
      <w:jc w:val="left"/>
      <w:outlineLvl w:val="8"/>
    </w:pPr>
    <w:rPr>
      <w:rFonts w:ascii="Arial Black" w:hAnsi="Arial Black"/>
      <w:spacing w:val="-5"/>
      <w:kern w:val="20"/>
      <w:sz w:val="18"/>
      <w:szCs w:val="20"/>
    </w:rPr>
  </w:style>
  <w:style w:type="character" w:default="1" w:styleId="69">
    <w:name w:val="Default Paragraph Font"/>
    <w:semiHidden/>
    <w:unhideWhenUsed/>
    <w:qFormat/>
    <w:uiPriority w:val="1"/>
  </w:style>
  <w:style w:type="table" w:default="1" w:styleId="59">
    <w:name w:val="Normal Table"/>
    <w:semiHidden/>
    <w:unhideWhenUsed/>
    <w:uiPriority w:val="99"/>
    <w:tblPr>
      <w:tblCellMar>
        <w:top w:w="0" w:type="dxa"/>
        <w:left w:w="108" w:type="dxa"/>
        <w:bottom w:w="0" w:type="dxa"/>
        <w:right w:w="108" w:type="dxa"/>
      </w:tblCellMar>
    </w:tblPr>
  </w:style>
  <w:style w:type="paragraph" w:styleId="2">
    <w:name w:val="Body Text"/>
    <w:basedOn w:val="1"/>
    <w:next w:val="3"/>
    <w:link w:val="86"/>
    <w:autoRedefine/>
    <w:unhideWhenUsed/>
    <w:qFormat/>
    <w:uiPriority w:val="0"/>
    <w:pPr>
      <w:spacing w:before="72" w:beforeLines="30" w:after="72" w:afterLines="30" w:line="240" w:lineRule="auto"/>
      <w:ind w:firstLine="420" w:firstLineChars="200"/>
    </w:pPr>
    <w:rPr>
      <w:rFonts w:eastAsia="仿宋_GB2312"/>
      <w:kern w:val="28"/>
      <w:szCs w:val="21"/>
    </w:rPr>
  </w:style>
  <w:style w:type="paragraph" w:styleId="3">
    <w:name w:val="Title"/>
    <w:basedOn w:val="1"/>
    <w:next w:val="1"/>
    <w:link w:val="109"/>
    <w:autoRedefine/>
    <w:qFormat/>
    <w:uiPriority w:val="0"/>
    <w:pPr>
      <w:spacing w:before="240" w:after="60"/>
      <w:jc w:val="center"/>
      <w:outlineLvl w:val="0"/>
    </w:pPr>
    <w:rPr>
      <w:rFonts w:ascii="Cambria" w:hAnsi="Cambria"/>
      <w:b/>
      <w:bCs/>
      <w:sz w:val="32"/>
      <w:szCs w:val="32"/>
    </w:rPr>
  </w:style>
  <w:style w:type="paragraph" w:styleId="13">
    <w:name w:val="List 3"/>
    <w:basedOn w:val="1"/>
    <w:autoRedefine/>
    <w:unhideWhenUsed/>
    <w:qFormat/>
    <w:uiPriority w:val="0"/>
    <w:pPr>
      <w:spacing w:beforeLines="30" w:afterLines="30" w:line="300" w:lineRule="auto"/>
      <w:ind w:left="100" w:leftChars="400" w:hanging="200" w:hangingChars="200"/>
      <w:contextualSpacing/>
    </w:pPr>
    <w:rPr>
      <w:rFonts w:eastAsia="仿宋_GB2312" w:cs="宋体"/>
      <w:kern w:val="28"/>
      <w:sz w:val="24"/>
    </w:rPr>
  </w:style>
  <w:style w:type="paragraph" w:styleId="14">
    <w:name w:val="toc 7"/>
    <w:basedOn w:val="1"/>
    <w:next w:val="1"/>
    <w:autoRedefine/>
    <w:unhideWhenUsed/>
    <w:qFormat/>
    <w:uiPriority w:val="39"/>
    <w:pPr>
      <w:ind w:left="1260"/>
      <w:jc w:val="left"/>
    </w:pPr>
    <w:rPr>
      <w:rFonts w:asciiTheme="minorHAnsi" w:hAnsiTheme="minorHAnsi" w:cstheme="minorHAnsi"/>
      <w:sz w:val="18"/>
      <w:szCs w:val="18"/>
    </w:rPr>
  </w:style>
  <w:style w:type="paragraph" w:styleId="15">
    <w:name w:val="index 8"/>
    <w:basedOn w:val="1"/>
    <w:next w:val="1"/>
    <w:autoRedefine/>
    <w:qFormat/>
    <w:uiPriority w:val="0"/>
    <w:pPr>
      <w:spacing w:line="240" w:lineRule="auto"/>
      <w:ind w:left="2940" w:firstLine="0"/>
    </w:pPr>
    <w:rPr>
      <w:rFonts w:cs="宋体"/>
      <w:szCs w:val="21"/>
    </w:rPr>
  </w:style>
  <w:style w:type="paragraph" w:styleId="16">
    <w:name w:val="Normal Indent"/>
    <w:basedOn w:val="1"/>
    <w:next w:val="1"/>
    <w:link w:val="94"/>
    <w:autoRedefine/>
    <w:unhideWhenUsed/>
    <w:qFormat/>
    <w:uiPriority w:val="0"/>
    <w:pPr>
      <w:spacing w:before="72" w:after="72"/>
      <w:ind w:firstLine="0"/>
    </w:pPr>
    <w:rPr>
      <w:rFonts w:asciiTheme="minorHAnsi" w:hAnsiTheme="minorHAnsi" w:eastAsiaTheme="minorEastAsia" w:cstheme="minorBidi"/>
    </w:rPr>
  </w:style>
  <w:style w:type="paragraph" w:styleId="17">
    <w:name w:val="caption"/>
    <w:basedOn w:val="1"/>
    <w:next w:val="1"/>
    <w:autoRedefine/>
    <w:unhideWhenUsed/>
    <w:qFormat/>
    <w:uiPriority w:val="35"/>
    <w:rPr>
      <w:rFonts w:ascii="Cambria" w:hAnsi="Cambria" w:eastAsia="黑体"/>
      <w:sz w:val="20"/>
      <w:szCs w:val="20"/>
    </w:rPr>
  </w:style>
  <w:style w:type="paragraph" w:styleId="18">
    <w:name w:val="index 5"/>
    <w:basedOn w:val="1"/>
    <w:next w:val="1"/>
    <w:autoRedefine/>
    <w:qFormat/>
    <w:uiPriority w:val="0"/>
    <w:pPr>
      <w:spacing w:line="240" w:lineRule="auto"/>
      <w:ind w:left="1680" w:firstLine="0"/>
    </w:pPr>
    <w:rPr>
      <w:rFonts w:cs="宋体"/>
      <w:szCs w:val="21"/>
    </w:rPr>
  </w:style>
  <w:style w:type="paragraph" w:styleId="19">
    <w:name w:val="List Bullet"/>
    <w:basedOn w:val="1"/>
    <w:autoRedefine/>
    <w:unhideWhenUsed/>
    <w:qFormat/>
    <w:uiPriority w:val="99"/>
    <w:pPr>
      <w:widowControl/>
      <w:tabs>
        <w:tab w:val="left" w:pos="360"/>
      </w:tabs>
      <w:spacing w:before="93" w:beforeLines="30" w:after="93" w:afterLines="30" w:line="300" w:lineRule="auto"/>
      <w:ind w:left="360" w:hanging="360"/>
      <w:contextualSpacing/>
      <w:jc w:val="left"/>
    </w:pPr>
    <w:rPr>
      <w:rFonts w:eastAsia="仿宋_GB2312" w:cs="宋体"/>
      <w:kern w:val="28"/>
      <w:sz w:val="24"/>
    </w:rPr>
  </w:style>
  <w:style w:type="paragraph" w:styleId="20">
    <w:name w:val="Document Map"/>
    <w:basedOn w:val="1"/>
    <w:link w:val="95"/>
    <w:autoRedefine/>
    <w:unhideWhenUsed/>
    <w:qFormat/>
    <w:uiPriority w:val="0"/>
    <w:pPr>
      <w:shd w:val="clear" w:color="auto" w:fill="000080"/>
    </w:pPr>
  </w:style>
  <w:style w:type="paragraph" w:styleId="21">
    <w:name w:val="annotation text"/>
    <w:basedOn w:val="1"/>
    <w:link w:val="91"/>
    <w:autoRedefine/>
    <w:unhideWhenUsed/>
    <w:qFormat/>
    <w:uiPriority w:val="0"/>
    <w:pPr>
      <w:jc w:val="left"/>
    </w:pPr>
  </w:style>
  <w:style w:type="paragraph" w:styleId="22">
    <w:name w:val="index 6"/>
    <w:basedOn w:val="1"/>
    <w:next w:val="1"/>
    <w:autoRedefine/>
    <w:qFormat/>
    <w:uiPriority w:val="0"/>
    <w:pPr>
      <w:spacing w:line="240" w:lineRule="auto"/>
      <w:ind w:left="2100" w:firstLine="0"/>
    </w:pPr>
    <w:rPr>
      <w:rFonts w:cs="宋体"/>
      <w:szCs w:val="21"/>
    </w:rPr>
  </w:style>
  <w:style w:type="paragraph" w:styleId="23">
    <w:name w:val="Body Text 3"/>
    <w:basedOn w:val="1"/>
    <w:link w:val="96"/>
    <w:autoRedefine/>
    <w:unhideWhenUsed/>
    <w:qFormat/>
    <w:uiPriority w:val="99"/>
    <w:pPr>
      <w:spacing w:after="120" w:line="240" w:lineRule="auto"/>
      <w:ind w:firstLine="0"/>
    </w:pPr>
    <w:rPr>
      <w:sz w:val="16"/>
      <w:szCs w:val="16"/>
    </w:rPr>
  </w:style>
  <w:style w:type="paragraph" w:styleId="24">
    <w:name w:val="Body Text Indent"/>
    <w:basedOn w:val="1"/>
    <w:link w:val="97"/>
    <w:autoRedefine/>
    <w:unhideWhenUsed/>
    <w:qFormat/>
    <w:uiPriority w:val="0"/>
    <w:pPr>
      <w:spacing w:line="400" w:lineRule="exact"/>
      <w:ind w:firstLine="480" w:firstLineChars="200"/>
    </w:pPr>
    <w:rPr>
      <w:rFonts w:ascii="仿宋_GB2312" w:eastAsia="仿宋_GB2312"/>
      <w:sz w:val="24"/>
    </w:rPr>
  </w:style>
  <w:style w:type="paragraph" w:styleId="25">
    <w:name w:val="List Bullet 2"/>
    <w:basedOn w:val="1"/>
    <w:autoRedefine/>
    <w:qFormat/>
    <w:uiPriority w:val="0"/>
    <w:pPr>
      <w:tabs>
        <w:tab w:val="left" w:pos="780"/>
      </w:tabs>
      <w:spacing w:line="240" w:lineRule="auto"/>
      <w:ind w:left="780" w:leftChars="200" w:hanging="360" w:hangingChars="200"/>
    </w:pPr>
    <w:rPr>
      <w:rFonts w:cs="宋体"/>
      <w:sz w:val="24"/>
    </w:rPr>
  </w:style>
  <w:style w:type="paragraph" w:styleId="26">
    <w:name w:val="index 4"/>
    <w:basedOn w:val="1"/>
    <w:next w:val="1"/>
    <w:autoRedefine/>
    <w:qFormat/>
    <w:uiPriority w:val="0"/>
    <w:pPr>
      <w:spacing w:line="240" w:lineRule="auto"/>
      <w:ind w:left="1260" w:firstLine="0"/>
    </w:pPr>
    <w:rPr>
      <w:rFonts w:cs="宋体"/>
      <w:szCs w:val="21"/>
    </w:rPr>
  </w:style>
  <w:style w:type="paragraph" w:styleId="27">
    <w:name w:val="toc 5"/>
    <w:basedOn w:val="1"/>
    <w:next w:val="1"/>
    <w:autoRedefine/>
    <w:unhideWhenUsed/>
    <w:qFormat/>
    <w:uiPriority w:val="39"/>
    <w:pPr>
      <w:ind w:left="840"/>
      <w:jc w:val="left"/>
    </w:pPr>
    <w:rPr>
      <w:rFonts w:asciiTheme="minorHAnsi" w:hAnsiTheme="minorHAnsi" w:cstheme="minorHAnsi"/>
      <w:sz w:val="18"/>
      <w:szCs w:val="18"/>
    </w:rPr>
  </w:style>
  <w:style w:type="paragraph" w:styleId="28">
    <w:name w:val="toc 3"/>
    <w:basedOn w:val="1"/>
    <w:next w:val="1"/>
    <w:autoRedefine/>
    <w:unhideWhenUsed/>
    <w:qFormat/>
    <w:uiPriority w:val="39"/>
    <w:pPr>
      <w:ind w:left="420"/>
      <w:jc w:val="left"/>
    </w:pPr>
    <w:rPr>
      <w:rFonts w:asciiTheme="minorHAnsi" w:hAnsiTheme="minorHAnsi" w:cstheme="minorHAnsi"/>
      <w:i/>
      <w:iCs/>
      <w:sz w:val="20"/>
      <w:szCs w:val="20"/>
    </w:rPr>
  </w:style>
  <w:style w:type="paragraph" w:styleId="29">
    <w:name w:val="Plain Text"/>
    <w:basedOn w:val="1"/>
    <w:link w:val="98"/>
    <w:autoRedefine/>
    <w:qFormat/>
    <w:uiPriority w:val="99"/>
    <w:pPr>
      <w:adjustRightInd w:val="0"/>
      <w:snapToGrid w:val="0"/>
      <w:ind w:firstLine="0"/>
      <w:jc w:val="center"/>
    </w:pPr>
    <w:rPr>
      <w:rFonts w:ascii="宋体" w:hAnsi="Courier New" w:cs="Courier New" w:eastAsiaTheme="minorEastAsia"/>
      <w:szCs w:val="21"/>
    </w:rPr>
  </w:style>
  <w:style w:type="paragraph" w:styleId="30">
    <w:name w:val="toc 8"/>
    <w:basedOn w:val="1"/>
    <w:next w:val="1"/>
    <w:autoRedefine/>
    <w:unhideWhenUsed/>
    <w:qFormat/>
    <w:uiPriority w:val="39"/>
    <w:pPr>
      <w:ind w:left="1470"/>
      <w:jc w:val="left"/>
    </w:pPr>
    <w:rPr>
      <w:rFonts w:asciiTheme="minorHAnsi" w:hAnsiTheme="minorHAnsi" w:cstheme="minorHAnsi"/>
      <w:sz w:val="18"/>
      <w:szCs w:val="18"/>
    </w:rPr>
  </w:style>
  <w:style w:type="paragraph" w:styleId="31">
    <w:name w:val="index 3"/>
    <w:basedOn w:val="1"/>
    <w:next w:val="1"/>
    <w:autoRedefine/>
    <w:qFormat/>
    <w:uiPriority w:val="0"/>
    <w:pPr>
      <w:spacing w:line="240" w:lineRule="auto"/>
      <w:ind w:left="840" w:firstLine="0"/>
    </w:pPr>
    <w:rPr>
      <w:rFonts w:cs="宋体"/>
      <w:szCs w:val="21"/>
    </w:rPr>
  </w:style>
  <w:style w:type="paragraph" w:styleId="32">
    <w:name w:val="Date"/>
    <w:basedOn w:val="1"/>
    <w:next w:val="1"/>
    <w:link w:val="99"/>
    <w:autoRedefine/>
    <w:unhideWhenUsed/>
    <w:qFormat/>
    <w:uiPriority w:val="0"/>
    <w:pPr>
      <w:spacing w:beforeLines="30" w:afterLines="30" w:line="300" w:lineRule="auto"/>
      <w:ind w:left="100" w:leftChars="2500" w:firstLine="480" w:firstLineChars="200"/>
    </w:pPr>
    <w:rPr>
      <w:rFonts w:eastAsia="仿宋_GB2312"/>
      <w:kern w:val="28"/>
      <w:sz w:val="24"/>
    </w:rPr>
  </w:style>
  <w:style w:type="paragraph" w:styleId="33">
    <w:name w:val="Body Text Indent 2"/>
    <w:basedOn w:val="1"/>
    <w:link w:val="100"/>
    <w:autoRedefine/>
    <w:unhideWhenUsed/>
    <w:qFormat/>
    <w:uiPriority w:val="0"/>
    <w:pPr>
      <w:spacing w:line="400" w:lineRule="exact"/>
      <w:ind w:firstLine="540"/>
    </w:pPr>
    <w:rPr>
      <w:rFonts w:ascii="仿宋_GB2312" w:eastAsia="仿宋_GB2312"/>
      <w:sz w:val="24"/>
    </w:rPr>
  </w:style>
  <w:style w:type="paragraph" w:styleId="34">
    <w:name w:val="endnote text"/>
    <w:basedOn w:val="1"/>
    <w:link w:val="623"/>
    <w:autoRedefine/>
    <w:qFormat/>
    <w:uiPriority w:val="0"/>
    <w:pPr>
      <w:snapToGrid w:val="0"/>
      <w:spacing w:beforeLines="30" w:afterLines="30" w:line="300" w:lineRule="auto"/>
      <w:ind w:firstLine="480"/>
      <w:jc w:val="left"/>
    </w:pPr>
    <w:rPr>
      <w:rFonts w:eastAsia="仿宋_GB2312" w:cs="宋体"/>
      <w:kern w:val="28"/>
      <w:sz w:val="24"/>
      <w:lang w:val="zh-CN"/>
    </w:rPr>
  </w:style>
  <w:style w:type="paragraph" w:styleId="35">
    <w:name w:val="Balloon Text"/>
    <w:basedOn w:val="1"/>
    <w:link w:val="101"/>
    <w:autoRedefine/>
    <w:unhideWhenUsed/>
    <w:qFormat/>
    <w:uiPriority w:val="0"/>
    <w:pPr>
      <w:spacing w:line="240" w:lineRule="auto"/>
    </w:pPr>
    <w:rPr>
      <w:sz w:val="18"/>
      <w:szCs w:val="18"/>
    </w:rPr>
  </w:style>
  <w:style w:type="paragraph" w:styleId="36">
    <w:name w:val="footer"/>
    <w:basedOn w:val="1"/>
    <w:link w:val="102"/>
    <w:autoRedefine/>
    <w:unhideWhenUsed/>
    <w:qFormat/>
    <w:uiPriority w:val="99"/>
    <w:pPr>
      <w:tabs>
        <w:tab w:val="center" w:pos="4153"/>
        <w:tab w:val="right" w:pos="8306"/>
      </w:tabs>
      <w:snapToGrid w:val="0"/>
      <w:ind w:firstLine="0"/>
      <w:jc w:val="center"/>
    </w:pPr>
    <w:rPr>
      <w:sz w:val="18"/>
      <w:szCs w:val="18"/>
    </w:rPr>
  </w:style>
  <w:style w:type="paragraph" w:styleId="37">
    <w:name w:val="header"/>
    <w:basedOn w:val="1"/>
    <w:link w:val="103"/>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8">
    <w:name w:val="toc 1"/>
    <w:basedOn w:val="1"/>
    <w:next w:val="1"/>
    <w:link w:val="627"/>
    <w:autoRedefine/>
    <w:unhideWhenUsed/>
    <w:qFormat/>
    <w:uiPriority w:val="39"/>
    <w:pPr>
      <w:spacing w:before="120" w:after="120"/>
      <w:jc w:val="left"/>
    </w:pPr>
    <w:rPr>
      <w:rFonts w:asciiTheme="minorHAnsi" w:hAnsiTheme="minorHAnsi" w:cstheme="minorHAnsi"/>
      <w:b/>
      <w:bCs/>
      <w:caps/>
      <w:sz w:val="20"/>
      <w:szCs w:val="20"/>
    </w:rPr>
  </w:style>
  <w:style w:type="paragraph" w:styleId="39">
    <w:name w:val="toc 4"/>
    <w:basedOn w:val="1"/>
    <w:next w:val="1"/>
    <w:autoRedefine/>
    <w:unhideWhenUsed/>
    <w:qFormat/>
    <w:uiPriority w:val="39"/>
    <w:pPr>
      <w:ind w:left="630"/>
      <w:jc w:val="left"/>
    </w:pPr>
    <w:rPr>
      <w:rFonts w:asciiTheme="minorHAnsi" w:hAnsiTheme="minorHAnsi" w:cstheme="minorHAnsi"/>
      <w:sz w:val="18"/>
      <w:szCs w:val="18"/>
    </w:rPr>
  </w:style>
  <w:style w:type="paragraph" w:styleId="40">
    <w:name w:val="index heading"/>
    <w:basedOn w:val="1"/>
    <w:next w:val="41"/>
    <w:autoRedefine/>
    <w:qFormat/>
    <w:uiPriority w:val="0"/>
    <w:pPr>
      <w:spacing w:line="240" w:lineRule="auto"/>
      <w:ind w:firstLine="0"/>
    </w:pPr>
    <w:rPr>
      <w:rFonts w:cs="宋体"/>
      <w:szCs w:val="21"/>
    </w:rPr>
  </w:style>
  <w:style w:type="paragraph" w:styleId="41">
    <w:name w:val="index 1"/>
    <w:basedOn w:val="1"/>
    <w:next w:val="1"/>
    <w:autoRedefine/>
    <w:unhideWhenUsed/>
    <w:qFormat/>
    <w:uiPriority w:val="0"/>
    <w:pPr>
      <w:ind w:firstLine="0"/>
    </w:pPr>
  </w:style>
  <w:style w:type="paragraph" w:styleId="42">
    <w:name w:val="Subtitle"/>
    <w:basedOn w:val="1"/>
    <w:next w:val="1"/>
    <w:link w:val="104"/>
    <w:autoRedefine/>
    <w:qFormat/>
    <w:uiPriority w:val="0"/>
    <w:pPr>
      <w:spacing w:before="240" w:after="60"/>
      <w:jc w:val="center"/>
      <w:outlineLvl w:val="1"/>
    </w:pPr>
    <w:rPr>
      <w:rFonts w:ascii="Cambria" w:hAnsi="Cambria"/>
      <w:b/>
      <w:bCs/>
      <w:kern w:val="28"/>
      <w:sz w:val="32"/>
      <w:szCs w:val="32"/>
    </w:rPr>
  </w:style>
  <w:style w:type="paragraph" w:styleId="43">
    <w:name w:val="List"/>
    <w:autoRedefine/>
    <w:unhideWhenUsed/>
    <w:qFormat/>
    <w:uiPriority w:val="0"/>
    <w:pPr>
      <w:keepNext/>
      <w:spacing w:line="312" w:lineRule="auto"/>
      <w:jc w:val="both"/>
    </w:pPr>
    <w:rPr>
      <w:rFonts w:ascii="Times New Roman" w:hAnsi="Times New Roman" w:eastAsia="宋体" w:cs="Times New Roman"/>
      <w:kern w:val="2"/>
      <w:sz w:val="21"/>
      <w:szCs w:val="24"/>
      <w:lang w:val="en-US" w:eastAsia="zh-CN" w:bidi="ar-SA"/>
    </w:rPr>
  </w:style>
  <w:style w:type="paragraph" w:styleId="44">
    <w:name w:val="footnote text"/>
    <w:basedOn w:val="1"/>
    <w:link w:val="105"/>
    <w:autoRedefine/>
    <w:unhideWhenUsed/>
    <w:qFormat/>
    <w:uiPriority w:val="0"/>
    <w:pPr>
      <w:snapToGrid w:val="0"/>
      <w:spacing w:beforeLines="30" w:afterLines="30" w:line="300" w:lineRule="auto"/>
      <w:ind w:firstLine="480" w:firstLineChars="200"/>
      <w:jc w:val="left"/>
    </w:pPr>
    <w:rPr>
      <w:rFonts w:eastAsia="仿宋_GB2312"/>
      <w:kern w:val="28"/>
      <w:sz w:val="18"/>
      <w:szCs w:val="18"/>
    </w:rPr>
  </w:style>
  <w:style w:type="paragraph" w:styleId="45">
    <w:name w:val="toc 6"/>
    <w:basedOn w:val="1"/>
    <w:next w:val="1"/>
    <w:autoRedefine/>
    <w:unhideWhenUsed/>
    <w:qFormat/>
    <w:uiPriority w:val="39"/>
    <w:pPr>
      <w:ind w:left="1050"/>
      <w:jc w:val="left"/>
    </w:pPr>
    <w:rPr>
      <w:rFonts w:asciiTheme="minorHAnsi" w:hAnsiTheme="minorHAnsi" w:cstheme="minorHAnsi"/>
      <w:sz w:val="18"/>
      <w:szCs w:val="18"/>
    </w:rPr>
  </w:style>
  <w:style w:type="paragraph" w:styleId="46">
    <w:name w:val="Body Text Indent 3"/>
    <w:basedOn w:val="1"/>
    <w:link w:val="106"/>
    <w:autoRedefine/>
    <w:unhideWhenUsed/>
    <w:qFormat/>
    <w:uiPriority w:val="0"/>
    <w:pPr>
      <w:spacing w:line="400" w:lineRule="exact"/>
      <w:ind w:firstLine="540"/>
    </w:pPr>
    <w:rPr>
      <w:rFonts w:ascii="仿宋_GB2312" w:eastAsia="仿宋_GB2312"/>
      <w:color w:val="FF0000"/>
      <w:sz w:val="24"/>
    </w:rPr>
  </w:style>
  <w:style w:type="paragraph" w:styleId="47">
    <w:name w:val="index 7"/>
    <w:basedOn w:val="1"/>
    <w:next w:val="1"/>
    <w:autoRedefine/>
    <w:qFormat/>
    <w:uiPriority w:val="0"/>
    <w:pPr>
      <w:spacing w:line="240" w:lineRule="auto"/>
      <w:ind w:left="2520" w:firstLine="0"/>
    </w:pPr>
    <w:rPr>
      <w:rFonts w:cs="宋体"/>
      <w:szCs w:val="21"/>
    </w:rPr>
  </w:style>
  <w:style w:type="paragraph" w:styleId="48">
    <w:name w:val="index 9"/>
    <w:basedOn w:val="1"/>
    <w:next w:val="1"/>
    <w:autoRedefine/>
    <w:qFormat/>
    <w:uiPriority w:val="0"/>
    <w:pPr>
      <w:spacing w:line="240" w:lineRule="auto"/>
      <w:ind w:left="3360" w:firstLine="0"/>
    </w:pPr>
    <w:rPr>
      <w:rFonts w:cs="宋体"/>
      <w:szCs w:val="21"/>
    </w:rPr>
  </w:style>
  <w:style w:type="paragraph" w:styleId="49">
    <w:name w:val="table of figures"/>
    <w:basedOn w:val="1"/>
    <w:next w:val="1"/>
    <w:autoRedefine/>
    <w:unhideWhenUsed/>
    <w:qFormat/>
    <w:uiPriority w:val="0"/>
    <w:pPr>
      <w:spacing w:beforeLines="30" w:afterLines="30" w:line="300" w:lineRule="auto"/>
      <w:ind w:left="200" w:leftChars="200" w:hanging="200" w:hangingChars="200"/>
    </w:pPr>
    <w:rPr>
      <w:rFonts w:eastAsia="仿宋_GB2312"/>
      <w:kern w:val="28"/>
      <w:sz w:val="24"/>
    </w:rPr>
  </w:style>
  <w:style w:type="paragraph" w:styleId="50">
    <w:name w:val="toc 2"/>
    <w:basedOn w:val="1"/>
    <w:next w:val="1"/>
    <w:link w:val="628"/>
    <w:autoRedefine/>
    <w:unhideWhenUsed/>
    <w:qFormat/>
    <w:uiPriority w:val="39"/>
    <w:pPr>
      <w:ind w:left="210"/>
      <w:jc w:val="left"/>
    </w:pPr>
    <w:rPr>
      <w:rFonts w:asciiTheme="minorHAnsi" w:hAnsiTheme="minorHAnsi" w:cstheme="minorHAnsi"/>
      <w:smallCaps/>
      <w:sz w:val="20"/>
      <w:szCs w:val="20"/>
    </w:rPr>
  </w:style>
  <w:style w:type="paragraph" w:styleId="51">
    <w:name w:val="toc 9"/>
    <w:basedOn w:val="1"/>
    <w:next w:val="1"/>
    <w:autoRedefine/>
    <w:unhideWhenUsed/>
    <w:qFormat/>
    <w:uiPriority w:val="39"/>
    <w:pPr>
      <w:ind w:left="1680"/>
      <w:jc w:val="left"/>
    </w:pPr>
    <w:rPr>
      <w:rFonts w:asciiTheme="minorHAnsi" w:hAnsiTheme="minorHAnsi" w:cstheme="minorHAnsi"/>
      <w:sz w:val="18"/>
      <w:szCs w:val="18"/>
    </w:rPr>
  </w:style>
  <w:style w:type="paragraph" w:styleId="52">
    <w:name w:val="Body Text 2"/>
    <w:basedOn w:val="1"/>
    <w:link w:val="107"/>
    <w:autoRedefine/>
    <w:unhideWhenUsed/>
    <w:qFormat/>
    <w:uiPriority w:val="0"/>
    <w:pPr>
      <w:spacing w:beforeLines="30" w:afterLines="30" w:line="300" w:lineRule="auto"/>
      <w:ind w:right="62" w:rightChars="26"/>
    </w:pPr>
    <w:rPr>
      <w:rFonts w:eastAsia="仿宋_GB2312"/>
      <w:spacing w:val="-20"/>
      <w:kern w:val="28"/>
    </w:rPr>
  </w:style>
  <w:style w:type="paragraph" w:styleId="53">
    <w:name w:val="HTML Preformatted"/>
    <w:basedOn w:val="1"/>
    <w:link w:val="108"/>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宋体" w:hAnsi="宋体"/>
      <w:kern w:val="0"/>
      <w:sz w:val="24"/>
    </w:rPr>
  </w:style>
  <w:style w:type="paragraph" w:styleId="54">
    <w:name w:val="Normal (Web)"/>
    <w:basedOn w:val="1"/>
    <w:autoRedefine/>
    <w:unhideWhenUsed/>
    <w:qFormat/>
    <w:uiPriority w:val="99"/>
    <w:pPr>
      <w:overflowPunct w:val="0"/>
      <w:spacing w:line="540" w:lineRule="exact"/>
      <w:ind w:firstLine="0"/>
      <w:jc w:val="center"/>
      <w:outlineLvl w:val="0"/>
    </w:pPr>
    <w:rPr>
      <w:rFonts w:ascii="方正小标宋简体" w:hAnsi="宋体" w:eastAsia="方正小标宋简体" w:cs="宋体"/>
      <w:kern w:val="0"/>
      <w:sz w:val="32"/>
      <w:szCs w:val="32"/>
    </w:rPr>
  </w:style>
  <w:style w:type="paragraph" w:styleId="55">
    <w:name w:val="index 2"/>
    <w:basedOn w:val="1"/>
    <w:next w:val="1"/>
    <w:autoRedefine/>
    <w:qFormat/>
    <w:uiPriority w:val="0"/>
    <w:pPr>
      <w:spacing w:line="240" w:lineRule="auto"/>
      <w:ind w:left="420" w:firstLine="0"/>
    </w:pPr>
    <w:rPr>
      <w:rFonts w:cs="宋体"/>
      <w:szCs w:val="21"/>
    </w:rPr>
  </w:style>
  <w:style w:type="paragraph" w:styleId="56">
    <w:name w:val="annotation subject"/>
    <w:basedOn w:val="21"/>
    <w:next w:val="21"/>
    <w:link w:val="92"/>
    <w:autoRedefine/>
    <w:unhideWhenUsed/>
    <w:qFormat/>
    <w:uiPriority w:val="0"/>
    <w:rPr>
      <w:b/>
      <w:bCs/>
    </w:rPr>
  </w:style>
  <w:style w:type="paragraph" w:styleId="57">
    <w:name w:val="Body Text First Indent"/>
    <w:basedOn w:val="2"/>
    <w:link w:val="93"/>
    <w:autoRedefine/>
    <w:unhideWhenUsed/>
    <w:qFormat/>
    <w:uiPriority w:val="99"/>
    <w:pPr>
      <w:spacing w:beforeLines="0" w:after="120" w:afterLines="0"/>
      <w:ind w:firstLine="100" w:firstLineChars="100"/>
    </w:pPr>
    <w:rPr>
      <w:kern w:val="2"/>
    </w:rPr>
  </w:style>
  <w:style w:type="paragraph" w:styleId="58">
    <w:name w:val="Body Text First Indent 2"/>
    <w:basedOn w:val="24"/>
    <w:link w:val="624"/>
    <w:autoRedefine/>
    <w:qFormat/>
    <w:uiPriority w:val="0"/>
    <w:pPr>
      <w:spacing w:after="120" w:line="240" w:lineRule="auto"/>
      <w:ind w:left="420" w:leftChars="200" w:firstLine="420" w:firstLineChars="0"/>
    </w:pPr>
    <w:rPr>
      <w:rFonts w:ascii="Times New Roman" w:cs="宋体"/>
      <w:sz w:val="21"/>
    </w:rPr>
  </w:style>
  <w:style w:type="table" w:styleId="60">
    <w:name w:val="Table Grid"/>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1">
    <w:name w:val="Table Theme"/>
    <w:basedOn w:val="59"/>
    <w:autoRedefine/>
    <w:unhideWhenUsed/>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2">
    <w:name w:val="Table Colorful 2"/>
    <w:basedOn w:val="59"/>
    <w:autoRedefine/>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63">
    <w:name w:val="Table Elegant"/>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blPr/>
      <w:tcPr>
        <w:tcBorders>
          <w:top w:val="nil"/>
          <w:left w:val="nil"/>
          <w:bottom w:val="nil"/>
          <w:right w:val="nil"/>
          <w:insideH w:val="nil"/>
          <w:insideV w:val="nil"/>
          <w:tl2br w:val="nil"/>
          <w:tr2bl w:val="nil"/>
        </w:tcBorders>
      </w:tcPr>
    </w:tblStylePr>
  </w:style>
  <w:style w:type="table" w:styleId="64">
    <w:name w:val="Table Classic 1"/>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blPr/>
      <w:tcPr>
        <w:tcBorders>
          <w:top w:val="nil"/>
          <w:left w:val="nil"/>
          <w:bottom w:val="single" w:color="000000" w:sz="6" w:space="0"/>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65">
    <w:name w:val="Table List 7"/>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66">
    <w:name w:val="Table Contemporary"/>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67">
    <w:name w:val="Table Professional"/>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68">
    <w:name w:val="Light Shading"/>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lastRow">
      <w:pPr>
        <w:spacing w:before="0" w:after="0" w:line="240" w:lineRule="auto"/>
      </w:pPr>
      <w:rPr>
        <w:b/>
        <w:bCs/>
      </w:rPr>
      <w:tblPr/>
      <w:tcPr>
        <w:tcBorders>
          <w:top w:val="single" w:color="000000" w:sz="8" w:space="0"/>
          <w:left w:val="nil"/>
          <w:bottom w:val="single" w:color="00000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70">
    <w:name w:val="Strong"/>
    <w:autoRedefine/>
    <w:qFormat/>
    <w:uiPriority w:val="22"/>
    <w:rPr>
      <w:b/>
    </w:rPr>
  </w:style>
  <w:style w:type="character" w:styleId="71">
    <w:name w:val="endnote reference"/>
    <w:autoRedefine/>
    <w:qFormat/>
    <w:uiPriority w:val="0"/>
    <w:rPr>
      <w:vertAlign w:val="superscript"/>
    </w:rPr>
  </w:style>
  <w:style w:type="character" w:styleId="72">
    <w:name w:val="page number"/>
    <w:basedOn w:val="69"/>
    <w:autoRedefine/>
    <w:unhideWhenUsed/>
    <w:qFormat/>
    <w:uiPriority w:val="0"/>
    <w:rPr>
      <w:rFonts w:hint="default" w:ascii="Tahoma" w:hAnsi="Tahoma" w:cs="Tahoma"/>
      <w:sz w:val="24"/>
      <w:szCs w:val="20"/>
    </w:rPr>
  </w:style>
  <w:style w:type="character" w:styleId="73">
    <w:name w:val="FollowedHyperlink"/>
    <w:autoRedefine/>
    <w:unhideWhenUsed/>
    <w:qFormat/>
    <w:uiPriority w:val="99"/>
    <w:rPr>
      <w:color w:val="800080"/>
      <w:u w:val="single"/>
    </w:rPr>
  </w:style>
  <w:style w:type="character" w:styleId="74">
    <w:name w:val="Emphasis"/>
    <w:basedOn w:val="69"/>
    <w:autoRedefine/>
    <w:qFormat/>
    <w:uiPriority w:val="99"/>
    <w:rPr>
      <w:i/>
      <w:iCs/>
    </w:rPr>
  </w:style>
  <w:style w:type="character" w:styleId="75">
    <w:name w:val="line number"/>
    <w:basedOn w:val="69"/>
    <w:autoRedefine/>
    <w:unhideWhenUsed/>
    <w:qFormat/>
    <w:uiPriority w:val="0"/>
    <w:rPr>
      <w:rFonts w:hint="default" w:ascii="Tahoma" w:hAnsi="Tahoma" w:cs="Tahoma"/>
      <w:sz w:val="24"/>
      <w:szCs w:val="20"/>
    </w:rPr>
  </w:style>
  <w:style w:type="character" w:styleId="76">
    <w:name w:val="Hyperlink"/>
    <w:autoRedefine/>
    <w:unhideWhenUsed/>
    <w:qFormat/>
    <w:uiPriority w:val="99"/>
    <w:rPr>
      <w:color w:val="0000FF"/>
      <w:u w:val="single"/>
    </w:rPr>
  </w:style>
  <w:style w:type="character" w:styleId="77">
    <w:name w:val="HTML Code"/>
    <w:autoRedefine/>
    <w:unhideWhenUsed/>
    <w:qFormat/>
    <w:uiPriority w:val="99"/>
    <w:rPr>
      <w:rFonts w:hint="default" w:ascii="Courier New" w:hAnsi="Courier New" w:eastAsia="Times New Roman" w:cs="Times New Roman"/>
      <w:sz w:val="21"/>
      <w:szCs w:val="21"/>
    </w:rPr>
  </w:style>
  <w:style w:type="character" w:styleId="78">
    <w:name w:val="annotation reference"/>
    <w:basedOn w:val="69"/>
    <w:autoRedefine/>
    <w:unhideWhenUsed/>
    <w:qFormat/>
    <w:uiPriority w:val="0"/>
    <w:rPr>
      <w:sz w:val="21"/>
      <w:szCs w:val="21"/>
    </w:rPr>
  </w:style>
  <w:style w:type="character" w:styleId="79">
    <w:name w:val="HTML Cite"/>
    <w:autoRedefine/>
    <w:unhideWhenUsed/>
    <w:qFormat/>
    <w:uiPriority w:val="99"/>
    <w:rPr>
      <w:sz w:val="21"/>
      <w:szCs w:val="21"/>
    </w:rPr>
  </w:style>
  <w:style w:type="character" w:styleId="80">
    <w:name w:val="footnote reference"/>
    <w:autoRedefine/>
    <w:unhideWhenUsed/>
    <w:qFormat/>
    <w:uiPriority w:val="0"/>
    <w:rPr>
      <w:vertAlign w:val="superscript"/>
    </w:rPr>
  </w:style>
  <w:style w:type="character" w:customStyle="1" w:styleId="81">
    <w:name w:val="标题 3 Char3"/>
    <w:link w:val="6"/>
    <w:autoRedefine/>
    <w:qFormat/>
    <w:locked/>
    <w:uiPriority w:val="0"/>
    <w:rPr>
      <w:rFonts w:ascii="仿宋_GB2312" w:eastAsia="仿宋_GB2312"/>
      <w:b/>
      <w:bCs/>
      <w:kern w:val="44"/>
      <w:sz w:val="28"/>
      <w:szCs w:val="28"/>
    </w:rPr>
  </w:style>
  <w:style w:type="character" w:customStyle="1" w:styleId="82">
    <w:name w:val="标题 2 Char2"/>
    <w:link w:val="5"/>
    <w:autoRedefine/>
    <w:qFormat/>
    <w:locked/>
    <w:uiPriority w:val="9"/>
    <w:rPr>
      <w:rFonts w:ascii="仿宋_GB2312" w:hAnsi="Times New Roman" w:eastAsia="仿宋_GB2312" w:cs="Times New Roman"/>
      <w:b/>
      <w:bCs/>
      <w:kern w:val="44"/>
      <w:sz w:val="28"/>
      <w:szCs w:val="30"/>
    </w:rPr>
  </w:style>
  <w:style w:type="character" w:customStyle="1" w:styleId="83">
    <w:name w:val="标题 1 Char1"/>
    <w:link w:val="4"/>
    <w:autoRedefine/>
    <w:qFormat/>
    <w:locked/>
    <w:uiPriority w:val="0"/>
    <w:rPr>
      <w:rFonts w:ascii="仿宋_GB2312" w:hAnsi="Times New Roman" w:eastAsia="仿宋_GB2312" w:cs="Times New Roman"/>
      <w:b/>
      <w:bCs/>
      <w:kern w:val="48"/>
      <w:sz w:val="32"/>
      <w:szCs w:val="30"/>
      <w:shd w:val="clear" w:color="auto" w:fill="FFFFFF"/>
    </w:rPr>
  </w:style>
  <w:style w:type="character" w:customStyle="1" w:styleId="84">
    <w:name w:val="标题 4 Char"/>
    <w:basedOn w:val="69"/>
    <w:link w:val="7"/>
    <w:autoRedefine/>
    <w:qFormat/>
    <w:uiPriority w:val="0"/>
    <w:rPr>
      <w:rFonts w:ascii="Arial" w:hAnsi="Arial" w:eastAsia="黑体" w:cs="Times New Roman"/>
      <w:b/>
      <w:bCs/>
      <w:kern w:val="28"/>
      <w:sz w:val="28"/>
      <w:szCs w:val="28"/>
    </w:rPr>
  </w:style>
  <w:style w:type="character" w:customStyle="1" w:styleId="85">
    <w:name w:val="标题 5 Char"/>
    <w:basedOn w:val="69"/>
    <w:link w:val="8"/>
    <w:autoRedefine/>
    <w:qFormat/>
    <w:uiPriority w:val="0"/>
    <w:rPr>
      <w:rFonts w:ascii="宋体" w:hAnsi="宋体" w:eastAsia="仿宋_GB2312" w:cs="Times New Roman"/>
      <w:b/>
      <w:kern w:val="24"/>
      <w:sz w:val="28"/>
      <w:szCs w:val="20"/>
    </w:rPr>
  </w:style>
  <w:style w:type="character" w:customStyle="1" w:styleId="86">
    <w:name w:val="正文文本 Char"/>
    <w:basedOn w:val="69"/>
    <w:link w:val="2"/>
    <w:autoRedefine/>
    <w:qFormat/>
    <w:uiPriority w:val="0"/>
    <w:rPr>
      <w:rFonts w:eastAsia="仿宋_GB2312"/>
      <w:kern w:val="28"/>
      <w:sz w:val="21"/>
      <w:szCs w:val="21"/>
    </w:rPr>
  </w:style>
  <w:style w:type="character" w:customStyle="1" w:styleId="87">
    <w:name w:val="标题 6 Char"/>
    <w:basedOn w:val="69"/>
    <w:link w:val="9"/>
    <w:autoRedefine/>
    <w:qFormat/>
    <w:uiPriority w:val="0"/>
    <w:rPr>
      <w:rFonts w:ascii="Arial Black" w:hAnsi="Arial Black" w:eastAsia="宋体" w:cs="Times New Roman"/>
      <w:spacing w:val="-5"/>
      <w:kern w:val="20"/>
      <w:sz w:val="18"/>
      <w:szCs w:val="20"/>
    </w:rPr>
  </w:style>
  <w:style w:type="character" w:customStyle="1" w:styleId="88">
    <w:name w:val="标题 7 Char"/>
    <w:basedOn w:val="69"/>
    <w:link w:val="10"/>
    <w:autoRedefine/>
    <w:qFormat/>
    <w:uiPriority w:val="0"/>
    <w:rPr>
      <w:rFonts w:ascii="Arial Black" w:hAnsi="Arial Black" w:eastAsia="宋体" w:cs="Times New Roman"/>
      <w:spacing w:val="-5"/>
      <w:kern w:val="20"/>
      <w:sz w:val="18"/>
      <w:szCs w:val="20"/>
    </w:rPr>
  </w:style>
  <w:style w:type="character" w:customStyle="1" w:styleId="89">
    <w:name w:val="标题 8 Char"/>
    <w:basedOn w:val="69"/>
    <w:link w:val="11"/>
    <w:autoRedefine/>
    <w:qFormat/>
    <w:uiPriority w:val="0"/>
    <w:rPr>
      <w:rFonts w:ascii="Arial Black" w:hAnsi="Arial Black" w:eastAsia="宋体" w:cs="Times New Roman"/>
      <w:spacing w:val="-5"/>
      <w:kern w:val="20"/>
      <w:sz w:val="18"/>
      <w:szCs w:val="20"/>
    </w:rPr>
  </w:style>
  <w:style w:type="character" w:customStyle="1" w:styleId="90">
    <w:name w:val="标题 9 Char"/>
    <w:basedOn w:val="69"/>
    <w:link w:val="12"/>
    <w:autoRedefine/>
    <w:qFormat/>
    <w:uiPriority w:val="0"/>
    <w:rPr>
      <w:rFonts w:ascii="Arial Black" w:hAnsi="Arial Black" w:eastAsia="宋体" w:cs="Times New Roman"/>
      <w:spacing w:val="-5"/>
      <w:kern w:val="20"/>
      <w:sz w:val="18"/>
      <w:szCs w:val="20"/>
    </w:rPr>
  </w:style>
  <w:style w:type="character" w:customStyle="1" w:styleId="91">
    <w:name w:val="批注文字 Char"/>
    <w:basedOn w:val="69"/>
    <w:link w:val="21"/>
    <w:autoRedefine/>
    <w:qFormat/>
    <w:uiPriority w:val="99"/>
    <w:rPr>
      <w:kern w:val="2"/>
      <w:sz w:val="21"/>
      <w:szCs w:val="24"/>
    </w:rPr>
  </w:style>
  <w:style w:type="character" w:customStyle="1" w:styleId="92">
    <w:name w:val="批注主题 Char"/>
    <w:basedOn w:val="91"/>
    <w:link w:val="56"/>
    <w:autoRedefine/>
    <w:qFormat/>
    <w:uiPriority w:val="0"/>
    <w:rPr>
      <w:rFonts w:ascii="Times New Roman" w:hAnsi="Times New Roman" w:eastAsia="宋体" w:cs="Times New Roman"/>
      <w:b/>
      <w:bCs/>
      <w:kern w:val="2"/>
      <w:sz w:val="21"/>
      <w:szCs w:val="24"/>
    </w:rPr>
  </w:style>
  <w:style w:type="character" w:customStyle="1" w:styleId="93">
    <w:name w:val="正文首行缩进 Char"/>
    <w:basedOn w:val="86"/>
    <w:link w:val="57"/>
    <w:autoRedefine/>
    <w:qFormat/>
    <w:uiPriority w:val="99"/>
    <w:rPr>
      <w:rFonts w:ascii="Times New Roman" w:hAnsi="Times New Roman" w:eastAsia="仿宋_GB2312" w:cs="Times New Roman"/>
      <w:kern w:val="28"/>
      <w:sz w:val="24"/>
      <w:szCs w:val="24"/>
      <w:lang w:bidi="en-US"/>
    </w:rPr>
  </w:style>
  <w:style w:type="character" w:customStyle="1" w:styleId="94">
    <w:name w:val="正文缩进 Char"/>
    <w:link w:val="16"/>
    <w:autoRedefine/>
    <w:qFormat/>
    <w:locked/>
    <w:uiPriority w:val="0"/>
    <w:rPr>
      <w:rFonts w:asciiTheme="minorHAnsi" w:hAnsiTheme="minorHAnsi" w:eastAsiaTheme="minorEastAsia" w:cstheme="minorBidi"/>
      <w:kern w:val="2"/>
      <w:sz w:val="21"/>
      <w:szCs w:val="24"/>
    </w:rPr>
  </w:style>
  <w:style w:type="character" w:customStyle="1" w:styleId="95">
    <w:name w:val="文档结构图 Char"/>
    <w:basedOn w:val="69"/>
    <w:link w:val="20"/>
    <w:autoRedefine/>
    <w:qFormat/>
    <w:uiPriority w:val="0"/>
    <w:rPr>
      <w:rFonts w:ascii="Times New Roman" w:hAnsi="Times New Roman" w:eastAsia="宋体" w:cs="Times New Roman"/>
      <w:szCs w:val="24"/>
      <w:shd w:val="clear" w:color="auto" w:fill="000080"/>
    </w:rPr>
  </w:style>
  <w:style w:type="character" w:customStyle="1" w:styleId="96">
    <w:name w:val="正文文本 3 Char"/>
    <w:basedOn w:val="69"/>
    <w:link w:val="23"/>
    <w:autoRedefine/>
    <w:qFormat/>
    <w:uiPriority w:val="99"/>
    <w:rPr>
      <w:rFonts w:ascii="Times New Roman" w:hAnsi="Times New Roman" w:eastAsia="宋体" w:cs="Times New Roman"/>
      <w:sz w:val="16"/>
      <w:szCs w:val="16"/>
    </w:rPr>
  </w:style>
  <w:style w:type="character" w:customStyle="1" w:styleId="97">
    <w:name w:val="正文文本缩进 Char"/>
    <w:basedOn w:val="69"/>
    <w:link w:val="24"/>
    <w:autoRedefine/>
    <w:qFormat/>
    <w:uiPriority w:val="0"/>
    <w:rPr>
      <w:rFonts w:ascii="仿宋_GB2312" w:hAnsi="Times New Roman" w:eastAsia="仿宋_GB2312" w:cs="Times New Roman"/>
      <w:sz w:val="24"/>
      <w:szCs w:val="24"/>
    </w:rPr>
  </w:style>
  <w:style w:type="character" w:customStyle="1" w:styleId="98">
    <w:name w:val="纯文本 Char2"/>
    <w:link w:val="29"/>
    <w:autoRedefine/>
    <w:qFormat/>
    <w:uiPriority w:val="0"/>
    <w:rPr>
      <w:rFonts w:ascii="宋体" w:hAnsi="Courier New" w:cs="Courier New" w:eastAsiaTheme="minorEastAsia"/>
      <w:kern w:val="2"/>
      <w:sz w:val="21"/>
      <w:szCs w:val="21"/>
    </w:rPr>
  </w:style>
  <w:style w:type="character" w:customStyle="1" w:styleId="99">
    <w:name w:val="日期 Char"/>
    <w:basedOn w:val="69"/>
    <w:link w:val="32"/>
    <w:autoRedefine/>
    <w:qFormat/>
    <w:uiPriority w:val="0"/>
    <w:rPr>
      <w:rFonts w:ascii="Times New Roman" w:hAnsi="Times New Roman" w:eastAsia="仿宋_GB2312" w:cs="Times New Roman"/>
      <w:kern w:val="28"/>
      <w:sz w:val="24"/>
      <w:szCs w:val="24"/>
    </w:rPr>
  </w:style>
  <w:style w:type="character" w:customStyle="1" w:styleId="100">
    <w:name w:val="正文文本缩进 2 Char"/>
    <w:basedOn w:val="69"/>
    <w:link w:val="33"/>
    <w:autoRedefine/>
    <w:qFormat/>
    <w:uiPriority w:val="0"/>
    <w:rPr>
      <w:rFonts w:ascii="仿宋_GB2312" w:hAnsi="Times New Roman" w:eastAsia="仿宋_GB2312" w:cs="Times New Roman"/>
      <w:sz w:val="24"/>
      <w:szCs w:val="24"/>
    </w:rPr>
  </w:style>
  <w:style w:type="character" w:customStyle="1" w:styleId="101">
    <w:name w:val="批注框文本 Char"/>
    <w:basedOn w:val="69"/>
    <w:link w:val="35"/>
    <w:autoRedefine/>
    <w:qFormat/>
    <w:uiPriority w:val="0"/>
    <w:rPr>
      <w:rFonts w:ascii="Times New Roman" w:hAnsi="Times New Roman" w:eastAsia="宋体" w:cs="Times New Roman"/>
      <w:sz w:val="18"/>
      <w:szCs w:val="18"/>
    </w:rPr>
  </w:style>
  <w:style w:type="character" w:customStyle="1" w:styleId="102">
    <w:name w:val="页脚 Char"/>
    <w:basedOn w:val="69"/>
    <w:link w:val="36"/>
    <w:autoRedefine/>
    <w:qFormat/>
    <w:uiPriority w:val="99"/>
    <w:rPr>
      <w:kern w:val="2"/>
      <w:sz w:val="18"/>
      <w:szCs w:val="18"/>
    </w:rPr>
  </w:style>
  <w:style w:type="character" w:customStyle="1" w:styleId="103">
    <w:name w:val="页眉 Char"/>
    <w:basedOn w:val="69"/>
    <w:link w:val="37"/>
    <w:autoRedefine/>
    <w:qFormat/>
    <w:uiPriority w:val="99"/>
    <w:rPr>
      <w:kern w:val="2"/>
      <w:sz w:val="18"/>
      <w:szCs w:val="18"/>
    </w:rPr>
  </w:style>
  <w:style w:type="character" w:customStyle="1" w:styleId="104">
    <w:name w:val="副标题 Char"/>
    <w:basedOn w:val="69"/>
    <w:link w:val="42"/>
    <w:autoRedefine/>
    <w:qFormat/>
    <w:uiPriority w:val="11"/>
    <w:rPr>
      <w:rFonts w:ascii="Cambria" w:hAnsi="Cambria" w:eastAsia="宋体" w:cs="Times New Roman"/>
      <w:b/>
      <w:bCs/>
      <w:kern w:val="28"/>
      <w:sz w:val="32"/>
      <w:szCs w:val="32"/>
    </w:rPr>
  </w:style>
  <w:style w:type="character" w:customStyle="1" w:styleId="105">
    <w:name w:val="脚注文本 Char"/>
    <w:basedOn w:val="69"/>
    <w:link w:val="44"/>
    <w:autoRedefine/>
    <w:qFormat/>
    <w:uiPriority w:val="0"/>
    <w:rPr>
      <w:rFonts w:ascii="Times New Roman" w:hAnsi="Times New Roman" w:eastAsia="仿宋_GB2312" w:cs="Times New Roman"/>
      <w:kern w:val="28"/>
      <w:sz w:val="18"/>
      <w:szCs w:val="18"/>
    </w:rPr>
  </w:style>
  <w:style w:type="character" w:customStyle="1" w:styleId="106">
    <w:name w:val="正文文本缩进 3 Char"/>
    <w:basedOn w:val="69"/>
    <w:link w:val="46"/>
    <w:autoRedefine/>
    <w:qFormat/>
    <w:uiPriority w:val="0"/>
    <w:rPr>
      <w:rFonts w:ascii="仿宋_GB2312" w:hAnsi="Times New Roman" w:eastAsia="仿宋_GB2312" w:cs="Times New Roman"/>
      <w:color w:val="FF0000"/>
      <w:sz w:val="24"/>
      <w:szCs w:val="24"/>
    </w:rPr>
  </w:style>
  <w:style w:type="character" w:customStyle="1" w:styleId="107">
    <w:name w:val="正文文本 2 Char"/>
    <w:basedOn w:val="69"/>
    <w:link w:val="52"/>
    <w:autoRedefine/>
    <w:qFormat/>
    <w:uiPriority w:val="0"/>
    <w:rPr>
      <w:rFonts w:ascii="Times New Roman" w:hAnsi="Times New Roman" w:eastAsia="仿宋_GB2312" w:cs="Times New Roman"/>
      <w:spacing w:val="-20"/>
      <w:kern w:val="28"/>
      <w:szCs w:val="24"/>
    </w:rPr>
  </w:style>
  <w:style w:type="character" w:customStyle="1" w:styleId="108">
    <w:name w:val="HTML 预设格式 Char"/>
    <w:basedOn w:val="69"/>
    <w:link w:val="53"/>
    <w:autoRedefine/>
    <w:qFormat/>
    <w:uiPriority w:val="0"/>
    <w:rPr>
      <w:rFonts w:ascii="宋体" w:hAnsi="宋体" w:eastAsia="宋体" w:cs="Times New Roman"/>
      <w:kern w:val="0"/>
      <w:sz w:val="24"/>
      <w:szCs w:val="24"/>
    </w:rPr>
  </w:style>
  <w:style w:type="character" w:customStyle="1" w:styleId="109">
    <w:name w:val="标题 Char"/>
    <w:basedOn w:val="69"/>
    <w:link w:val="3"/>
    <w:autoRedefine/>
    <w:qFormat/>
    <w:uiPriority w:val="10"/>
    <w:rPr>
      <w:rFonts w:ascii="Cambria" w:hAnsi="Cambria" w:eastAsia="宋体" w:cs="Times New Roman"/>
      <w:b/>
      <w:bCs/>
      <w:sz w:val="32"/>
      <w:szCs w:val="32"/>
    </w:rPr>
  </w:style>
  <w:style w:type="character" w:customStyle="1" w:styleId="110">
    <w:name w:val="纯文本 Char1"/>
    <w:basedOn w:val="69"/>
    <w:autoRedefine/>
    <w:qFormat/>
    <w:uiPriority w:val="0"/>
    <w:rPr>
      <w:rFonts w:ascii="宋体" w:hAnsi="Courier New" w:eastAsia="宋体" w:cs="Courier New"/>
      <w:szCs w:val="21"/>
    </w:rPr>
  </w:style>
  <w:style w:type="paragraph" w:customStyle="1" w:styleId="111">
    <w:name w:val="Char Char Char1 Char"/>
    <w:basedOn w:val="1"/>
    <w:autoRedefine/>
    <w:qFormat/>
    <w:uiPriority w:val="0"/>
    <w:rPr>
      <w:rFonts w:ascii="Tahoma" w:hAnsi="Tahoma"/>
      <w:sz w:val="24"/>
      <w:szCs w:val="20"/>
    </w:rPr>
  </w:style>
  <w:style w:type="paragraph" w:customStyle="1" w:styleId="112">
    <w:name w:val="列出段落1"/>
    <w:basedOn w:val="1"/>
    <w:link w:val="4082"/>
    <w:autoRedefine/>
    <w:qFormat/>
    <w:uiPriority w:val="99"/>
    <w:pPr>
      <w:ind w:firstLine="420" w:firstLineChars="200"/>
    </w:pPr>
  </w:style>
  <w:style w:type="character" w:customStyle="1" w:styleId="113">
    <w:name w:val="标题 1 Char"/>
    <w:basedOn w:val="69"/>
    <w:autoRedefine/>
    <w:qFormat/>
    <w:uiPriority w:val="0"/>
    <w:rPr>
      <w:rFonts w:ascii="Times New Roman" w:hAnsi="Times New Roman" w:eastAsia="宋体" w:cs="Times New Roman"/>
      <w:b/>
      <w:bCs/>
      <w:kern w:val="44"/>
      <w:sz w:val="44"/>
      <w:szCs w:val="44"/>
    </w:rPr>
  </w:style>
  <w:style w:type="character" w:customStyle="1" w:styleId="114">
    <w:name w:val="标题 2 Char"/>
    <w:basedOn w:val="69"/>
    <w:autoRedefine/>
    <w:qFormat/>
    <w:uiPriority w:val="0"/>
    <w:rPr>
      <w:rFonts w:asciiTheme="majorHAnsi" w:hAnsiTheme="majorHAnsi" w:eastAsiaTheme="majorEastAsia" w:cstheme="majorBidi"/>
      <w:b/>
      <w:bCs/>
      <w:sz w:val="32"/>
      <w:szCs w:val="32"/>
    </w:rPr>
  </w:style>
  <w:style w:type="character" w:customStyle="1" w:styleId="115">
    <w:name w:val="标题 3 Char"/>
    <w:basedOn w:val="69"/>
    <w:autoRedefine/>
    <w:qFormat/>
    <w:uiPriority w:val="0"/>
    <w:rPr>
      <w:rFonts w:ascii="Times New Roman" w:hAnsi="Times New Roman" w:eastAsia="宋体" w:cs="Times New Roman"/>
      <w:b/>
      <w:bCs/>
      <w:sz w:val="32"/>
      <w:szCs w:val="32"/>
    </w:rPr>
  </w:style>
  <w:style w:type="paragraph" w:customStyle="1" w:styleId="116">
    <w:name w:val="无间隔1"/>
    <w:link w:val="117"/>
    <w:autoRedefine/>
    <w:qFormat/>
    <w:uiPriority w:val="0"/>
    <w:pPr>
      <w:widowControl w:val="0"/>
      <w:spacing w:line="312" w:lineRule="auto"/>
      <w:ind w:firstLine="200" w:firstLineChars="200"/>
      <w:jc w:val="both"/>
    </w:pPr>
    <w:rPr>
      <w:rFonts w:ascii="Calibri" w:hAnsi="Calibri" w:eastAsia="宋体" w:cs="Times New Roman"/>
      <w:kern w:val="2"/>
      <w:sz w:val="24"/>
      <w:szCs w:val="22"/>
      <w:lang w:val="en-US" w:eastAsia="zh-CN" w:bidi="ar-SA"/>
    </w:rPr>
  </w:style>
  <w:style w:type="character" w:customStyle="1" w:styleId="117">
    <w:name w:val="无间隔 Char"/>
    <w:link w:val="116"/>
    <w:autoRedefine/>
    <w:qFormat/>
    <w:locked/>
    <w:uiPriority w:val="1"/>
    <w:rPr>
      <w:rFonts w:ascii="Calibri" w:hAnsi="Calibri" w:eastAsia="宋体" w:cs="Times New Roman"/>
      <w:sz w:val="24"/>
    </w:rPr>
  </w:style>
  <w:style w:type="paragraph" w:customStyle="1" w:styleId="118">
    <w:name w:val="修订1"/>
    <w:autoRedefine/>
    <w:qFormat/>
    <w:uiPriority w:val="99"/>
    <w:pPr>
      <w:spacing w:line="312" w:lineRule="auto"/>
      <w:ind w:firstLine="482"/>
      <w:jc w:val="both"/>
    </w:pPr>
    <w:rPr>
      <w:rFonts w:ascii="Times New Roman" w:hAnsi="Times New Roman" w:eastAsia="宋体" w:cs="Times New Roman"/>
      <w:kern w:val="2"/>
      <w:sz w:val="21"/>
      <w:szCs w:val="24"/>
      <w:lang w:val="en-US" w:eastAsia="zh-CN" w:bidi="ar-SA"/>
    </w:rPr>
  </w:style>
  <w:style w:type="paragraph" w:customStyle="1" w:styleId="119">
    <w:name w:val="引用1"/>
    <w:basedOn w:val="1"/>
    <w:next w:val="1"/>
    <w:link w:val="120"/>
    <w:autoRedefine/>
    <w:qFormat/>
    <w:uiPriority w:val="29"/>
    <w:pPr>
      <w:widowControl/>
      <w:spacing w:beforeLines="25" w:afterLines="25" w:line="300" w:lineRule="auto"/>
      <w:ind w:firstLine="200" w:firstLineChars="200"/>
    </w:pPr>
    <w:rPr>
      <w:rFonts w:ascii="Calibri" w:hAnsi="Calibri" w:eastAsia="仿宋_GB2312"/>
      <w:i/>
      <w:kern w:val="0"/>
      <w:sz w:val="24"/>
      <w:lang w:eastAsia="en-US" w:bidi="en-US"/>
    </w:rPr>
  </w:style>
  <w:style w:type="character" w:customStyle="1" w:styleId="120">
    <w:name w:val="引用 Char"/>
    <w:basedOn w:val="69"/>
    <w:link w:val="119"/>
    <w:autoRedefine/>
    <w:qFormat/>
    <w:uiPriority w:val="29"/>
    <w:rPr>
      <w:rFonts w:ascii="Calibri" w:hAnsi="Calibri" w:eastAsia="仿宋_GB2312" w:cs="Times New Roman"/>
      <w:i/>
      <w:kern w:val="0"/>
      <w:sz w:val="24"/>
      <w:szCs w:val="24"/>
      <w:lang w:eastAsia="en-US" w:bidi="en-US"/>
    </w:rPr>
  </w:style>
  <w:style w:type="paragraph" w:customStyle="1" w:styleId="121">
    <w:name w:val="明显引用1"/>
    <w:basedOn w:val="1"/>
    <w:next w:val="1"/>
    <w:link w:val="122"/>
    <w:autoRedefine/>
    <w:qFormat/>
    <w:uiPriority w:val="30"/>
    <w:pPr>
      <w:widowControl/>
      <w:spacing w:beforeLines="25" w:afterLines="25" w:line="300" w:lineRule="auto"/>
      <w:ind w:left="720" w:right="720" w:firstLine="200" w:firstLineChars="200"/>
    </w:pPr>
    <w:rPr>
      <w:rFonts w:ascii="Calibri" w:hAnsi="Calibri" w:eastAsia="仿宋_GB2312"/>
      <w:b/>
      <w:i/>
      <w:kern w:val="0"/>
      <w:sz w:val="24"/>
      <w:szCs w:val="22"/>
      <w:lang w:eastAsia="en-US" w:bidi="en-US"/>
    </w:rPr>
  </w:style>
  <w:style w:type="character" w:customStyle="1" w:styleId="122">
    <w:name w:val="明显引用 Char"/>
    <w:basedOn w:val="69"/>
    <w:link w:val="121"/>
    <w:autoRedefine/>
    <w:qFormat/>
    <w:uiPriority w:val="30"/>
    <w:rPr>
      <w:rFonts w:ascii="Calibri" w:hAnsi="Calibri" w:eastAsia="仿宋_GB2312" w:cs="Times New Roman"/>
      <w:b/>
      <w:i/>
      <w:kern w:val="0"/>
      <w:sz w:val="24"/>
      <w:lang w:eastAsia="en-US" w:bidi="en-US"/>
    </w:rPr>
  </w:style>
  <w:style w:type="paragraph" w:customStyle="1" w:styleId="123">
    <w:name w:val="TOC 标题1"/>
    <w:basedOn w:val="4"/>
    <w:next w:val="1"/>
    <w:autoRedefine/>
    <w:unhideWhenUsed/>
    <w:qFormat/>
    <w:uiPriority w:val="39"/>
    <w:pPr>
      <w:widowControl/>
      <w:shd w:val="clear" w:color="auto" w:fill="auto"/>
      <w:adjustRightInd/>
      <w:snapToGrid/>
      <w:spacing w:beforeLines="25" w:afterLines="25" w:line="300" w:lineRule="auto"/>
      <w:ind w:firstLine="200" w:firstLineChars="200"/>
      <w:outlineLvl w:val="9"/>
    </w:pPr>
    <w:rPr>
      <w:rFonts w:ascii="Cambria" w:hAnsi="Cambria" w:eastAsia="黑体"/>
      <w:kern w:val="32"/>
      <w:szCs w:val="32"/>
      <w:lang w:eastAsia="en-US" w:bidi="en-US"/>
    </w:rPr>
  </w:style>
  <w:style w:type="paragraph" w:customStyle="1" w:styleId="124">
    <w:name w:val="xl22"/>
    <w:basedOn w:val="1"/>
    <w:autoRedefine/>
    <w:qFormat/>
    <w:uiPriority w:val="99"/>
    <w:pPr>
      <w:widowControl/>
      <w:pBdr>
        <w:left w:val="single" w:color="auto" w:sz="8" w:space="0"/>
        <w:bottom w:val="single" w:color="auto" w:sz="8" w:space="0"/>
        <w:right w:val="single" w:color="auto" w:sz="8" w:space="0"/>
      </w:pBdr>
      <w:spacing w:before="100" w:beforeAutospacing="1" w:after="100" w:afterAutospacing="1" w:line="240" w:lineRule="auto"/>
      <w:ind w:firstLine="0"/>
      <w:jc w:val="center"/>
    </w:pPr>
    <w:rPr>
      <w:rFonts w:ascii="Calibri" w:hAnsi="Calibri"/>
      <w:kern w:val="0"/>
      <w:szCs w:val="21"/>
      <w:lang w:eastAsia="en-US" w:bidi="en-US"/>
    </w:rPr>
  </w:style>
  <w:style w:type="paragraph" w:customStyle="1" w:styleId="125">
    <w:name w:val="图标题"/>
    <w:basedOn w:val="1"/>
    <w:autoRedefine/>
    <w:qFormat/>
    <w:uiPriority w:val="0"/>
    <w:pPr>
      <w:tabs>
        <w:tab w:val="left" w:pos="960"/>
      </w:tabs>
      <w:spacing w:beforeLines="30" w:afterLines="30" w:line="300" w:lineRule="auto"/>
      <w:ind w:hanging="375"/>
      <w:jc w:val="center"/>
    </w:pPr>
    <w:rPr>
      <w:rFonts w:eastAsia="仿宋_GB2312"/>
      <w:b/>
      <w:kern w:val="28"/>
      <w:sz w:val="24"/>
    </w:rPr>
  </w:style>
  <w:style w:type="paragraph" w:customStyle="1" w:styleId="126">
    <w:name w:val="图"/>
    <w:basedOn w:val="1"/>
    <w:next w:val="125"/>
    <w:autoRedefine/>
    <w:qFormat/>
    <w:uiPriority w:val="0"/>
    <w:pPr>
      <w:keepNext/>
      <w:adjustRightInd w:val="0"/>
      <w:snapToGrid w:val="0"/>
      <w:spacing w:line="324" w:lineRule="auto"/>
      <w:jc w:val="center"/>
    </w:pPr>
    <w:rPr>
      <w:rFonts w:ascii="仿宋_GB2312" w:hAnsi="宋体" w:eastAsia="仿宋_GB2312"/>
      <w:b/>
      <w:sz w:val="24"/>
    </w:rPr>
  </w:style>
  <w:style w:type="paragraph" w:customStyle="1" w:styleId="127">
    <w:name w:val="xl35"/>
    <w:basedOn w:val="1"/>
    <w:autoRedefine/>
    <w:qFormat/>
    <w:uiPriority w:val="0"/>
    <w:pPr>
      <w:widowControl/>
      <w:pBdr>
        <w:top w:val="single" w:color="auto" w:sz="4" w:space="0"/>
      </w:pBdr>
      <w:spacing w:before="100" w:beforeAutospacing="1" w:after="100" w:afterAutospacing="1"/>
      <w:jc w:val="center"/>
    </w:pPr>
    <w:rPr>
      <w:kern w:val="0"/>
      <w:szCs w:val="21"/>
    </w:rPr>
  </w:style>
  <w:style w:type="paragraph" w:customStyle="1" w:styleId="128">
    <w:name w:val="样式 标题 2 + 宋体 四号"/>
    <w:basedOn w:val="5"/>
    <w:autoRedefine/>
    <w:qFormat/>
    <w:uiPriority w:val="99"/>
    <w:pPr>
      <w:spacing w:afterLines="50" w:line="240" w:lineRule="auto"/>
      <w:ind w:firstLine="200" w:firstLineChars="200"/>
    </w:pPr>
    <w:rPr>
      <w:rFonts w:ascii="宋体" w:hAnsi="宋体" w:eastAsia="楷体_GB2312"/>
      <w:kern w:val="2"/>
      <w:sz w:val="32"/>
      <w:szCs w:val="32"/>
    </w:rPr>
  </w:style>
  <w:style w:type="paragraph" w:customStyle="1" w:styleId="129">
    <w:name w:val="et5"/>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13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1">
    <w:name w:val="样式 样式 样式 样式 (中文) 仿宋_GB2312 小四 段前: 4.65 磅 段后: 4.65 磅 行距: 固定值 25 磅..."/>
    <w:basedOn w:val="1"/>
    <w:autoRedefine/>
    <w:qFormat/>
    <w:uiPriority w:val="0"/>
    <w:pPr>
      <w:snapToGrid w:val="0"/>
      <w:spacing w:line="300" w:lineRule="auto"/>
      <w:ind w:firstLine="200" w:firstLineChars="200"/>
    </w:pPr>
    <w:rPr>
      <w:rFonts w:eastAsia="仿宋_GB2312" w:cs="宋体"/>
      <w:sz w:val="28"/>
      <w:szCs w:val="20"/>
    </w:rPr>
  </w:style>
  <w:style w:type="paragraph" w:customStyle="1" w:styleId="132">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33">
    <w:name w:val="et19"/>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2"/>
      <w:szCs w:val="22"/>
    </w:rPr>
  </w:style>
  <w:style w:type="paragraph" w:customStyle="1" w:styleId="134">
    <w:name w:val="样式 标题 6 + 段前: 0.2 行"/>
    <w:basedOn w:val="9"/>
    <w:autoRedefine/>
    <w:qFormat/>
    <w:uiPriority w:val="0"/>
    <w:pPr>
      <w:tabs>
        <w:tab w:val="left" w:pos="0"/>
      </w:tabs>
      <w:spacing w:line="360" w:lineRule="auto"/>
      <w:ind w:left="0" w:firstLine="0"/>
    </w:pPr>
    <w:rPr>
      <w:sz w:val="24"/>
      <w:szCs w:val="24"/>
    </w:rPr>
  </w:style>
  <w:style w:type="paragraph" w:customStyle="1" w:styleId="135">
    <w:name w:val="2 Char Char Char Char"/>
    <w:basedOn w:val="1"/>
    <w:autoRedefine/>
    <w:qFormat/>
    <w:uiPriority w:val="0"/>
    <w:rPr>
      <w:rFonts w:ascii="Tahoma" w:hAnsi="Tahoma"/>
      <w:sz w:val="24"/>
      <w:szCs w:val="20"/>
    </w:rPr>
  </w:style>
  <w:style w:type="paragraph" w:customStyle="1" w:styleId="136">
    <w:name w:val="2"/>
    <w:basedOn w:val="1"/>
    <w:next w:val="52"/>
    <w:autoRedefine/>
    <w:qFormat/>
    <w:uiPriority w:val="0"/>
    <w:pPr>
      <w:jc w:val="center"/>
    </w:pPr>
    <w:rPr>
      <w:rFonts w:eastAsia="楷体_GB2312"/>
      <w:spacing w:val="-10"/>
      <w:sz w:val="24"/>
      <w:szCs w:val="20"/>
    </w:rPr>
  </w:style>
  <w:style w:type="paragraph" w:customStyle="1" w:styleId="137">
    <w:name w:val="xl45"/>
    <w:basedOn w:val="1"/>
    <w:autoRedefine/>
    <w:qFormat/>
    <w:uiPriority w:val="0"/>
    <w:pPr>
      <w:widowControl/>
      <w:pBdr>
        <w:bottom w:val="single" w:color="auto" w:sz="4" w:space="0"/>
      </w:pBdr>
      <w:spacing w:before="100" w:beforeAutospacing="1" w:after="100" w:afterAutospacing="1"/>
      <w:jc w:val="center"/>
    </w:pPr>
    <w:rPr>
      <w:rFonts w:ascii="宋体" w:hAnsi="宋体" w:cs="宋体"/>
      <w:kern w:val="0"/>
      <w:szCs w:val="21"/>
    </w:rPr>
  </w:style>
  <w:style w:type="paragraph" w:customStyle="1" w:styleId="138">
    <w:name w:val="font8"/>
    <w:basedOn w:val="1"/>
    <w:autoRedefine/>
    <w:qFormat/>
    <w:uiPriority w:val="0"/>
    <w:pPr>
      <w:widowControl/>
      <w:spacing w:before="100" w:beforeAutospacing="1" w:after="100" w:afterAutospacing="1" w:line="240" w:lineRule="auto"/>
      <w:ind w:firstLine="0"/>
      <w:jc w:val="left"/>
    </w:pPr>
    <w:rPr>
      <w:rFonts w:ascii="宋体" w:hAnsi="宋体" w:cs="宋体"/>
      <w:color w:val="000000"/>
      <w:kern w:val="0"/>
      <w:szCs w:val="21"/>
    </w:rPr>
  </w:style>
  <w:style w:type="paragraph" w:customStyle="1" w:styleId="139">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40">
    <w:name w:val="Default"/>
    <w:autoRedefine/>
    <w:qFormat/>
    <w:uiPriority w:val="0"/>
    <w:pPr>
      <w:widowControl w:val="0"/>
      <w:autoSpaceDE w:val="0"/>
      <w:autoSpaceDN w:val="0"/>
      <w:adjustRightInd w:val="0"/>
    </w:pPr>
    <w:rPr>
      <w:rFonts w:ascii="华文仿宋" w:hAnsi="Times New Roman" w:eastAsia="华文仿宋" w:cs="华文仿宋"/>
      <w:color w:val="000000"/>
      <w:sz w:val="24"/>
      <w:szCs w:val="24"/>
      <w:lang w:val="en-US" w:eastAsia="zh-CN" w:bidi="ar-SA"/>
    </w:rPr>
  </w:style>
  <w:style w:type="paragraph" w:customStyle="1" w:styleId="141">
    <w:name w:val="xl11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142">
    <w:name w:val="xl24"/>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43">
    <w:name w:val="Char Char Char Char Char Char Char Char Char Char Char Char1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44">
    <w:name w:val="xl36"/>
    <w:basedOn w:val="1"/>
    <w:autoRedefine/>
    <w:qFormat/>
    <w:uiPriority w:val="0"/>
    <w:pPr>
      <w:widowControl/>
      <w:pBdr>
        <w:top w:val="single" w:color="auto" w:sz="4" w:space="0"/>
        <w:right w:val="single" w:color="auto" w:sz="4" w:space="0"/>
      </w:pBdr>
      <w:spacing w:before="100" w:beforeAutospacing="1" w:after="100" w:afterAutospacing="1"/>
      <w:jc w:val="center"/>
    </w:pPr>
    <w:rPr>
      <w:kern w:val="0"/>
      <w:szCs w:val="21"/>
    </w:rPr>
  </w:style>
  <w:style w:type="paragraph" w:customStyle="1" w:styleId="145">
    <w:name w:val="标题4"/>
    <w:basedOn w:val="7"/>
    <w:autoRedefine/>
    <w:qFormat/>
    <w:uiPriority w:val="0"/>
    <w:pPr>
      <w:spacing w:line="360" w:lineRule="auto"/>
      <w:ind w:left="857" w:firstLine="562"/>
    </w:pPr>
    <w:rPr>
      <w:rFonts w:ascii="Times New Roman" w:hAnsi="Times New Roman" w:eastAsia="楷体_GB2312"/>
    </w:rPr>
  </w:style>
  <w:style w:type="paragraph" w:customStyle="1" w:styleId="146">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kern w:val="0"/>
      <w:sz w:val="24"/>
    </w:rPr>
  </w:style>
  <w:style w:type="paragraph" w:customStyle="1" w:styleId="147">
    <w:name w:val="xl31"/>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C0C0C0"/>
      <w:spacing w:before="100" w:beforeAutospacing="1" w:after="100" w:afterAutospacing="1"/>
      <w:jc w:val="center"/>
    </w:pPr>
    <w:rPr>
      <w:rFonts w:ascii="宋体" w:hAnsi="宋体"/>
      <w:color w:val="000000"/>
      <w:kern w:val="0"/>
      <w:sz w:val="18"/>
      <w:szCs w:val="18"/>
    </w:rPr>
  </w:style>
  <w:style w:type="paragraph" w:customStyle="1" w:styleId="148">
    <w:name w:val="Char1"/>
    <w:basedOn w:val="1"/>
    <w:autoRedefine/>
    <w:qFormat/>
    <w:uiPriority w:val="0"/>
    <w:pPr>
      <w:tabs>
        <w:tab w:val="left" w:pos="360"/>
      </w:tabs>
      <w:spacing w:line="360" w:lineRule="auto"/>
    </w:pPr>
    <w:rPr>
      <w:rFonts w:ascii="Tahoma" w:hAnsi="Tahoma" w:eastAsia="黑体"/>
      <w:sz w:val="28"/>
      <w:szCs w:val="21"/>
    </w:rPr>
  </w:style>
  <w:style w:type="paragraph" w:customStyle="1" w:styleId="149">
    <w:name w:val="Char Char Char Char Char Char Char Char Char Char Char Char Char Char Char Char Char Char Char Char Char1 Char Char Char Char Char Char"/>
    <w:basedOn w:val="1"/>
    <w:autoRedefine/>
    <w:qFormat/>
    <w:uiPriority w:val="99"/>
    <w:pPr>
      <w:widowControl/>
      <w:spacing w:after="160" w:line="240" w:lineRule="exact"/>
      <w:ind w:firstLine="0"/>
      <w:jc w:val="left"/>
    </w:pPr>
    <w:rPr>
      <w:rFonts w:ascii="Verdana" w:hAnsi="Verdana" w:eastAsia="仿宋_GB2312"/>
      <w:kern w:val="0"/>
      <w:sz w:val="24"/>
      <w:szCs w:val="20"/>
      <w:lang w:eastAsia="en-US"/>
    </w:rPr>
  </w:style>
  <w:style w:type="paragraph" w:customStyle="1" w:styleId="150">
    <w:name w:val="et13"/>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151">
    <w:name w:val="表单位"/>
    <w:basedOn w:val="1"/>
    <w:next w:val="1"/>
    <w:autoRedefine/>
    <w:qFormat/>
    <w:uiPriority w:val="0"/>
    <w:pPr>
      <w:keepNext/>
      <w:adjustRightInd w:val="0"/>
      <w:snapToGrid w:val="0"/>
      <w:spacing w:before="72" w:after="72" w:line="324" w:lineRule="auto"/>
      <w:ind w:firstLine="540" w:firstLineChars="225"/>
      <w:jc w:val="right"/>
    </w:pPr>
    <w:rPr>
      <w:rFonts w:ascii="仿宋_GB2312" w:hAnsi="宋体" w:eastAsia="仿宋_GB2312"/>
      <w:sz w:val="24"/>
    </w:rPr>
  </w:style>
  <w:style w:type="paragraph" w:customStyle="1" w:styleId="152">
    <w:name w:val="排版正文"/>
    <w:basedOn w:val="1"/>
    <w:autoRedefine/>
    <w:qFormat/>
    <w:uiPriority w:val="99"/>
    <w:pPr>
      <w:spacing w:line="580" w:lineRule="atLeast"/>
      <w:ind w:firstLine="200" w:firstLineChars="200"/>
    </w:pPr>
    <w:rPr>
      <w:rFonts w:eastAsia="仿宋_GB2312"/>
      <w:sz w:val="32"/>
    </w:rPr>
  </w:style>
  <w:style w:type="paragraph" w:customStyle="1" w:styleId="153">
    <w:name w:val="xl47"/>
    <w:basedOn w:val="1"/>
    <w:autoRedefine/>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154">
    <w:name w:val="样式 标题 5 + 段前: 0.2 行"/>
    <w:basedOn w:val="8"/>
    <w:link w:val="155"/>
    <w:autoRedefine/>
    <w:qFormat/>
    <w:uiPriority w:val="0"/>
    <w:pPr>
      <w:spacing w:beforeLines="30" w:afterLines="30" w:line="380" w:lineRule="exact"/>
    </w:pPr>
    <w:rPr>
      <w:rFonts w:ascii="仿宋_GB2312"/>
      <w:bCs/>
      <w:sz w:val="24"/>
    </w:rPr>
  </w:style>
  <w:style w:type="character" w:customStyle="1" w:styleId="155">
    <w:name w:val="样式 标题 5 + 段前: 0.2 行 Char Char"/>
    <w:link w:val="154"/>
    <w:autoRedefine/>
    <w:qFormat/>
    <w:locked/>
    <w:uiPriority w:val="0"/>
    <w:rPr>
      <w:rFonts w:ascii="仿宋_GB2312" w:hAnsi="宋体" w:eastAsia="仿宋_GB2312" w:cs="Times New Roman"/>
      <w:b/>
      <w:bCs/>
      <w:kern w:val="24"/>
      <w:sz w:val="24"/>
      <w:szCs w:val="20"/>
    </w:rPr>
  </w:style>
  <w:style w:type="paragraph" w:customStyle="1" w:styleId="156">
    <w:name w:val="Char Char Char Char Char Char Char Char Char Char Char Char Char Char Char Char Char Char Char Char Char1 Char Char Char Char Char Char Char Char"/>
    <w:basedOn w:val="1"/>
    <w:autoRedefine/>
    <w:qFormat/>
    <w:uiPriority w:val="99"/>
    <w:pPr>
      <w:widowControl/>
      <w:spacing w:after="160" w:line="240" w:lineRule="exact"/>
      <w:ind w:firstLine="0"/>
      <w:jc w:val="left"/>
    </w:pPr>
    <w:rPr>
      <w:rFonts w:ascii="Verdana" w:hAnsi="Verdana" w:eastAsia="仿宋_GB2312"/>
      <w:kern w:val="0"/>
      <w:sz w:val="24"/>
      <w:szCs w:val="20"/>
      <w:lang w:eastAsia="en-US"/>
    </w:rPr>
  </w:style>
  <w:style w:type="paragraph" w:customStyle="1" w:styleId="157">
    <w:name w:val="xl12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kern w:val="0"/>
      <w:sz w:val="20"/>
      <w:szCs w:val="20"/>
    </w:rPr>
  </w:style>
  <w:style w:type="paragraph" w:customStyle="1" w:styleId="158">
    <w:name w:val="Char Char Char Char Char Char Char Char Char Char Char Char Char Char Char Char Char Char Char Char Char1 Char"/>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159">
    <w:name w:val="xl11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160">
    <w:name w:val="xl51"/>
    <w:basedOn w:val="1"/>
    <w:autoRedefine/>
    <w:qFormat/>
    <w:uiPriority w:val="0"/>
    <w:pPr>
      <w:widowControl/>
      <w:pBdr>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1">
    <w:name w:val="Char Char Char Char Char Char Char Char Char Char Char Char Char Char Char Char Char Char Char Char Char1 Char Char Char Char Char Char Char Char Char Char Char Char"/>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162">
    <w:name w:val="Char Char Char Char Char Char Char Char Char Char Char Char Char Char Char Char Char Char Char Char Char"/>
    <w:basedOn w:val="1"/>
    <w:autoRedefine/>
    <w:qFormat/>
    <w:uiPriority w:val="0"/>
    <w:rPr>
      <w:rFonts w:ascii="Tahoma" w:hAnsi="Tahoma"/>
      <w:sz w:val="24"/>
      <w:szCs w:val="20"/>
    </w:rPr>
  </w:style>
  <w:style w:type="paragraph" w:customStyle="1" w:styleId="163">
    <w:name w:val="et7"/>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164">
    <w:name w:val="表图"/>
    <w:autoRedefine/>
    <w:qFormat/>
    <w:uiPriority w:val="0"/>
    <w:pPr>
      <w:spacing w:afterLines="50"/>
      <w:jc w:val="center"/>
    </w:pPr>
    <w:rPr>
      <w:rFonts w:ascii="Tahoma" w:hAnsi="Tahoma" w:eastAsia="仿宋_GB2312" w:cs="Times New Roman"/>
      <w:b/>
      <w:kern w:val="2"/>
      <w:sz w:val="21"/>
      <w:lang w:val="en-US" w:eastAsia="zh-CN" w:bidi="ar-SA"/>
    </w:rPr>
  </w:style>
  <w:style w:type="paragraph" w:customStyle="1" w:styleId="165">
    <w:name w:val="xl50"/>
    <w:basedOn w:val="1"/>
    <w:autoRedefine/>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6">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167">
    <w:name w:val="Char Char Char Char Char Char Char Char Char Char Char Char Char Char Char Char Char Char Char Char Char Char Char Char Char Char Char Char Char Char Char Char Char Char"/>
    <w:basedOn w:val="1"/>
    <w:autoRedefine/>
    <w:qFormat/>
    <w:uiPriority w:val="0"/>
    <w:pPr>
      <w:spacing w:line="240" w:lineRule="auto"/>
      <w:ind w:firstLine="0"/>
    </w:pPr>
    <w:rPr>
      <w:rFonts w:ascii="Tahoma" w:hAnsi="Tahoma"/>
      <w:sz w:val="24"/>
      <w:szCs w:val="20"/>
    </w:rPr>
  </w:style>
  <w:style w:type="paragraph" w:customStyle="1" w:styleId="168">
    <w:name w:val="Char Char Char Char Char Char Char Char Char Char Char Char Char Char Char Char Char Char"/>
    <w:basedOn w:val="1"/>
    <w:autoRedefine/>
    <w:qFormat/>
    <w:uiPriority w:val="0"/>
    <w:pPr>
      <w:spacing w:line="240" w:lineRule="auto"/>
      <w:ind w:firstLine="0"/>
    </w:pPr>
    <w:rPr>
      <w:rFonts w:ascii="Tahoma" w:hAnsi="Tahoma"/>
      <w:sz w:val="24"/>
      <w:szCs w:val="20"/>
    </w:rPr>
  </w:style>
  <w:style w:type="paragraph" w:customStyle="1" w:styleId="169">
    <w:name w:val="样式 正文格式1 + 非加粗 两端对齐"/>
    <w:basedOn w:val="1"/>
    <w:autoRedefine/>
    <w:qFormat/>
    <w:uiPriority w:val="0"/>
    <w:pPr>
      <w:spacing w:line="240" w:lineRule="auto"/>
      <w:ind w:firstLine="200" w:firstLineChars="200"/>
    </w:pPr>
    <w:rPr>
      <w:rFonts w:ascii="宋体" w:hAnsi="宋体" w:cs="宋体"/>
      <w:sz w:val="24"/>
      <w:szCs w:val="20"/>
    </w:rPr>
  </w:style>
  <w:style w:type="paragraph" w:customStyle="1" w:styleId="170">
    <w:name w:val="xl7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1">
    <w:name w:val="font7"/>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72">
    <w:name w:val="_Style 55"/>
    <w:basedOn w:val="1"/>
    <w:next w:val="52"/>
    <w:autoRedefine/>
    <w:qFormat/>
    <w:uiPriority w:val="0"/>
    <w:pPr>
      <w:jc w:val="center"/>
    </w:pPr>
    <w:rPr>
      <w:rFonts w:eastAsia="楷体_GB2312"/>
      <w:spacing w:val="-10"/>
      <w:sz w:val="24"/>
      <w:szCs w:val="20"/>
    </w:rPr>
  </w:style>
  <w:style w:type="paragraph" w:customStyle="1" w:styleId="173">
    <w:name w:val="表格05"/>
    <w:basedOn w:val="169"/>
    <w:autoRedefine/>
    <w:qFormat/>
    <w:uiPriority w:val="99"/>
    <w:pPr>
      <w:ind w:firstLine="0" w:firstLineChars="0"/>
      <w:jc w:val="center"/>
    </w:pPr>
    <w:rPr>
      <w:rFonts w:ascii="Times New Roman" w:hAnsi="Times New Roman" w:eastAsia="仿宋_GB2312" w:cs="Times New Roman"/>
      <w:b/>
      <w:sz w:val="21"/>
      <w:szCs w:val="21"/>
    </w:rPr>
  </w:style>
  <w:style w:type="paragraph" w:customStyle="1" w:styleId="174">
    <w:name w:val="font0"/>
    <w:basedOn w:val="1"/>
    <w:autoRedefine/>
    <w:qFormat/>
    <w:uiPriority w:val="0"/>
    <w:pPr>
      <w:widowControl/>
      <w:spacing w:before="100" w:beforeAutospacing="1" w:after="100" w:afterAutospacing="1"/>
      <w:jc w:val="left"/>
    </w:pPr>
    <w:rPr>
      <w:rFonts w:ascii="宋体" w:hAnsi="宋体"/>
      <w:kern w:val="0"/>
      <w:sz w:val="24"/>
    </w:rPr>
  </w:style>
  <w:style w:type="paragraph" w:customStyle="1" w:styleId="175">
    <w:name w:val="样式66"/>
    <w:basedOn w:val="1"/>
    <w:autoRedefine/>
    <w:qFormat/>
    <w:uiPriority w:val="0"/>
    <w:pPr>
      <w:spacing w:beforeLines="100" w:afterLines="50" w:line="240" w:lineRule="auto"/>
      <w:ind w:firstLine="0"/>
      <w:jc w:val="center"/>
    </w:pPr>
    <w:rPr>
      <w:rFonts w:eastAsia="仿宋_GB2312"/>
      <w:b/>
      <w:sz w:val="24"/>
    </w:rPr>
  </w:style>
  <w:style w:type="paragraph" w:customStyle="1" w:styleId="176">
    <w:name w:val="xl23"/>
    <w:basedOn w:val="1"/>
    <w:autoRedefine/>
    <w:qFormat/>
    <w:uiPriority w:val="99"/>
    <w:pPr>
      <w:widowControl/>
      <w:pBdr>
        <w:bottom w:val="single" w:color="auto" w:sz="8" w:space="0"/>
        <w:right w:val="single" w:color="auto" w:sz="8" w:space="0"/>
      </w:pBdr>
      <w:spacing w:before="100" w:beforeAutospacing="1" w:after="100" w:afterAutospacing="1" w:line="240" w:lineRule="auto"/>
      <w:ind w:firstLine="0"/>
      <w:jc w:val="center"/>
    </w:pPr>
    <w:rPr>
      <w:rFonts w:ascii="仿宋_GB2312" w:hAnsi="宋体" w:eastAsia="仿宋_GB2312" w:cs="宋体"/>
      <w:kern w:val="0"/>
      <w:szCs w:val="21"/>
      <w:lang w:eastAsia="en-US" w:bidi="en-US"/>
    </w:rPr>
  </w:style>
  <w:style w:type="paragraph" w:customStyle="1" w:styleId="177">
    <w:name w:val="Char Char Char Char Char Char Char Char Char Char Char Char Char Char Char Char Char Char Char Char Char Char Char Char Char Char Char Char Char Char Char"/>
    <w:basedOn w:val="1"/>
    <w:autoRedefine/>
    <w:qFormat/>
    <w:uiPriority w:val="0"/>
    <w:pPr>
      <w:spacing w:line="240" w:lineRule="auto"/>
      <w:ind w:firstLine="0"/>
    </w:pPr>
    <w:rPr>
      <w:rFonts w:ascii="Tahoma" w:hAnsi="Tahoma"/>
      <w:sz w:val="24"/>
      <w:szCs w:val="20"/>
    </w:rPr>
  </w:style>
  <w:style w:type="paragraph" w:customStyle="1" w:styleId="178">
    <w:name w:val="Char Char Char Char Char Char Char"/>
    <w:basedOn w:val="1"/>
    <w:autoRedefine/>
    <w:qFormat/>
    <w:uiPriority w:val="0"/>
    <w:rPr>
      <w:rFonts w:ascii="Tahoma" w:hAnsi="Tahoma"/>
      <w:sz w:val="24"/>
      <w:szCs w:val="20"/>
    </w:rPr>
  </w:style>
  <w:style w:type="paragraph" w:customStyle="1" w:styleId="179">
    <w:name w:val="Char Char Char Char Char Char Char Char Char Char Char Char Char Char Char"/>
    <w:basedOn w:val="1"/>
    <w:autoRedefine/>
    <w:qFormat/>
    <w:uiPriority w:val="0"/>
    <w:rPr>
      <w:rFonts w:ascii="Tahoma" w:hAnsi="Tahoma"/>
      <w:sz w:val="24"/>
      <w:szCs w:val="20"/>
    </w:rPr>
  </w:style>
  <w:style w:type="paragraph" w:customStyle="1" w:styleId="180">
    <w:name w:val="xl82"/>
    <w:basedOn w:val="1"/>
    <w:autoRedefine/>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181">
    <w:name w:val="et6"/>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182">
    <w:name w:val="Char Char Char Char Char Char Char Char Char Char Char Char"/>
    <w:basedOn w:val="1"/>
    <w:autoRedefine/>
    <w:qFormat/>
    <w:uiPriority w:val="0"/>
    <w:rPr>
      <w:rFonts w:ascii="Tahoma" w:hAnsi="Tahoma"/>
      <w:sz w:val="24"/>
      <w:szCs w:val="20"/>
    </w:rPr>
  </w:style>
  <w:style w:type="paragraph" w:customStyle="1" w:styleId="183">
    <w:name w:val="5正文"/>
    <w:basedOn w:val="1"/>
    <w:link w:val="184"/>
    <w:autoRedefine/>
    <w:qFormat/>
    <w:uiPriority w:val="0"/>
    <w:pPr>
      <w:spacing w:line="300" w:lineRule="auto"/>
      <w:ind w:firstLine="200" w:firstLineChars="200"/>
    </w:pPr>
    <w:rPr>
      <w:kern w:val="0"/>
    </w:rPr>
  </w:style>
  <w:style w:type="character" w:customStyle="1" w:styleId="184">
    <w:name w:val="5正文 Char Char"/>
    <w:link w:val="183"/>
    <w:autoRedefine/>
    <w:qFormat/>
    <w:locked/>
    <w:uiPriority w:val="0"/>
    <w:rPr>
      <w:rFonts w:ascii="Times New Roman" w:hAnsi="Times New Roman" w:eastAsia="宋体" w:cs="Times New Roman"/>
      <w:kern w:val="0"/>
      <w:szCs w:val="24"/>
    </w:rPr>
  </w:style>
  <w:style w:type="paragraph" w:customStyle="1" w:styleId="185">
    <w:name w:val="xl12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186">
    <w:name w:val="sun"/>
    <w:basedOn w:val="1"/>
    <w:autoRedefine/>
    <w:qFormat/>
    <w:uiPriority w:val="0"/>
    <w:pPr>
      <w:adjustRightInd w:val="0"/>
      <w:spacing w:line="360" w:lineRule="auto"/>
      <w:ind w:firstLine="567"/>
    </w:pPr>
    <w:rPr>
      <w:kern w:val="28"/>
      <w:sz w:val="24"/>
      <w:szCs w:val="20"/>
    </w:rPr>
  </w:style>
  <w:style w:type="paragraph" w:customStyle="1" w:styleId="187">
    <w:name w:val="xl12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188">
    <w:name w:val="样式1"/>
    <w:basedOn w:val="1"/>
    <w:autoRedefine/>
    <w:qFormat/>
    <w:uiPriority w:val="0"/>
    <w:pPr>
      <w:tabs>
        <w:tab w:val="left" w:pos="600"/>
      </w:tabs>
      <w:spacing w:beforeLines="30" w:afterLines="30" w:line="300" w:lineRule="auto"/>
      <w:ind w:left="720" w:firstLine="200" w:firstLineChars="200"/>
    </w:pPr>
    <w:rPr>
      <w:rFonts w:eastAsia="仿宋_GB2312"/>
      <w:kern w:val="28"/>
      <w:sz w:val="24"/>
    </w:rPr>
  </w:style>
  <w:style w:type="paragraph" w:customStyle="1" w:styleId="189">
    <w:name w:val="et11"/>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190">
    <w:name w:val="xl4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191">
    <w:name w:val="xl11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仿宋_GB2312" w:hAnsi="宋体" w:eastAsia="仿宋_GB2312" w:cs="宋体"/>
      <w:kern w:val="0"/>
      <w:sz w:val="20"/>
      <w:szCs w:val="20"/>
    </w:rPr>
  </w:style>
  <w:style w:type="paragraph" w:customStyle="1" w:styleId="192">
    <w:name w:val="xl42"/>
    <w:basedOn w:val="1"/>
    <w:autoRedefine/>
    <w:qFormat/>
    <w:uiPriority w:val="0"/>
    <w:pPr>
      <w:widowControl/>
      <w:pBdr>
        <w:bottom w:val="single" w:color="auto" w:sz="4" w:space="0"/>
        <w:right w:val="single" w:color="auto" w:sz="4" w:space="0"/>
      </w:pBdr>
      <w:spacing w:before="100" w:beforeAutospacing="1" w:after="100" w:afterAutospacing="1"/>
      <w:jc w:val="center"/>
    </w:pPr>
    <w:rPr>
      <w:kern w:val="0"/>
      <w:szCs w:val="21"/>
    </w:rPr>
  </w:style>
  <w:style w:type="paragraph" w:customStyle="1" w:styleId="193">
    <w:name w:val="正文2"/>
    <w:basedOn w:val="1"/>
    <w:autoRedefine/>
    <w:qFormat/>
    <w:uiPriority w:val="99"/>
    <w:pPr>
      <w:spacing w:line="324" w:lineRule="auto"/>
      <w:ind w:firstLine="200" w:firstLineChars="200"/>
    </w:pPr>
    <w:rPr>
      <w:rFonts w:ascii="幼圆" w:eastAsia="幼圆"/>
    </w:rPr>
  </w:style>
  <w:style w:type="paragraph" w:customStyle="1" w:styleId="194">
    <w:name w:val="Char Char Char Char Char1 Char Char Char Char Char Char Char"/>
    <w:basedOn w:val="1"/>
    <w:autoRedefine/>
    <w:qFormat/>
    <w:uiPriority w:val="0"/>
  </w:style>
  <w:style w:type="paragraph" w:customStyle="1" w:styleId="195">
    <w:name w:val="Char Char Char Char Char Char Char Char Char Char Char Char Char Char Char Char Char Char Char Char Char1 Char Char Char Char Char Char Char Char Char Char Char Char Char"/>
    <w:basedOn w:val="1"/>
    <w:autoRedefine/>
    <w:qFormat/>
    <w:uiPriority w:val="99"/>
    <w:pPr>
      <w:widowControl/>
      <w:spacing w:after="160" w:line="240" w:lineRule="exact"/>
      <w:ind w:firstLine="0"/>
      <w:jc w:val="left"/>
    </w:pPr>
    <w:rPr>
      <w:rFonts w:ascii="Verdana" w:hAnsi="Verdana" w:eastAsia="仿宋_GB2312"/>
      <w:kern w:val="0"/>
      <w:sz w:val="24"/>
      <w:szCs w:val="20"/>
      <w:lang w:eastAsia="en-US"/>
    </w:rPr>
  </w:style>
  <w:style w:type="paragraph" w:customStyle="1" w:styleId="196">
    <w:name w:val="样式 样式 正文格式1 + 非加粗 两端对齐 + 五号 加粗1"/>
    <w:basedOn w:val="169"/>
    <w:autoRedefine/>
    <w:qFormat/>
    <w:uiPriority w:val="99"/>
    <w:rPr>
      <w:b/>
      <w:bCs/>
      <w:sz w:val="21"/>
    </w:rPr>
  </w:style>
  <w:style w:type="paragraph" w:customStyle="1" w:styleId="197">
    <w:name w:val="xl7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198">
    <w:name w:val="2 Char Char Char"/>
    <w:basedOn w:val="1"/>
    <w:autoRedefine/>
    <w:qFormat/>
    <w:uiPriority w:val="0"/>
    <w:rPr>
      <w:rFonts w:ascii="Tahoma" w:hAnsi="Tahoma"/>
      <w:sz w:val="24"/>
      <w:szCs w:val="20"/>
    </w:rPr>
  </w:style>
  <w:style w:type="paragraph" w:customStyle="1" w:styleId="199">
    <w:name w:val="Char Char1 Char Char Char Char Char Char Char Char Char Char"/>
    <w:basedOn w:val="1"/>
    <w:autoRedefine/>
    <w:qFormat/>
    <w:uiPriority w:val="0"/>
    <w:rPr>
      <w:rFonts w:ascii="Tahoma" w:hAnsi="Tahoma"/>
      <w:sz w:val="24"/>
      <w:szCs w:val="20"/>
    </w:rPr>
  </w:style>
  <w:style w:type="paragraph" w:customStyle="1" w:styleId="200">
    <w:name w:val="xl48"/>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01">
    <w:name w:val="样式 列表 + 段前: 3.9 磅"/>
    <w:basedOn w:val="43"/>
    <w:autoRedefine/>
    <w:qFormat/>
    <w:uiPriority w:val="0"/>
    <w:pPr>
      <w:widowControl w:val="0"/>
      <w:ind w:left="-77" w:leftChars="-45" w:hanging="31" w:hangingChars="17"/>
      <w:jc w:val="center"/>
    </w:pPr>
    <w:rPr>
      <w:sz w:val="18"/>
      <w:szCs w:val="20"/>
    </w:rPr>
  </w:style>
  <w:style w:type="paragraph" w:customStyle="1" w:styleId="202">
    <w:name w:val="et21"/>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03">
    <w:name w:val="Char Char Char Char Char Char Char Char Char Char Char Char Char Char Char Char Char Char Char Char Char1 Char Char Char 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4">
    <w:name w:val="Char Char Char Char Char Char Char Char Char Char Char Char Char Char Char Char Char Char Char Char Char1 Char Char Char Char Char Char Char Char Char Char Char"/>
    <w:basedOn w:val="1"/>
    <w:autoRedefine/>
    <w:qFormat/>
    <w:uiPriority w:val="99"/>
    <w:pPr>
      <w:widowControl/>
      <w:spacing w:after="160" w:line="240" w:lineRule="exact"/>
      <w:ind w:firstLine="0"/>
      <w:jc w:val="left"/>
    </w:pPr>
    <w:rPr>
      <w:rFonts w:ascii="仿宋_GB2312"/>
      <w:sz w:val="24"/>
    </w:rPr>
  </w:style>
  <w:style w:type="paragraph" w:customStyle="1" w:styleId="205">
    <w:name w:val="2 Char"/>
    <w:basedOn w:val="1"/>
    <w:autoRedefine/>
    <w:qFormat/>
    <w:uiPriority w:val="0"/>
    <w:rPr>
      <w:rFonts w:ascii="Tahoma" w:hAnsi="Tahoma"/>
      <w:sz w:val="24"/>
      <w:szCs w:val="20"/>
    </w:rPr>
  </w:style>
  <w:style w:type="paragraph" w:customStyle="1" w:styleId="206">
    <w:name w:val="Char Char Char Char Char Char Char Char Char Char Char Char Char Char Char Char Char Char Char Char Char1 Char Char Char"/>
    <w:basedOn w:val="1"/>
    <w:autoRedefine/>
    <w:qFormat/>
    <w:uiPriority w:val="0"/>
    <w:rPr>
      <w:rFonts w:ascii="Tahoma" w:hAnsi="Tahoma"/>
      <w:sz w:val="24"/>
      <w:szCs w:val="20"/>
    </w:rPr>
  </w:style>
  <w:style w:type="paragraph" w:customStyle="1" w:styleId="207">
    <w:name w:val="表格图片"/>
    <w:autoRedefine/>
    <w:qFormat/>
    <w:uiPriority w:val="99"/>
    <w:pPr>
      <w:jc w:val="center"/>
    </w:pPr>
    <w:rPr>
      <w:rFonts w:ascii="Times New Roman" w:hAnsi="Times New Roman" w:eastAsia="仿宋_GB2312" w:cs="Times New Roman"/>
      <w:b/>
      <w:kern w:val="28"/>
      <w:sz w:val="21"/>
      <w:szCs w:val="24"/>
      <w:lang w:val="en-US" w:eastAsia="zh-CN" w:bidi="ar-SA"/>
    </w:rPr>
  </w:style>
  <w:style w:type="paragraph" w:customStyle="1" w:styleId="208">
    <w:name w:val="样式 标题 5 + 段前: 0.2 行 段后: 0.2 行"/>
    <w:basedOn w:val="8"/>
    <w:autoRedefine/>
    <w:qFormat/>
    <w:uiPriority w:val="0"/>
    <w:pPr>
      <w:autoSpaceDE/>
      <w:autoSpaceDN/>
      <w:adjustRightInd/>
      <w:snapToGrid/>
      <w:spacing w:afterLines="20"/>
    </w:pPr>
    <w:rPr>
      <w:rFonts w:ascii="Arial" w:hAnsi="Arial" w:cs="宋体"/>
      <w:bCs/>
      <w:kern w:val="2"/>
      <w:sz w:val="24"/>
    </w:rPr>
  </w:style>
  <w:style w:type="paragraph" w:customStyle="1" w:styleId="209">
    <w:name w:val="et10"/>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10">
    <w:name w:val="Char Char Char Char Char Char Char Char Char"/>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1">
    <w:name w:val="xl11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212">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13">
    <w:name w:val="xl76"/>
    <w:basedOn w:val="1"/>
    <w:autoRedefine/>
    <w:qFormat/>
    <w:uiPriority w:val="0"/>
    <w:pPr>
      <w:widowControl/>
      <w:pBdr>
        <w:top w:val="single" w:color="auto" w:sz="4" w:space="0"/>
      </w:pBdr>
      <w:spacing w:before="100" w:beforeAutospacing="1" w:after="100" w:afterAutospacing="1"/>
      <w:jc w:val="left"/>
    </w:pPr>
    <w:rPr>
      <w:rFonts w:ascii="宋体" w:hAnsi="宋体" w:cs="宋体"/>
      <w:kern w:val="0"/>
      <w:sz w:val="18"/>
      <w:szCs w:val="18"/>
    </w:rPr>
  </w:style>
  <w:style w:type="paragraph" w:customStyle="1" w:styleId="214">
    <w:name w:val="font6"/>
    <w:basedOn w:val="1"/>
    <w:autoRedefine/>
    <w:qFormat/>
    <w:uiPriority w:val="0"/>
    <w:pPr>
      <w:widowControl/>
      <w:spacing w:before="100" w:beforeAutospacing="1" w:after="100" w:afterAutospacing="1"/>
      <w:jc w:val="left"/>
    </w:pPr>
    <w:rPr>
      <w:kern w:val="0"/>
      <w:sz w:val="24"/>
    </w:rPr>
  </w:style>
  <w:style w:type="paragraph" w:customStyle="1" w:styleId="215">
    <w:name w:val="et12"/>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2"/>
      <w:szCs w:val="22"/>
    </w:rPr>
  </w:style>
  <w:style w:type="paragraph" w:customStyle="1" w:styleId="216">
    <w:name w:val="xl41"/>
    <w:basedOn w:val="1"/>
    <w:autoRedefine/>
    <w:qFormat/>
    <w:uiPriority w:val="0"/>
    <w:pPr>
      <w:widowControl/>
      <w:pBdr>
        <w:bottom w:val="single" w:color="auto" w:sz="4" w:space="0"/>
      </w:pBdr>
      <w:spacing w:before="100" w:beforeAutospacing="1" w:after="100" w:afterAutospacing="1"/>
      <w:jc w:val="center"/>
    </w:pPr>
    <w:rPr>
      <w:kern w:val="0"/>
      <w:szCs w:val="21"/>
    </w:rPr>
  </w:style>
  <w:style w:type="paragraph" w:customStyle="1" w:styleId="217">
    <w:name w:val="正文1"/>
    <w:autoRedefine/>
    <w:qFormat/>
    <w:uiPriority w:val="0"/>
    <w:pPr>
      <w:widowControl w:val="0"/>
      <w:adjustRightInd w:val="0"/>
      <w:spacing w:line="360" w:lineRule="atLeast"/>
    </w:pPr>
    <w:rPr>
      <w:rFonts w:ascii="宋体" w:hAnsi="Times New Roman" w:eastAsia="宋体" w:cs="Times New Roman"/>
      <w:sz w:val="34"/>
      <w:lang w:val="en-US" w:eastAsia="zh-CN" w:bidi="ar-SA"/>
    </w:rPr>
  </w:style>
  <w:style w:type="paragraph" w:customStyle="1" w:styleId="218">
    <w:name w:val="Char Char Char Char Char Char Char Char Char Char Char Char1 Char"/>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9">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220">
    <w:name w:val="lgy"/>
    <w:basedOn w:val="1"/>
    <w:autoRedefine/>
    <w:qFormat/>
    <w:uiPriority w:val="0"/>
    <w:pPr>
      <w:spacing w:before="120" w:line="360" w:lineRule="auto"/>
      <w:ind w:left="420" w:firstLine="225" w:firstLineChars="225"/>
      <w:jc w:val="left"/>
    </w:pPr>
    <w:rPr>
      <w:rFonts w:ascii="宋体" w:hAnsi="宋体"/>
      <w:sz w:val="24"/>
      <w:szCs w:val="20"/>
    </w:rPr>
  </w:style>
  <w:style w:type="paragraph" w:customStyle="1" w:styleId="221">
    <w:name w:val="样式4"/>
    <w:basedOn w:val="1"/>
    <w:autoRedefine/>
    <w:qFormat/>
    <w:uiPriority w:val="0"/>
    <w:pPr>
      <w:tabs>
        <w:tab w:val="left" w:pos="1120"/>
      </w:tabs>
      <w:spacing w:beforeLines="30" w:afterLines="30" w:line="300" w:lineRule="auto"/>
      <w:ind w:firstLine="0"/>
    </w:pPr>
    <w:rPr>
      <w:rFonts w:eastAsia="仿宋_GB2312"/>
      <w:kern w:val="28"/>
      <w:sz w:val="24"/>
    </w:rPr>
  </w:style>
  <w:style w:type="paragraph" w:customStyle="1" w:styleId="222">
    <w:name w:val="框图"/>
    <w:basedOn w:val="1"/>
    <w:autoRedefine/>
    <w:qFormat/>
    <w:uiPriority w:val="0"/>
    <w:pPr>
      <w:snapToGrid w:val="0"/>
      <w:spacing w:line="300" w:lineRule="exact"/>
      <w:ind w:left="-749" w:firstLine="749"/>
      <w:jc w:val="center"/>
    </w:pPr>
    <w:rPr>
      <w:rFonts w:ascii="宋体" w:hAnsi="宋体"/>
      <w:spacing w:val="-8"/>
      <w:kern w:val="10"/>
      <w:position w:val="6"/>
      <w:szCs w:val="21"/>
    </w:rPr>
  </w:style>
  <w:style w:type="paragraph" w:customStyle="1" w:styleId="223">
    <w:name w:val="xl7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224">
    <w:name w:val="Char"/>
    <w:basedOn w:val="1"/>
    <w:autoRedefine/>
    <w:qFormat/>
    <w:uiPriority w:val="0"/>
    <w:rPr>
      <w:rFonts w:ascii="Tahoma" w:hAnsi="Tahoma"/>
      <w:sz w:val="24"/>
      <w:szCs w:val="20"/>
    </w:rPr>
  </w:style>
  <w:style w:type="paragraph" w:customStyle="1" w:styleId="225">
    <w:name w:val="Char Char6"/>
    <w:basedOn w:val="1"/>
    <w:autoRedefine/>
    <w:qFormat/>
    <w:uiPriority w:val="0"/>
    <w:pPr>
      <w:spacing w:line="240" w:lineRule="auto"/>
      <w:ind w:firstLine="0"/>
    </w:pPr>
    <w:rPr>
      <w:rFonts w:ascii="宋体" w:hAnsi="宋体"/>
      <w:sz w:val="24"/>
      <w:szCs w:val="20"/>
    </w:rPr>
  </w:style>
  <w:style w:type="paragraph" w:customStyle="1" w:styleId="226">
    <w:name w:val="sun1"/>
    <w:basedOn w:val="16"/>
    <w:autoRedefine/>
    <w:qFormat/>
    <w:uiPriority w:val="0"/>
    <w:pPr>
      <w:widowControl/>
      <w:adjustRightInd w:val="0"/>
    </w:pPr>
    <w:rPr>
      <w:rFonts w:eastAsia="楷体"/>
      <w:spacing w:val="20"/>
      <w:kern w:val="28"/>
      <w:sz w:val="28"/>
      <w:szCs w:val="20"/>
    </w:rPr>
  </w:style>
  <w:style w:type="paragraph" w:customStyle="1" w:styleId="227">
    <w:name w:val="Char2 Char Char Char Char Char1 Char"/>
    <w:basedOn w:val="1"/>
    <w:autoRedefine/>
    <w:qFormat/>
    <w:uiPriority w:val="0"/>
    <w:pPr>
      <w:tabs>
        <w:tab w:val="left" w:pos="900"/>
      </w:tabs>
      <w:spacing w:line="240" w:lineRule="auto"/>
      <w:ind w:left="900" w:hanging="420"/>
    </w:pPr>
    <w:rPr>
      <w:sz w:val="24"/>
    </w:rPr>
  </w:style>
  <w:style w:type="paragraph" w:customStyle="1" w:styleId="228">
    <w:name w:val="样式 首行缩进:  0.74 厘米 段前: 0.5 行 段后: 0.3 行"/>
    <w:basedOn w:val="1"/>
    <w:autoRedefine/>
    <w:qFormat/>
    <w:uiPriority w:val="99"/>
    <w:pPr>
      <w:spacing w:before="120" w:after="72" w:line="360" w:lineRule="auto"/>
      <w:ind w:firstLine="420" w:firstLineChars="200"/>
    </w:pPr>
    <w:rPr>
      <w:rFonts w:eastAsia="华文细黑" w:cs="宋体"/>
      <w:szCs w:val="20"/>
    </w:rPr>
  </w:style>
  <w:style w:type="paragraph" w:customStyle="1" w:styleId="229">
    <w:name w:val="Char Char Char Char"/>
    <w:basedOn w:val="1"/>
    <w:autoRedefine/>
    <w:qFormat/>
    <w:uiPriority w:val="0"/>
    <w:pPr>
      <w:ind w:left="1980" w:firstLine="643" w:firstLineChars="200"/>
      <w:outlineLvl w:val="0"/>
    </w:pPr>
    <w:rPr>
      <w:rFonts w:ascii="黑体" w:eastAsia="黑体"/>
      <w:b/>
      <w:color w:val="333333"/>
      <w:sz w:val="32"/>
      <w:szCs w:val="32"/>
    </w:rPr>
  </w:style>
  <w:style w:type="paragraph" w:customStyle="1" w:styleId="230">
    <w:name w:val="xl38"/>
    <w:basedOn w:val="1"/>
    <w:autoRedefine/>
    <w:qFormat/>
    <w:uiPriority w:val="0"/>
    <w:pPr>
      <w:widowControl/>
      <w:spacing w:before="100" w:beforeAutospacing="1" w:after="100" w:afterAutospacing="1"/>
      <w:jc w:val="center"/>
    </w:pPr>
    <w:rPr>
      <w:kern w:val="0"/>
      <w:szCs w:val="21"/>
    </w:rPr>
  </w:style>
  <w:style w:type="paragraph" w:customStyle="1" w:styleId="231">
    <w:name w:val="xl64"/>
    <w:basedOn w:val="1"/>
    <w:autoRedefine/>
    <w:qFormat/>
    <w:uiPriority w:val="0"/>
    <w:pPr>
      <w:widowControl/>
      <w:spacing w:before="100" w:beforeAutospacing="1" w:after="100" w:afterAutospacing="1"/>
      <w:jc w:val="center"/>
    </w:pPr>
    <w:rPr>
      <w:rFonts w:ascii="宋体" w:hAnsi="宋体" w:cs="宋体"/>
      <w:b/>
      <w:bCs/>
      <w:kern w:val="0"/>
      <w:sz w:val="18"/>
      <w:szCs w:val="18"/>
    </w:rPr>
  </w:style>
  <w:style w:type="paragraph" w:customStyle="1" w:styleId="232">
    <w:name w:val="纯文本1"/>
    <w:basedOn w:val="1"/>
    <w:autoRedefine/>
    <w:qFormat/>
    <w:uiPriority w:val="0"/>
    <w:pPr>
      <w:spacing w:beforeLines="30" w:afterLines="30" w:line="240" w:lineRule="auto"/>
      <w:ind w:firstLine="0"/>
      <w:jc w:val="center"/>
    </w:pPr>
    <w:rPr>
      <w:rFonts w:eastAsia="仿宋_GB2312"/>
      <w:kern w:val="28"/>
      <w:sz w:val="24"/>
    </w:rPr>
  </w:style>
  <w:style w:type="paragraph" w:customStyle="1" w:styleId="233">
    <w:name w:val="et16"/>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34">
    <w:name w:val="xl37"/>
    <w:basedOn w:val="1"/>
    <w:autoRedefine/>
    <w:qFormat/>
    <w:uiPriority w:val="0"/>
    <w:pPr>
      <w:widowControl/>
      <w:pBdr>
        <w:left w:val="single" w:color="auto" w:sz="4" w:space="0"/>
      </w:pBdr>
      <w:spacing w:before="100" w:beforeAutospacing="1" w:after="100" w:afterAutospacing="1"/>
      <w:jc w:val="center"/>
    </w:pPr>
    <w:rPr>
      <w:kern w:val="0"/>
      <w:szCs w:val="21"/>
    </w:rPr>
  </w:style>
  <w:style w:type="paragraph" w:customStyle="1" w:styleId="235">
    <w:name w:val="Char Char Char"/>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36">
    <w:name w:val="表文"/>
    <w:basedOn w:val="1"/>
    <w:autoRedefine/>
    <w:qFormat/>
    <w:uiPriority w:val="0"/>
    <w:pPr>
      <w:keepNext/>
      <w:adjustRightInd w:val="0"/>
      <w:snapToGrid w:val="0"/>
      <w:spacing w:before="60" w:line="324" w:lineRule="auto"/>
      <w:ind w:firstLine="540" w:firstLineChars="225"/>
      <w:jc w:val="center"/>
    </w:pPr>
    <w:rPr>
      <w:rFonts w:ascii="宋体" w:hAnsi="宋体"/>
      <w:szCs w:val="20"/>
    </w:rPr>
  </w:style>
  <w:style w:type="paragraph" w:customStyle="1" w:styleId="237">
    <w:name w:val="xl32"/>
    <w:basedOn w:val="1"/>
    <w:autoRedefine/>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hAnsi="宋体"/>
      <w:color w:val="000000"/>
      <w:kern w:val="0"/>
      <w:sz w:val="18"/>
      <w:szCs w:val="18"/>
    </w:rPr>
  </w:style>
  <w:style w:type="paragraph" w:customStyle="1" w:styleId="238">
    <w:name w:val="et4"/>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39">
    <w:name w:val="样式 样式 正文格式1 + 非加粗 两端对齐 + (西文) Times New Roman (中文) 仿宋_GB2312 五..."/>
    <w:basedOn w:val="169"/>
    <w:autoRedefine/>
    <w:qFormat/>
    <w:uiPriority w:val="99"/>
    <w:pPr>
      <w:spacing w:before="97" w:after="97"/>
      <w:ind w:firstLine="0" w:firstLineChars="0"/>
      <w:jc w:val="center"/>
    </w:pPr>
    <w:rPr>
      <w:rFonts w:ascii="Times New Roman" w:hAnsi="Times New Roman" w:eastAsia="仿宋_GB2312"/>
      <w:b/>
      <w:bCs/>
      <w:sz w:val="21"/>
    </w:rPr>
  </w:style>
  <w:style w:type="paragraph" w:customStyle="1" w:styleId="240">
    <w:name w:val="一级标题"/>
    <w:basedOn w:val="4"/>
    <w:next w:val="1"/>
    <w:autoRedefine/>
    <w:qFormat/>
    <w:uiPriority w:val="0"/>
    <w:pPr>
      <w:shd w:val="clear" w:color="auto" w:fill="auto"/>
      <w:tabs>
        <w:tab w:val="left" w:pos="960"/>
      </w:tabs>
      <w:adjustRightInd/>
      <w:snapToGrid/>
      <w:spacing w:beforeLines="150" w:afterLines="0" w:line="500" w:lineRule="exact"/>
      <w:ind w:left="375" w:hanging="375"/>
      <w:jc w:val="both"/>
      <w:outlineLvl w:val="1"/>
    </w:pPr>
    <w:rPr>
      <w:rFonts w:hAnsi="宋体"/>
      <w:kern w:val="44"/>
      <w:sz w:val="28"/>
      <w:szCs w:val="44"/>
    </w:rPr>
  </w:style>
  <w:style w:type="paragraph" w:customStyle="1" w:styleId="241">
    <w:name w:val="Char1 Char Char Char"/>
    <w:basedOn w:val="1"/>
    <w:autoRedefine/>
    <w:qFormat/>
    <w:uiPriority w:val="0"/>
    <w:pPr>
      <w:tabs>
        <w:tab w:val="left" w:pos="720"/>
      </w:tabs>
      <w:spacing w:line="240" w:lineRule="auto"/>
      <w:ind w:left="720" w:hanging="720"/>
    </w:pPr>
    <w:rPr>
      <w:sz w:val="24"/>
    </w:rPr>
  </w:style>
  <w:style w:type="paragraph" w:customStyle="1" w:styleId="242">
    <w:name w:val="Char Char Char Char Char Char Char Char Char Char Char Char Char Char Char Char Char Char Char Char Char Char Char Char Char Char Char Char Char Char"/>
    <w:basedOn w:val="1"/>
    <w:autoRedefine/>
    <w:qFormat/>
    <w:uiPriority w:val="0"/>
    <w:pPr>
      <w:spacing w:line="240" w:lineRule="auto"/>
      <w:ind w:firstLine="0"/>
    </w:pPr>
    <w:rPr>
      <w:rFonts w:eastAsia="仿宋_GB2312"/>
      <w:kern w:val="28"/>
      <w:sz w:val="24"/>
      <w:szCs w:val="20"/>
    </w:rPr>
  </w:style>
  <w:style w:type="paragraph" w:customStyle="1" w:styleId="243">
    <w:name w:val="正文缩进2字符"/>
    <w:basedOn w:val="1"/>
    <w:autoRedefine/>
    <w:qFormat/>
    <w:uiPriority w:val="0"/>
    <w:pPr>
      <w:spacing w:before="72" w:after="72" w:line="300" w:lineRule="auto"/>
      <w:ind w:firstLine="472" w:firstLineChars="200"/>
    </w:pPr>
    <w:rPr>
      <w:rFonts w:ascii="仿宋_GB2312" w:hAnsi="宋体" w:eastAsia="仿宋_GB2312"/>
      <w:bCs/>
      <w:spacing w:val="-2"/>
      <w:kern w:val="28"/>
      <w:sz w:val="24"/>
      <w:szCs w:val="28"/>
    </w:rPr>
  </w:style>
  <w:style w:type="paragraph" w:customStyle="1" w:styleId="244">
    <w:name w:val="标题2"/>
    <w:autoRedefine/>
    <w:qFormat/>
    <w:uiPriority w:val="99"/>
    <w:pPr>
      <w:spacing w:beforeLines="30" w:afterLines="30" w:line="300" w:lineRule="auto"/>
      <w:jc w:val="center"/>
      <w:outlineLvl w:val="1"/>
    </w:pPr>
    <w:rPr>
      <w:rFonts w:ascii="Times New Roman" w:hAnsi="Times New Roman" w:eastAsia="黑体" w:cs="Times New Roman"/>
      <w:b/>
      <w:kern w:val="28"/>
      <w:sz w:val="30"/>
      <w:szCs w:val="24"/>
      <w:lang w:val="en-US" w:eastAsia="zh-CN" w:bidi="ar-SA"/>
    </w:rPr>
  </w:style>
  <w:style w:type="paragraph" w:customStyle="1" w:styleId="245">
    <w:name w:val="样式 幼圆 首行缩进:  0.74 厘米"/>
    <w:basedOn w:val="1"/>
    <w:autoRedefine/>
    <w:qFormat/>
    <w:uiPriority w:val="0"/>
    <w:pPr>
      <w:spacing w:line="360" w:lineRule="auto"/>
    </w:pPr>
    <w:rPr>
      <w:rFonts w:ascii="幼圆"/>
      <w:sz w:val="24"/>
      <w:szCs w:val="20"/>
    </w:rPr>
  </w:style>
  <w:style w:type="paragraph" w:customStyle="1" w:styleId="246">
    <w:name w:val="样式2"/>
    <w:basedOn w:val="5"/>
    <w:link w:val="824"/>
    <w:autoRedefine/>
    <w:qFormat/>
    <w:uiPriority w:val="0"/>
    <w:pPr>
      <w:ind w:left="857" w:hanging="375"/>
    </w:pPr>
    <w:rPr>
      <w:sz w:val="24"/>
    </w:rPr>
  </w:style>
  <w:style w:type="paragraph" w:customStyle="1" w:styleId="247">
    <w:name w:val="xl11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248">
    <w:name w:val="1"/>
    <w:basedOn w:val="1"/>
    <w:next w:val="46"/>
    <w:autoRedefine/>
    <w:qFormat/>
    <w:uiPriority w:val="0"/>
    <w:pPr>
      <w:ind w:firstLine="480" w:firstLineChars="200"/>
      <w:jc w:val="left"/>
    </w:pPr>
    <w:rPr>
      <w:rFonts w:ascii="宋体" w:hAnsi="宋体"/>
      <w:sz w:val="24"/>
    </w:rPr>
  </w:style>
  <w:style w:type="paragraph" w:customStyle="1" w:styleId="249">
    <w:name w:val="Char Char Char1"/>
    <w:basedOn w:val="1"/>
    <w:autoRedefine/>
    <w:qFormat/>
    <w:uiPriority w:val="0"/>
    <w:pPr>
      <w:spacing w:line="240" w:lineRule="auto"/>
      <w:ind w:firstLine="0"/>
    </w:pPr>
    <w:rPr>
      <w:rFonts w:ascii="Tahoma" w:hAnsi="Tahoma"/>
      <w:sz w:val="24"/>
      <w:szCs w:val="20"/>
    </w:rPr>
  </w:style>
  <w:style w:type="paragraph" w:customStyle="1" w:styleId="250">
    <w:name w:val="xl69"/>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251">
    <w:name w:val="表格"/>
    <w:basedOn w:val="1"/>
    <w:autoRedefine/>
    <w:qFormat/>
    <w:uiPriority w:val="0"/>
    <w:pPr>
      <w:widowControl/>
      <w:tabs>
        <w:tab w:val="left" w:pos="840"/>
      </w:tabs>
      <w:spacing w:line="300" w:lineRule="auto"/>
      <w:ind w:firstLine="0"/>
      <w:jc w:val="left"/>
    </w:pPr>
    <w:rPr>
      <w:rFonts w:ascii="宋体"/>
      <w:color w:val="000000"/>
      <w:kern w:val="28"/>
      <w:szCs w:val="20"/>
    </w:rPr>
  </w:style>
  <w:style w:type="paragraph" w:customStyle="1" w:styleId="252">
    <w:name w:val="et25"/>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53">
    <w:name w:val="pic-info"/>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54">
    <w:name w:val="font5"/>
    <w:basedOn w:val="1"/>
    <w:autoRedefine/>
    <w:qFormat/>
    <w:uiPriority w:val="0"/>
    <w:pPr>
      <w:widowControl/>
      <w:spacing w:before="100" w:beforeAutospacing="1" w:after="100" w:afterAutospacing="1"/>
      <w:jc w:val="left"/>
    </w:pPr>
    <w:rPr>
      <w:rFonts w:ascii="宋体" w:hAnsi="宋体"/>
      <w:kern w:val="0"/>
      <w:sz w:val="18"/>
      <w:szCs w:val="18"/>
    </w:rPr>
  </w:style>
  <w:style w:type="paragraph" w:customStyle="1" w:styleId="255">
    <w:name w:val="et22"/>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56">
    <w:name w:val="样式 标题 6 + 段前: 0.2 行1"/>
    <w:basedOn w:val="9"/>
    <w:autoRedefine/>
    <w:qFormat/>
    <w:uiPriority w:val="0"/>
    <w:pPr>
      <w:tabs>
        <w:tab w:val="left" w:pos="0"/>
      </w:tabs>
      <w:ind w:left="0" w:firstLine="225" w:firstLineChars="225"/>
    </w:pPr>
    <w:rPr>
      <w:rFonts w:cs="宋体"/>
      <w:sz w:val="24"/>
    </w:rPr>
  </w:style>
  <w:style w:type="paragraph" w:customStyle="1" w:styleId="257">
    <w:name w:val="xl65"/>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258">
    <w:name w:val="xl44"/>
    <w:basedOn w:val="1"/>
    <w:autoRedefine/>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59">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260">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rPr>
  </w:style>
  <w:style w:type="paragraph" w:customStyle="1" w:styleId="261">
    <w:name w:val="xl34"/>
    <w:basedOn w:val="1"/>
    <w:autoRedefine/>
    <w:qFormat/>
    <w:uiPriority w:val="0"/>
    <w:pPr>
      <w:widowControl/>
      <w:pBdr>
        <w:top w:val="single" w:color="auto" w:sz="4" w:space="0"/>
        <w:left w:val="single" w:color="auto" w:sz="4" w:space="0"/>
      </w:pBdr>
      <w:spacing w:before="100" w:beforeAutospacing="1" w:after="100" w:afterAutospacing="1"/>
      <w:jc w:val="center"/>
    </w:pPr>
    <w:rPr>
      <w:kern w:val="0"/>
      <w:szCs w:val="21"/>
    </w:rPr>
  </w:style>
  <w:style w:type="paragraph" w:customStyle="1" w:styleId="262">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Cs w:val="21"/>
    </w:rPr>
  </w:style>
  <w:style w:type="paragraph" w:customStyle="1" w:styleId="263">
    <w:name w:val="xl787"/>
    <w:basedOn w:val="1"/>
    <w:autoRedefine/>
    <w:qFormat/>
    <w:uiPriority w:val="0"/>
    <w:pPr>
      <w:widowControl/>
      <w:pBdr>
        <w:bottom w:val="single" w:color="auto" w:sz="8" w:space="0"/>
        <w:right w:val="single" w:color="auto" w:sz="8" w:space="0"/>
      </w:pBdr>
      <w:shd w:val="clear" w:color="auto" w:fill="FFFFFF"/>
      <w:spacing w:before="100" w:beforeAutospacing="1" w:after="100" w:afterAutospacing="1"/>
      <w:jc w:val="center"/>
    </w:pPr>
    <w:rPr>
      <w:rFonts w:ascii="宋体" w:hAnsi="宋体" w:cs="宋体"/>
      <w:b/>
      <w:bCs/>
      <w:color w:val="000000"/>
      <w:kern w:val="0"/>
      <w:sz w:val="18"/>
      <w:szCs w:val="18"/>
    </w:rPr>
  </w:style>
  <w:style w:type="paragraph" w:customStyle="1" w:styleId="264">
    <w:name w:val="et20"/>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2"/>
      <w:szCs w:val="22"/>
    </w:rPr>
  </w:style>
  <w:style w:type="paragraph" w:customStyle="1" w:styleId="265">
    <w:name w:val="正文2010"/>
    <w:basedOn w:val="1"/>
    <w:link w:val="655"/>
    <w:autoRedefine/>
    <w:qFormat/>
    <w:uiPriority w:val="0"/>
    <w:pPr>
      <w:spacing w:beforeLines="30" w:afterLines="30" w:line="300" w:lineRule="auto"/>
      <w:ind w:firstLine="480" w:firstLineChars="200"/>
    </w:pPr>
    <w:rPr>
      <w:rFonts w:eastAsia="仿宋_GB2312" w:cs="宋体"/>
      <w:kern w:val="28"/>
      <w:sz w:val="24"/>
      <w:szCs w:val="20"/>
    </w:rPr>
  </w:style>
  <w:style w:type="paragraph" w:customStyle="1" w:styleId="266">
    <w:name w:val="xl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267">
    <w:name w:val="Char Char 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68">
    <w:name w:val="正文样式 Char"/>
    <w:link w:val="269"/>
    <w:autoRedefine/>
    <w:qFormat/>
    <w:locked/>
    <w:uiPriority w:val="0"/>
    <w:rPr>
      <w:rFonts w:ascii="仿宋_GB2312" w:eastAsia="仿宋_GB2312" w:cs="宋体"/>
      <w:sz w:val="24"/>
    </w:rPr>
  </w:style>
  <w:style w:type="paragraph" w:customStyle="1" w:styleId="269">
    <w:name w:val="正文样式"/>
    <w:basedOn w:val="1"/>
    <w:link w:val="268"/>
    <w:autoRedefine/>
    <w:qFormat/>
    <w:uiPriority w:val="0"/>
    <w:pPr>
      <w:snapToGrid w:val="0"/>
      <w:spacing w:line="300" w:lineRule="auto"/>
      <w:ind w:firstLine="560" w:firstLineChars="200"/>
    </w:pPr>
    <w:rPr>
      <w:rFonts w:ascii="仿宋_GB2312" w:eastAsia="仿宋_GB2312" w:cs="宋体" w:hAnsiTheme="minorHAnsi"/>
      <w:sz w:val="24"/>
      <w:szCs w:val="22"/>
    </w:rPr>
  </w:style>
  <w:style w:type="paragraph" w:customStyle="1" w:styleId="270">
    <w:name w:val="样式3"/>
    <w:basedOn w:val="5"/>
    <w:autoRedefine/>
    <w:qFormat/>
    <w:uiPriority w:val="0"/>
    <w:pPr>
      <w:tabs>
        <w:tab w:val="left" w:pos="1320"/>
      </w:tabs>
      <w:ind w:left="480" w:firstLine="0"/>
    </w:pPr>
    <w:rPr>
      <w:sz w:val="24"/>
    </w:rPr>
  </w:style>
  <w:style w:type="paragraph" w:customStyle="1" w:styleId="271">
    <w:name w:val="et3"/>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2"/>
      <w:szCs w:val="22"/>
    </w:rPr>
  </w:style>
  <w:style w:type="paragraph" w:customStyle="1" w:styleId="272">
    <w:name w:val="font9"/>
    <w:basedOn w:val="1"/>
    <w:autoRedefine/>
    <w:qFormat/>
    <w:uiPriority w:val="0"/>
    <w:pPr>
      <w:widowControl/>
      <w:spacing w:before="100" w:beforeAutospacing="1" w:after="100" w:afterAutospacing="1" w:line="240" w:lineRule="auto"/>
      <w:ind w:firstLine="0"/>
      <w:jc w:val="left"/>
    </w:pPr>
    <w:rPr>
      <w:rFonts w:ascii="仿宋_GB2312" w:hAnsi="宋体" w:eastAsia="仿宋_GB2312" w:cs="宋体"/>
      <w:color w:val="000000"/>
      <w:kern w:val="0"/>
      <w:szCs w:val="21"/>
    </w:rPr>
  </w:style>
  <w:style w:type="paragraph" w:customStyle="1" w:styleId="273">
    <w:name w:val="xl7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274">
    <w:name w:val="xl786"/>
    <w:basedOn w:val="1"/>
    <w:autoRedefine/>
    <w:qFormat/>
    <w:uiPriority w:val="0"/>
    <w:pPr>
      <w:widowControl/>
      <w:pBdr>
        <w:left w:val="single" w:color="auto" w:sz="8" w:space="0"/>
        <w:bottom w:val="single" w:color="auto" w:sz="8" w:space="0"/>
        <w:right w:val="single" w:color="auto" w:sz="8" w:space="0"/>
      </w:pBdr>
      <w:shd w:val="clear" w:color="auto" w:fill="FFFFFF"/>
      <w:spacing w:before="100" w:beforeAutospacing="1" w:after="100" w:afterAutospacing="1"/>
      <w:jc w:val="center"/>
    </w:pPr>
    <w:rPr>
      <w:rFonts w:ascii="宋体" w:hAnsi="宋体" w:cs="宋体"/>
      <w:b/>
      <w:bCs/>
      <w:color w:val="000000"/>
      <w:kern w:val="0"/>
      <w:sz w:val="18"/>
      <w:szCs w:val="18"/>
    </w:rPr>
  </w:style>
  <w:style w:type="paragraph" w:customStyle="1" w:styleId="275">
    <w:name w:val="样式 样式 仿宋_GB2312 小四 行距: 多倍行距 1.25 字行 + 小四"/>
    <w:basedOn w:val="1"/>
    <w:autoRedefine/>
    <w:qFormat/>
    <w:uiPriority w:val="0"/>
    <w:pPr>
      <w:ind w:firstLine="200" w:firstLineChars="200"/>
    </w:pPr>
    <w:rPr>
      <w:rFonts w:ascii="仿宋_GB2312" w:eastAsia="仿宋_GB2312" w:cs="宋体"/>
      <w:sz w:val="28"/>
      <w:szCs w:val="20"/>
    </w:rPr>
  </w:style>
  <w:style w:type="paragraph" w:customStyle="1" w:styleId="276">
    <w:name w:val="xl779"/>
    <w:basedOn w:val="1"/>
    <w:autoRedefine/>
    <w:qFormat/>
    <w:uiPriority w:val="0"/>
    <w:pPr>
      <w:widowControl/>
      <w:spacing w:before="100" w:beforeAutospacing="1" w:after="100" w:afterAutospacing="1"/>
      <w:jc w:val="center"/>
    </w:pPr>
    <w:rPr>
      <w:rFonts w:ascii="宋体" w:hAnsi="宋体" w:cs="宋体"/>
      <w:kern w:val="0"/>
      <w:sz w:val="20"/>
      <w:szCs w:val="20"/>
    </w:rPr>
  </w:style>
  <w:style w:type="paragraph" w:customStyle="1" w:styleId="277">
    <w:name w:val="xl40"/>
    <w:basedOn w:val="1"/>
    <w:autoRedefine/>
    <w:qFormat/>
    <w:uiPriority w:val="0"/>
    <w:pPr>
      <w:widowControl/>
      <w:pBdr>
        <w:left w:val="single" w:color="auto" w:sz="4" w:space="0"/>
        <w:bottom w:val="single" w:color="auto" w:sz="4" w:space="0"/>
      </w:pBdr>
      <w:spacing w:before="100" w:beforeAutospacing="1" w:after="100" w:afterAutospacing="1"/>
      <w:jc w:val="center"/>
    </w:pPr>
    <w:rPr>
      <w:kern w:val="0"/>
      <w:szCs w:val="21"/>
    </w:rPr>
  </w:style>
  <w:style w:type="paragraph" w:customStyle="1" w:styleId="278">
    <w:name w:val="xl11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b/>
      <w:bCs/>
      <w:kern w:val="0"/>
      <w:sz w:val="20"/>
      <w:szCs w:val="20"/>
    </w:rPr>
  </w:style>
  <w:style w:type="paragraph" w:customStyle="1" w:styleId="279">
    <w:name w:val="正文05"/>
    <w:basedOn w:val="169"/>
    <w:autoRedefine/>
    <w:qFormat/>
    <w:uiPriority w:val="99"/>
    <w:pPr>
      <w:spacing w:beforeLines="25" w:afterLines="25"/>
      <w:ind w:firstLine="480"/>
    </w:pPr>
    <w:rPr>
      <w:rFonts w:ascii="Times New Roman" w:hAnsi="Times New Roman" w:eastAsia="仿宋_GB2312" w:cs="Times New Roman"/>
    </w:rPr>
  </w:style>
  <w:style w:type="paragraph" w:customStyle="1" w:styleId="28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2"/>
      <w:szCs w:val="22"/>
    </w:rPr>
  </w:style>
  <w:style w:type="paragraph" w:customStyle="1" w:styleId="281">
    <w:name w:val="样式 幼圆 (符号) 宋体 左  2 字符 首行缩进:  1.75 字符"/>
    <w:basedOn w:val="1"/>
    <w:autoRedefine/>
    <w:qFormat/>
    <w:uiPriority w:val="0"/>
    <w:pPr>
      <w:spacing w:line="360" w:lineRule="auto"/>
      <w:ind w:left="480" w:leftChars="200" w:firstLine="420" w:firstLineChars="175"/>
    </w:pPr>
    <w:rPr>
      <w:rFonts w:ascii="幼圆" w:hAnsi="宋体" w:cs="宋体"/>
      <w:sz w:val="24"/>
      <w:szCs w:val="20"/>
    </w:rPr>
  </w:style>
  <w:style w:type="paragraph" w:customStyle="1" w:styleId="282">
    <w:name w:val="正文格式1"/>
    <w:basedOn w:val="1"/>
    <w:autoRedefine/>
    <w:qFormat/>
    <w:uiPriority w:val="99"/>
    <w:pPr>
      <w:spacing w:line="240" w:lineRule="auto"/>
      <w:ind w:firstLine="0"/>
      <w:jc w:val="center"/>
      <w:outlineLvl w:val="0"/>
    </w:pPr>
    <w:rPr>
      <w:rFonts w:ascii="宋体" w:hAnsi="宋体"/>
      <w:b/>
      <w:sz w:val="24"/>
      <w:szCs w:val="30"/>
    </w:rPr>
  </w:style>
  <w:style w:type="paragraph" w:customStyle="1" w:styleId="283">
    <w:name w:val="xl25"/>
    <w:basedOn w:val="1"/>
    <w:autoRedefine/>
    <w:qFormat/>
    <w:uiPriority w:val="0"/>
    <w:pPr>
      <w:widowControl/>
      <w:spacing w:before="100" w:beforeAutospacing="1" w:after="100" w:afterAutospacing="1"/>
      <w:jc w:val="center"/>
    </w:pPr>
    <w:rPr>
      <w:rFonts w:ascii="宋体" w:hAnsi="宋体"/>
      <w:kern w:val="0"/>
      <w:sz w:val="18"/>
      <w:szCs w:val="18"/>
    </w:rPr>
  </w:style>
  <w:style w:type="paragraph" w:customStyle="1" w:styleId="284">
    <w:name w:val="铝土矿正文"/>
    <w:basedOn w:val="1"/>
    <w:autoRedefine/>
    <w:qFormat/>
    <w:uiPriority w:val="0"/>
    <w:pPr>
      <w:spacing w:line="370" w:lineRule="exact"/>
      <w:ind w:left="1200" w:firstLine="200" w:firstLineChars="200"/>
    </w:pPr>
    <w:rPr>
      <w:sz w:val="24"/>
    </w:rPr>
  </w:style>
  <w:style w:type="paragraph" w:customStyle="1" w:styleId="285">
    <w:name w:val="xl5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286">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cs="宋体"/>
      <w:kern w:val="0"/>
      <w:szCs w:val="21"/>
    </w:rPr>
  </w:style>
  <w:style w:type="paragraph" w:customStyle="1" w:styleId="287">
    <w:name w:val="MTDisplayEquation"/>
    <w:basedOn w:val="1"/>
    <w:next w:val="1"/>
    <w:autoRedefine/>
    <w:qFormat/>
    <w:uiPriority w:val="0"/>
    <w:pPr>
      <w:tabs>
        <w:tab w:val="center" w:pos="4160"/>
        <w:tab w:val="right" w:pos="8300"/>
      </w:tabs>
      <w:spacing w:line="240" w:lineRule="auto"/>
      <w:ind w:firstLine="0"/>
    </w:pPr>
    <w:rPr>
      <w:rFonts w:ascii="仿宋_GB2312" w:eastAsia="仿宋_GB2312"/>
      <w:sz w:val="24"/>
    </w:rPr>
  </w:style>
  <w:style w:type="paragraph" w:customStyle="1" w:styleId="288">
    <w:name w:val="xl11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28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290">
    <w:name w:val="表标题"/>
    <w:basedOn w:val="1"/>
    <w:next w:val="29"/>
    <w:autoRedefine/>
    <w:qFormat/>
    <w:uiPriority w:val="0"/>
    <w:pPr>
      <w:keepNext/>
      <w:snapToGrid w:val="0"/>
      <w:jc w:val="center"/>
    </w:pPr>
    <w:rPr>
      <w:rFonts w:ascii="仿宋_GB2312" w:eastAsia="仿宋_GB2312"/>
      <w:bCs/>
      <w:kern w:val="28"/>
      <w:sz w:val="24"/>
    </w:rPr>
  </w:style>
  <w:style w:type="paragraph" w:customStyle="1" w:styleId="291">
    <w:name w:val="zgx"/>
    <w:basedOn w:val="1"/>
    <w:autoRedefine/>
    <w:qFormat/>
    <w:uiPriority w:val="0"/>
    <w:pPr>
      <w:adjustRightInd w:val="0"/>
      <w:spacing w:line="360" w:lineRule="auto"/>
      <w:ind w:firstLine="454"/>
    </w:pPr>
    <w:rPr>
      <w:kern w:val="28"/>
      <w:sz w:val="24"/>
      <w:szCs w:val="20"/>
    </w:rPr>
  </w:style>
  <w:style w:type="paragraph" w:customStyle="1" w:styleId="292">
    <w:name w:val="xl6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93">
    <w:name w:val="xl7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20"/>
      <w:szCs w:val="20"/>
    </w:rPr>
  </w:style>
  <w:style w:type="paragraph" w:customStyle="1" w:styleId="294">
    <w:name w:val="样式 样式 (中文) 仿宋_GB2312 小四 段前: 4.65 磅 段后: 4.65 磅 行距: 固定值 25 磅 + 首行缩..."/>
    <w:basedOn w:val="1"/>
    <w:autoRedefine/>
    <w:qFormat/>
    <w:uiPriority w:val="0"/>
    <w:pPr>
      <w:ind w:firstLine="200" w:firstLineChars="200"/>
    </w:pPr>
    <w:rPr>
      <w:rFonts w:eastAsia="仿宋_GB2312" w:cs="宋体"/>
      <w:sz w:val="28"/>
      <w:szCs w:val="20"/>
    </w:rPr>
  </w:style>
  <w:style w:type="paragraph" w:customStyle="1" w:styleId="295">
    <w:name w:val="et24"/>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96">
    <w:name w:val="et23"/>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297">
    <w:name w:val="2 Char Char Char Char Char Char"/>
    <w:basedOn w:val="1"/>
    <w:autoRedefine/>
    <w:qFormat/>
    <w:uiPriority w:val="0"/>
    <w:rPr>
      <w:rFonts w:ascii="Tahoma" w:hAnsi="Tahoma"/>
      <w:sz w:val="24"/>
      <w:szCs w:val="20"/>
    </w:rPr>
  </w:style>
  <w:style w:type="paragraph" w:customStyle="1" w:styleId="298">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99CC"/>
      <w:spacing w:before="100" w:beforeAutospacing="1" w:after="100" w:afterAutospacing="1" w:line="240" w:lineRule="auto"/>
      <w:ind w:firstLine="0"/>
      <w:jc w:val="center"/>
    </w:pPr>
    <w:rPr>
      <w:rFonts w:ascii="宋体" w:hAnsi="宋体" w:cs="宋体"/>
      <w:b/>
      <w:bCs/>
      <w:kern w:val="0"/>
      <w:sz w:val="20"/>
      <w:szCs w:val="20"/>
    </w:rPr>
  </w:style>
  <w:style w:type="paragraph" w:customStyle="1" w:styleId="299">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color w:val="FF0000"/>
      <w:kern w:val="0"/>
      <w:sz w:val="22"/>
      <w:szCs w:val="22"/>
    </w:rPr>
  </w:style>
  <w:style w:type="paragraph" w:customStyle="1" w:styleId="300">
    <w:name w:val="xl75"/>
    <w:basedOn w:val="1"/>
    <w:autoRedefine/>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18"/>
      <w:szCs w:val="18"/>
    </w:rPr>
  </w:style>
  <w:style w:type="paragraph" w:customStyle="1" w:styleId="301">
    <w:name w:val="主题词"/>
    <w:basedOn w:val="1"/>
    <w:autoRedefine/>
    <w:qFormat/>
    <w:uiPriority w:val="0"/>
    <w:pPr>
      <w:adjustRightInd w:val="0"/>
      <w:spacing w:line="360" w:lineRule="exact"/>
    </w:pPr>
    <w:rPr>
      <w:rFonts w:eastAsia="黑体"/>
      <w:kern w:val="0"/>
      <w:sz w:val="28"/>
      <w:szCs w:val="20"/>
    </w:rPr>
  </w:style>
  <w:style w:type="paragraph" w:customStyle="1" w:styleId="302">
    <w:name w:val="xl78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03">
    <w:name w:val="xl39"/>
    <w:basedOn w:val="1"/>
    <w:autoRedefine/>
    <w:qFormat/>
    <w:uiPriority w:val="0"/>
    <w:pPr>
      <w:widowControl/>
      <w:pBdr>
        <w:right w:val="single" w:color="auto" w:sz="4" w:space="0"/>
      </w:pBdr>
      <w:spacing w:before="100" w:beforeAutospacing="1" w:after="100" w:afterAutospacing="1"/>
      <w:jc w:val="center"/>
    </w:pPr>
    <w:rPr>
      <w:kern w:val="0"/>
      <w:szCs w:val="21"/>
    </w:rPr>
  </w:style>
  <w:style w:type="paragraph" w:customStyle="1" w:styleId="304">
    <w:name w:val="xl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05">
    <w:name w:val="xl7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306">
    <w:name w:val="xl782"/>
    <w:basedOn w:val="1"/>
    <w:autoRedefine/>
    <w:qFormat/>
    <w:uiPriority w:val="0"/>
    <w:pPr>
      <w:widowControl/>
      <w:spacing w:before="100" w:beforeAutospacing="1" w:after="100" w:afterAutospacing="1"/>
      <w:jc w:val="center"/>
    </w:pPr>
    <w:rPr>
      <w:rFonts w:ascii="宋体" w:hAnsi="宋体" w:cs="宋体"/>
      <w:kern w:val="0"/>
      <w:sz w:val="24"/>
    </w:rPr>
  </w:style>
  <w:style w:type="paragraph" w:customStyle="1" w:styleId="307">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308">
    <w:name w:val="et17"/>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309">
    <w:name w:val="et14"/>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310">
    <w:name w:val="et8"/>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311">
    <w:name w:val="xl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8"/>
      <w:szCs w:val="18"/>
    </w:rPr>
  </w:style>
  <w:style w:type="paragraph" w:customStyle="1" w:styleId="312">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b/>
      <w:bCs/>
      <w:kern w:val="0"/>
      <w:sz w:val="20"/>
      <w:szCs w:val="20"/>
    </w:rPr>
  </w:style>
  <w:style w:type="paragraph" w:customStyle="1" w:styleId="313">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14">
    <w:name w:val="et15"/>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315">
    <w:name w:val="段"/>
    <w:autoRedefine/>
    <w:qFormat/>
    <w:uiPriority w:val="0"/>
    <w:pPr>
      <w:autoSpaceDE w:val="0"/>
      <w:autoSpaceDN w:val="0"/>
      <w:spacing w:line="312" w:lineRule="auto"/>
      <w:ind w:firstLine="200" w:firstLineChars="200"/>
      <w:jc w:val="both"/>
    </w:pPr>
    <w:rPr>
      <w:rFonts w:ascii="宋体" w:hAnsi="Times New Roman" w:eastAsia="宋体" w:cs="Times New Roman"/>
      <w:sz w:val="21"/>
      <w:lang w:val="en-US" w:eastAsia="zh-CN" w:bidi="ar-SA"/>
    </w:rPr>
  </w:style>
  <w:style w:type="paragraph" w:customStyle="1" w:styleId="316">
    <w:name w:val="样式 表标题 + 段前: 0.2 行"/>
    <w:basedOn w:val="290"/>
    <w:autoRedefine/>
    <w:qFormat/>
    <w:uiPriority w:val="0"/>
    <w:pPr>
      <w:spacing w:beforeLines="30" w:afterLines="30" w:line="380" w:lineRule="exact"/>
      <w:ind w:right="74" w:firstLine="200" w:firstLineChars="200"/>
      <w:jc w:val="both"/>
    </w:pPr>
    <w:rPr>
      <w:rFonts w:hAnsi="宋体"/>
      <w:b/>
      <w:szCs w:val="20"/>
    </w:rPr>
  </w:style>
  <w:style w:type="paragraph" w:customStyle="1" w:styleId="317">
    <w:name w:val="xl7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18">
    <w:name w:val="正文 + 居中"/>
    <w:basedOn w:val="1"/>
    <w:autoRedefine/>
    <w:qFormat/>
    <w:uiPriority w:val="0"/>
    <w:pPr>
      <w:adjustRightInd w:val="0"/>
      <w:snapToGrid w:val="0"/>
      <w:spacing w:beforeLines="25" w:afterLines="100" w:line="300" w:lineRule="auto"/>
      <w:jc w:val="center"/>
    </w:pPr>
    <w:rPr>
      <w:rFonts w:eastAsia="仿宋_GB2312"/>
      <w:kern w:val="28"/>
      <w:sz w:val="24"/>
      <w:szCs w:val="21"/>
    </w:rPr>
  </w:style>
  <w:style w:type="paragraph" w:customStyle="1" w:styleId="319">
    <w:name w:val="xl11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kern w:val="0"/>
      <w:sz w:val="20"/>
      <w:szCs w:val="20"/>
    </w:rPr>
  </w:style>
  <w:style w:type="paragraph" w:customStyle="1" w:styleId="320">
    <w:name w:val="et9"/>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321">
    <w:name w:val="et18"/>
    <w:basedOn w:val="1"/>
    <w:autoRedefine/>
    <w:qFormat/>
    <w:uiPriority w:val="99"/>
    <w:pPr>
      <w:widowControl/>
      <w:spacing w:before="100" w:beforeAutospacing="1" w:after="100" w:afterAutospacing="1" w:line="240" w:lineRule="auto"/>
      <w:ind w:firstLine="0"/>
      <w:jc w:val="left"/>
    </w:pPr>
    <w:rPr>
      <w:rFonts w:ascii="宋体" w:hAnsi="宋体" w:cs="宋体"/>
      <w:color w:val="000000"/>
      <w:kern w:val="0"/>
      <w:sz w:val="24"/>
    </w:rPr>
  </w:style>
  <w:style w:type="paragraph" w:customStyle="1" w:styleId="322">
    <w:name w:val="标准"/>
    <w:basedOn w:val="1"/>
    <w:autoRedefine/>
    <w:qFormat/>
    <w:uiPriority w:val="0"/>
    <w:pPr>
      <w:autoSpaceDE w:val="0"/>
      <w:autoSpaceDN w:val="0"/>
      <w:adjustRightInd w:val="0"/>
      <w:spacing w:line="480" w:lineRule="atLeast"/>
      <w:ind w:firstLine="0"/>
    </w:pPr>
    <w:rPr>
      <w:rFonts w:ascii="昆仑仿宋" w:eastAsia="昆仑仿宋"/>
      <w:spacing w:val="40"/>
      <w:kern w:val="0"/>
      <w:sz w:val="28"/>
      <w:szCs w:val="20"/>
    </w:rPr>
  </w:style>
  <w:style w:type="character" w:customStyle="1" w:styleId="323">
    <w:name w:val="不明显强调1"/>
    <w:autoRedefine/>
    <w:qFormat/>
    <w:uiPriority w:val="0"/>
    <w:rPr>
      <w:i/>
      <w:color w:val="5A5A5A"/>
    </w:rPr>
  </w:style>
  <w:style w:type="character" w:customStyle="1" w:styleId="324">
    <w:name w:val="明显强调1"/>
    <w:autoRedefine/>
    <w:qFormat/>
    <w:uiPriority w:val="0"/>
    <w:rPr>
      <w:b/>
      <w:i/>
      <w:sz w:val="24"/>
      <w:szCs w:val="24"/>
      <w:u w:val="single"/>
    </w:rPr>
  </w:style>
  <w:style w:type="character" w:customStyle="1" w:styleId="325">
    <w:name w:val="不明显参考1"/>
    <w:autoRedefine/>
    <w:qFormat/>
    <w:uiPriority w:val="31"/>
    <w:rPr>
      <w:sz w:val="24"/>
      <w:szCs w:val="24"/>
      <w:u w:val="single"/>
    </w:rPr>
  </w:style>
  <w:style w:type="character" w:customStyle="1" w:styleId="326">
    <w:name w:val="明显参考1"/>
    <w:autoRedefine/>
    <w:qFormat/>
    <w:uiPriority w:val="0"/>
    <w:rPr>
      <w:b/>
      <w:sz w:val="24"/>
      <w:u w:val="single"/>
    </w:rPr>
  </w:style>
  <w:style w:type="character" w:customStyle="1" w:styleId="327">
    <w:name w:val="书籍标题1"/>
    <w:autoRedefine/>
    <w:qFormat/>
    <w:uiPriority w:val="0"/>
    <w:rPr>
      <w:b/>
      <w:bCs/>
      <w:smallCaps/>
      <w:spacing w:val="5"/>
    </w:rPr>
  </w:style>
  <w:style w:type="character" w:customStyle="1" w:styleId="328">
    <w:name w:val="Char Char Char2"/>
    <w:autoRedefine/>
    <w:qFormat/>
    <w:uiPriority w:val="0"/>
    <w:rPr>
      <w:rFonts w:hint="eastAsia" w:ascii="仿宋_GB2312" w:eastAsia="仿宋_GB2312"/>
      <w:b/>
      <w:bCs/>
      <w:kern w:val="44"/>
      <w:sz w:val="24"/>
      <w:szCs w:val="28"/>
      <w:lang w:val="en-US" w:eastAsia="zh-CN" w:bidi="ar-SA"/>
    </w:rPr>
  </w:style>
  <w:style w:type="character" w:customStyle="1" w:styleId="329">
    <w:name w:val="标题1"/>
    <w:basedOn w:val="69"/>
    <w:autoRedefine/>
    <w:qFormat/>
    <w:uiPriority w:val="0"/>
    <w:rPr>
      <w:rFonts w:hint="default" w:ascii="Tahoma" w:hAnsi="Tahoma" w:cs="Tahoma"/>
      <w:sz w:val="24"/>
      <w:szCs w:val="20"/>
    </w:rPr>
  </w:style>
  <w:style w:type="character" w:customStyle="1" w:styleId="330">
    <w:name w:val="contenttext1"/>
    <w:basedOn w:val="69"/>
    <w:autoRedefine/>
    <w:qFormat/>
    <w:uiPriority w:val="0"/>
    <w:rPr>
      <w:rFonts w:hint="default" w:ascii="Tahoma" w:hAnsi="Tahoma" w:cs="Tahoma"/>
      <w:sz w:val="24"/>
      <w:szCs w:val="20"/>
    </w:rPr>
  </w:style>
  <w:style w:type="character" w:customStyle="1" w:styleId="331">
    <w:name w:val="样式 (西文) 宋体"/>
    <w:autoRedefine/>
    <w:qFormat/>
    <w:uiPriority w:val="0"/>
    <w:rPr>
      <w:rFonts w:hint="eastAsia" w:ascii="宋体" w:hAnsi="宋体" w:eastAsia="华文细黑"/>
      <w:kern w:val="24"/>
      <w:sz w:val="21"/>
      <w:szCs w:val="28"/>
      <w:lang w:val="en-US" w:eastAsia="zh-CN" w:bidi="ar-SA"/>
    </w:rPr>
  </w:style>
  <w:style w:type="character" w:customStyle="1" w:styleId="332">
    <w:name w:val="jianju1"/>
    <w:autoRedefine/>
    <w:qFormat/>
    <w:uiPriority w:val="0"/>
    <w:rPr>
      <w:color w:val="000000"/>
      <w:sz w:val="20"/>
      <w:szCs w:val="20"/>
      <w:u w:val="none"/>
    </w:rPr>
  </w:style>
  <w:style w:type="character" w:customStyle="1" w:styleId="333">
    <w:name w:val="Char Char"/>
    <w:autoRedefine/>
    <w:qFormat/>
    <w:uiPriority w:val="0"/>
    <w:rPr>
      <w:rFonts w:hint="eastAsia" w:ascii="宋体" w:hAnsi="宋体" w:eastAsia="仿宋_GB2312"/>
      <w:b/>
      <w:kern w:val="24"/>
      <w:sz w:val="28"/>
      <w:lang w:val="en-US" w:eastAsia="zh-CN" w:bidi="ar-SA"/>
    </w:rPr>
  </w:style>
  <w:style w:type="character" w:customStyle="1" w:styleId="334">
    <w:name w:val="f000000_b181"/>
    <w:autoRedefine/>
    <w:qFormat/>
    <w:uiPriority w:val="0"/>
    <w:rPr>
      <w:b/>
      <w:bCs/>
      <w:color w:val="000000"/>
      <w:sz w:val="27"/>
      <w:szCs w:val="27"/>
    </w:rPr>
  </w:style>
  <w:style w:type="character" w:customStyle="1" w:styleId="335">
    <w:name w:val="font1"/>
    <w:autoRedefine/>
    <w:qFormat/>
    <w:uiPriority w:val="0"/>
    <w:rPr>
      <w:sz w:val="20"/>
      <w:szCs w:val="20"/>
    </w:rPr>
  </w:style>
  <w:style w:type="paragraph" w:customStyle="1" w:styleId="336">
    <w:name w:val="z-窗体顶端1"/>
    <w:basedOn w:val="1"/>
    <w:next w:val="1"/>
    <w:link w:val="337"/>
    <w:autoRedefine/>
    <w:unhideWhenUsed/>
    <w:qFormat/>
    <w:uiPriority w:val="99"/>
    <w:pPr>
      <w:pBdr>
        <w:bottom w:val="single" w:color="auto" w:sz="6" w:space="1"/>
      </w:pBdr>
      <w:jc w:val="center"/>
    </w:pPr>
    <w:rPr>
      <w:rFonts w:ascii="Arial" w:hAnsi="Arial" w:cs="Arial"/>
      <w:vanish/>
      <w:sz w:val="16"/>
      <w:szCs w:val="16"/>
    </w:rPr>
  </w:style>
  <w:style w:type="character" w:customStyle="1" w:styleId="337">
    <w:name w:val="z-窗体顶端 Char"/>
    <w:basedOn w:val="69"/>
    <w:link w:val="336"/>
    <w:autoRedefine/>
    <w:qFormat/>
    <w:uiPriority w:val="99"/>
    <w:rPr>
      <w:rFonts w:ascii="Arial" w:hAnsi="Arial" w:eastAsia="宋体" w:cs="Arial"/>
      <w:vanish/>
      <w:sz w:val="16"/>
      <w:szCs w:val="16"/>
    </w:rPr>
  </w:style>
  <w:style w:type="character" w:customStyle="1" w:styleId="338">
    <w:name w:val="akey"/>
    <w:autoRedefine/>
    <w:qFormat/>
    <w:uiPriority w:val="0"/>
  </w:style>
  <w:style w:type="character" w:customStyle="1" w:styleId="339">
    <w:name w:val="l2 Char"/>
    <w:autoRedefine/>
    <w:qFormat/>
    <w:uiPriority w:val="0"/>
    <w:rPr>
      <w:rFonts w:hint="eastAsia" w:ascii="仿宋_GB2312" w:eastAsia="仿宋_GB2312"/>
      <w:b/>
      <w:bCs/>
      <w:kern w:val="44"/>
      <w:sz w:val="28"/>
      <w:szCs w:val="30"/>
      <w:lang w:val="en-US" w:eastAsia="zh-CN" w:bidi="ar-SA"/>
    </w:rPr>
  </w:style>
  <w:style w:type="character" w:customStyle="1" w:styleId="340">
    <w:name w:val="5正文 Char"/>
    <w:autoRedefine/>
    <w:qFormat/>
    <w:uiPriority w:val="0"/>
    <w:rPr>
      <w:rFonts w:hint="eastAsia" w:ascii="宋体" w:hAnsi="宋体" w:eastAsia="宋体"/>
      <w:sz w:val="21"/>
      <w:szCs w:val="24"/>
      <w:lang w:val="en-US" w:eastAsia="zh-CN" w:bidi="ar-SA"/>
    </w:rPr>
  </w:style>
  <w:style w:type="character" w:customStyle="1" w:styleId="341">
    <w:name w:val="标题11"/>
    <w:autoRedefine/>
    <w:qFormat/>
    <w:uiPriority w:val="0"/>
  </w:style>
  <w:style w:type="character" w:customStyle="1" w:styleId="342">
    <w:name w:val="Char Char8"/>
    <w:autoRedefine/>
    <w:qFormat/>
    <w:uiPriority w:val="0"/>
    <w:rPr>
      <w:rFonts w:hint="eastAsia" w:ascii="宋体" w:hAnsi="宋体" w:eastAsia="仿宋_GB2312"/>
      <w:b/>
      <w:kern w:val="24"/>
      <w:sz w:val="28"/>
      <w:lang w:val="en-US" w:eastAsia="zh-CN" w:bidi="ar-SA"/>
    </w:rPr>
  </w:style>
  <w:style w:type="character" w:customStyle="1" w:styleId="343">
    <w:name w:val="5h"/>
    <w:autoRedefine/>
    <w:qFormat/>
    <w:uiPriority w:val="0"/>
    <w:rPr>
      <w:rFonts w:hint="eastAsia" w:ascii="楷体" w:hAnsi="楷体" w:eastAsia="楷体"/>
      <w:spacing w:val="0"/>
      <w:position w:val="0"/>
      <w:sz w:val="21"/>
    </w:rPr>
  </w:style>
  <w:style w:type="character" w:customStyle="1" w:styleId="344">
    <w:name w:val="Char Char2"/>
    <w:autoRedefine/>
    <w:qFormat/>
    <w:uiPriority w:val="0"/>
    <w:rPr>
      <w:rFonts w:hint="eastAsia" w:ascii="黑体" w:hAnsi="黑体" w:eastAsia="黑体"/>
      <w:b/>
      <w:bCs/>
      <w:kern w:val="44"/>
      <w:sz w:val="28"/>
      <w:szCs w:val="28"/>
      <w:lang w:val="en-US" w:eastAsia="zh-CN" w:bidi="ar-SA"/>
    </w:rPr>
  </w:style>
  <w:style w:type="character" w:customStyle="1" w:styleId="345">
    <w:name w:val="标题 1 Char2"/>
    <w:autoRedefine/>
    <w:qFormat/>
    <w:uiPriority w:val="0"/>
    <w:rPr>
      <w:rFonts w:hint="eastAsia" w:ascii="黑体" w:hAnsi="华文宋体" w:eastAsia="黑体" w:cs="Times New Roman"/>
      <w:b/>
      <w:bCs/>
      <w:kern w:val="48"/>
      <w:sz w:val="36"/>
      <w:szCs w:val="36"/>
    </w:rPr>
  </w:style>
  <w:style w:type="character" w:customStyle="1" w:styleId="346">
    <w:name w:val="font81"/>
    <w:autoRedefine/>
    <w:qFormat/>
    <w:uiPriority w:val="0"/>
    <w:rPr>
      <w:rFonts w:hint="default" w:ascii="Times New Roman" w:hAnsi="Times New Roman" w:cs="Times New Roman"/>
      <w:color w:val="000000"/>
      <w:sz w:val="20"/>
      <w:szCs w:val="20"/>
      <w:u w:val="none"/>
    </w:rPr>
  </w:style>
  <w:style w:type="character" w:customStyle="1" w:styleId="347">
    <w:name w:val="font41"/>
    <w:autoRedefine/>
    <w:qFormat/>
    <w:uiPriority w:val="0"/>
    <w:rPr>
      <w:rFonts w:hint="default" w:ascii="Times New Roman" w:hAnsi="Times New Roman" w:cs="Times New Roman"/>
      <w:b/>
      <w:color w:val="000000"/>
      <w:sz w:val="20"/>
      <w:szCs w:val="20"/>
      <w:u w:val="none"/>
    </w:rPr>
  </w:style>
  <w:style w:type="character" w:customStyle="1" w:styleId="348">
    <w:name w:val="font01"/>
    <w:autoRedefine/>
    <w:qFormat/>
    <w:uiPriority w:val="0"/>
    <w:rPr>
      <w:rFonts w:hint="eastAsia" w:ascii="仿宋_GB2312" w:eastAsia="仿宋_GB2312"/>
      <w:color w:val="000000"/>
      <w:sz w:val="21"/>
      <w:szCs w:val="21"/>
      <w:u w:val="none"/>
    </w:rPr>
  </w:style>
  <w:style w:type="character" w:customStyle="1" w:styleId="349">
    <w:name w:val="Char Char23"/>
    <w:autoRedefine/>
    <w:qFormat/>
    <w:uiPriority w:val="0"/>
    <w:rPr>
      <w:rFonts w:hint="default" w:ascii="Times New Roman" w:hAnsi="Times New Roman" w:eastAsia="仿宋_GB2312" w:cs="Times New Roman"/>
      <w:kern w:val="28"/>
      <w:sz w:val="24"/>
      <w:szCs w:val="24"/>
    </w:rPr>
  </w:style>
  <w:style w:type="character" w:customStyle="1" w:styleId="350">
    <w:name w:val="样式 标题 5 + 段前: 0.2 行 Char"/>
    <w:autoRedefine/>
    <w:qFormat/>
    <w:uiPriority w:val="0"/>
    <w:rPr>
      <w:rFonts w:hint="eastAsia" w:ascii="宋体" w:hAnsi="宋体" w:eastAsia="宋体"/>
      <w:kern w:val="24"/>
      <w:sz w:val="28"/>
      <w:szCs w:val="28"/>
    </w:rPr>
  </w:style>
  <w:style w:type="character" w:customStyle="1" w:styleId="351">
    <w:name w:val="标题 5 Char Char"/>
    <w:autoRedefine/>
    <w:qFormat/>
    <w:uiPriority w:val="0"/>
    <w:rPr>
      <w:rFonts w:hint="eastAsia" w:ascii="宋体" w:hAnsi="宋体" w:eastAsia="仿宋_GB2312"/>
      <w:b/>
      <w:kern w:val="24"/>
      <w:sz w:val="24"/>
      <w:lang w:val="en-US" w:eastAsia="zh-CN" w:bidi="ar-SA"/>
    </w:rPr>
  </w:style>
  <w:style w:type="character" w:customStyle="1" w:styleId="352">
    <w:name w:val="标题 4.1.1 Char"/>
    <w:autoRedefine/>
    <w:qFormat/>
    <w:uiPriority w:val="0"/>
    <w:rPr>
      <w:rFonts w:hint="eastAsia" w:ascii="仿宋_GB2312" w:eastAsia="仿宋_GB2312"/>
      <w:b/>
      <w:bCs/>
      <w:kern w:val="44"/>
      <w:sz w:val="28"/>
      <w:szCs w:val="28"/>
      <w:lang w:val="en-US" w:eastAsia="zh-CN" w:bidi="ar-SA"/>
    </w:rPr>
  </w:style>
  <w:style w:type="character" w:customStyle="1" w:styleId="353">
    <w:name w:val="Char Char9"/>
    <w:autoRedefine/>
    <w:qFormat/>
    <w:uiPriority w:val="0"/>
    <w:rPr>
      <w:rFonts w:hint="default" w:ascii="Arial" w:hAnsi="Arial" w:eastAsia="黑体" w:cs="Arial"/>
      <w:b/>
      <w:bCs/>
      <w:kern w:val="28"/>
      <w:sz w:val="28"/>
      <w:szCs w:val="28"/>
      <w:lang w:val="en-US" w:eastAsia="zh-CN" w:bidi="ar-SA"/>
    </w:rPr>
  </w:style>
  <w:style w:type="character" w:customStyle="1" w:styleId="354">
    <w:name w:val="脚注文本 Char1"/>
    <w:autoRedefine/>
    <w:qFormat/>
    <w:uiPriority w:val="99"/>
    <w:rPr>
      <w:rFonts w:hint="eastAsia" w:ascii="仿宋_GB2312" w:eastAsia="仿宋_GB2312"/>
      <w:kern w:val="28"/>
      <w:sz w:val="18"/>
      <w:szCs w:val="18"/>
    </w:rPr>
  </w:style>
  <w:style w:type="character" w:customStyle="1" w:styleId="355">
    <w:name w:val="font31"/>
    <w:autoRedefine/>
    <w:qFormat/>
    <w:uiPriority w:val="0"/>
    <w:rPr>
      <w:rFonts w:hint="default" w:ascii="ˎ̥" w:hAnsi="ˎ̥"/>
      <w:color w:val="1C3B7B"/>
      <w:sz w:val="21"/>
      <w:szCs w:val="21"/>
    </w:rPr>
  </w:style>
  <w:style w:type="character" w:customStyle="1" w:styleId="356">
    <w:name w:val="Char Char7"/>
    <w:basedOn w:val="69"/>
    <w:autoRedefine/>
    <w:qFormat/>
    <w:uiPriority w:val="0"/>
    <w:rPr>
      <w:rFonts w:hint="eastAsia" w:ascii="黑体" w:hAnsi="Arial" w:eastAsia="黑体"/>
      <w:b/>
      <w:bCs/>
      <w:kern w:val="48"/>
      <w:sz w:val="28"/>
      <w:szCs w:val="32"/>
    </w:rPr>
  </w:style>
  <w:style w:type="character" w:customStyle="1" w:styleId="357">
    <w:name w:val="hj1"/>
    <w:autoRedefine/>
    <w:qFormat/>
    <w:uiPriority w:val="0"/>
    <w:rPr>
      <w:sz w:val="20"/>
      <w:szCs w:val="20"/>
    </w:rPr>
  </w:style>
  <w:style w:type="character" w:customStyle="1" w:styleId="358">
    <w:name w:val="H1 Char3"/>
    <w:autoRedefine/>
    <w:qFormat/>
    <w:uiPriority w:val="0"/>
    <w:rPr>
      <w:rFonts w:hint="eastAsia" w:ascii="仿宋_GB2312" w:eastAsia="仿宋_GB2312"/>
      <w:b/>
      <w:bCs/>
      <w:kern w:val="48"/>
      <w:sz w:val="30"/>
      <w:szCs w:val="30"/>
      <w:lang w:val="en-US" w:eastAsia="zh-CN" w:bidi="ar-SA"/>
    </w:rPr>
  </w:style>
  <w:style w:type="character" w:customStyle="1" w:styleId="359">
    <w:name w:val="Char Char3"/>
    <w:autoRedefine/>
    <w:qFormat/>
    <w:uiPriority w:val="0"/>
    <w:rPr>
      <w:rFonts w:hint="eastAsia" w:ascii="仿宋_GB2312" w:eastAsia="仿宋_GB2312"/>
      <w:b/>
      <w:bCs/>
      <w:kern w:val="44"/>
      <w:sz w:val="24"/>
      <w:szCs w:val="28"/>
      <w:lang w:val="en-US" w:eastAsia="zh-CN" w:bidi="ar-SA"/>
    </w:rPr>
  </w:style>
  <w:style w:type="character" w:customStyle="1" w:styleId="360">
    <w:name w:val="标题 4 Char Char"/>
    <w:autoRedefine/>
    <w:qFormat/>
    <w:uiPriority w:val="0"/>
    <w:rPr>
      <w:rFonts w:hint="default" w:ascii="Arial" w:hAnsi="Arial" w:eastAsia="仿宋_GB2312" w:cs="Arial"/>
      <w:b/>
      <w:bCs/>
      <w:kern w:val="28"/>
      <w:sz w:val="28"/>
      <w:szCs w:val="28"/>
      <w:lang w:val="en-US" w:eastAsia="zh-CN" w:bidi="ar-SA"/>
    </w:rPr>
  </w:style>
  <w:style w:type="character" w:customStyle="1" w:styleId="361">
    <w:name w:val="font111"/>
    <w:autoRedefine/>
    <w:qFormat/>
    <w:uiPriority w:val="0"/>
    <w:rPr>
      <w:rFonts w:hint="default" w:ascii="ˎ̥" w:hAnsi="ˎ̥" w:cs="Arial"/>
      <w:color w:val="333333"/>
      <w:sz w:val="18"/>
      <w:szCs w:val="18"/>
    </w:rPr>
  </w:style>
  <w:style w:type="character" w:customStyle="1" w:styleId="362">
    <w:name w:val="cp"/>
    <w:autoRedefine/>
    <w:qFormat/>
    <w:uiPriority w:val="0"/>
  </w:style>
  <w:style w:type="character" w:customStyle="1" w:styleId="363">
    <w:name w:val="Char Char5"/>
    <w:autoRedefine/>
    <w:qFormat/>
    <w:uiPriority w:val="0"/>
    <w:rPr>
      <w:rFonts w:hint="eastAsia" w:ascii="宋体" w:hAnsi="宋体" w:eastAsia="仿宋_GB2312"/>
      <w:b/>
      <w:kern w:val="24"/>
      <w:sz w:val="28"/>
      <w:lang w:val="en-US" w:eastAsia="zh-CN" w:bidi="ar-SA"/>
    </w:rPr>
  </w:style>
  <w:style w:type="character" w:customStyle="1" w:styleId="364">
    <w:name w:val="Char Char1"/>
    <w:autoRedefine/>
    <w:qFormat/>
    <w:uiPriority w:val="0"/>
    <w:rPr>
      <w:rFonts w:hint="default" w:ascii="Arial" w:hAnsi="Arial" w:eastAsia="黑体" w:cs="Arial"/>
      <w:b/>
      <w:bCs/>
      <w:kern w:val="28"/>
      <w:sz w:val="28"/>
      <w:szCs w:val="28"/>
      <w:lang w:val="en-US" w:eastAsia="zh-CN" w:bidi="ar-SA"/>
    </w:rPr>
  </w:style>
  <w:style w:type="character" w:customStyle="1" w:styleId="365">
    <w:name w:val="font21"/>
    <w:autoRedefine/>
    <w:qFormat/>
    <w:uiPriority w:val="0"/>
    <w:rPr>
      <w:rFonts w:hint="eastAsia" w:ascii="仿宋_GB2312" w:eastAsia="仿宋_GB2312"/>
      <w:color w:val="000000"/>
      <w:sz w:val="21"/>
      <w:szCs w:val="21"/>
      <w:u w:val="none"/>
    </w:rPr>
  </w:style>
  <w:style w:type="character" w:customStyle="1" w:styleId="366">
    <w:name w:val="样式 (西文) 仿宋_GB2312 (中文) 仿宋_GB2312 加粗"/>
    <w:autoRedefine/>
    <w:qFormat/>
    <w:uiPriority w:val="0"/>
    <w:rPr>
      <w:rFonts w:hint="eastAsia" w:ascii="仿宋_GB2312" w:hAnsi="仿宋_GB2312" w:eastAsia="宋体"/>
      <w:b/>
      <w:bCs/>
      <w:sz w:val="24"/>
    </w:rPr>
  </w:style>
  <w:style w:type="character" w:customStyle="1" w:styleId="367">
    <w:name w:val="H1 Char2"/>
    <w:autoRedefine/>
    <w:qFormat/>
    <w:uiPriority w:val="0"/>
    <w:rPr>
      <w:rFonts w:hint="eastAsia" w:ascii="黑体" w:hAnsi="黑体" w:eastAsia="仿宋_GB2312"/>
      <w:b/>
      <w:bCs/>
      <w:kern w:val="48"/>
      <w:sz w:val="30"/>
      <w:szCs w:val="30"/>
      <w:lang w:val="en-US" w:eastAsia="zh-CN" w:bidi="ar-SA"/>
    </w:rPr>
  </w:style>
  <w:style w:type="character" w:customStyle="1" w:styleId="368">
    <w:name w:val="policymark"/>
    <w:basedOn w:val="69"/>
    <w:autoRedefine/>
    <w:qFormat/>
    <w:uiPriority w:val="0"/>
    <w:rPr>
      <w:rFonts w:hint="default" w:ascii="Tahoma" w:hAnsi="Tahoma" w:cs="Tahoma"/>
      <w:sz w:val="24"/>
      <w:szCs w:val="20"/>
    </w:rPr>
  </w:style>
  <w:style w:type="character" w:customStyle="1" w:styleId="369">
    <w:name w:val="H1 Char Char Char"/>
    <w:autoRedefine/>
    <w:qFormat/>
    <w:uiPriority w:val="0"/>
    <w:rPr>
      <w:rFonts w:hint="eastAsia" w:ascii="黑体" w:hAnsi="宋体" w:eastAsia="黑体"/>
      <w:b/>
      <w:bCs/>
      <w:kern w:val="48"/>
      <w:sz w:val="32"/>
      <w:szCs w:val="30"/>
      <w:shd w:val="clear" w:color="auto" w:fill="FFFFFF"/>
      <w:lang w:val="en-US" w:eastAsia="zh-CN" w:bidi="ar-SA"/>
    </w:rPr>
  </w:style>
  <w:style w:type="character" w:customStyle="1" w:styleId="370">
    <w:name w:val="Char Char4"/>
    <w:autoRedefine/>
    <w:qFormat/>
    <w:uiPriority w:val="0"/>
    <w:rPr>
      <w:rFonts w:hint="eastAsia" w:ascii="宋体" w:hAnsi="宋体" w:eastAsia="仿宋_GB2312"/>
      <w:b/>
      <w:kern w:val="24"/>
      <w:sz w:val="28"/>
      <w:lang w:val="en-US" w:eastAsia="zh-CN" w:bidi="ar-SA"/>
    </w:rPr>
  </w:style>
  <w:style w:type="character" w:customStyle="1" w:styleId="371">
    <w:name w:val="title_black_141"/>
    <w:autoRedefine/>
    <w:qFormat/>
    <w:uiPriority w:val="0"/>
    <w:rPr>
      <w:color w:val="000000"/>
      <w:sz w:val="21"/>
      <w:szCs w:val="21"/>
      <w:u w:val="none"/>
    </w:rPr>
  </w:style>
  <w:style w:type="character" w:customStyle="1" w:styleId="372">
    <w:name w:val="t_tag"/>
    <w:autoRedefine/>
    <w:qFormat/>
    <w:uiPriority w:val="0"/>
  </w:style>
  <w:style w:type="character" w:customStyle="1" w:styleId="373">
    <w:name w:val="Char Char61"/>
    <w:autoRedefine/>
    <w:qFormat/>
    <w:uiPriority w:val="0"/>
    <w:rPr>
      <w:rFonts w:hint="eastAsia" w:ascii="黑体" w:hAnsi="Arial" w:eastAsia="黑体"/>
      <w:b/>
      <w:bCs/>
      <w:kern w:val="48"/>
      <w:sz w:val="28"/>
      <w:szCs w:val="32"/>
    </w:rPr>
  </w:style>
  <w:style w:type="character" w:customStyle="1" w:styleId="374">
    <w:name w:val="gailan-zhengwen1"/>
    <w:autoRedefine/>
    <w:qFormat/>
    <w:uiPriority w:val="0"/>
    <w:rPr>
      <w:rFonts w:hint="default" w:ascii="ˎ̥" w:hAnsi="ˎ̥"/>
      <w:color w:val="012305"/>
      <w:sz w:val="18"/>
      <w:szCs w:val="18"/>
      <w:u w:val="none"/>
    </w:rPr>
  </w:style>
  <w:style w:type="character" w:customStyle="1" w:styleId="375">
    <w:name w:val="digest1"/>
    <w:autoRedefine/>
    <w:qFormat/>
    <w:uiPriority w:val="0"/>
    <w:rPr>
      <w:color w:val="3A4343"/>
      <w:sz w:val="20"/>
      <w:szCs w:val="20"/>
    </w:rPr>
  </w:style>
  <w:style w:type="paragraph" w:customStyle="1" w:styleId="376">
    <w:name w:val="z-窗体底端1"/>
    <w:basedOn w:val="1"/>
    <w:next w:val="1"/>
    <w:link w:val="377"/>
    <w:autoRedefine/>
    <w:unhideWhenUsed/>
    <w:qFormat/>
    <w:uiPriority w:val="99"/>
    <w:pPr>
      <w:pBdr>
        <w:top w:val="single" w:color="auto" w:sz="6" w:space="1"/>
      </w:pBdr>
      <w:jc w:val="center"/>
    </w:pPr>
    <w:rPr>
      <w:rFonts w:ascii="Arial" w:hAnsi="Arial" w:cs="Arial"/>
      <w:vanish/>
      <w:sz w:val="16"/>
      <w:szCs w:val="16"/>
    </w:rPr>
  </w:style>
  <w:style w:type="character" w:customStyle="1" w:styleId="377">
    <w:name w:val="z-窗体底端 Char"/>
    <w:basedOn w:val="69"/>
    <w:link w:val="376"/>
    <w:autoRedefine/>
    <w:qFormat/>
    <w:uiPriority w:val="99"/>
    <w:rPr>
      <w:rFonts w:ascii="Arial" w:hAnsi="Arial" w:eastAsia="宋体" w:cs="Arial"/>
      <w:vanish/>
      <w:sz w:val="16"/>
      <w:szCs w:val="16"/>
    </w:rPr>
  </w:style>
  <w:style w:type="character" w:customStyle="1" w:styleId="378">
    <w:name w:val="批注框文本 Char1"/>
    <w:basedOn w:val="69"/>
    <w:autoRedefine/>
    <w:qFormat/>
    <w:uiPriority w:val="0"/>
    <w:rPr>
      <w:rFonts w:hint="default" w:ascii="Tahoma" w:hAnsi="Tahoma" w:cs="Tahoma"/>
      <w:kern w:val="2"/>
      <w:sz w:val="18"/>
      <w:szCs w:val="18"/>
    </w:rPr>
  </w:style>
  <w:style w:type="character" w:customStyle="1" w:styleId="379">
    <w:name w:val="批注文字 Char1"/>
    <w:basedOn w:val="69"/>
    <w:autoRedefine/>
    <w:qFormat/>
    <w:locked/>
    <w:uiPriority w:val="0"/>
    <w:rPr>
      <w:rFonts w:ascii="Times New Roman" w:hAnsi="Times New Roman" w:eastAsia="宋体" w:cs="Times New Roman"/>
      <w:szCs w:val="24"/>
    </w:rPr>
  </w:style>
  <w:style w:type="character" w:customStyle="1" w:styleId="380">
    <w:name w:val="批注主题 Char1"/>
    <w:basedOn w:val="379"/>
    <w:autoRedefine/>
    <w:qFormat/>
    <w:locked/>
    <w:uiPriority w:val="0"/>
    <w:rPr>
      <w:rFonts w:ascii="Times New Roman" w:hAnsi="Times New Roman" w:eastAsia="宋体" w:cs="Times New Roman"/>
      <w:b/>
      <w:bCs/>
      <w:szCs w:val="24"/>
    </w:rPr>
  </w:style>
  <w:style w:type="character" w:customStyle="1" w:styleId="381">
    <w:name w:val="正文文本缩进 3 Char1"/>
    <w:basedOn w:val="69"/>
    <w:autoRedefine/>
    <w:qFormat/>
    <w:uiPriority w:val="0"/>
    <w:rPr>
      <w:rFonts w:hint="default" w:ascii="Tahoma" w:hAnsi="Tahoma" w:cs="Tahoma"/>
      <w:kern w:val="2"/>
      <w:sz w:val="16"/>
      <w:szCs w:val="16"/>
    </w:rPr>
  </w:style>
  <w:style w:type="character" w:customStyle="1" w:styleId="382">
    <w:name w:val="正文文本 Char1"/>
    <w:basedOn w:val="69"/>
    <w:autoRedefine/>
    <w:qFormat/>
    <w:uiPriority w:val="0"/>
    <w:rPr>
      <w:rFonts w:hint="default" w:ascii="Tahoma" w:hAnsi="Tahoma" w:cs="Tahoma"/>
      <w:kern w:val="2"/>
      <w:sz w:val="21"/>
      <w:szCs w:val="24"/>
    </w:rPr>
  </w:style>
  <w:style w:type="character" w:customStyle="1" w:styleId="383">
    <w:name w:val="文档结构图 Char1"/>
    <w:basedOn w:val="69"/>
    <w:autoRedefine/>
    <w:qFormat/>
    <w:uiPriority w:val="0"/>
    <w:rPr>
      <w:rFonts w:hint="eastAsia" w:ascii="宋体" w:hAnsi="Tahoma" w:eastAsia="宋体"/>
      <w:kern w:val="2"/>
      <w:sz w:val="18"/>
      <w:szCs w:val="18"/>
    </w:rPr>
  </w:style>
  <w:style w:type="character" w:customStyle="1" w:styleId="384">
    <w:name w:val="页眉 Char1"/>
    <w:basedOn w:val="69"/>
    <w:autoRedefine/>
    <w:qFormat/>
    <w:uiPriority w:val="0"/>
    <w:rPr>
      <w:rFonts w:hint="default" w:ascii="Tahoma" w:hAnsi="Tahoma" w:cs="Tahoma"/>
      <w:kern w:val="2"/>
      <w:sz w:val="18"/>
      <w:szCs w:val="18"/>
    </w:rPr>
  </w:style>
  <w:style w:type="character" w:customStyle="1" w:styleId="385">
    <w:name w:val="日期 Char1"/>
    <w:basedOn w:val="69"/>
    <w:autoRedefine/>
    <w:qFormat/>
    <w:uiPriority w:val="0"/>
    <w:rPr>
      <w:rFonts w:hint="default" w:ascii="Tahoma" w:hAnsi="Tahoma" w:cs="Tahoma"/>
      <w:kern w:val="2"/>
      <w:sz w:val="21"/>
      <w:szCs w:val="24"/>
    </w:rPr>
  </w:style>
  <w:style w:type="character" w:customStyle="1" w:styleId="386">
    <w:name w:val="标题 Char1"/>
    <w:basedOn w:val="69"/>
    <w:autoRedefine/>
    <w:qFormat/>
    <w:uiPriority w:val="0"/>
    <w:rPr>
      <w:rFonts w:hint="default" w:asciiTheme="majorHAnsi" w:hAnsiTheme="majorHAnsi" w:cstheme="majorBidi"/>
      <w:b/>
      <w:bCs/>
      <w:kern w:val="2"/>
      <w:sz w:val="32"/>
      <w:szCs w:val="32"/>
    </w:rPr>
  </w:style>
  <w:style w:type="character" w:customStyle="1" w:styleId="387">
    <w:name w:val="正文首行缩进 Char1"/>
    <w:basedOn w:val="382"/>
    <w:autoRedefine/>
    <w:qFormat/>
    <w:uiPriority w:val="0"/>
    <w:rPr>
      <w:rFonts w:hint="default" w:ascii="Tahoma" w:hAnsi="Tahoma" w:cs="Tahoma"/>
      <w:kern w:val="2"/>
      <w:sz w:val="21"/>
      <w:szCs w:val="24"/>
    </w:rPr>
  </w:style>
  <w:style w:type="character" w:customStyle="1" w:styleId="388">
    <w:name w:val="正文文本 2 Char1"/>
    <w:basedOn w:val="69"/>
    <w:autoRedefine/>
    <w:qFormat/>
    <w:uiPriority w:val="0"/>
    <w:rPr>
      <w:rFonts w:hint="default" w:ascii="Tahoma" w:hAnsi="Tahoma" w:cs="Tahoma"/>
      <w:kern w:val="2"/>
      <w:sz w:val="21"/>
      <w:szCs w:val="24"/>
    </w:rPr>
  </w:style>
  <w:style w:type="character" w:customStyle="1" w:styleId="389">
    <w:name w:val="副标题 Char1"/>
    <w:basedOn w:val="69"/>
    <w:autoRedefine/>
    <w:qFormat/>
    <w:uiPriority w:val="0"/>
    <w:rPr>
      <w:rFonts w:hint="default" w:asciiTheme="majorHAnsi" w:hAnsiTheme="majorHAnsi" w:cstheme="majorBidi"/>
      <w:b/>
      <w:bCs/>
      <w:kern w:val="28"/>
      <w:sz w:val="32"/>
      <w:szCs w:val="32"/>
    </w:rPr>
  </w:style>
  <w:style w:type="character" w:customStyle="1" w:styleId="390">
    <w:name w:val="正文文本缩进 Char1"/>
    <w:basedOn w:val="69"/>
    <w:autoRedefine/>
    <w:qFormat/>
    <w:uiPriority w:val="0"/>
    <w:rPr>
      <w:rFonts w:hint="default" w:ascii="Tahoma" w:hAnsi="Tahoma" w:cs="Tahoma"/>
      <w:kern w:val="2"/>
      <w:sz w:val="21"/>
      <w:szCs w:val="24"/>
    </w:rPr>
  </w:style>
  <w:style w:type="character" w:customStyle="1" w:styleId="391">
    <w:name w:val="脚注文本 Char2"/>
    <w:basedOn w:val="69"/>
    <w:autoRedefine/>
    <w:qFormat/>
    <w:uiPriority w:val="0"/>
    <w:rPr>
      <w:rFonts w:hint="default" w:ascii="Tahoma" w:hAnsi="Tahoma" w:cs="Tahoma"/>
      <w:kern w:val="2"/>
      <w:sz w:val="18"/>
      <w:szCs w:val="18"/>
    </w:rPr>
  </w:style>
  <w:style w:type="character" w:customStyle="1" w:styleId="392">
    <w:name w:val="页脚 Char1"/>
    <w:basedOn w:val="69"/>
    <w:autoRedefine/>
    <w:qFormat/>
    <w:uiPriority w:val="0"/>
    <w:rPr>
      <w:rFonts w:hint="default" w:ascii="Tahoma" w:hAnsi="Tahoma" w:cs="Tahoma"/>
      <w:kern w:val="2"/>
      <w:sz w:val="18"/>
      <w:szCs w:val="18"/>
    </w:rPr>
  </w:style>
  <w:style w:type="character" w:customStyle="1" w:styleId="393">
    <w:name w:val="正文文本缩进 2 Char1"/>
    <w:basedOn w:val="69"/>
    <w:autoRedefine/>
    <w:qFormat/>
    <w:uiPriority w:val="0"/>
    <w:rPr>
      <w:rFonts w:hint="default" w:ascii="Tahoma" w:hAnsi="Tahoma" w:cs="Tahoma"/>
      <w:kern w:val="2"/>
      <w:sz w:val="21"/>
      <w:szCs w:val="24"/>
    </w:rPr>
  </w:style>
  <w:style w:type="character" w:customStyle="1" w:styleId="394">
    <w:name w:val="正文文本 3 Char1"/>
    <w:basedOn w:val="69"/>
    <w:autoRedefine/>
    <w:qFormat/>
    <w:uiPriority w:val="0"/>
    <w:rPr>
      <w:rFonts w:hint="default" w:ascii="Tahoma" w:hAnsi="Tahoma" w:cs="Tahoma"/>
      <w:kern w:val="2"/>
      <w:sz w:val="16"/>
      <w:szCs w:val="16"/>
    </w:rPr>
  </w:style>
  <w:style w:type="character" w:customStyle="1" w:styleId="395">
    <w:name w:val="z-窗体底端 Char1"/>
    <w:basedOn w:val="69"/>
    <w:link w:val="396"/>
    <w:autoRedefine/>
    <w:qFormat/>
    <w:uiPriority w:val="99"/>
    <w:rPr>
      <w:rFonts w:hint="default" w:ascii="Arial" w:hAnsi="Arial" w:cs="Arial"/>
      <w:vanish/>
      <w:kern w:val="2"/>
      <w:sz w:val="16"/>
      <w:szCs w:val="16"/>
    </w:rPr>
  </w:style>
  <w:style w:type="paragraph" w:customStyle="1" w:styleId="396">
    <w:name w:val="z-窗体底端2"/>
    <w:basedOn w:val="1"/>
    <w:next w:val="1"/>
    <w:link w:val="395"/>
    <w:autoRedefine/>
    <w:unhideWhenUsed/>
    <w:qFormat/>
    <w:uiPriority w:val="99"/>
    <w:pPr>
      <w:widowControl/>
      <w:pBdr>
        <w:top w:val="single" w:color="auto" w:sz="6" w:space="1"/>
      </w:pBdr>
      <w:spacing w:line="240" w:lineRule="auto"/>
      <w:ind w:firstLine="0"/>
      <w:jc w:val="center"/>
    </w:pPr>
    <w:rPr>
      <w:rFonts w:ascii="Arial" w:hAnsi="Arial" w:cs="Arial"/>
      <w:vanish/>
      <w:sz w:val="16"/>
      <w:szCs w:val="16"/>
    </w:rPr>
  </w:style>
  <w:style w:type="character" w:customStyle="1" w:styleId="397">
    <w:name w:val="明显引用 Char1"/>
    <w:basedOn w:val="69"/>
    <w:autoRedefine/>
    <w:qFormat/>
    <w:uiPriority w:val="30"/>
    <w:rPr>
      <w:rFonts w:hint="default" w:ascii="Tahoma" w:hAnsi="Tahoma" w:cs="Tahoma"/>
      <w:b/>
      <w:bCs/>
      <w:i/>
      <w:iCs/>
      <w:color w:val="4F81BD" w:themeColor="accent1"/>
      <w:kern w:val="2"/>
      <w:sz w:val="21"/>
      <w:szCs w:val="24"/>
      <w14:textFill>
        <w14:solidFill>
          <w14:schemeClr w14:val="accent1"/>
        </w14:solidFill>
      </w14:textFill>
    </w:rPr>
  </w:style>
  <w:style w:type="character" w:customStyle="1" w:styleId="398">
    <w:name w:val="引用 Char1"/>
    <w:basedOn w:val="69"/>
    <w:autoRedefine/>
    <w:qFormat/>
    <w:uiPriority w:val="29"/>
    <w:rPr>
      <w:rFonts w:hint="default" w:ascii="Tahoma" w:hAnsi="Tahoma" w:cs="Tahoma"/>
      <w:i/>
      <w:iCs/>
      <w:color w:val="000000" w:themeColor="text1"/>
      <w:kern w:val="2"/>
      <w:sz w:val="21"/>
      <w:szCs w:val="24"/>
      <w14:textFill>
        <w14:solidFill>
          <w14:schemeClr w14:val="tx1"/>
        </w14:solidFill>
      </w14:textFill>
    </w:rPr>
  </w:style>
  <w:style w:type="character" w:customStyle="1" w:styleId="399">
    <w:name w:val="z-窗体顶端 Char1"/>
    <w:basedOn w:val="69"/>
    <w:autoRedefine/>
    <w:qFormat/>
    <w:uiPriority w:val="99"/>
    <w:rPr>
      <w:rFonts w:hint="default" w:ascii="Arial" w:hAnsi="Arial" w:cs="Arial"/>
      <w:vanish/>
      <w:kern w:val="2"/>
      <w:sz w:val="16"/>
      <w:szCs w:val="16"/>
    </w:rPr>
  </w:style>
  <w:style w:type="table" w:customStyle="1" w:styleId="400">
    <w:name w:val="网格型5"/>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1">
    <w:name w:val="网格型7"/>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2">
    <w:name w:val="网格型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3">
    <w:name w:val="网格型6"/>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4">
    <w:name w:val="网格型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5">
    <w:name w:val="网格型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6">
    <w:name w:val="网格型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07">
    <w:name w:val="样式 样式 正文格式1 + 非加粗 两端对齐 + 五号 加粗"/>
    <w:basedOn w:val="169"/>
    <w:autoRedefine/>
    <w:qFormat/>
    <w:uiPriority w:val="99"/>
    <w:rPr>
      <w:b/>
      <w:bCs/>
      <w:sz w:val="21"/>
    </w:rPr>
  </w:style>
  <w:style w:type="paragraph" w:customStyle="1" w:styleId="408">
    <w:name w:val="样式5"/>
    <w:basedOn w:val="270"/>
    <w:autoRedefine/>
    <w:qFormat/>
    <w:uiPriority w:val="0"/>
    <w:pPr>
      <w:ind w:left="0"/>
    </w:pPr>
  </w:style>
  <w:style w:type="paragraph" w:customStyle="1" w:styleId="409">
    <w:name w:val="p0"/>
    <w:basedOn w:val="1"/>
    <w:autoRedefine/>
    <w:qFormat/>
    <w:uiPriority w:val="0"/>
    <w:pPr>
      <w:widowControl/>
      <w:spacing w:line="240" w:lineRule="auto"/>
      <w:ind w:firstLine="0"/>
    </w:pPr>
    <w:rPr>
      <w:kern w:val="0"/>
      <w:szCs w:val="21"/>
    </w:rPr>
  </w:style>
  <w:style w:type="paragraph" w:customStyle="1" w:styleId="410">
    <w:name w:val="xl8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kern w:val="0"/>
      <w:sz w:val="20"/>
      <w:szCs w:val="20"/>
    </w:rPr>
  </w:style>
  <w:style w:type="paragraph" w:customStyle="1" w:styleId="411">
    <w:name w:val="xl9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12">
    <w:name w:val="xl9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13">
    <w:name w:val="xl81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14">
    <w:name w:val="xl811"/>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15">
    <w:name w:val="xl95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仿宋_GB2312" w:hAnsi="宋体" w:eastAsia="仿宋_GB2312" w:cs="宋体"/>
      <w:b/>
      <w:bCs/>
      <w:kern w:val="0"/>
      <w:sz w:val="20"/>
      <w:szCs w:val="20"/>
    </w:rPr>
  </w:style>
  <w:style w:type="paragraph" w:customStyle="1" w:styleId="416">
    <w:name w:val="xl812"/>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17">
    <w:name w:val="xl963"/>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418">
    <w:name w:val="xl95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kern w:val="0"/>
      <w:sz w:val="20"/>
      <w:szCs w:val="20"/>
    </w:rPr>
  </w:style>
  <w:style w:type="paragraph" w:customStyle="1" w:styleId="419">
    <w:name w:val="xl7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20">
    <w:name w:val="xl7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21">
    <w:name w:val="Char Char Char Char1"/>
    <w:basedOn w:val="1"/>
    <w:autoRedefine/>
    <w:qFormat/>
    <w:uiPriority w:val="0"/>
    <w:pPr>
      <w:spacing w:line="240" w:lineRule="auto"/>
      <w:ind w:firstLine="0"/>
    </w:pPr>
    <w:rPr>
      <w:rFonts w:ascii="Tahoma" w:hAnsi="Tahoma"/>
      <w:sz w:val="24"/>
      <w:szCs w:val="20"/>
    </w:rPr>
  </w:style>
  <w:style w:type="paragraph" w:customStyle="1" w:styleId="422">
    <w:name w:val="xl79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23">
    <w:name w:val="xl8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kern w:val="0"/>
      <w:sz w:val="20"/>
      <w:szCs w:val="20"/>
    </w:rPr>
  </w:style>
  <w:style w:type="paragraph" w:customStyle="1" w:styleId="424">
    <w:name w:val="xl79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25">
    <w:name w:val="xl800"/>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426">
    <w:name w:val="xl78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仿宋_GB2312" w:hAnsi="宋体" w:eastAsia="仿宋_GB2312" w:cs="宋体"/>
      <w:b/>
      <w:bCs/>
      <w:kern w:val="0"/>
      <w:sz w:val="20"/>
      <w:szCs w:val="20"/>
    </w:rPr>
  </w:style>
  <w:style w:type="paragraph" w:customStyle="1" w:styleId="427">
    <w:name w:val="xl8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28">
    <w:name w:val="xl79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29">
    <w:name w:val="xl955"/>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430">
    <w:name w:val="TOC 标题11"/>
    <w:basedOn w:val="4"/>
    <w:next w:val="1"/>
    <w:autoRedefine/>
    <w:qFormat/>
    <w:uiPriority w:val="39"/>
    <w:pPr>
      <w:widowControl/>
      <w:shd w:val="clear" w:color="auto" w:fill="auto"/>
      <w:adjustRightInd/>
      <w:snapToGrid/>
      <w:spacing w:before="72" w:afterLines="0" w:line="276" w:lineRule="auto"/>
      <w:ind w:right="100" w:rightChars="100"/>
      <w:jc w:val="left"/>
      <w:outlineLvl w:val="9"/>
    </w:pPr>
    <w:rPr>
      <w:rFonts w:ascii="Cambria" w:hAnsi="Cambria"/>
      <w:color w:val="365F91"/>
      <w:kern w:val="0"/>
      <w:sz w:val="28"/>
      <w:szCs w:val="28"/>
    </w:rPr>
  </w:style>
  <w:style w:type="paragraph" w:customStyle="1" w:styleId="431">
    <w:name w:val="xl809"/>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32">
    <w:name w:val="xl7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33">
    <w:name w:val="xl9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34">
    <w:name w:val="xl81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35">
    <w:name w:val="xl7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36">
    <w:name w:val="Char2"/>
    <w:basedOn w:val="1"/>
    <w:autoRedefine/>
    <w:qFormat/>
    <w:uiPriority w:val="0"/>
    <w:pPr>
      <w:spacing w:line="240" w:lineRule="auto"/>
      <w:ind w:firstLine="0"/>
    </w:pPr>
    <w:rPr>
      <w:rFonts w:ascii="Tahoma" w:hAnsi="Tahoma"/>
      <w:sz w:val="24"/>
      <w:szCs w:val="20"/>
    </w:rPr>
  </w:style>
  <w:style w:type="paragraph" w:customStyle="1" w:styleId="437">
    <w:name w:val="xl813"/>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438">
    <w:name w:val="xl7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39">
    <w:name w:val="xl80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40">
    <w:name w:val="xl7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41">
    <w:name w:val="xl80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42">
    <w:name w:val="xl961"/>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443">
    <w:name w:val="xl9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44">
    <w:name w:val="xl80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445">
    <w:name w:val="xl80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46">
    <w:name w:val="xl959"/>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447">
    <w:name w:val="列出段落11"/>
    <w:basedOn w:val="1"/>
    <w:autoRedefine/>
    <w:qFormat/>
    <w:uiPriority w:val="0"/>
    <w:pPr>
      <w:spacing w:line="240" w:lineRule="auto"/>
      <w:ind w:firstLine="420" w:firstLineChars="200"/>
    </w:pPr>
    <w:rPr>
      <w:rFonts w:ascii="Calibri" w:hAnsi="Calibri"/>
      <w:szCs w:val="22"/>
    </w:rPr>
  </w:style>
  <w:style w:type="paragraph" w:customStyle="1" w:styleId="448">
    <w:name w:val="xl79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49">
    <w:name w:val="xl810"/>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50">
    <w:name w:val="xl79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451">
    <w:name w:val="xl8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character" w:customStyle="1" w:styleId="452">
    <w:name w:val="font51"/>
    <w:autoRedefine/>
    <w:qFormat/>
    <w:uiPriority w:val="0"/>
    <w:rPr>
      <w:rFonts w:hint="eastAsia" w:ascii="仿宋_GB2312" w:eastAsia="仿宋_GB2312" w:cs="仿宋_GB2312"/>
      <w:b/>
      <w:color w:val="000000"/>
      <w:sz w:val="20"/>
      <w:szCs w:val="20"/>
      <w:u w:val="none"/>
    </w:rPr>
  </w:style>
  <w:style w:type="character" w:customStyle="1" w:styleId="453">
    <w:name w:val="font71"/>
    <w:autoRedefine/>
    <w:qFormat/>
    <w:uiPriority w:val="0"/>
    <w:rPr>
      <w:rFonts w:hint="default" w:ascii="Times New Roman" w:hAnsi="Times New Roman" w:cs="Times New Roman"/>
      <w:b/>
      <w:color w:val="000000"/>
      <w:sz w:val="20"/>
      <w:szCs w:val="20"/>
      <w:u w:val="none"/>
    </w:rPr>
  </w:style>
  <w:style w:type="paragraph" w:customStyle="1" w:styleId="454">
    <w:name w:val="xl15196"/>
    <w:basedOn w:val="1"/>
    <w:autoRedefine/>
    <w:qFormat/>
    <w:uiPriority w:val="0"/>
    <w:pPr>
      <w:widowControl/>
      <w:pBdr>
        <w:top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kern w:val="0"/>
      <w:sz w:val="18"/>
      <w:szCs w:val="18"/>
    </w:rPr>
  </w:style>
  <w:style w:type="paragraph" w:customStyle="1" w:styleId="455">
    <w:name w:val="xl15188"/>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kern w:val="0"/>
      <w:sz w:val="18"/>
      <w:szCs w:val="18"/>
    </w:rPr>
  </w:style>
  <w:style w:type="paragraph" w:customStyle="1" w:styleId="456">
    <w:name w:val="xl15186"/>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left"/>
    </w:pPr>
    <w:rPr>
      <w:rFonts w:ascii="宋体" w:hAnsi="宋体" w:cs="宋体"/>
      <w:kern w:val="0"/>
      <w:sz w:val="18"/>
      <w:szCs w:val="18"/>
    </w:rPr>
  </w:style>
  <w:style w:type="paragraph" w:customStyle="1" w:styleId="457">
    <w:name w:val="xl15197"/>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458">
    <w:name w:val="xl5177"/>
    <w:basedOn w:val="1"/>
    <w:autoRedefine/>
    <w:qFormat/>
    <w:uiPriority w:val="0"/>
    <w:pPr>
      <w:widowControl/>
      <w:spacing w:beforeLines="30" w:afterLines="30" w:line="240" w:lineRule="auto"/>
      <w:ind w:firstLine="0"/>
      <w:jc w:val="center"/>
    </w:pPr>
    <w:rPr>
      <w:rFonts w:ascii="宋体" w:hAnsi="宋体" w:cs="宋体"/>
      <w:kern w:val="0"/>
      <w:sz w:val="20"/>
      <w:szCs w:val="20"/>
    </w:rPr>
  </w:style>
  <w:style w:type="paragraph" w:customStyle="1" w:styleId="459">
    <w:name w:val="xl15194"/>
    <w:basedOn w:val="1"/>
    <w:autoRedefine/>
    <w:qFormat/>
    <w:uiPriority w:val="0"/>
    <w:pPr>
      <w:widowControl/>
      <w:pBdr>
        <w:top w:val="single" w:color="auto" w:sz="4" w:space="0"/>
        <w:left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460">
    <w:name w:val="Char Char Char Char Char Char Char Char Char Char Char Char Char Char Char Char Char Char Char Char Char1 Char Char Char1"/>
    <w:basedOn w:val="1"/>
    <w:autoRedefine/>
    <w:qFormat/>
    <w:uiPriority w:val="0"/>
    <w:pPr>
      <w:spacing w:beforeLines="30" w:afterLines="30" w:line="240" w:lineRule="auto"/>
      <w:ind w:firstLine="0"/>
    </w:pPr>
    <w:rPr>
      <w:rFonts w:ascii="Tahoma" w:hAnsi="Tahoma"/>
      <w:sz w:val="24"/>
      <w:szCs w:val="20"/>
    </w:rPr>
  </w:style>
  <w:style w:type="paragraph" w:customStyle="1" w:styleId="461">
    <w:name w:val="xl874"/>
    <w:basedOn w:val="1"/>
    <w:autoRedefine/>
    <w:qFormat/>
    <w:uiPriority w:val="0"/>
    <w:pPr>
      <w:widowControl/>
      <w:shd w:val="clear" w:color="auto" w:fill="FFFFFF"/>
      <w:spacing w:beforeLines="30" w:afterLines="30" w:line="240" w:lineRule="auto"/>
      <w:ind w:firstLine="0"/>
      <w:jc w:val="left"/>
    </w:pPr>
    <w:rPr>
      <w:rFonts w:ascii="宋体" w:hAnsi="宋体" w:cs="宋体"/>
      <w:b/>
      <w:bCs/>
      <w:kern w:val="0"/>
      <w:sz w:val="24"/>
    </w:rPr>
  </w:style>
  <w:style w:type="paragraph" w:customStyle="1" w:styleId="462">
    <w:name w:val="font11"/>
    <w:basedOn w:val="1"/>
    <w:autoRedefine/>
    <w:qFormat/>
    <w:uiPriority w:val="0"/>
    <w:pPr>
      <w:widowControl/>
      <w:spacing w:beforeLines="30" w:afterLines="30" w:line="240" w:lineRule="auto"/>
      <w:ind w:firstLine="0"/>
      <w:jc w:val="left"/>
    </w:pPr>
    <w:rPr>
      <w:rFonts w:ascii="仿宋_GB2312" w:hAnsi="宋体" w:eastAsia="仿宋_GB2312" w:cs="宋体"/>
      <w:color w:val="000000"/>
      <w:kern w:val="0"/>
      <w:sz w:val="18"/>
      <w:szCs w:val="18"/>
    </w:rPr>
  </w:style>
  <w:style w:type="character" w:customStyle="1" w:styleId="463">
    <w:name w:val="93-表上标 Char"/>
    <w:link w:val="464"/>
    <w:autoRedefine/>
    <w:qFormat/>
    <w:locked/>
    <w:uiPriority w:val="0"/>
    <w:rPr>
      <w:rFonts w:ascii="仿宋_GB2312" w:eastAsia="仿宋_GB2312"/>
      <w:color w:val="0D0D0D"/>
      <w:spacing w:val="6"/>
      <w:kern w:val="28"/>
      <w:szCs w:val="21"/>
      <w:lang w:val="zh-CN"/>
    </w:rPr>
  </w:style>
  <w:style w:type="paragraph" w:customStyle="1" w:styleId="464">
    <w:name w:val="93-表上标"/>
    <w:basedOn w:val="1"/>
    <w:link w:val="463"/>
    <w:autoRedefine/>
    <w:qFormat/>
    <w:uiPriority w:val="0"/>
    <w:pPr>
      <w:spacing w:before="72" w:line="240" w:lineRule="auto"/>
      <w:ind w:right="120" w:rightChars="50" w:firstLine="357"/>
      <w:jc w:val="right"/>
    </w:pPr>
    <w:rPr>
      <w:rFonts w:ascii="仿宋_GB2312" w:eastAsia="仿宋_GB2312" w:hAnsiTheme="minorHAnsi" w:cstheme="minorBidi"/>
      <w:color w:val="0D0D0D"/>
      <w:spacing w:val="6"/>
      <w:kern w:val="28"/>
      <w:szCs w:val="21"/>
      <w:lang w:val="zh-CN"/>
    </w:rPr>
  </w:style>
  <w:style w:type="paragraph" w:customStyle="1" w:styleId="465">
    <w:name w:val="xl654"/>
    <w:basedOn w:val="1"/>
    <w:autoRedefine/>
    <w:qFormat/>
    <w:uiPriority w:val="0"/>
    <w:pPr>
      <w:widowControl/>
      <w:spacing w:beforeLines="30" w:afterLines="30" w:line="240" w:lineRule="auto"/>
      <w:ind w:firstLine="0"/>
      <w:jc w:val="center"/>
    </w:pPr>
    <w:rPr>
      <w:rFonts w:ascii="宋体" w:hAnsi="宋体" w:cs="宋体"/>
      <w:kern w:val="0"/>
      <w:sz w:val="24"/>
    </w:rPr>
  </w:style>
  <w:style w:type="paragraph" w:customStyle="1" w:styleId="466">
    <w:name w:val="xl881"/>
    <w:basedOn w:val="1"/>
    <w:autoRedefine/>
    <w:qFormat/>
    <w:uiPriority w:val="0"/>
    <w:pPr>
      <w:widowControl/>
      <w:shd w:val="clear" w:color="auto" w:fill="FFFFFF"/>
      <w:spacing w:beforeLines="30" w:afterLines="30" w:line="240" w:lineRule="auto"/>
      <w:ind w:firstLine="0"/>
      <w:jc w:val="left"/>
    </w:pPr>
    <w:rPr>
      <w:rFonts w:ascii="宋体" w:hAnsi="宋体" w:cs="宋体"/>
      <w:kern w:val="0"/>
      <w:sz w:val="24"/>
    </w:rPr>
  </w:style>
  <w:style w:type="paragraph" w:customStyle="1" w:styleId="467">
    <w:name w:val="xl772"/>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color w:val="000000"/>
      <w:kern w:val="0"/>
      <w:sz w:val="24"/>
    </w:rPr>
  </w:style>
  <w:style w:type="paragraph" w:customStyle="1" w:styleId="468">
    <w:name w:val="char"/>
    <w:basedOn w:val="1"/>
    <w:autoRedefine/>
    <w:qFormat/>
    <w:uiPriority w:val="0"/>
    <w:pPr>
      <w:widowControl/>
      <w:spacing w:beforeLines="30" w:afterLines="30" w:line="240" w:lineRule="exact"/>
      <w:ind w:firstLine="0"/>
      <w:jc w:val="left"/>
    </w:pPr>
    <w:rPr>
      <w:rFonts w:ascii="Verdana" w:hAnsi="Verdana" w:eastAsia="仿宋_GB2312" w:cs="”“Times New Roman”“"/>
      <w:kern w:val="0"/>
      <w:sz w:val="24"/>
      <w:szCs w:val="20"/>
      <w:lang w:eastAsia="en-US"/>
    </w:rPr>
  </w:style>
  <w:style w:type="paragraph" w:customStyle="1" w:styleId="469">
    <w:name w:val="xl15193"/>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left"/>
    </w:pPr>
    <w:rPr>
      <w:rFonts w:ascii="宋体" w:hAnsi="宋体" w:cs="宋体"/>
      <w:color w:val="000000"/>
      <w:kern w:val="0"/>
      <w:sz w:val="18"/>
      <w:szCs w:val="18"/>
    </w:rPr>
  </w:style>
  <w:style w:type="paragraph" w:customStyle="1" w:styleId="470">
    <w:name w:val="xl5175"/>
    <w:basedOn w:val="1"/>
    <w:autoRedefine/>
    <w:qFormat/>
    <w:uiPriority w:val="0"/>
    <w:pPr>
      <w:widowControl/>
      <w:spacing w:beforeLines="30" w:afterLines="30" w:line="240" w:lineRule="auto"/>
      <w:ind w:firstLine="0"/>
      <w:jc w:val="center"/>
    </w:pPr>
    <w:rPr>
      <w:rFonts w:ascii="宋体" w:hAnsi="宋体" w:cs="宋体"/>
      <w:b/>
      <w:bCs/>
      <w:kern w:val="0"/>
      <w:sz w:val="20"/>
      <w:szCs w:val="20"/>
    </w:rPr>
  </w:style>
  <w:style w:type="paragraph" w:customStyle="1" w:styleId="471">
    <w:name w:val="xl5174"/>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kern w:val="0"/>
      <w:sz w:val="20"/>
      <w:szCs w:val="20"/>
    </w:rPr>
  </w:style>
  <w:style w:type="character" w:customStyle="1" w:styleId="472">
    <w:name w:val="92-表内容 Char"/>
    <w:link w:val="473"/>
    <w:autoRedefine/>
    <w:qFormat/>
    <w:locked/>
    <w:uiPriority w:val="0"/>
    <w:rPr>
      <w:rFonts w:ascii="微软雅黑" w:hAnsi="微软雅黑" w:eastAsia="微软雅黑"/>
      <w:color w:val="000000"/>
      <w:spacing w:val="8"/>
    </w:rPr>
  </w:style>
  <w:style w:type="paragraph" w:customStyle="1" w:styleId="473">
    <w:name w:val="92-表内容"/>
    <w:basedOn w:val="1"/>
    <w:link w:val="472"/>
    <w:autoRedefine/>
    <w:qFormat/>
    <w:uiPriority w:val="0"/>
    <w:pPr>
      <w:spacing w:beforeLines="30" w:afterLines="30" w:line="400" w:lineRule="exact"/>
      <w:ind w:firstLine="0"/>
      <w:jc w:val="center"/>
    </w:pPr>
    <w:rPr>
      <w:rFonts w:ascii="微软雅黑" w:hAnsi="微软雅黑" w:eastAsia="微软雅黑" w:cstheme="minorBidi"/>
      <w:color w:val="000000"/>
      <w:spacing w:val="8"/>
      <w:szCs w:val="22"/>
    </w:rPr>
  </w:style>
  <w:style w:type="paragraph" w:customStyle="1" w:styleId="474">
    <w:name w:val="xl15199"/>
    <w:basedOn w:val="1"/>
    <w:autoRedefine/>
    <w:qFormat/>
    <w:uiPriority w:val="0"/>
    <w:pPr>
      <w:widowControl/>
      <w:pBdr>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475">
    <w:name w:val="样式 样式 标题 3 + 段前: 0 磅 段后: 0 磅 + 段前: 0 磅 段后: 0 磅"/>
    <w:basedOn w:val="1"/>
    <w:autoRedefine/>
    <w:qFormat/>
    <w:uiPriority w:val="0"/>
    <w:pPr>
      <w:keepNext/>
      <w:keepLines/>
      <w:spacing w:beforeLines="30" w:afterLines="30" w:line="300" w:lineRule="auto"/>
      <w:ind w:firstLine="0"/>
      <w:outlineLvl w:val="2"/>
    </w:pPr>
    <w:rPr>
      <w:rFonts w:ascii="楷体_GB2312" w:cs="宋体"/>
      <w:b/>
      <w:bCs/>
      <w:color w:val="000000"/>
      <w:sz w:val="28"/>
      <w:szCs w:val="20"/>
    </w:rPr>
  </w:style>
  <w:style w:type="paragraph" w:customStyle="1" w:styleId="476">
    <w:name w:val="font12"/>
    <w:basedOn w:val="1"/>
    <w:autoRedefine/>
    <w:qFormat/>
    <w:uiPriority w:val="0"/>
    <w:pPr>
      <w:widowControl/>
      <w:spacing w:beforeLines="30" w:afterLines="30" w:line="240" w:lineRule="auto"/>
      <w:ind w:firstLine="0"/>
      <w:jc w:val="left"/>
    </w:pPr>
    <w:rPr>
      <w:rFonts w:ascii="宋体" w:hAnsi="宋体" w:cs="宋体"/>
      <w:color w:val="000000"/>
      <w:kern w:val="0"/>
      <w:sz w:val="18"/>
      <w:szCs w:val="18"/>
    </w:rPr>
  </w:style>
  <w:style w:type="paragraph" w:customStyle="1" w:styleId="477">
    <w:name w:val="Char Char Char Char Char Char Char Char Char Char Char1 Char Char Char Char"/>
    <w:basedOn w:val="1"/>
    <w:autoRedefine/>
    <w:qFormat/>
    <w:uiPriority w:val="0"/>
    <w:pPr>
      <w:spacing w:beforeLines="30" w:afterLines="30" w:line="240" w:lineRule="auto"/>
      <w:ind w:firstLine="0"/>
    </w:pPr>
  </w:style>
  <w:style w:type="paragraph" w:customStyle="1" w:styleId="478">
    <w:name w:val="xl880"/>
    <w:basedOn w:val="1"/>
    <w:autoRedefine/>
    <w:qFormat/>
    <w:uiPriority w:val="0"/>
    <w:pPr>
      <w:widowControl/>
      <w:pBdr>
        <w:bottom w:val="single" w:color="auto" w:sz="8" w:space="0"/>
        <w:right w:val="single" w:color="auto" w:sz="8" w:space="0"/>
      </w:pBdr>
      <w:spacing w:beforeLines="30" w:afterLines="30" w:line="240" w:lineRule="auto"/>
      <w:ind w:firstLine="0"/>
      <w:jc w:val="center"/>
    </w:pPr>
    <w:rPr>
      <w:color w:val="000000"/>
      <w:kern w:val="0"/>
      <w:sz w:val="18"/>
      <w:szCs w:val="18"/>
    </w:rPr>
  </w:style>
  <w:style w:type="paragraph" w:customStyle="1" w:styleId="479">
    <w:name w:val="xl873"/>
    <w:basedOn w:val="1"/>
    <w:autoRedefine/>
    <w:qFormat/>
    <w:uiPriority w:val="0"/>
    <w:pPr>
      <w:widowControl/>
      <w:shd w:val="clear" w:color="auto" w:fill="FFFFFF"/>
      <w:spacing w:beforeLines="30" w:afterLines="30" w:line="240" w:lineRule="auto"/>
      <w:ind w:firstLine="0"/>
      <w:jc w:val="left"/>
    </w:pPr>
    <w:rPr>
      <w:rFonts w:ascii="宋体" w:hAnsi="宋体" w:cs="宋体"/>
      <w:kern w:val="0"/>
      <w:sz w:val="24"/>
    </w:rPr>
  </w:style>
  <w:style w:type="paragraph" w:customStyle="1" w:styleId="480">
    <w:name w:val="xl5184"/>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4"/>
    </w:rPr>
  </w:style>
  <w:style w:type="paragraph" w:customStyle="1" w:styleId="481">
    <w:name w:val="xl877"/>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仿宋_GB2312" w:hAnsi="宋体" w:eastAsia="仿宋_GB2312" w:cs="宋体"/>
      <w:color w:val="000000"/>
      <w:kern w:val="0"/>
      <w:sz w:val="18"/>
      <w:szCs w:val="18"/>
    </w:rPr>
  </w:style>
  <w:style w:type="paragraph" w:customStyle="1" w:styleId="482">
    <w:name w:val="xl15189"/>
    <w:basedOn w:val="1"/>
    <w:autoRedefine/>
    <w:qFormat/>
    <w:uiPriority w:val="0"/>
    <w:pPr>
      <w:widowControl/>
      <w:pBdr>
        <w:top w:val="single" w:color="auto" w:sz="4" w:space="0"/>
        <w:left w:val="single" w:color="auto" w:sz="4" w:space="0"/>
        <w:bottom w:val="single" w:color="auto" w:sz="4" w:space="0"/>
      </w:pBdr>
      <w:spacing w:beforeLines="30" w:afterLines="30" w:line="240" w:lineRule="auto"/>
      <w:ind w:firstLine="0"/>
      <w:jc w:val="center"/>
    </w:pPr>
    <w:rPr>
      <w:rFonts w:ascii="宋体" w:hAnsi="宋体" w:cs="宋体"/>
      <w:b/>
      <w:bCs/>
      <w:kern w:val="0"/>
      <w:sz w:val="18"/>
      <w:szCs w:val="18"/>
    </w:rPr>
  </w:style>
  <w:style w:type="character" w:customStyle="1" w:styleId="483">
    <w:name w:val="样式 正文文本 + Char"/>
    <w:link w:val="484"/>
    <w:autoRedefine/>
    <w:qFormat/>
    <w:locked/>
    <w:uiPriority w:val="0"/>
    <w:rPr>
      <w:rFonts w:ascii="宋体" w:hAnsi="宋体" w:eastAsia="宋体"/>
      <w:szCs w:val="24"/>
    </w:rPr>
  </w:style>
  <w:style w:type="paragraph" w:customStyle="1" w:styleId="484">
    <w:name w:val="样式 正文文本 +"/>
    <w:basedOn w:val="2"/>
    <w:link w:val="483"/>
    <w:autoRedefine/>
    <w:qFormat/>
    <w:uiPriority w:val="0"/>
    <w:pPr>
      <w:spacing w:beforeLines="0" w:afterLines="50"/>
    </w:pPr>
    <w:rPr>
      <w:rFonts w:ascii="宋体" w:hAnsi="宋体" w:eastAsia="宋体" w:cstheme="minorBidi"/>
      <w:kern w:val="2"/>
    </w:rPr>
  </w:style>
  <w:style w:type="paragraph" w:customStyle="1" w:styleId="485">
    <w:name w:val="xl88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Lines="30" w:afterLines="30" w:line="240" w:lineRule="auto"/>
      <w:ind w:firstLine="0"/>
      <w:jc w:val="center"/>
    </w:pPr>
    <w:rPr>
      <w:rFonts w:ascii="宋体" w:hAnsi="宋体" w:cs="宋体"/>
      <w:b/>
      <w:bCs/>
      <w:color w:val="000000"/>
      <w:kern w:val="0"/>
      <w:sz w:val="18"/>
      <w:szCs w:val="18"/>
    </w:rPr>
  </w:style>
  <w:style w:type="paragraph" w:customStyle="1" w:styleId="486">
    <w:name w:val="xl839"/>
    <w:basedOn w:val="1"/>
    <w:autoRedefine/>
    <w:qFormat/>
    <w:uiPriority w:val="0"/>
    <w:pPr>
      <w:widowControl/>
      <w:pBdr>
        <w:left w:val="single" w:color="auto" w:sz="8" w:space="0"/>
        <w:bottom w:val="single" w:color="auto" w:sz="8" w:space="0"/>
        <w:right w:val="single" w:color="auto" w:sz="8" w:space="0"/>
      </w:pBdr>
      <w:spacing w:beforeLines="30" w:afterLines="30" w:line="240" w:lineRule="auto"/>
      <w:ind w:firstLine="0"/>
      <w:jc w:val="center"/>
    </w:pPr>
    <w:rPr>
      <w:color w:val="000000"/>
      <w:kern w:val="0"/>
      <w:sz w:val="18"/>
      <w:szCs w:val="18"/>
    </w:rPr>
  </w:style>
  <w:style w:type="paragraph" w:customStyle="1" w:styleId="487">
    <w:name w:val="xl771"/>
    <w:basedOn w:val="1"/>
    <w:autoRedefine/>
    <w:qFormat/>
    <w:uiPriority w:val="0"/>
    <w:pPr>
      <w:widowControl/>
      <w:pBdr>
        <w:top w:val="single" w:color="000000" w:sz="4" w:space="0"/>
        <w:left w:val="single" w:color="000000" w:sz="4" w:space="0"/>
        <w:right w:val="single" w:color="000000" w:sz="4" w:space="0"/>
      </w:pBdr>
      <w:shd w:val="clear" w:color="auto" w:fill="C0C0C0"/>
      <w:spacing w:beforeLines="30" w:afterLines="30" w:line="240" w:lineRule="auto"/>
      <w:ind w:firstLine="0"/>
      <w:jc w:val="center"/>
    </w:pPr>
    <w:rPr>
      <w:rFonts w:ascii="宋体" w:hAnsi="宋体" w:cs="宋体"/>
      <w:color w:val="000000"/>
      <w:kern w:val="0"/>
      <w:sz w:val="24"/>
    </w:rPr>
  </w:style>
  <w:style w:type="paragraph" w:customStyle="1" w:styleId="488">
    <w:name w:val="xl843"/>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宋体" w:hAnsi="宋体" w:cs="宋体"/>
      <w:color w:val="000000"/>
      <w:kern w:val="0"/>
      <w:sz w:val="18"/>
      <w:szCs w:val="18"/>
    </w:rPr>
  </w:style>
  <w:style w:type="paragraph" w:customStyle="1" w:styleId="489">
    <w:name w:val="xl15184"/>
    <w:basedOn w:val="1"/>
    <w:autoRedefine/>
    <w:qFormat/>
    <w:uiPriority w:val="0"/>
    <w:pPr>
      <w:widowControl/>
      <w:pBdr>
        <w:top w:val="single" w:color="auto" w:sz="4" w:space="0"/>
        <w:left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character" w:customStyle="1" w:styleId="490">
    <w:name w:val="96-表左对齐 Char"/>
    <w:link w:val="491"/>
    <w:autoRedefine/>
    <w:qFormat/>
    <w:locked/>
    <w:uiPriority w:val="0"/>
    <w:rPr>
      <w:rFonts w:ascii="微软雅黑" w:hAnsi="微软雅黑" w:eastAsia="微软雅黑"/>
      <w:kern w:val="28"/>
    </w:rPr>
  </w:style>
  <w:style w:type="paragraph" w:customStyle="1" w:styleId="491">
    <w:name w:val="96-表左对齐"/>
    <w:basedOn w:val="1"/>
    <w:link w:val="490"/>
    <w:autoRedefine/>
    <w:qFormat/>
    <w:uiPriority w:val="0"/>
    <w:pPr>
      <w:spacing w:beforeLines="30" w:afterLines="30" w:line="400" w:lineRule="exact"/>
      <w:ind w:firstLine="0"/>
    </w:pPr>
    <w:rPr>
      <w:rFonts w:ascii="微软雅黑" w:hAnsi="微软雅黑" w:eastAsia="微软雅黑" w:cstheme="minorBidi"/>
      <w:kern w:val="28"/>
      <w:szCs w:val="22"/>
    </w:rPr>
  </w:style>
  <w:style w:type="paragraph" w:customStyle="1" w:styleId="492">
    <w:name w:val="xl5178"/>
    <w:basedOn w:val="1"/>
    <w:autoRedefine/>
    <w:qFormat/>
    <w:uiPriority w:val="0"/>
    <w:pPr>
      <w:widowControl/>
      <w:spacing w:beforeLines="30" w:afterLines="30" w:line="240" w:lineRule="auto"/>
      <w:ind w:firstLine="0"/>
      <w:jc w:val="center"/>
    </w:pPr>
    <w:rPr>
      <w:rFonts w:ascii="宋体" w:hAnsi="宋体" w:cs="宋体"/>
      <w:kern w:val="0"/>
      <w:sz w:val="24"/>
    </w:rPr>
  </w:style>
  <w:style w:type="paragraph" w:customStyle="1" w:styleId="493">
    <w:name w:val="xl5182"/>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color w:val="000000"/>
      <w:kern w:val="0"/>
      <w:sz w:val="20"/>
      <w:szCs w:val="20"/>
    </w:rPr>
  </w:style>
  <w:style w:type="paragraph" w:customStyle="1" w:styleId="494">
    <w:name w:val="xl841"/>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仿宋_GB2312" w:hAnsi="宋体" w:eastAsia="仿宋_GB2312" w:cs="宋体"/>
      <w:color w:val="000000"/>
      <w:kern w:val="0"/>
      <w:sz w:val="18"/>
      <w:szCs w:val="18"/>
    </w:rPr>
  </w:style>
  <w:style w:type="character" w:customStyle="1" w:styleId="495">
    <w:name w:val="91-表头 Char"/>
    <w:link w:val="496"/>
    <w:autoRedefine/>
    <w:qFormat/>
    <w:locked/>
    <w:uiPriority w:val="0"/>
    <w:rPr>
      <w:rFonts w:ascii="微软雅黑" w:hAnsi="微软雅黑" w:eastAsia="微软雅黑"/>
      <w:b/>
      <w:color w:val="000000"/>
      <w:spacing w:val="4"/>
    </w:rPr>
  </w:style>
  <w:style w:type="paragraph" w:customStyle="1" w:styleId="496">
    <w:name w:val="91-表头"/>
    <w:basedOn w:val="473"/>
    <w:link w:val="495"/>
    <w:autoRedefine/>
    <w:qFormat/>
    <w:uiPriority w:val="0"/>
    <w:pPr>
      <w:spacing w:line="360" w:lineRule="exact"/>
    </w:pPr>
    <w:rPr>
      <w:b/>
      <w:spacing w:val="4"/>
    </w:rPr>
  </w:style>
  <w:style w:type="character" w:customStyle="1" w:styleId="497">
    <w:name w:val="7－表号 Char"/>
    <w:link w:val="498"/>
    <w:autoRedefine/>
    <w:qFormat/>
    <w:locked/>
    <w:uiPriority w:val="0"/>
    <w:rPr>
      <w:rFonts w:ascii="微软雅黑" w:hAnsi="微软雅黑" w:eastAsia="微软雅黑"/>
      <w:b/>
      <w:spacing w:val="6"/>
      <w:sz w:val="22"/>
      <w:lang w:val="zh-CN" w:bidi="en-US"/>
    </w:rPr>
  </w:style>
  <w:style w:type="paragraph" w:customStyle="1" w:styleId="498">
    <w:name w:val="7－表号"/>
    <w:basedOn w:val="1"/>
    <w:link w:val="497"/>
    <w:autoRedefine/>
    <w:qFormat/>
    <w:uiPriority w:val="0"/>
    <w:pPr>
      <w:widowControl/>
      <w:spacing w:beforeLines="30" w:afterLines="30" w:line="360" w:lineRule="auto"/>
      <w:ind w:firstLine="0"/>
      <w:jc w:val="center"/>
    </w:pPr>
    <w:rPr>
      <w:rFonts w:ascii="微软雅黑" w:hAnsi="微软雅黑" w:eastAsia="微软雅黑" w:cstheme="minorBidi"/>
      <w:b/>
      <w:spacing w:val="6"/>
      <w:sz w:val="22"/>
      <w:szCs w:val="22"/>
      <w:lang w:val="zh-CN" w:bidi="en-US"/>
    </w:rPr>
  </w:style>
  <w:style w:type="paragraph" w:customStyle="1" w:styleId="499">
    <w:name w:val="xl878"/>
    <w:basedOn w:val="1"/>
    <w:autoRedefine/>
    <w:qFormat/>
    <w:uiPriority w:val="0"/>
    <w:pPr>
      <w:widowControl/>
      <w:pBdr>
        <w:bottom w:val="single" w:color="auto" w:sz="8" w:space="0"/>
        <w:right w:val="single" w:color="auto" w:sz="8" w:space="0"/>
      </w:pBdr>
      <w:spacing w:beforeLines="30" w:afterLines="30" w:line="240" w:lineRule="auto"/>
      <w:ind w:firstLine="0"/>
      <w:jc w:val="center"/>
    </w:pPr>
    <w:rPr>
      <w:color w:val="000000"/>
      <w:kern w:val="0"/>
      <w:sz w:val="18"/>
      <w:szCs w:val="18"/>
    </w:rPr>
  </w:style>
  <w:style w:type="character" w:customStyle="1" w:styleId="500">
    <w:name w:val="6-标题6 Char"/>
    <w:link w:val="501"/>
    <w:autoRedefine/>
    <w:qFormat/>
    <w:locked/>
    <w:uiPriority w:val="0"/>
    <w:rPr>
      <w:rFonts w:ascii="微软雅黑" w:hAnsi="微软雅黑" w:eastAsia="微软雅黑"/>
      <w:b/>
      <w:spacing w:val="8"/>
      <w:kern w:val="28"/>
      <w:sz w:val="22"/>
      <w:szCs w:val="24"/>
      <w:lang w:val="zh-CN"/>
    </w:rPr>
  </w:style>
  <w:style w:type="paragraph" w:customStyle="1" w:styleId="501">
    <w:name w:val="6-标题6"/>
    <w:basedOn w:val="1"/>
    <w:link w:val="500"/>
    <w:autoRedefine/>
    <w:qFormat/>
    <w:uiPriority w:val="0"/>
    <w:pPr>
      <w:spacing w:beforeLines="20" w:afterLines="20" w:line="560" w:lineRule="exact"/>
      <w:ind w:firstLine="200" w:firstLineChars="200"/>
    </w:pPr>
    <w:rPr>
      <w:rFonts w:ascii="微软雅黑" w:hAnsi="微软雅黑" w:eastAsia="微软雅黑" w:cstheme="minorBidi"/>
      <w:b/>
      <w:spacing w:val="8"/>
      <w:kern w:val="28"/>
      <w:sz w:val="22"/>
      <w:lang w:val="zh-CN"/>
    </w:rPr>
  </w:style>
  <w:style w:type="paragraph" w:customStyle="1" w:styleId="502">
    <w:name w:val="xl123"/>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宋体" w:hAnsi="宋体" w:cs="宋体"/>
      <w:kern w:val="0"/>
      <w:sz w:val="18"/>
      <w:szCs w:val="18"/>
    </w:rPr>
  </w:style>
  <w:style w:type="paragraph" w:customStyle="1" w:styleId="503">
    <w:name w:val="xl5180"/>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0"/>
      <w:szCs w:val="20"/>
    </w:rPr>
  </w:style>
  <w:style w:type="paragraph" w:customStyle="1" w:styleId="504">
    <w:name w:val="xl15192"/>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color w:val="000000"/>
      <w:kern w:val="0"/>
      <w:sz w:val="18"/>
      <w:szCs w:val="18"/>
    </w:rPr>
  </w:style>
  <w:style w:type="paragraph" w:customStyle="1" w:styleId="505">
    <w:name w:val="xl5181"/>
    <w:basedOn w:val="1"/>
    <w:autoRedefine/>
    <w:qFormat/>
    <w:uiPriority w:val="0"/>
    <w:pPr>
      <w:widowControl/>
      <w:pBdr>
        <w:top w:val="single" w:color="993366" w:sz="4" w:space="0"/>
        <w:left w:val="single" w:color="993366" w:sz="4" w:space="0"/>
        <w:bottom w:val="single" w:color="993366" w:sz="4" w:space="0"/>
        <w:right w:val="single" w:color="993366" w:sz="4" w:space="0"/>
      </w:pBdr>
      <w:spacing w:beforeLines="30" w:afterLines="30" w:line="240" w:lineRule="auto"/>
      <w:ind w:firstLine="0"/>
      <w:jc w:val="left"/>
    </w:pPr>
    <w:rPr>
      <w:rFonts w:ascii="宋体" w:hAnsi="宋体" w:cs="宋体"/>
      <w:kern w:val="0"/>
      <w:sz w:val="18"/>
      <w:szCs w:val="18"/>
    </w:rPr>
  </w:style>
  <w:style w:type="paragraph" w:customStyle="1" w:styleId="506">
    <w:name w:val="xl15185"/>
    <w:basedOn w:val="1"/>
    <w:autoRedefine/>
    <w:qFormat/>
    <w:uiPriority w:val="0"/>
    <w:pPr>
      <w:widowControl/>
      <w:spacing w:beforeLines="30" w:afterLines="30" w:line="240" w:lineRule="auto"/>
      <w:ind w:firstLine="0"/>
      <w:jc w:val="left"/>
    </w:pPr>
    <w:rPr>
      <w:rFonts w:ascii="宋体" w:hAnsi="宋体" w:cs="宋体"/>
      <w:kern w:val="0"/>
      <w:sz w:val="20"/>
      <w:szCs w:val="20"/>
    </w:rPr>
  </w:style>
  <w:style w:type="paragraph" w:customStyle="1" w:styleId="507">
    <w:name w:val="xl15200"/>
    <w:basedOn w:val="1"/>
    <w:autoRedefine/>
    <w:qFormat/>
    <w:uiPriority w:val="0"/>
    <w:pPr>
      <w:widowControl/>
      <w:pBdr>
        <w:top w:val="single" w:color="auto" w:sz="4" w:space="0"/>
        <w:left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508">
    <w:name w:val="xl15198"/>
    <w:basedOn w:val="1"/>
    <w:autoRedefine/>
    <w:qFormat/>
    <w:uiPriority w:val="0"/>
    <w:pPr>
      <w:widowControl/>
      <w:pBdr>
        <w:top w:val="single" w:color="auto" w:sz="4" w:space="0"/>
        <w:left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509">
    <w:name w:val="xl882"/>
    <w:basedOn w:val="1"/>
    <w:autoRedefine/>
    <w:qFormat/>
    <w:uiPriority w:val="0"/>
    <w:pPr>
      <w:widowControl/>
      <w:pBdr>
        <w:bottom w:val="single" w:color="auto" w:sz="8" w:space="0"/>
        <w:right w:val="single" w:color="auto" w:sz="8" w:space="0"/>
      </w:pBdr>
      <w:spacing w:beforeLines="30" w:afterLines="30" w:line="240" w:lineRule="auto"/>
      <w:ind w:firstLine="0"/>
      <w:jc w:val="center"/>
    </w:pPr>
    <w:rPr>
      <w:color w:val="000000"/>
      <w:kern w:val="0"/>
      <w:sz w:val="18"/>
      <w:szCs w:val="18"/>
    </w:rPr>
  </w:style>
  <w:style w:type="character" w:customStyle="1" w:styleId="510">
    <w:name w:val="公式 Char"/>
    <w:link w:val="511"/>
    <w:autoRedefine/>
    <w:qFormat/>
    <w:locked/>
    <w:uiPriority w:val="0"/>
    <w:rPr>
      <w:rFonts w:ascii="仿宋_GB2312" w:eastAsia="仿宋_GB2312"/>
      <w:i/>
      <w:kern w:val="28"/>
      <w:sz w:val="24"/>
      <w:szCs w:val="24"/>
    </w:rPr>
  </w:style>
  <w:style w:type="paragraph" w:customStyle="1" w:styleId="511">
    <w:name w:val="公式"/>
    <w:basedOn w:val="1"/>
    <w:link w:val="510"/>
    <w:autoRedefine/>
    <w:qFormat/>
    <w:uiPriority w:val="0"/>
    <w:pPr>
      <w:adjustRightInd w:val="0"/>
      <w:snapToGrid w:val="0"/>
      <w:spacing w:beforeLines="25" w:afterLines="25" w:line="300" w:lineRule="auto"/>
      <w:ind w:firstLine="0"/>
      <w:jc w:val="center"/>
    </w:pPr>
    <w:rPr>
      <w:rFonts w:ascii="仿宋_GB2312" w:eastAsia="仿宋_GB2312" w:hAnsiTheme="minorHAnsi" w:cstheme="minorBidi"/>
      <w:i/>
      <w:kern w:val="28"/>
      <w:sz w:val="24"/>
    </w:rPr>
  </w:style>
  <w:style w:type="paragraph" w:customStyle="1" w:styleId="512">
    <w:name w:val="xl842"/>
    <w:basedOn w:val="1"/>
    <w:autoRedefine/>
    <w:qFormat/>
    <w:uiPriority w:val="0"/>
    <w:pPr>
      <w:widowControl/>
      <w:pBdr>
        <w:bottom w:val="single" w:color="auto" w:sz="8" w:space="0"/>
        <w:right w:val="single" w:color="auto" w:sz="8" w:space="0"/>
      </w:pBdr>
      <w:spacing w:beforeLines="30" w:afterLines="30" w:line="240" w:lineRule="auto"/>
      <w:ind w:firstLine="0"/>
      <w:jc w:val="center"/>
    </w:pPr>
    <w:rPr>
      <w:color w:val="000000"/>
      <w:kern w:val="0"/>
      <w:sz w:val="18"/>
      <w:szCs w:val="18"/>
    </w:rPr>
  </w:style>
  <w:style w:type="paragraph" w:customStyle="1" w:styleId="513">
    <w:name w:val="xl656"/>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4"/>
    </w:rPr>
  </w:style>
  <w:style w:type="paragraph" w:customStyle="1" w:styleId="514">
    <w:name w:val="xl845"/>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Lines="30" w:afterLines="30" w:line="240" w:lineRule="auto"/>
      <w:ind w:firstLine="0"/>
      <w:jc w:val="center"/>
    </w:pPr>
    <w:rPr>
      <w:rFonts w:ascii="宋体" w:hAnsi="宋体" w:cs="宋体"/>
      <w:b/>
      <w:bCs/>
      <w:color w:val="000000"/>
      <w:kern w:val="0"/>
      <w:sz w:val="18"/>
      <w:szCs w:val="18"/>
    </w:rPr>
  </w:style>
  <w:style w:type="paragraph" w:customStyle="1" w:styleId="515">
    <w:name w:val="xl88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Lines="30" w:afterLines="30" w:line="240" w:lineRule="auto"/>
      <w:ind w:firstLine="0"/>
      <w:jc w:val="center"/>
    </w:pPr>
    <w:rPr>
      <w:rFonts w:ascii="宋体" w:hAnsi="宋体" w:cs="宋体"/>
      <w:b/>
      <w:bCs/>
      <w:color w:val="000000"/>
      <w:kern w:val="0"/>
      <w:sz w:val="18"/>
      <w:szCs w:val="18"/>
    </w:rPr>
  </w:style>
  <w:style w:type="paragraph" w:customStyle="1" w:styleId="516">
    <w:name w:val="xl5183"/>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4"/>
    </w:rPr>
  </w:style>
  <w:style w:type="paragraph" w:customStyle="1" w:styleId="517">
    <w:name w:val="xl840"/>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仿宋_GB2312" w:hAnsi="宋体" w:eastAsia="仿宋_GB2312" w:cs="宋体"/>
      <w:color w:val="000000"/>
      <w:kern w:val="0"/>
      <w:sz w:val="18"/>
      <w:szCs w:val="18"/>
    </w:rPr>
  </w:style>
  <w:style w:type="character" w:customStyle="1" w:styleId="518">
    <w:name w:val="标题三 Char"/>
    <w:link w:val="519"/>
    <w:autoRedefine/>
    <w:qFormat/>
    <w:locked/>
    <w:uiPriority w:val="0"/>
    <w:rPr>
      <w:rFonts w:ascii="仿宋_GB2312" w:eastAsia="仿宋_GB2312"/>
      <w:b/>
      <w:bCs/>
      <w:kern w:val="44"/>
      <w:sz w:val="24"/>
      <w:szCs w:val="30"/>
    </w:rPr>
  </w:style>
  <w:style w:type="paragraph" w:customStyle="1" w:styleId="519">
    <w:name w:val="标题三"/>
    <w:basedOn w:val="1"/>
    <w:link w:val="518"/>
    <w:autoRedefine/>
    <w:qFormat/>
    <w:uiPriority w:val="0"/>
    <w:pPr>
      <w:spacing w:beforeLines="25" w:afterLines="25" w:line="300" w:lineRule="auto"/>
      <w:ind w:firstLine="0"/>
      <w:jc w:val="left"/>
      <w:outlineLvl w:val="2"/>
    </w:pPr>
    <w:rPr>
      <w:rFonts w:ascii="仿宋_GB2312" w:eastAsia="仿宋_GB2312" w:hAnsiTheme="minorHAnsi" w:cstheme="minorBidi"/>
      <w:b/>
      <w:bCs/>
      <w:kern w:val="44"/>
      <w:sz w:val="24"/>
      <w:szCs w:val="30"/>
    </w:rPr>
  </w:style>
  <w:style w:type="paragraph" w:customStyle="1" w:styleId="520">
    <w:name w:val="xl838"/>
    <w:basedOn w:val="1"/>
    <w:autoRedefine/>
    <w:qFormat/>
    <w:uiPriority w:val="0"/>
    <w:pPr>
      <w:widowControl/>
      <w:shd w:val="clear" w:color="auto" w:fill="FFFFFF"/>
      <w:spacing w:beforeLines="30" w:afterLines="30" w:line="240" w:lineRule="auto"/>
      <w:ind w:firstLine="0"/>
      <w:jc w:val="left"/>
    </w:pPr>
    <w:rPr>
      <w:rFonts w:ascii="宋体" w:hAnsi="宋体" w:cs="宋体"/>
      <w:b/>
      <w:bCs/>
      <w:kern w:val="0"/>
      <w:sz w:val="24"/>
    </w:rPr>
  </w:style>
  <w:style w:type="paragraph" w:customStyle="1" w:styleId="521">
    <w:name w:val="xl876"/>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仿宋_GB2312" w:hAnsi="宋体" w:eastAsia="仿宋_GB2312" w:cs="宋体"/>
      <w:color w:val="000000"/>
      <w:kern w:val="0"/>
      <w:sz w:val="18"/>
      <w:szCs w:val="18"/>
    </w:rPr>
  </w:style>
  <w:style w:type="paragraph" w:customStyle="1" w:styleId="522">
    <w:name w:val="xl15183"/>
    <w:basedOn w:val="1"/>
    <w:autoRedefine/>
    <w:qFormat/>
    <w:uiPriority w:val="0"/>
    <w:pPr>
      <w:widowControl/>
      <w:pBdr>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523">
    <w:name w:val="xl875"/>
    <w:basedOn w:val="1"/>
    <w:autoRedefine/>
    <w:qFormat/>
    <w:uiPriority w:val="0"/>
    <w:pPr>
      <w:widowControl/>
      <w:pBdr>
        <w:left w:val="single" w:color="auto" w:sz="8" w:space="0"/>
        <w:bottom w:val="single" w:color="auto" w:sz="8" w:space="0"/>
        <w:right w:val="single" w:color="auto" w:sz="8" w:space="0"/>
      </w:pBdr>
      <w:spacing w:beforeLines="30" w:afterLines="30" w:line="240" w:lineRule="auto"/>
      <w:ind w:firstLine="0"/>
      <w:jc w:val="center"/>
    </w:pPr>
    <w:rPr>
      <w:color w:val="000000"/>
      <w:kern w:val="0"/>
      <w:sz w:val="18"/>
      <w:szCs w:val="18"/>
    </w:rPr>
  </w:style>
  <w:style w:type="paragraph" w:customStyle="1" w:styleId="524">
    <w:name w:val="xl5176"/>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0"/>
      <w:szCs w:val="20"/>
    </w:rPr>
  </w:style>
  <w:style w:type="paragraph" w:customStyle="1" w:styleId="525">
    <w:name w:val="font10"/>
    <w:basedOn w:val="1"/>
    <w:autoRedefine/>
    <w:qFormat/>
    <w:uiPriority w:val="0"/>
    <w:pPr>
      <w:widowControl/>
      <w:spacing w:beforeLines="30" w:afterLines="30" w:line="240" w:lineRule="auto"/>
      <w:ind w:firstLine="0"/>
      <w:jc w:val="left"/>
    </w:pPr>
    <w:rPr>
      <w:rFonts w:ascii="宋体" w:hAnsi="宋体" w:cs="宋体"/>
      <w:color w:val="000000"/>
      <w:kern w:val="0"/>
      <w:sz w:val="18"/>
      <w:szCs w:val="18"/>
    </w:rPr>
  </w:style>
  <w:style w:type="paragraph" w:customStyle="1" w:styleId="526">
    <w:name w:val="p15"/>
    <w:basedOn w:val="1"/>
    <w:autoRedefine/>
    <w:qFormat/>
    <w:uiPriority w:val="0"/>
    <w:pPr>
      <w:widowControl/>
      <w:snapToGrid w:val="0"/>
      <w:spacing w:beforeLines="30" w:afterLines="30" w:line="300" w:lineRule="auto"/>
      <w:ind w:firstLine="420"/>
      <w:jc w:val="left"/>
    </w:pPr>
    <w:rPr>
      <w:kern w:val="0"/>
      <w:sz w:val="24"/>
    </w:rPr>
  </w:style>
  <w:style w:type="character" w:customStyle="1" w:styleId="527">
    <w:name w:val="标题四 Char"/>
    <w:link w:val="528"/>
    <w:autoRedefine/>
    <w:qFormat/>
    <w:locked/>
    <w:uiPriority w:val="0"/>
    <w:rPr>
      <w:rFonts w:ascii="仿宋_GB2312" w:eastAsia="仿宋_GB2312"/>
      <w:b/>
      <w:bCs/>
      <w:kern w:val="44"/>
      <w:sz w:val="24"/>
      <w:szCs w:val="24"/>
    </w:rPr>
  </w:style>
  <w:style w:type="paragraph" w:customStyle="1" w:styleId="528">
    <w:name w:val="标题四"/>
    <w:basedOn w:val="1"/>
    <w:link w:val="527"/>
    <w:autoRedefine/>
    <w:qFormat/>
    <w:uiPriority w:val="0"/>
    <w:pPr>
      <w:spacing w:beforeLines="25" w:afterLines="25" w:line="300" w:lineRule="auto"/>
      <w:ind w:firstLine="0"/>
      <w:jc w:val="left"/>
      <w:outlineLvl w:val="3"/>
    </w:pPr>
    <w:rPr>
      <w:rFonts w:ascii="仿宋_GB2312" w:eastAsia="仿宋_GB2312" w:hAnsiTheme="minorHAnsi" w:cstheme="minorBidi"/>
      <w:b/>
      <w:bCs/>
      <w:kern w:val="44"/>
      <w:sz w:val="24"/>
    </w:rPr>
  </w:style>
  <w:style w:type="character" w:customStyle="1" w:styleId="529">
    <w:name w:val="94-表下标 Char"/>
    <w:link w:val="530"/>
    <w:autoRedefine/>
    <w:qFormat/>
    <w:locked/>
    <w:uiPriority w:val="0"/>
    <w:rPr>
      <w:rFonts w:ascii="微软雅黑" w:hAnsi="微软雅黑" w:eastAsia="微软雅黑"/>
      <w:spacing w:val="6"/>
      <w:kern w:val="28"/>
    </w:rPr>
  </w:style>
  <w:style w:type="paragraph" w:customStyle="1" w:styleId="530">
    <w:name w:val="94-表下标"/>
    <w:basedOn w:val="1"/>
    <w:link w:val="529"/>
    <w:autoRedefine/>
    <w:qFormat/>
    <w:uiPriority w:val="0"/>
    <w:pPr>
      <w:widowControl/>
      <w:spacing w:beforeLines="20" w:line="440" w:lineRule="exact"/>
      <w:ind w:left="444" w:hanging="444" w:hangingChars="200"/>
      <w:jc w:val="left"/>
    </w:pPr>
    <w:rPr>
      <w:rFonts w:ascii="微软雅黑" w:hAnsi="微软雅黑" w:eastAsia="微软雅黑" w:cstheme="minorBidi"/>
      <w:spacing w:val="6"/>
      <w:kern w:val="28"/>
      <w:szCs w:val="22"/>
    </w:rPr>
  </w:style>
  <w:style w:type="paragraph" w:customStyle="1" w:styleId="531">
    <w:name w:val="xl837"/>
    <w:basedOn w:val="1"/>
    <w:autoRedefine/>
    <w:qFormat/>
    <w:uiPriority w:val="0"/>
    <w:pPr>
      <w:widowControl/>
      <w:shd w:val="clear" w:color="auto" w:fill="FFFFFF"/>
      <w:spacing w:beforeLines="30" w:afterLines="30" w:line="240" w:lineRule="auto"/>
      <w:ind w:firstLine="0"/>
      <w:jc w:val="left"/>
    </w:pPr>
    <w:rPr>
      <w:rFonts w:ascii="宋体" w:hAnsi="宋体" w:cs="宋体"/>
      <w:kern w:val="0"/>
      <w:sz w:val="24"/>
    </w:rPr>
  </w:style>
  <w:style w:type="paragraph" w:customStyle="1" w:styleId="532">
    <w:name w:val="xl15191"/>
    <w:basedOn w:val="1"/>
    <w:autoRedefine/>
    <w:qFormat/>
    <w:uiPriority w:val="0"/>
    <w:pPr>
      <w:widowControl/>
      <w:pBdr>
        <w:top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kern w:val="0"/>
      <w:sz w:val="18"/>
      <w:szCs w:val="18"/>
    </w:rPr>
  </w:style>
  <w:style w:type="paragraph" w:customStyle="1" w:styleId="533">
    <w:name w:val="xl773"/>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color w:val="000000"/>
      <w:kern w:val="0"/>
      <w:sz w:val="24"/>
    </w:rPr>
  </w:style>
  <w:style w:type="paragraph" w:customStyle="1" w:styleId="534">
    <w:name w:val="图片表格"/>
    <w:basedOn w:val="1"/>
    <w:link w:val="1115"/>
    <w:autoRedefine/>
    <w:qFormat/>
    <w:uiPriority w:val="0"/>
    <w:pPr>
      <w:spacing w:beforeLines="25" w:afterLines="25" w:line="300" w:lineRule="auto"/>
      <w:ind w:firstLine="0"/>
      <w:jc w:val="center"/>
    </w:pPr>
    <w:rPr>
      <w:rFonts w:eastAsia="仿宋_GB2312"/>
      <w:b/>
      <w:kern w:val="28"/>
      <w:sz w:val="24"/>
    </w:rPr>
  </w:style>
  <w:style w:type="character" w:customStyle="1" w:styleId="535">
    <w:name w:val="样式6 Char"/>
    <w:link w:val="536"/>
    <w:autoRedefine/>
    <w:qFormat/>
    <w:locked/>
    <w:uiPriority w:val="0"/>
    <w:rPr>
      <w:rFonts w:ascii="仿宋_GB2312" w:eastAsia="仿宋_GB2312"/>
      <w:b/>
      <w:color w:val="000000"/>
      <w:kern w:val="44"/>
      <w:sz w:val="24"/>
      <w:szCs w:val="30"/>
    </w:rPr>
  </w:style>
  <w:style w:type="paragraph" w:customStyle="1" w:styleId="536">
    <w:name w:val="样式6"/>
    <w:basedOn w:val="5"/>
    <w:link w:val="535"/>
    <w:autoRedefine/>
    <w:qFormat/>
    <w:uiPriority w:val="0"/>
    <w:pPr>
      <w:spacing w:before="72" w:beforeLines="0" w:after="72" w:afterLines="0" w:line="380" w:lineRule="exact"/>
      <w:ind w:left="780" w:right="210" w:rightChars="100" w:hanging="360"/>
      <w:jc w:val="left"/>
    </w:pPr>
    <w:rPr>
      <w:rFonts w:hAnsiTheme="minorHAnsi" w:cstheme="minorBidi"/>
      <w:bCs w:val="0"/>
      <w:color w:val="000000"/>
      <w:sz w:val="24"/>
    </w:rPr>
  </w:style>
  <w:style w:type="paragraph" w:customStyle="1" w:styleId="537">
    <w:name w:val="xl844"/>
    <w:basedOn w:val="1"/>
    <w:autoRedefine/>
    <w:qFormat/>
    <w:uiPriority w:val="0"/>
    <w:pPr>
      <w:widowControl/>
      <w:pBdr>
        <w:bottom w:val="single" w:color="auto" w:sz="8" w:space="0"/>
        <w:right w:val="single" w:color="auto" w:sz="8" w:space="0"/>
      </w:pBdr>
      <w:spacing w:beforeLines="30" w:afterLines="30" w:line="240" w:lineRule="auto"/>
      <w:ind w:firstLine="0"/>
      <w:jc w:val="center"/>
    </w:pPr>
    <w:rPr>
      <w:color w:val="000000"/>
      <w:kern w:val="0"/>
      <w:sz w:val="18"/>
      <w:szCs w:val="18"/>
    </w:rPr>
  </w:style>
  <w:style w:type="paragraph" w:customStyle="1" w:styleId="538">
    <w:name w:val="xl879"/>
    <w:basedOn w:val="1"/>
    <w:autoRedefine/>
    <w:qFormat/>
    <w:uiPriority w:val="0"/>
    <w:pPr>
      <w:widowControl/>
      <w:pBdr>
        <w:bottom w:val="single" w:color="auto" w:sz="8" w:space="0"/>
        <w:right w:val="single" w:color="auto" w:sz="8" w:space="0"/>
      </w:pBdr>
      <w:spacing w:beforeLines="30" w:afterLines="30" w:line="240" w:lineRule="auto"/>
      <w:ind w:firstLine="0"/>
      <w:jc w:val="center"/>
    </w:pPr>
    <w:rPr>
      <w:rFonts w:ascii="宋体" w:hAnsi="宋体" w:cs="宋体"/>
      <w:color w:val="000000"/>
      <w:kern w:val="0"/>
      <w:sz w:val="18"/>
      <w:szCs w:val="18"/>
    </w:rPr>
  </w:style>
  <w:style w:type="paragraph" w:customStyle="1" w:styleId="539">
    <w:name w:val="xl15187"/>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18"/>
      <w:szCs w:val="18"/>
    </w:rPr>
  </w:style>
  <w:style w:type="paragraph" w:customStyle="1" w:styleId="540">
    <w:name w:val="xl15195"/>
    <w:basedOn w:val="1"/>
    <w:autoRedefine/>
    <w:qFormat/>
    <w:uiPriority w:val="0"/>
    <w:pPr>
      <w:widowControl/>
      <w:pBdr>
        <w:left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541">
    <w:name w:val="xl15201"/>
    <w:basedOn w:val="1"/>
    <w:autoRedefine/>
    <w:qFormat/>
    <w:uiPriority w:val="0"/>
    <w:pPr>
      <w:widowControl/>
      <w:pBdr>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b/>
      <w:bCs/>
      <w:color w:val="000000"/>
      <w:kern w:val="0"/>
      <w:sz w:val="18"/>
      <w:szCs w:val="18"/>
    </w:rPr>
  </w:style>
  <w:style w:type="paragraph" w:customStyle="1" w:styleId="542">
    <w:name w:val="xl77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spacing w:beforeLines="30" w:afterLines="30" w:line="240" w:lineRule="auto"/>
      <w:ind w:firstLine="0"/>
      <w:jc w:val="center"/>
    </w:pPr>
    <w:rPr>
      <w:rFonts w:ascii="宋体" w:hAnsi="宋体" w:cs="宋体"/>
      <w:color w:val="000000"/>
      <w:kern w:val="0"/>
      <w:sz w:val="24"/>
    </w:rPr>
  </w:style>
  <w:style w:type="character" w:customStyle="1" w:styleId="543">
    <w:name w:val="0-正文 Char"/>
    <w:link w:val="544"/>
    <w:autoRedefine/>
    <w:qFormat/>
    <w:locked/>
    <w:uiPriority w:val="0"/>
    <w:rPr>
      <w:rFonts w:ascii="微软雅黑" w:hAnsi="微软雅黑" w:eastAsia="微软雅黑"/>
      <w:spacing w:val="14"/>
      <w:kern w:val="28"/>
      <w:sz w:val="22"/>
      <w:lang w:val="zh-CN"/>
    </w:rPr>
  </w:style>
  <w:style w:type="paragraph" w:customStyle="1" w:styleId="544">
    <w:name w:val="0-正文"/>
    <w:basedOn w:val="1"/>
    <w:link w:val="543"/>
    <w:autoRedefine/>
    <w:qFormat/>
    <w:uiPriority w:val="0"/>
    <w:pPr>
      <w:spacing w:beforeLines="30" w:afterLines="30" w:line="500" w:lineRule="exact"/>
      <w:ind w:firstLine="496" w:firstLineChars="200"/>
    </w:pPr>
    <w:rPr>
      <w:rFonts w:ascii="微软雅黑" w:hAnsi="微软雅黑" w:eastAsia="微软雅黑" w:cstheme="minorBidi"/>
      <w:spacing w:val="14"/>
      <w:kern w:val="28"/>
      <w:sz w:val="22"/>
      <w:szCs w:val="22"/>
      <w:lang w:val="zh-CN"/>
    </w:rPr>
  </w:style>
  <w:style w:type="paragraph" w:customStyle="1" w:styleId="545">
    <w:name w:val="xl655"/>
    <w:basedOn w:val="1"/>
    <w:autoRedefine/>
    <w:qFormat/>
    <w:uiPriority w:val="0"/>
    <w:pPr>
      <w:widowControl/>
      <w:spacing w:beforeLines="30" w:afterLines="30" w:line="240" w:lineRule="auto"/>
      <w:ind w:firstLine="0"/>
      <w:jc w:val="center"/>
    </w:pPr>
    <w:rPr>
      <w:rFonts w:ascii="宋体" w:hAnsi="宋体" w:cs="宋体"/>
      <w:kern w:val="0"/>
      <w:sz w:val="24"/>
    </w:rPr>
  </w:style>
  <w:style w:type="character" w:customStyle="1" w:styleId="546">
    <w:name w:val="表头样式 Char"/>
    <w:link w:val="547"/>
    <w:autoRedefine/>
    <w:qFormat/>
    <w:locked/>
    <w:uiPriority w:val="0"/>
    <w:rPr>
      <w:rFonts w:ascii="微软雅黑" w:hAnsi="微软雅黑" w:eastAsia="微软雅黑"/>
      <w:b/>
      <w:color w:val="000000"/>
      <w:spacing w:val="4"/>
      <w:lang w:bidi="en-US"/>
    </w:rPr>
  </w:style>
  <w:style w:type="paragraph" w:customStyle="1" w:styleId="547">
    <w:name w:val="表头样式"/>
    <w:basedOn w:val="496"/>
    <w:link w:val="546"/>
    <w:autoRedefine/>
    <w:qFormat/>
    <w:uiPriority w:val="0"/>
    <w:rPr>
      <w:lang w:bidi="en-US"/>
    </w:rPr>
  </w:style>
  <w:style w:type="paragraph" w:customStyle="1" w:styleId="548">
    <w:name w:val="xl657"/>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4"/>
    </w:rPr>
  </w:style>
  <w:style w:type="paragraph" w:customStyle="1" w:styleId="549">
    <w:name w:val="xl15190"/>
    <w:basedOn w:val="1"/>
    <w:autoRedefine/>
    <w:qFormat/>
    <w:uiPriority w:val="0"/>
    <w:pPr>
      <w:widowControl/>
      <w:pBdr>
        <w:top w:val="single" w:color="auto" w:sz="4" w:space="0"/>
        <w:bottom w:val="single" w:color="auto" w:sz="4" w:space="0"/>
      </w:pBdr>
      <w:spacing w:beforeLines="30" w:afterLines="30" w:line="240" w:lineRule="auto"/>
      <w:ind w:firstLine="0"/>
      <w:jc w:val="center"/>
    </w:pPr>
    <w:rPr>
      <w:rFonts w:ascii="宋体" w:hAnsi="宋体" w:cs="宋体"/>
      <w:b/>
      <w:bCs/>
      <w:kern w:val="0"/>
      <w:sz w:val="18"/>
      <w:szCs w:val="18"/>
    </w:rPr>
  </w:style>
  <w:style w:type="paragraph" w:customStyle="1" w:styleId="550">
    <w:name w:val="xl5179"/>
    <w:basedOn w:val="1"/>
    <w:autoRedefine/>
    <w:qFormat/>
    <w:uiPriority w:val="0"/>
    <w:pPr>
      <w:widowControl/>
      <w:pBdr>
        <w:top w:val="single" w:color="auto" w:sz="4" w:space="0"/>
        <w:left w:val="single" w:color="auto" w:sz="4" w:space="0"/>
        <w:bottom w:val="single" w:color="auto" w:sz="4" w:space="0"/>
        <w:right w:val="single" w:color="auto" w:sz="4" w:space="0"/>
      </w:pBdr>
      <w:spacing w:beforeLines="30" w:afterLines="30" w:line="240" w:lineRule="auto"/>
      <w:ind w:firstLine="0"/>
      <w:jc w:val="center"/>
    </w:pPr>
    <w:rPr>
      <w:rFonts w:ascii="宋体" w:hAnsi="宋体" w:cs="宋体"/>
      <w:kern w:val="0"/>
      <w:sz w:val="20"/>
      <w:szCs w:val="20"/>
    </w:rPr>
  </w:style>
  <w:style w:type="character" w:customStyle="1" w:styleId="551">
    <w:name w:val="占位符文本1"/>
    <w:autoRedefine/>
    <w:qFormat/>
    <w:uiPriority w:val="99"/>
    <w:rPr>
      <w:color w:val="808080"/>
    </w:rPr>
  </w:style>
  <w:style w:type="character" w:customStyle="1" w:styleId="552">
    <w:name w:val="left6"/>
    <w:basedOn w:val="69"/>
    <w:autoRedefine/>
    <w:qFormat/>
    <w:uiPriority w:val="0"/>
  </w:style>
  <w:style w:type="character" w:customStyle="1" w:styleId="553">
    <w:name w:val="zyc_fr"/>
    <w:basedOn w:val="69"/>
    <w:autoRedefine/>
    <w:qFormat/>
    <w:uiPriority w:val="0"/>
    <w:rPr>
      <w:color w:val="777777"/>
    </w:rPr>
  </w:style>
  <w:style w:type="character" w:customStyle="1" w:styleId="554">
    <w:name w:val="zyc_fl"/>
    <w:basedOn w:val="69"/>
    <w:autoRedefine/>
    <w:qFormat/>
    <w:uiPriority w:val="0"/>
  </w:style>
  <w:style w:type="character" w:customStyle="1" w:styleId="555">
    <w:name w:val="currentprice fontstyle_sp"/>
    <w:autoRedefine/>
    <w:qFormat/>
    <w:uiPriority w:val="0"/>
  </w:style>
  <w:style w:type="character" w:customStyle="1" w:styleId="556">
    <w:name w:val="editor_createlink_disabled"/>
    <w:basedOn w:val="69"/>
    <w:autoRedefine/>
    <w:qFormat/>
    <w:uiPriority w:val="0"/>
  </w:style>
  <w:style w:type="character" w:customStyle="1" w:styleId="557">
    <w:name w:val="orange1"/>
    <w:autoRedefine/>
    <w:qFormat/>
    <w:uiPriority w:val="0"/>
    <w:rPr>
      <w:color w:val="FF3300"/>
    </w:rPr>
  </w:style>
  <w:style w:type="character" w:customStyle="1" w:styleId="558">
    <w:name w:val="editor_quote"/>
    <w:basedOn w:val="69"/>
    <w:autoRedefine/>
    <w:qFormat/>
    <w:uiPriority w:val="0"/>
  </w:style>
  <w:style w:type="character" w:customStyle="1" w:styleId="559">
    <w:name w:val="bds_nopic"/>
    <w:basedOn w:val="69"/>
    <w:autoRedefine/>
    <w:qFormat/>
    <w:uiPriority w:val="0"/>
  </w:style>
  <w:style w:type="character" w:customStyle="1" w:styleId="560">
    <w:name w:val="bds_nopic2"/>
    <w:basedOn w:val="69"/>
    <w:autoRedefine/>
    <w:qFormat/>
    <w:uiPriority w:val="0"/>
  </w:style>
  <w:style w:type="character" w:customStyle="1" w:styleId="561">
    <w:name w:val="editor_quote_mousedown"/>
    <w:basedOn w:val="69"/>
    <w:autoRedefine/>
    <w:qFormat/>
    <w:uiPriority w:val="0"/>
  </w:style>
  <w:style w:type="character" w:customStyle="1" w:styleId="562">
    <w:name w:val="editor_quote_active"/>
    <w:basedOn w:val="69"/>
    <w:autoRedefine/>
    <w:qFormat/>
    <w:uiPriority w:val="0"/>
  </w:style>
  <w:style w:type="character" w:customStyle="1" w:styleId="563">
    <w:name w:val="apple-converted-space"/>
    <w:autoRedefine/>
    <w:qFormat/>
    <w:uiPriority w:val="0"/>
  </w:style>
  <w:style w:type="character" w:customStyle="1" w:styleId="564">
    <w:name w:val="more"/>
    <w:basedOn w:val="69"/>
    <w:autoRedefine/>
    <w:qFormat/>
    <w:uiPriority w:val="0"/>
  </w:style>
  <w:style w:type="character" w:customStyle="1" w:styleId="565">
    <w:name w:val="正文样式 Char Char"/>
    <w:autoRedefine/>
    <w:qFormat/>
    <w:uiPriority w:val="0"/>
    <w:rPr>
      <w:rFonts w:hint="eastAsia" w:ascii="仿宋_GB2312" w:eastAsia="仿宋_GB2312" w:cs="宋体"/>
      <w:sz w:val="24"/>
    </w:rPr>
  </w:style>
  <w:style w:type="character" w:customStyle="1" w:styleId="566">
    <w:name w:val="bds_nopic1"/>
    <w:basedOn w:val="69"/>
    <w:autoRedefine/>
    <w:qFormat/>
    <w:uiPriority w:val="0"/>
  </w:style>
  <w:style w:type="character" w:customStyle="1" w:styleId="567">
    <w:name w:val="editor_createlink"/>
    <w:basedOn w:val="69"/>
    <w:autoRedefine/>
    <w:qFormat/>
    <w:uiPriority w:val="0"/>
  </w:style>
  <w:style w:type="character" w:customStyle="1" w:styleId="568">
    <w:name w:val="bds_more1"/>
    <w:basedOn w:val="69"/>
    <w:autoRedefine/>
    <w:qFormat/>
    <w:uiPriority w:val="0"/>
  </w:style>
  <w:style w:type="character" w:customStyle="1" w:styleId="569">
    <w:name w:val="apple-style-span"/>
    <w:autoRedefine/>
    <w:qFormat/>
    <w:uiPriority w:val="0"/>
  </w:style>
  <w:style w:type="character" w:customStyle="1" w:styleId="570">
    <w:name w:val="editor_createlink_mousedown"/>
    <w:basedOn w:val="69"/>
    <w:autoRedefine/>
    <w:qFormat/>
    <w:uiPriority w:val="0"/>
  </w:style>
  <w:style w:type="character" w:customStyle="1" w:styleId="571">
    <w:name w:val="editor_createlink_mouseover"/>
    <w:basedOn w:val="69"/>
    <w:autoRedefine/>
    <w:qFormat/>
    <w:uiPriority w:val="0"/>
  </w:style>
  <w:style w:type="character" w:customStyle="1" w:styleId="572">
    <w:name w:val="editor_quote_disabled"/>
    <w:basedOn w:val="69"/>
    <w:autoRedefine/>
    <w:qFormat/>
    <w:uiPriority w:val="0"/>
  </w:style>
  <w:style w:type="paragraph" w:customStyle="1" w:styleId="573">
    <w:name w:val="表内容样式"/>
    <w:basedOn w:val="1"/>
    <w:link w:val="574"/>
    <w:autoRedefine/>
    <w:qFormat/>
    <w:uiPriority w:val="0"/>
    <w:pPr>
      <w:spacing w:beforeLines="30" w:afterLines="30" w:line="300" w:lineRule="auto"/>
      <w:ind w:firstLine="480" w:firstLineChars="200"/>
    </w:pPr>
    <w:rPr>
      <w:rFonts w:eastAsia="仿宋_GB2312"/>
      <w:kern w:val="28"/>
      <w:sz w:val="24"/>
    </w:rPr>
  </w:style>
  <w:style w:type="character" w:customStyle="1" w:styleId="574">
    <w:name w:val="表内容样式 Char"/>
    <w:link w:val="573"/>
    <w:autoRedefine/>
    <w:qFormat/>
    <w:locked/>
    <w:uiPriority w:val="0"/>
    <w:rPr>
      <w:rFonts w:ascii="Times New Roman" w:hAnsi="Times New Roman" w:eastAsia="仿宋_GB2312" w:cs="Times New Roman"/>
      <w:kern w:val="28"/>
      <w:sz w:val="24"/>
      <w:szCs w:val="24"/>
    </w:rPr>
  </w:style>
  <w:style w:type="character" w:customStyle="1" w:styleId="575">
    <w:name w:val="editor_quote_mouseover"/>
    <w:basedOn w:val="69"/>
    <w:autoRedefine/>
    <w:qFormat/>
    <w:uiPriority w:val="0"/>
  </w:style>
  <w:style w:type="character" w:customStyle="1" w:styleId="576">
    <w:name w:val="标题 3 Char2"/>
    <w:autoRedefine/>
    <w:qFormat/>
    <w:locked/>
    <w:uiPriority w:val="0"/>
    <w:rPr>
      <w:rFonts w:ascii="Times New Roman" w:hAnsi="Times New Roman" w:eastAsia="仿宋_GB2312" w:cs="Times New Roman"/>
      <w:b/>
      <w:bCs/>
      <w:kern w:val="44"/>
      <w:sz w:val="24"/>
      <w:szCs w:val="28"/>
    </w:rPr>
  </w:style>
  <w:style w:type="character" w:customStyle="1" w:styleId="577">
    <w:name w:val="editor_createlink_active"/>
    <w:basedOn w:val="69"/>
    <w:autoRedefine/>
    <w:qFormat/>
    <w:uiPriority w:val="0"/>
  </w:style>
  <w:style w:type="character" w:customStyle="1" w:styleId="578">
    <w:name w:val="bds_more"/>
    <w:autoRedefine/>
    <w:qFormat/>
    <w:uiPriority w:val="0"/>
    <w:rPr>
      <w:rFonts w:hint="eastAsia" w:ascii="宋体" w:hAnsi="宋体" w:eastAsia="宋体" w:cs="宋体"/>
    </w:rPr>
  </w:style>
  <w:style w:type="character" w:customStyle="1" w:styleId="579">
    <w:name w:val="style31"/>
    <w:autoRedefine/>
    <w:qFormat/>
    <w:uiPriority w:val="0"/>
    <w:rPr>
      <w:color w:val="C1DDF5"/>
    </w:rPr>
  </w:style>
  <w:style w:type="character" w:customStyle="1" w:styleId="580">
    <w:name w:val="sect1.2.3 Char1"/>
    <w:autoRedefine/>
    <w:qFormat/>
    <w:uiPriority w:val="99"/>
    <w:rPr>
      <w:rFonts w:hint="eastAsia" w:ascii="黑体" w:hAnsi="黑体" w:eastAsia="黑体"/>
      <w:b/>
      <w:bCs/>
      <w:kern w:val="28"/>
      <w:sz w:val="28"/>
      <w:szCs w:val="28"/>
    </w:rPr>
  </w:style>
  <w:style w:type="character" w:customStyle="1" w:styleId="581">
    <w:name w:val="已访问的超链接1"/>
    <w:autoRedefine/>
    <w:qFormat/>
    <w:uiPriority w:val="0"/>
    <w:rPr>
      <w:color w:val="800080"/>
      <w:u w:val="single"/>
    </w:rPr>
  </w:style>
  <w:style w:type="character" w:customStyle="1" w:styleId="582">
    <w:name w:val="bds_more2"/>
    <w:basedOn w:val="69"/>
    <w:autoRedefine/>
    <w:qFormat/>
    <w:uiPriority w:val="0"/>
  </w:style>
  <w:style w:type="character" w:customStyle="1" w:styleId="583">
    <w:name w:val="H1 Char Char"/>
    <w:autoRedefine/>
    <w:qFormat/>
    <w:uiPriority w:val="0"/>
    <w:rPr>
      <w:rFonts w:hint="eastAsia" w:ascii="仿宋_GB2312" w:hAnsi="Times New Roman" w:eastAsia="仿宋_GB2312"/>
      <w:b/>
      <w:bCs/>
      <w:kern w:val="48"/>
      <w:sz w:val="32"/>
      <w:szCs w:val="30"/>
      <w:shd w:val="clear" w:color="auto" w:fill="FFFFFF"/>
    </w:rPr>
  </w:style>
  <w:style w:type="character" w:customStyle="1" w:styleId="584">
    <w:name w:val="H1 Char1"/>
    <w:autoRedefine/>
    <w:qFormat/>
    <w:uiPriority w:val="0"/>
    <w:rPr>
      <w:rFonts w:hint="eastAsia" w:ascii="黑体" w:hAnsi="黑体" w:eastAsia="仿宋_GB2312"/>
      <w:b/>
      <w:bCs/>
      <w:kern w:val="48"/>
      <w:sz w:val="30"/>
      <w:szCs w:val="30"/>
      <w:lang w:val="en-US" w:eastAsia="zh-CN" w:bidi="ar-SA"/>
    </w:rPr>
  </w:style>
  <w:style w:type="character" w:customStyle="1" w:styleId="585">
    <w:name w:val="HTML 预设格式 Char1"/>
    <w:basedOn w:val="69"/>
    <w:autoRedefine/>
    <w:qFormat/>
    <w:uiPriority w:val="99"/>
    <w:rPr>
      <w:rFonts w:hint="default" w:ascii="Courier New" w:hAnsi="Courier New" w:eastAsia="仿宋_GB2312" w:cs="Courier New"/>
      <w:kern w:val="28"/>
    </w:rPr>
  </w:style>
  <w:style w:type="character" w:customStyle="1" w:styleId="586">
    <w:name w:val="05-图表 Char"/>
    <w:link w:val="587"/>
    <w:autoRedefine/>
    <w:qFormat/>
    <w:locked/>
    <w:uiPriority w:val="0"/>
    <w:rPr>
      <w:rFonts w:ascii="华文仿宋" w:hAnsi="华文仿宋" w:eastAsia="华文仿宋"/>
      <w:b/>
      <w:sz w:val="24"/>
    </w:rPr>
  </w:style>
  <w:style w:type="paragraph" w:customStyle="1" w:styleId="587">
    <w:name w:val="05-图表"/>
    <w:basedOn w:val="1"/>
    <w:link w:val="586"/>
    <w:autoRedefine/>
    <w:qFormat/>
    <w:uiPriority w:val="0"/>
    <w:pPr>
      <w:widowControl/>
      <w:spacing w:beforeLines="30" w:afterLines="30" w:line="240" w:lineRule="auto"/>
      <w:ind w:firstLine="0"/>
      <w:jc w:val="center"/>
    </w:pPr>
    <w:rPr>
      <w:rFonts w:ascii="华文仿宋" w:hAnsi="华文仿宋" w:eastAsia="华文仿宋" w:cstheme="minorBidi"/>
      <w:b/>
      <w:sz w:val="24"/>
      <w:szCs w:val="22"/>
    </w:rPr>
  </w:style>
  <w:style w:type="character" w:customStyle="1" w:styleId="588">
    <w:name w:val="061-表头 Char"/>
    <w:link w:val="589"/>
    <w:autoRedefine/>
    <w:qFormat/>
    <w:locked/>
    <w:uiPriority w:val="0"/>
    <w:rPr>
      <w:rFonts w:ascii="华文仿宋" w:hAnsi="华文仿宋" w:eastAsia="华文仿宋"/>
      <w:b/>
      <w:color w:val="000000"/>
      <w:szCs w:val="21"/>
    </w:rPr>
  </w:style>
  <w:style w:type="paragraph" w:customStyle="1" w:styleId="589">
    <w:name w:val="061-表头"/>
    <w:link w:val="588"/>
    <w:autoRedefine/>
    <w:qFormat/>
    <w:uiPriority w:val="0"/>
    <w:pPr>
      <w:widowControl w:val="0"/>
      <w:jc w:val="center"/>
    </w:pPr>
    <w:rPr>
      <w:rFonts w:ascii="华文仿宋" w:hAnsi="华文仿宋" w:eastAsia="华文仿宋" w:cstheme="minorBidi"/>
      <w:b/>
      <w:color w:val="000000"/>
      <w:kern w:val="2"/>
      <w:sz w:val="21"/>
      <w:szCs w:val="21"/>
      <w:lang w:val="en-US" w:eastAsia="zh-CN" w:bidi="ar-SA"/>
    </w:rPr>
  </w:style>
  <w:style w:type="character" w:customStyle="1" w:styleId="590">
    <w:name w:val="062-表内容 Char"/>
    <w:link w:val="591"/>
    <w:autoRedefine/>
    <w:qFormat/>
    <w:locked/>
    <w:uiPriority w:val="0"/>
    <w:rPr>
      <w:rFonts w:ascii="华文仿宋" w:hAnsi="华文仿宋" w:eastAsia="华文仿宋" w:cs="华文仿宋"/>
      <w:szCs w:val="21"/>
    </w:rPr>
  </w:style>
  <w:style w:type="paragraph" w:customStyle="1" w:styleId="591">
    <w:name w:val="062-表内容"/>
    <w:link w:val="590"/>
    <w:autoRedefine/>
    <w:qFormat/>
    <w:uiPriority w:val="0"/>
    <w:pPr>
      <w:jc w:val="center"/>
    </w:pPr>
    <w:rPr>
      <w:rFonts w:ascii="华文仿宋" w:hAnsi="华文仿宋" w:eastAsia="华文仿宋" w:cs="华文仿宋"/>
      <w:kern w:val="2"/>
      <w:sz w:val="21"/>
      <w:szCs w:val="21"/>
      <w:lang w:val="en-US" w:eastAsia="zh-CN" w:bidi="ar-SA"/>
    </w:rPr>
  </w:style>
  <w:style w:type="character" w:customStyle="1" w:styleId="592">
    <w:name w:val="072-表备注 Char"/>
    <w:link w:val="593"/>
    <w:autoRedefine/>
    <w:qFormat/>
    <w:locked/>
    <w:uiPriority w:val="0"/>
    <w:rPr>
      <w:rFonts w:ascii="华文仿宋" w:hAnsi="华文仿宋" w:eastAsia="华文仿宋"/>
    </w:rPr>
  </w:style>
  <w:style w:type="paragraph" w:customStyle="1" w:styleId="593">
    <w:name w:val="072-表备注"/>
    <w:link w:val="592"/>
    <w:autoRedefine/>
    <w:qFormat/>
    <w:uiPriority w:val="0"/>
    <w:rPr>
      <w:rFonts w:ascii="华文仿宋" w:hAnsi="华文仿宋" w:eastAsia="华文仿宋" w:cstheme="minorBidi"/>
      <w:kern w:val="2"/>
      <w:sz w:val="21"/>
      <w:szCs w:val="22"/>
      <w:lang w:val="en-US" w:eastAsia="zh-CN" w:bidi="ar-SA"/>
    </w:rPr>
  </w:style>
  <w:style w:type="paragraph" w:customStyle="1" w:styleId="594">
    <w:name w:val="Char Char Char1 Char1"/>
    <w:basedOn w:val="1"/>
    <w:autoRedefine/>
    <w:qFormat/>
    <w:uiPriority w:val="0"/>
    <w:rPr>
      <w:rFonts w:ascii="Tahoma" w:hAnsi="Tahoma"/>
      <w:sz w:val="24"/>
      <w:szCs w:val="20"/>
    </w:rPr>
  </w:style>
  <w:style w:type="paragraph" w:customStyle="1" w:styleId="595">
    <w:name w:val="Char Char Char1 Char2"/>
    <w:basedOn w:val="1"/>
    <w:autoRedefine/>
    <w:qFormat/>
    <w:uiPriority w:val="0"/>
    <w:rPr>
      <w:rFonts w:ascii="Tahoma" w:hAnsi="Tahoma"/>
      <w:sz w:val="24"/>
      <w:szCs w:val="20"/>
    </w:rPr>
  </w:style>
  <w:style w:type="paragraph" w:customStyle="1" w:styleId="596">
    <w:name w:val="列出段落2"/>
    <w:basedOn w:val="1"/>
    <w:autoRedefine/>
    <w:qFormat/>
    <w:uiPriority w:val="34"/>
    <w:pPr>
      <w:spacing w:beforeLines="30" w:afterLines="30" w:line="300" w:lineRule="auto"/>
      <w:ind w:firstLine="420" w:firstLineChars="200"/>
    </w:pPr>
    <w:rPr>
      <w:rFonts w:eastAsia="仿宋_GB2312"/>
      <w:kern w:val="28"/>
      <w:sz w:val="24"/>
    </w:rPr>
  </w:style>
  <w:style w:type="paragraph" w:customStyle="1" w:styleId="597">
    <w:name w:val="列出段落3"/>
    <w:basedOn w:val="1"/>
    <w:autoRedefine/>
    <w:qFormat/>
    <w:uiPriority w:val="34"/>
    <w:pPr>
      <w:spacing w:beforeLines="30" w:line="300" w:lineRule="auto"/>
      <w:ind w:firstLine="420" w:firstLineChars="200"/>
    </w:pPr>
    <w:rPr>
      <w:rFonts w:eastAsia="仿宋_GB2312"/>
      <w:kern w:val="28"/>
      <w:sz w:val="24"/>
    </w:rPr>
  </w:style>
  <w:style w:type="paragraph" w:customStyle="1" w:styleId="598">
    <w:name w:val="Char Char Char1 Char3"/>
    <w:basedOn w:val="1"/>
    <w:autoRedefine/>
    <w:qFormat/>
    <w:uiPriority w:val="0"/>
    <w:rPr>
      <w:rFonts w:ascii="Tahoma" w:hAnsi="Tahoma"/>
      <w:sz w:val="24"/>
      <w:szCs w:val="20"/>
    </w:rPr>
  </w:style>
  <w:style w:type="paragraph" w:customStyle="1" w:styleId="599">
    <w:name w:val="样式 样式 正文缩进正文缩进 Char正文（首行缩进两字） C"/>
    <w:basedOn w:val="1"/>
    <w:link w:val="630"/>
    <w:autoRedefine/>
    <w:qFormat/>
    <w:uiPriority w:val="99"/>
    <w:pPr>
      <w:overflowPunct w:val="0"/>
      <w:autoSpaceDE w:val="0"/>
      <w:autoSpaceDN w:val="0"/>
      <w:adjustRightInd w:val="0"/>
      <w:spacing w:after="156" w:line="300" w:lineRule="auto"/>
      <w:ind w:firstLine="0"/>
    </w:pPr>
    <w:rPr>
      <w:color w:val="000000"/>
      <w:sz w:val="24"/>
    </w:rPr>
  </w:style>
  <w:style w:type="paragraph" w:styleId="600">
    <w:name w:val="List Paragraph"/>
    <w:basedOn w:val="1"/>
    <w:link w:val="620"/>
    <w:autoRedefine/>
    <w:unhideWhenUsed/>
    <w:qFormat/>
    <w:uiPriority w:val="99"/>
    <w:pPr>
      <w:snapToGrid w:val="0"/>
      <w:spacing w:before="120" w:beforeLines="50" w:after="60" w:afterLines="25" w:line="240" w:lineRule="auto"/>
      <w:ind w:firstLine="0"/>
      <w:jc w:val="center"/>
      <w:outlineLvl w:val="7"/>
    </w:pPr>
    <w:rPr>
      <w:rFonts w:eastAsia="仿宋_GB2312"/>
      <w:b/>
      <w:szCs w:val="21"/>
    </w:rPr>
  </w:style>
  <w:style w:type="paragraph" w:customStyle="1" w:styleId="601">
    <w:name w:val="修订2"/>
    <w:autoRedefine/>
    <w:hidden/>
    <w:unhideWhenUsed/>
    <w:qFormat/>
    <w:uiPriority w:val="99"/>
    <w:rPr>
      <w:rFonts w:ascii="Times New Roman" w:hAnsi="Times New Roman" w:eastAsia="宋体" w:cs="Times New Roman"/>
      <w:kern w:val="2"/>
      <w:sz w:val="21"/>
      <w:szCs w:val="24"/>
      <w:lang w:val="en-US" w:eastAsia="zh-CN" w:bidi="ar-SA"/>
    </w:rPr>
  </w:style>
  <w:style w:type="paragraph" w:customStyle="1" w:styleId="602">
    <w:name w:val="xl993"/>
    <w:basedOn w:val="1"/>
    <w:autoRedefine/>
    <w:qFormat/>
    <w:uiPriority w:val="0"/>
    <w:pPr>
      <w:widowControl/>
      <w:spacing w:before="100" w:beforeAutospacing="1" w:after="100" w:afterAutospacing="1" w:line="240" w:lineRule="auto"/>
      <w:ind w:firstLine="0"/>
      <w:jc w:val="center"/>
      <w:textAlignment w:val="center"/>
    </w:pPr>
    <w:rPr>
      <w:rFonts w:ascii="宋体" w:hAnsi="宋体" w:cs="宋体"/>
      <w:kern w:val="0"/>
      <w:sz w:val="20"/>
      <w:szCs w:val="20"/>
    </w:rPr>
  </w:style>
  <w:style w:type="paragraph" w:customStyle="1" w:styleId="603">
    <w:name w:val="xl994"/>
    <w:basedOn w:val="1"/>
    <w:autoRedefine/>
    <w:qFormat/>
    <w:uiPriority w:val="0"/>
    <w:pPr>
      <w:widowControl/>
      <w:spacing w:before="100" w:beforeAutospacing="1" w:after="100" w:afterAutospacing="1" w:line="240" w:lineRule="auto"/>
      <w:ind w:firstLine="0"/>
      <w:jc w:val="center"/>
      <w:textAlignment w:val="center"/>
    </w:pPr>
    <w:rPr>
      <w:rFonts w:ascii="宋体" w:hAnsi="宋体" w:cs="宋体"/>
      <w:kern w:val="0"/>
      <w:sz w:val="24"/>
    </w:rPr>
  </w:style>
  <w:style w:type="paragraph" w:customStyle="1" w:styleId="604">
    <w:name w:val="xl99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b/>
      <w:bCs/>
      <w:color w:val="000000"/>
      <w:kern w:val="0"/>
      <w:sz w:val="20"/>
      <w:szCs w:val="20"/>
    </w:rPr>
  </w:style>
  <w:style w:type="paragraph" w:customStyle="1" w:styleId="605">
    <w:name w:val="xl99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color w:val="000000"/>
      <w:kern w:val="0"/>
      <w:sz w:val="20"/>
      <w:szCs w:val="20"/>
    </w:rPr>
  </w:style>
  <w:style w:type="paragraph" w:customStyle="1" w:styleId="606">
    <w:name w:val="xl997"/>
    <w:basedOn w:val="1"/>
    <w:autoRedefine/>
    <w:qFormat/>
    <w:uiPriority w:val="0"/>
    <w:pPr>
      <w:widowControl/>
      <w:spacing w:before="100" w:beforeAutospacing="1" w:after="100" w:afterAutospacing="1" w:line="240" w:lineRule="auto"/>
      <w:ind w:firstLine="0"/>
      <w:jc w:val="center"/>
      <w:textAlignment w:val="center"/>
    </w:pPr>
    <w:rPr>
      <w:rFonts w:ascii="宋体" w:hAnsi="宋体" w:cs="宋体"/>
      <w:kern w:val="0"/>
      <w:sz w:val="24"/>
    </w:rPr>
  </w:style>
  <w:style w:type="paragraph" w:customStyle="1" w:styleId="607">
    <w:name w:val="xl998"/>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jc w:val="center"/>
      <w:textAlignment w:val="center"/>
    </w:pPr>
    <w:rPr>
      <w:rFonts w:ascii="宋体" w:hAnsi="宋体" w:cs="宋体"/>
      <w:b/>
      <w:bCs/>
      <w:kern w:val="0"/>
      <w:sz w:val="20"/>
      <w:szCs w:val="20"/>
    </w:rPr>
  </w:style>
  <w:style w:type="paragraph" w:customStyle="1" w:styleId="608">
    <w:name w:val="xl99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b/>
      <w:bCs/>
      <w:color w:val="000000"/>
      <w:kern w:val="0"/>
      <w:sz w:val="20"/>
      <w:szCs w:val="20"/>
    </w:rPr>
  </w:style>
  <w:style w:type="paragraph" w:customStyle="1" w:styleId="609">
    <w:name w:val="xl100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kern w:val="0"/>
      <w:sz w:val="20"/>
      <w:szCs w:val="20"/>
    </w:rPr>
  </w:style>
  <w:style w:type="paragraph" w:customStyle="1" w:styleId="610">
    <w:name w:val="xl100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b/>
      <w:bCs/>
      <w:color w:val="000000"/>
      <w:kern w:val="0"/>
      <w:sz w:val="20"/>
      <w:szCs w:val="20"/>
    </w:rPr>
  </w:style>
  <w:style w:type="paragraph" w:customStyle="1" w:styleId="611">
    <w:name w:val="xl100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kern w:val="0"/>
      <w:sz w:val="20"/>
      <w:szCs w:val="20"/>
    </w:rPr>
  </w:style>
  <w:style w:type="paragraph" w:customStyle="1" w:styleId="612">
    <w:name w:val="xl100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textAlignment w:val="center"/>
    </w:pPr>
    <w:rPr>
      <w:rFonts w:ascii="宋体" w:hAnsi="宋体" w:cs="宋体"/>
      <w:kern w:val="0"/>
      <w:sz w:val="20"/>
      <w:szCs w:val="20"/>
    </w:rPr>
  </w:style>
  <w:style w:type="paragraph" w:customStyle="1" w:styleId="613">
    <w:name w:val="xl100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jc w:val="center"/>
      <w:textAlignment w:val="center"/>
    </w:pPr>
    <w:rPr>
      <w:rFonts w:ascii="宋体" w:hAnsi="宋体" w:cs="宋体"/>
      <w:b/>
      <w:bCs/>
      <w:kern w:val="0"/>
      <w:sz w:val="20"/>
      <w:szCs w:val="20"/>
    </w:rPr>
  </w:style>
  <w:style w:type="paragraph" w:customStyle="1" w:styleId="614">
    <w:name w:val="xl100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jc w:val="center"/>
      <w:textAlignment w:val="center"/>
    </w:pPr>
    <w:rPr>
      <w:rFonts w:ascii="宋体" w:hAnsi="宋体" w:cs="宋体"/>
      <w:b/>
      <w:bCs/>
      <w:kern w:val="0"/>
      <w:sz w:val="20"/>
      <w:szCs w:val="20"/>
    </w:rPr>
  </w:style>
  <w:style w:type="paragraph" w:customStyle="1" w:styleId="615">
    <w:name w:val="修订3"/>
    <w:autoRedefine/>
    <w:hidden/>
    <w:qFormat/>
    <w:uiPriority w:val="99"/>
    <w:rPr>
      <w:rFonts w:ascii="Times New Roman" w:hAnsi="Times New Roman" w:eastAsia="宋体" w:cs="Times New Roman"/>
      <w:kern w:val="2"/>
      <w:sz w:val="21"/>
      <w:szCs w:val="24"/>
      <w:lang w:val="en-US" w:eastAsia="zh-CN" w:bidi="ar-SA"/>
    </w:rPr>
  </w:style>
  <w:style w:type="paragraph" w:customStyle="1" w:styleId="616">
    <w:name w:val="TOC 标题2"/>
    <w:basedOn w:val="4"/>
    <w:next w:val="1"/>
    <w:autoRedefine/>
    <w:unhideWhenUsed/>
    <w:qFormat/>
    <w:uiPriority w:val="39"/>
    <w:pPr>
      <w:widowControl/>
      <w:shd w:val="clear" w:color="auto" w:fill="auto"/>
      <w:adjustRightInd/>
      <w:snapToGrid/>
      <w:spacing w:before="240" w:afterLines="0" w:line="259" w:lineRule="auto"/>
      <w:jc w:val="left"/>
      <w:outlineLvl w:val="9"/>
    </w:pPr>
    <w:rPr>
      <w:rFonts w:asciiTheme="majorHAnsi" w:hAnsiTheme="majorHAnsi" w:eastAsiaTheme="majorEastAsia" w:cstheme="majorBidi"/>
      <w:color w:val="376092" w:themeColor="accent1" w:themeShade="BF"/>
      <w:kern w:val="0"/>
      <w:szCs w:val="32"/>
    </w:rPr>
  </w:style>
  <w:style w:type="paragraph" w:customStyle="1" w:styleId="617">
    <w:name w:val="修订4"/>
    <w:autoRedefine/>
    <w:hidden/>
    <w:qFormat/>
    <w:uiPriority w:val="99"/>
    <w:rPr>
      <w:rFonts w:ascii="Times New Roman" w:hAnsi="Times New Roman" w:eastAsia="宋体" w:cs="Times New Roman"/>
      <w:kern w:val="2"/>
      <w:sz w:val="21"/>
      <w:szCs w:val="24"/>
      <w:lang w:val="en-US" w:eastAsia="zh-CN" w:bidi="ar-SA"/>
    </w:rPr>
  </w:style>
  <w:style w:type="paragraph" w:customStyle="1" w:styleId="618">
    <w:name w:val="00-正文"/>
    <w:link w:val="619"/>
    <w:autoRedefine/>
    <w:qFormat/>
    <w:uiPriority w:val="0"/>
    <w:pPr>
      <w:widowControl w:val="0"/>
      <w:spacing w:line="560" w:lineRule="exact"/>
      <w:ind w:firstLine="200" w:firstLineChars="200"/>
      <w:jc w:val="both"/>
      <w:textAlignment w:val="center"/>
    </w:pPr>
    <w:rPr>
      <w:rFonts w:ascii="Times New Roman" w:hAnsi="Times New Roman" w:eastAsia="仿宋_GB2312" w:cs="Times New Roman"/>
      <w:sz w:val="28"/>
      <w:szCs w:val="22"/>
      <w:lang w:val="zh-CN" w:eastAsia="zh-CN" w:bidi="ar-SA"/>
    </w:rPr>
  </w:style>
  <w:style w:type="character" w:customStyle="1" w:styleId="619">
    <w:name w:val="00-正文 Char"/>
    <w:link w:val="618"/>
    <w:autoRedefine/>
    <w:qFormat/>
    <w:uiPriority w:val="0"/>
    <w:rPr>
      <w:rFonts w:eastAsia="仿宋_GB2312"/>
      <w:sz w:val="28"/>
      <w:szCs w:val="22"/>
      <w:lang w:val="zh-CN"/>
    </w:rPr>
  </w:style>
  <w:style w:type="character" w:customStyle="1" w:styleId="620">
    <w:name w:val="列出段落 Char"/>
    <w:link w:val="600"/>
    <w:autoRedefine/>
    <w:qFormat/>
    <w:uiPriority w:val="99"/>
    <w:rPr>
      <w:rFonts w:eastAsia="仿宋_GB2312"/>
      <w:b/>
      <w:kern w:val="2"/>
      <w:sz w:val="21"/>
      <w:szCs w:val="21"/>
    </w:rPr>
  </w:style>
  <w:style w:type="character" w:customStyle="1" w:styleId="621">
    <w:name w:val="页脚 字符1"/>
    <w:basedOn w:val="69"/>
    <w:autoRedefine/>
    <w:qFormat/>
    <w:uiPriority w:val="99"/>
    <w:rPr>
      <w:sz w:val="18"/>
      <w:szCs w:val="18"/>
    </w:rPr>
  </w:style>
  <w:style w:type="paragraph" w:customStyle="1" w:styleId="622">
    <w:name w:val="标题3"/>
    <w:basedOn w:val="1"/>
    <w:link w:val="625"/>
    <w:autoRedefine/>
    <w:qFormat/>
    <w:uiPriority w:val="0"/>
    <w:pPr>
      <w:widowControl/>
      <w:spacing w:beforeLines="50" w:afterLines="50" w:line="640" w:lineRule="exact"/>
      <w:ind w:firstLine="561"/>
      <w:jc w:val="left"/>
    </w:pPr>
    <w:rPr>
      <w:rFonts w:ascii="华文中宋" w:hAnsi="华文中宋" w:eastAsia="华文中宋" w:cs="宋体"/>
      <w:b/>
      <w:iCs/>
      <w:kern w:val="0"/>
      <w:sz w:val="28"/>
      <w:szCs w:val="28"/>
      <w:lang w:val="zh-CN"/>
    </w:rPr>
  </w:style>
  <w:style w:type="character" w:customStyle="1" w:styleId="623">
    <w:name w:val="尾注文本 Char"/>
    <w:basedOn w:val="69"/>
    <w:link w:val="34"/>
    <w:autoRedefine/>
    <w:qFormat/>
    <w:uiPriority w:val="0"/>
    <w:rPr>
      <w:rFonts w:eastAsia="仿宋_GB2312" w:cs="宋体"/>
      <w:kern w:val="28"/>
      <w:sz w:val="24"/>
      <w:szCs w:val="24"/>
      <w:lang w:val="zh-CN"/>
    </w:rPr>
  </w:style>
  <w:style w:type="character" w:customStyle="1" w:styleId="624">
    <w:name w:val="正文首行缩进 2 Char"/>
    <w:basedOn w:val="97"/>
    <w:link w:val="58"/>
    <w:autoRedefine/>
    <w:qFormat/>
    <w:uiPriority w:val="0"/>
    <w:rPr>
      <w:rFonts w:ascii="仿宋_GB2312" w:hAnsi="Times New Roman" w:eastAsia="仿宋_GB2312" w:cs="宋体"/>
      <w:kern w:val="2"/>
      <w:sz w:val="21"/>
      <w:szCs w:val="24"/>
    </w:rPr>
  </w:style>
  <w:style w:type="character" w:customStyle="1" w:styleId="625">
    <w:name w:val="标题3 Char"/>
    <w:link w:val="622"/>
    <w:autoRedefine/>
    <w:qFormat/>
    <w:uiPriority w:val="0"/>
    <w:rPr>
      <w:rFonts w:ascii="华文中宋" w:hAnsi="华文中宋" w:eastAsia="华文中宋" w:cs="宋体"/>
      <w:b/>
      <w:iCs/>
      <w:sz w:val="28"/>
      <w:szCs w:val="28"/>
      <w:lang w:val="zh-CN"/>
    </w:rPr>
  </w:style>
  <w:style w:type="character" w:customStyle="1" w:styleId="626">
    <w:name w:val="标题 4 字符1"/>
    <w:basedOn w:val="69"/>
    <w:autoRedefine/>
    <w:qFormat/>
    <w:uiPriority w:val="0"/>
    <w:rPr>
      <w:rFonts w:eastAsia="华文中宋"/>
      <w:b/>
      <w:bCs/>
      <w:kern w:val="28"/>
      <w:sz w:val="32"/>
      <w:szCs w:val="22"/>
      <w:lang w:val="zh-CN"/>
    </w:rPr>
  </w:style>
  <w:style w:type="character" w:customStyle="1" w:styleId="627">
    <w:name w:val="目录 1 Char"/>
    <w:link w:val="38"/>
    <w:autoRedefine/>
    <w:qFormat/>
    <w:uiPriority w:val="39"/>
    <w:rPr>
      <w:rFonts w:asciiTheme="minorHAnsi" w:hAnsiTheme="minorHAnsi" w:cstheme="minorHAnsi"/>
      <w:b/>
      <w:bCs/>
      <w:caps/>
      <w:kern w:val="2"/>
    </w:rPr>
  </w:style>
  <w:style w:type="character" w:customStyle="1" w:styleId="628">
    <w:name w:val="目录 2 Char"/>
    <w:link w:val="50"/>
    <w:autoRedefine/>
    <w:qFormat/>
    <w:uiPriority w:val="39"/>
    <w:rPr>
      <w:rFonts w:asciiTheme="minorHAnsi" w:hAnsiTheme="minorHAnsi" w:cstheme="minorHAnsi"/>
      <w:smallCaps/>
      <w:kern w:val="2"/>
    </w:rPr>
  </w:style>
  <w:style w:type="character" w:customStyle="1" w:styleId="629">
    <w:name w:val="纯文本 Char"/>
    <w:basedOn w:val="69"/>
    <w:autoRedefine/>
    <w:qFormat/>
    <w:uiPriority w:val="99"/>
    <w:rPr>
      <w:rFonts w:ascii="宋体" w:hAnsi="Courier New" w:eastAsia="宋体" w:cs="Courier New"/>
      <w:kern w:val="0"/>
      <w:szCs w:val="21"/>
    </w:rPr>
  </w:style>
  <w:style w:type="character" w:customStyle="1" w:styleId="630">
    <w:name w:val="样式 样式 正文缩进正文缩进 Char正文（首行缩进两字） C Char"/>
    <w:link w:val="599"/>
    <w:autoRedefine/>
    <w:qFormat/>
    <w:uiPriority w:val="99"/>
    <w:rPr>
      <w:color w:val="000000"/>
      <w:kern w:val="2"/>
      <w:sz w:val="24"/>
      <w:szCs w:val="24"/>
    </w:rPr>
  </w:style>
  <w:style w:type="character" w:customStyle="1" w:styleId="631">
    <w:name w:val="不明显强调2"/>
    <w:basedOn w:val="69"/>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32">
    <w:name w:val="xl83"/>
    <w:basedOn w:val="1"/>
    <w:autoRedefine/>
    <w:qFormat/>
    <w:uiPriority w:val="0"/>
    <w:pPr>
      <w:widowControl/>
      <w:pBdr>
        <w:left w:val="single" w:color="auto" w:sz="4" w:space="0"/>
        <w:bottom w:val="single" w:color="auto" w:sz="4" w:space="0"/>
        <w:right w:val="single" w:color="auto" w:sz="4" w:space="0"/>
      </w:pBdr>
      <w:spacing w:beforeAutospacing="1" w:afterAutospacing="1" w:line="240" w:lineRule="auto"/>
      <w:ind w:firstLine="0"/>
      <w:jc w:val="center"/>
      <w:textAlignment w:val="center"/>
    </w:pPr>
    <w:rPr>
      <w:rFonts w:ascii="宋体" w:hAnsi="宋体" w:cs="宋体"/>
      <w:kern w:val="0"/>
      <w:sz w:val="24"/>
    </w:rPr>
  </w:style>
  <w:style w:type="paragraph" w:customStyle="1" w:styleId="633">
    <w:name w:val="xl84"/>
    <w:basedOn w:val="1"/>
    <w:autoRedefine/>
    <w:qFormat/>
    <w:uiPriority w:val="0"/>
    <w:pPr>
      <w:widowControl/>
      <w:pBdr>
        <w:left w:val="single" w:color="auto" w:sz="4" w:space="0"/>
        <w:bottom w:val="single" w:color="auto" w:sz="4" w:space="0"/>
        <w:right w:val="single" w:color="auto" w:sz="4" w:space="0"/>
      </w:pBdr>
      <w:spacing w:beforeAutospacing="1" w:afterAutospacing="1" w:line="240" w:lineRule="auto"/>
      <w:ind w:firstLine="0"/>
      <w:jc w:val="center"/>
      <w:textAlignment w:val="center"/>
    </w:pPr>
    <w:rPr>
      <w:rFonts w:ascii="宋体" w:hAnsi="宋体" w:cs="宋体"/>
      <w:kern w:val="0"/>
      <w:sz w:val="24"/>
    </w:rPr>
  </w:style>
  <w:style w:type="paragraph" w:customStyle="1" w:styleId="634">
    <w:name w:val="xl85"/>
    <w:basedOn w:val="1"/>
    <w:autoRedefine/>
    <w:qFormat/>
    <w:uiPriority w:val="0"/>
    <w:pPr>
      <w:widowControl/>
      <w:pBdr>
        <w:left w:val="single" w:color="auto" w:sz="4" w:space="0"/>
        <w:bottom w:val="single" w:color="auto" w:sz="4" w:space="0"/>
        <w:right w:val="single" w:color="auto" w:sz="4" w:space="0"/>
      </w:pBdr>
      <w:spacing w:beforeAutospacing="1" w:afterAutospacing="1" w:line="240" w:lineRule="auto"/>
      <w:ind w:firstLine="0"/>
      <w:jc w:val="center"/>
      <w:textAlignment w:val="center"/>
    </w:pPr>
    <w:rPr>
      <w:kern w:val="0"/>
      <w:sz w:val="24"/>
    </w:rPr>
  </w:style>
  <w:style w:type="paragraph" w:customStyle="1" w:styleId="635">
    <w:name w:val="xl86"/>
    <w:basedOn w:val="1"/>
    <w:autoRedefine/>
    <w:qFormat/>
    <w:uiPriority w:val="0"/>
    <w:pPr>
      <w:widowControl/>
      <w:pBdr>
        <w:top w:val="single" w:color="auto" w:sz="4" w:space="0"/>
        <w:left w:val="single" w:color="auto" w:sz="8" w:space="0"/>
        <w:right w:val="single" w:color="auto" w:sz="4" w:space="0"/>
      </w:pBdr>
      <w:spacing w:beforeAutospacing="1" w:afterAutospacing="1" w:line="240" w:lineRule="auto"/>
      <w:ind w:firstLine="0"/>
      <w:jc w:val="center"/>
      <w:textAlignment w:val="center"/>
    </w:pPr>
    <w:rPr>
      <w:kern w:val="0"/>
      <w:sz w:val="24"/>
    </w:rPr>
  </w:style>
  <w:style w:type="paragraph" w:customStyle="1" w:styleId="636">
    <w:name w:val="xl87"/>
    <w:basedOn w:val="1"/>
    <w:autoRedefine/>
    <w:qFormat/>
    <w:uiPriority w:val="0"/>
    <w:pPr>
      <w:widowControl/>
      <w:pBdr>
        <w:top w:val="single" w:color="auto" w:sz="4" w:space="0"/>
        <w:left w:val="single" w:color="auto" w:sz="4" w:space="0"/>
        <w:right w:val="single" w:color="auto" w:sz="4" w:space="0"/>
      </w:pBdr>
      <w:spacing w:beforeAutospacing="1" w:afterAutospacing="1" w:line="240" w:lineRule="auto"/>
      <w:ind w:firstLine="0"/>
      <w:jc w:val="center"/>
      <w:textAlignment w:val="center"/>
    </w:pPr>
    <w:rPr>
      <w:kern w:val="0"/>
      <w:sz w:val="24"/>
    </w:rPr>
  </w:style>
  <w:style w:type="paragraph" w:customStyle="1" w:styleId="637">
    <w:name w:val="xl88"/>
    <w:basedOn w:val="1"/>
    <w:autoRedefine/>
    <w:qFormat/>
    <w:uiPriority w:val="0"/>
    <w:pPr>
      <w:widowControl/>
      <w:pBdr>
        <w:top w:val="single" w:color="auto" w:sz="4" w:space="0"/>
        <w:left w:val="single" w:color="auto" w:sz="4" w:space="0"/>
        <w:right w:val="single" w:color="auto" w:sz="4" w:space="0"/>
      </w:pBdr>
      <w:spacing w:beforeAutospacing="1" w:afterAutospacing="1" w:line="240" w:lineRule="auto"/>
      <w:ind w:firstLine="0"/>
      <w:jc w:val="center"/>
      <w:textAlignment w:val="center"/>
    </w:pPr>
    <w:rPr>
      <w:rFonts w:ascii="宋体" w:hAnsi="宋体" w:cs="宋体"/>
      <w:kern w:val="0"/>
      <w:sz w:val="24"/>
    </w:rPr>
  </w:style>
  <w:style w:type="paragraph" w:customStyle="1" w:styleId="638">
    <w:name w:val="xl89"/>
    <w:basedOn w:val="1"/>
    <w:autoRedefine/>
    <w:qFormat/>
    <w:uiPriority w:val="0"/>
    <w:pPr>
      <w:widowControl/>
      <w:pBdr>
        <w:top w:val="single" w:color="auto" w:sz="4" w:space="0"/>
        <w:left w:val="single" w:color="auto" w:sz="4" w:space="0"/>
        <w:right w:val="single" w:color="auto" w:sz="4" w:space="0"/>
      </w:pBdr>
      <w:spacing w:beforeAutospacing="1" w:afterAutospacing="1" w:line="240" w:lineRule="auto"/>
      <w:ind w:firstLine="0"/>
      <w:jc w:val="center"/>
      <w:textAlignment w:val="center"/>
    </w:pPr>
    <w:rPr>
      <w:rFonts w:ascii="宋体" w:hAnsi="宋体" w:cs="宋体"/>
      <w:kern w:val="0"/>
      <w:sz w:val="24"/>
    </w:rPr>
  </w:style>
  <w:style w:type="paragraph" w:customStyle="1" w:styleId="639">
    <w:name w:val="xl90"/>
    <w:basedOn w:val="1"/>
    <w:autoRedefine/>
    <w:qFormat/>
    <w:uiPriority w:val="0"/>
    <w:pPr>
      <w:widowControl/>
      <w:pBdr>
        <w:top w:val="single" w:color="auto" w:sz="4" w:space="0"/>
        <w:left w:val="single" w:color="auto" w:sz="4" w:space="0"/>
        <w:right w:val="single" w:color="auto" w:sz="4" w:space="0"/>
      </w:pBdr>
      <w:spacing w:beforeAutospacing="1" w:afterAutospacing="1" w:line="240" w:lineRule="auto"/>
      <w:ind w:firstLine="0"/>
      <w:jc w:val="center"/>
      <w:textAlignment w:val="center"/>
    </w:pPr>
    <w:rPr>
      <w:kern w:val="0"/>
      <w:sz w:val="24"/>
    </w:rPr>
  </w:style>
  <w:style w:type="paragraph" w:customStyle="1" w:styleId="640">
    <w:name w:val="xl568"/>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宋体" w:hAnsi="宋体" w:cs="宋体"/>
      <w:kern w:val="0"/>
      <w:sz w:val="24"/>
    </w:rPr>
  </w:style>
  <w:style w:type="paragraph" w:customStyle="1" w:styleId="641">
    <w:name w:val="xl569"/>
    <w:basedOn w:val="1"/>
    <w:autoRedefine/>
    <w:qFormat/>
    <w:uiPriority w:val="0"/>
    <w:pPr>
      <w:widowControl/>
      <w:pBdr>
        <w:top w:val="single" w:color="auto" w:sz="4" w:space="0"/>
        <w:left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18"/>
      <w:szCs w:val="18"/>
    </w:rPr>
  </w:style>
  <w:style w:type="paragraph" w:customStyle="1" w:styleId="642">
    <w:name w:val="xl570"/>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20"/>
      <w:szCs w:val="20"/>
    </w:rPr>
  </w:style>
  <w:style w:type="paragraph" w:customStyle="1" w:styleId="643">
    <w:name w:val="xl571"/>
    <w:basedOn w:val="1"/>
    <w:autoRedefine/>
    <w:qFormat/>
    <w:uiPriority w:val="0"/>
    <w:pPr>
      <w:widowControl/>
      <w:pBdr>
        <w:top w:val="single" w:color="auto" w:sz="4" w:space="0"/>
        <w:left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20"/>
      <w:szCs w:val="20"/>
    </w:rPr>
  </w:style>
  <w:style w:type="paragraph" w:customStyle="1" w:styleId="644">
    <w:name w:val="xl572"/>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left"/>
    </w:pPr>
    <w:rPr>
      <w:rFonts w:ascii="宋体" w:hAnsi="宋体" w:cs="宋体"/>
      <w:kern w:val="0"/>
      <w:sz w:val="24"/>
    </w:rPr>
  </w:style>
  <w:style w:type="paragraph" w:customStyle="1" w:styleId="645">
    <w:name w:val="xl573"/>
    <w:basedOn w:val="1"/>
    <w:autoRedefine/>
    <w:qFormat/>
    <w:uiPriority w:val="0"/>
    <w:pPr>
      <w:widowControl/>
      <w:pBdr>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18"/>
      <w:szCs w:val="18"/>
    </w:rPr>
  </w:style>
  <w:style w:type="paragraph" w:customStyle="1" w:styleId="646">
    <w:name w:val="xl574"/>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20"/>
      <w:szCs w:val="20"/>
    </w:rPr>
  </w:style>
  <w:style w:type="paragraph" w:customStyle="1" w:styleId="647">
    <w:name w:val="xl575"/>
    <w:basedOn w:val="1"/>
    <w:autoRedefine/>
    <w:qFormat/>
    <w:uiPriority w:val="0"/>
    <w:pPr>
      <w:widowControl/>
      <w:pBdr>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20"/>
      <w:szCs w:val="20"/>
    </w:rPr>
  </w:style>
  <w:style w:type="paragraph" w:customStyle="1" w:styleId="648">
    <w:name w:val="xl576"/>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18"/>
      <w:szCs w:val="18"/>
    </w:rPr>
  </w:style>
  <w:style w:type="paragraph" w:customStyle="1" w:styleId="649">
    <w:name w:val="xl577"/>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left"/>
    </w:pPr>
    <w:rPr>
      <w:rFonts w:ascii="微软雅黑" w:hAnsi="微软雅黑" w:eastAsia="微软雅黑" w:cs="宋体"/>
      <w:color w:val="000000"/>
      <w:kern w:val="0"/>
      <w:sz w:val="18"/>
      <w:szCs w:val="18"/>
    </w:rPr>
  </w:style>
  <w:style w:type="paragraph" w:customStyle="1" w:styleId="650">
    <w:name w:val="xl578"/>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18"/>
      <w:szCs w:val="18"/>
    </w:rPr>
  </w:style>
  <w:style w:type="paragraph" w:customStyle="1" w:styleId="651">
    <w:name w:val="xl579"/>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left"/>
    </w:pPr>
    <w:rPr>
      <w:rFonts w:ascii="宋体" w:hAnsi="宋体" w:cs="宋体"/>
      <w:kern w:val="0"/>
      <w:sz w:val="24"/>
    </w:rPr>
  </w:style>
  <w:style w:type="paragraph" w:customStyle="1" w:styleId="652">
    <w:name w:val="xl580"/>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宋体" w:hAnsi="宋体" w:cs="宋体"/>
      <w:kern w:val="0"/>
      <w:sz w:val="24"/>
    </w:rPr>
  </w:style>
  <w:style w:type="paragraph" w:customStyle="1" w:styleId="653">
    <w:name w:val="xl581"/>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left"/>
    </w:pPr>
    <w:rPr>
      <w:rFonts w:ascii="宋体" w:hAnsi="宋体" w:cs="宋体"/>
      <w:kern w:val="0"/>
      <w:sz w:val="24"/>
    </w:rPr>
  </w:style>
  <w:style w:type="paragraph" w:customStyle="1" w:styleId="654">
    <w:name w:val="xl582"/>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微软雅黑" w:hAnsi="微软雅黑" w:eastAsia="微软雅黑" w:cs="宋体"/>
      <w:color w:val="000000"/>
      <w:kern w:val="0"/>
      <w:sz w:val="18"/>
      <w:szCs w:val="18"/>
    </w:rPr>
  </w:style>
  <w:style w:type="character" w:customStyle="1" w:styleId="655">
    <w:name w:val="正文2010 Char"/>
    <w:link w:val="265"/>
    <w:autoRedefine/>
    <w:qFormat/>
    <w:uiPriority w:val="0"/>
    <w:rPr>
      <w:rFonts w:eastAsia="仿宋_GB2312" w:cs="宋体"/>
      <w:kern w:val="28"/>
      <w:sz w:val="24"/>
    </w:rPr>
  </w:style>
  <w:style w:type="character" w:customStyle="1" w:styleId="656">
    <w:name w:val="07－图表号 Char"/>
    <w:link w:val="657"/>
    <w:autoRedefine/>
    <w:qFormat/>
    <w:uiPriority w:val="0"/>
    <w:rPr>
      <w:rFonts w:eastAsia="仿宋_GB2312"/>
      <w:b/>
      <w:spacing w:val="6"/>
      <w:kern w:val="28"/>
      <w:sz w:val="24"/>
      <w:szCs w:val="28"/>
    </w:rPr>
  </w:style>
  <w:style w:type="paragraph" w:customStyle="1" w:styleId="657">
    <w:name w:val="07－图表号"/>
    <w:link w:val="656"/>
    <w:autoRedefine/>
    <w:qFormat/>
    <w:uiPriority w:val="0"/>
    <w:pPr>
      <w:spacing w:line="360" w:lineRule="auto"/>
      <w:jc w:val="center"/>
    </w:pPr>
    <w:rPr>
      <w:rFonts w:ascii="Times New Roman" w:hAnsi="Times New Roman" w:eastAsia="仿宋_GB2312" w:cs="Times New Roman"/>
      <w:b/>
      <w:spacing w:val="6"/>
      <w:kern w:val="28"/>
      <w:sz w:val="24"/>
      <w:szCs w:val="28"/>
      <w:lang w:val="en-US" w:eastAsia="zh-CN" w:bidi="ar-SA"/>
    </w:rPr>
  </w:style>
  <w:style w:type="paragraph" w:customStyle="1" w:styleId="658">
    <w:name w:val="xl583"/>
    <w:basedOn w:val="1"/>
    <w:autoRedefine/>
    <w:qFormat/>
    <w:uiPriority w:val="0"/>
    <w:pPr>
      <w:widowControl/>
      <w:pBdr>
        <w:left w:val="single" w:color="auto" w:sz="8" w:space="0"/>
        <w:bottom w:val="single" w:color="auto" w:sz="8" w:space="0"/>
        <w:right w:val="single" w:color="auto" w:sz="8" w:space="0"/>
      </w:pBdr>
      <w:spacing w:beforeAutospacing="1" w:afterAutospacing="1" w:line="240" w:lineRule="auto"/>
      <w:ind w:firstLine="0"/>
      <w:jc w:val="center"/>
    </w:pPr>
    <w:rPr>
      <w:rFonts w:ascii="宋体" w:hAnsi="宋体" w:cs="宋体"/>
      <w:b/>
      <w:bCs/>
      <w:kern w:val="0"/>
      <w:sz w:val="20"/>
      <w:szCs w:val="20"/>
    </w:rPr>
  </w:style>
  <w:style w:type="paragraph" w:customStyle="1" w:styleId="659">
    <w:name w:val="xl584"/>
    <w:basedOn w:val="1"/>
    <w:autoRedefine/>
    <w:qFormat/>
    <w:uiPriority w:val="0"/>
    <w:pPr>
      <w:widowControl/>
      <w:pBdr>
        <w:top w:val="single" w:color="auto" w:sz="8" w:space="0"/>
        <w:left w:val="single" w:color="auto" w:sz="8" w:space="0"/>
        <w:right w:val="single" w:color="auto" w:sz="8" w:space="0"/>
      </w:pBdr>
      <w:spacing w:beforeAutospacing="1" w:afterAutospacing="1" w:line="240" w:lineRule="auto"/>
      <w:ind w:firstLine="0"/>
      <w:jc w:val="center"/>
    </w:pPr>
    <w:rPr>
      <w:rFonts w:ascii="宋体" w:hAnsi="宋体" w:cs="宋体"/>
      <w:b/>
      <w:bCs/>
      <w:kern w:val="0"/>
      <w:sz w:val="20"/>
      <w:szCs w:val="20"/>
    </w:rPr>
  </w:style>
  <w:style w:type="paragraph" w:customStyle="1" w:styleId="660">
    <w:name w:val="xl585"/>
    <w:basedOn w:val="1"/>
    <w:autoRedefine/>
    <w:qFormat/>
    <w:uiPriority w:val="0"/>
    <w:pPr>
      <w:widowControl/>
      <w:pBdr>
        <w:left w:val="single" w:color="auto" w:sz="8" w:space="0"/>
        <w:bottom w:val="single" w:color="auto" w:sz="8" w:space="0"/>
        <w:right w:val="single" w:color="auto" w:sz="8" w:space="0"/>
      </w:pBdr>
      <w:spacing w:beforeAutospacing="1" w:afterAutospacing="1" w:line="240" w:lineRule="auto"/>
      <w:ind w:firstLine="0"/>
      <w:jc w:val="center"/>
    </w:pPr>
    <w:rPr>
      <w:rFonts w:ascii="宋体" w:hAnsi="宋体" w:cs="宋体"/>
      <w:b/>
      <w:bCs/>
      <w:kern w:val="0"/>
      <w:sz w:val="20"/>
      <w:szCs w:val="20"/>
    </w:rPr>
  </w:style>
  <w:style w:type="character" w:customStyle="1" w:styleId="661">
    <w:name w:val="标题 3 Char1"/>
    <w:autoRedefine/>
    <w:qFormat/>
    <w:uiPriority w:val="0"/>
    <w:rPr>
      <w:rFonts w:ascii="仿宋_GB2312" w:eastAsia="仿宋_GB2312" w:cs="宋体"/>
      <w:b/>
      <w:bCs/>
      <w:kern w:val="44"/>
      <w:sz w:val="24"/>
      <w:szCs w:val="28"/>
    </w:rPr>
  </w:style>
  <w:style w:type="character" w:customStyle="1" w:styleId="662">
    <w:name w:val="标题 2 Char1"/>
    <w:autoRedefine/>
    <w:qFormat/>
    <w:uiPriority w:val="0"/>
    <w:rPr>
      <w:rFonts w:ascii="仿宋_GB2312" w:eastAsia="仿宋_GB2312"/>
      <w:b/>
      <w:kern w:val="44"/>
      <w:sz w:val="24"/>
      <w:szCs w:val="30"/>
      <w:lang w:val="zh-CN"/>
    </w:rPr>
  </w:style>
  <w:style w:type="character" w:customStyle="1" w:styleId="663">
    <w:name w:val="9－公式 Char Char"/>
    <w:autoRedefine/>
    <w:qFormat/>
    <w:uiPriority w:val="0"/>
    <w:rPr>
      <w:rFonts w:eastAsia="华文细黑"/>
      <w:spacing w:val="10"/>
      <w:sz w:val="22"/>
      <w:szCs w:val="22"/>
      <w:lang w:bidi="en-US"/>
    </w:rPr>
  </w:style>
  <w:style w:type="character" w:customStyle="1" w:styleId="664">
    <w:name w:val="06-表头 Char"/>
    <w:link w:val="665"/>
    <w:autoRedefine/>
    <w:qFormat/>
    <w:uiPriority w:val="0"/>
    <w:rPr>
      <w:rFonts w:ascii="微软雅黑" w:hAnsi="微软雅黑" w:eastAsia="微软雅黑"/>
      <w:b/>
      <w:spacing w:val="8"/>
      <w:kern w:val="28"/>
      <w:sz w:val="19"/>
      <w:szCs w:val="21"/>
    </w:rPr>
  </w:style>
  <w:style w:type="paragraph" w:customStyle="1" w:styleId="665">
    <w:name w:val="06-表头"/>
    <w:basedOn w:val="666"/>
    <w:link w:val="664"/>
    <w:autoRedefine/>
    <w:qFormat/>
    <w:uiPriority w:val="0"/>
    <w:rPr>
      <w:rFonts w:ascii="微软雅黑" w:hAnsi="微软雅黑" w:cs="Times New Roman"/>
      <w:b/>
      <w:lang w:val="en-US"/>
    </w:rPr>
  </w:style>
  <w:style w:type="paragraph" w:customStyle="1" w:styleId="666">
    <w:name w:val="070-表内容"/>
    <w:basedOn w:val="1"/>
    <w:link w:val="667"/>
    <w:autoRedefine/>
    <w:qFormat/>
    <w:uiPriority w:val="0"/>
    <w:pPr>
      <w:spacing w:line="400" w:lineRule="exact"/>
      <w:ind w:firstLine="0"/>
      <w:jc w:val="center"/>
    </w:pPr>
    <w:rPr>
      <w:rFonts w:eastAsia="微软雅黑" w:cs="宋体"/>
      <w:spacing w:val="8"/>
      <w:kern w:val="28"/>
      <w:sz w:val="19"/>
      <w:szCs w:val="21"/>
      <w:lang w:val="zh-CN"/>
    </w:rPr>
  </w:style>
  <w:style w:type="character" w:customStyle="1" w:styleId="667">
    <w:name w:val="070-表内容 Char"/>
    <w:link w:val="666"/>
    <w:autoRedefine/>
    <w:qFormat/>
    <w:uiPriority w:val="0"/>
    <w:rPr>
      <w:rFonts w:eastAsia="微软雅黑" w:cs="宋体"/>
      <w:spacing w:val="8"/>
      <w:kern w:val="28"/>
      <w:sz w:val="19"/>
      <w:szCs w:val="21"/>
      <w:lang w:val="zh-CN"/>
    </w:rPr>
  </w:style>
  <w:style w:type="character" w:customStyle="1" w:styleId="668">
    <w:name w:val="05-标题5 Char"/>
    <w:link w:val="669"/>
    <w:autoRedefine/>
    <w:qFormat/>
    <w:uiPriority w:val="0"/>
    <w:rPr>
      <w:rFonts w:eastAsia="微软雅黑"/>
      <w:b/>
      <w:spacing w:val="8"/>
      <w:kern w:val="28"/>
      <w:sz w:val="22"/>
      <w:szCs w:val="24"/>
      <w:lang w:val="zh-CN"/>
    </w:rPr>
  </w:style>
  <w:style w:type="paragraph" w:customStyle="1" w:styleId="669">
    <w:name w:val="05-标题5"/>
    <w:basedOn w:val="1"/>
    <w:link w:val="668"/>
    <w:autoRedefine/>
    <w:qFormat/>
    <w:uiPriority w:val="0"/>
    <w:pPr>
      <w:spacing w:beforeLines="20" w:afterLines="20" w:line="560" w:lineRule="exact"/>
      <w:ind w:firstLine="472"/>
    </w:pPr>
    <w:rPr>
      <w:rFonts w:eastAsia="微软雅黑"/>
      <w:b/>
      <w:spacing w:val="8"/>
      <w:kern w:val="28"/>
      <w:sz w:val="22"/>
      <w:lang w:val="zh-CN"/>
    </w:rPr>
  </w:style>
  <w:style w:type="character" w:customStyle="1" w:styleId="670">
    <w:name w:val="07-表内容 Char"/>
    <w:link w:val="671"/>
    <w:autoRedefine/>
    <w:qFormat/>
    <w:uiPriority w:val="0"/>
    <w:rPr>
      <w:rFonts w:eastAsia="华文仿宋"/>
      <w:color w:val="0D1E0F"/>
      <w:kern w:val="28"/>
      <w:sz w:val="22"/>
    </w:rPr>
  </w:style>
  <w:style w:type="paragraph" w:customStyle="1" w:styleId="671">
    <w:name w:val="07-表内容"/>
    <w:basedOn w:val="1"/>
    <w:link w:val="670"/>
    <w:autoRedefine/>
    <w:qFormat/>
    <w:uiPriority w:val="0"/>
    <w:pPr>
      <w:spacing w:line="440" w:lineRule="exact"/>
      <w:ind w:firstLine="0"/>
      <w:jc w:val="center"/>
    </w:pPr>
    <w:rPr>
      <w:rFonts w:eastAsia="华文仿宋"/>
      <w:color w:val="0D1E0F"/>
      <w:kern w:val="28"/>
      <w:sz w:val="22"/>
      <w:szCs w:val="20"/>
    </w:rPr>
  </w:style>
  <w:style w:type="character" w:customStyle="1" w:styleId="672">
    <w:name w:val="91-表内容 Char"/>
    <w:link w:val="673"/>
    <w:autoRedefine/>
    <w:qFormat/>
    <w:uiPriority w:val="0"/>
    <w:rPr>
      <w:rFonts w:eastAsia="微软雅黑"/>
      <w:spacing w:val="8"/>
      <w:kern w:val="28"/>
      <w:szCs w:val="21"/>
    </w:rPr>
  </w:style>
  <w:style w:type="paragraph" w:customStyle="1" w:styleId="673">
    <w:name w:val="91-表内容"/>
    <w:basedOn w:val="674"/>
    <w:link w:val="672"/>
    <w:autoRedefine/>
    <w:qFormat/>
    <w:uiPriority w:val="0"/>
    <w:rPr>
      <w:rFonts w:eastAsia="微软雅黑"/>
      <w:spacing w:val="8"/>
      <w:kern w:val="28"/>
      <w:sz w:val="20"/>
      <w:szCs w:val="21"/>
      <w:lang w:val="en-US"/>
    </w:rPr>
  </w:style>
  <w:style w:type="paragraph" w:customStyle="1" w:styleId="674">
    <w:name w:val="9-2表内容"/>
    <w:basedOn w:val="618"/>
    <w:link w:val="675"/>
    <w:autoRedefine/>
    <w:qFormat/>
    <w:uiPriority w:val="0"/>
    <w:pPr>
      <w:spacing w:line="240" w:lineRule="auto"/>
      <w:ind w:firstLine="0" w:firstLineChars="0"/>
      <w:jc w:val="center"/>
    </w:pPr>
    <w:rPr>
      <w:sz w:val="21"/>
    </w:rPr>
  </w:style>
  <w:style w:type="character" w:customStyle="1" w:styleId="675">
    <w:name w:val="9-2表内容 Char"/>
    <w:link w:val="674"/>
    <w:autoRedefine/>
    <w:qFormat/>
    <w:uiPriority w:val="0"/>
    <w:rPr>
      <w:rFonts w:eastAsia="仿宋_GB2312"/>
      <w:sz w:val="21"/>
      <w:szCs w:val="22"/>
      <w:lang w:val="zh-CN"/>
    </w:rPr>
  </w:style>
  <w:style w:type="character" w:customStyle="1" w:styleId="676">
    <w:name w:val="05-标题 Char"/>
    <w:link w:val="677"/>
    <w:autoRedefine/>
    <w:qFormat/>
    <w:uiPriority w:val="0"/>
    <w:rPr>
      <w:rFonts w:eastAsia="仿宋_GB2312"/>
      <w:b/>
      <w:color w:val="0D0D0D"/>
      <w:sz w:val="28"/>
      <w:szCs w:val="24"/>
      <w:lang w:val="zh-CN"/>
    </w:rPr>
  </w:style>
  <w:style w:type="paragraph" w:customStyle="1" w:styleId="677">
    <w:name w:val="05-标题"/>
    <w:link w:val="676"/>
    <w:autoRedefine/>
    <w:qFormat/>
    <w:uiPriority w:val="0"/>
    <w:pPr>
      <w:widowControl w:val="0"/>
      <w:spacing w:beforeLines="50"/>
      <w:ind w:firstLine="200" w:firstLineChars="200"/>
      <w:jc w:val="both"/>
    </w:pPr>
    <w:rPr>
      <w:rFonts w:ascii="Times New Roman" w:hAnsi="Times New Roman" w:eastAsia="仿宋_GB2312" w:cs="Times New Roman"/>
      <w:b/>
      <w:color w:val="0D0D0D"/>
      <w:sz w:val="28"/>
      <w:szCs w:val="24"/>
      <w:lang w:val="zh-CN" w:eastAsia="zh-CN" w:bidi="ar-SA"/>
    </w:rPr>
  </w:style>
  <w:style w:type="character" w:customStyle="1" w:styleId="678">
    <w:name w:val="标题3 Char Char"/>
    <w:autoRedefine/>
    <w:qFormat/>
    <w:uiPriority w:val="0"/>
    <w:rPr>
      <w:rFonts w:ascii="华文中宋" w:hAnsi="华文中宋" w:eastAsia="华文中宋"/>
      <w:b/>
      <w:iCs/>
      <w:sz w:val="28"/>
      <w:szCs w:val="28"/>
      <w:lang w:bidi="en-US"/>
    </w:rPr>
  </w:style>
  <w:style w:type="character" w:customStyle="1" w:styleId="679">
    <w:name w:val="8-图号 Char"/>
    <w:link w:val="680"/>
    <w:autoRedefine/>
    <w:qFormat/>
    <w:uiPriority w:val="0"/>
    <w:rPr>
      <w:rFonts w:eastAsia="微软雅黑"/>
      <w:b/>
      <w:spacing w:val="6"/>
      <w:kern w:val="28"/>
      <w:sz w:val="22"/>
      <w:szCs w:val="28"/>
    </w:rPr>
  </w:style>
  <w:style w:type="paragraph" w:customStyle="1" w:styleId="680">
    <w:name w:val="8-图号"/>
    <w:basedOn w:val="1"/>
    <w:link w:val="679"/>
    <w:autoRedefine/>
    <w:qFormat/>
    <w:uiPriority w:val="0"/>
    <w:pPr>
      <w:spacing w:before="97" w:after="97" w:line="240" w:lineRule="auto"/>
      <w:ind w:firstLine="480"/>
      <w:jc w:val="center"/>
    </w:pPr>
    <w:rPr>
      <w:rFonts w:eastAsia="微软雅黑"/>
      <w:b/>
      <w:spacing w:val="6"/>
      <w:kern w:val="28"/>
      <w:sz w:val="22"/>
      <w:szCs w:val="28"/>
    </w:rPr>
  </w:style>
  <w:style w:type="character" w:customStyle="1" w:styleId="681">
    <w:name w:val="top"/>
    <w:autoRedefine/>
    <w:qFormat/>
    <w:uiPriority w:val="0"/>
  </w:style>
  <w:style w:type="character" w:customStyle="1" w:styleId="682">
    <w:name w:val="95-公式 Char"/>
    <w:link w:val="683"/>
    <w:autoRedefine/>
    <w:qFormat/>
    <w:uiPriority w:val="0"/>
    <w:rPr>
      <w:rFonts w:eastAsia="仿宋_GB2312"/>
      <w:sz w:val="28"/>
      <w:szCs w:val="22"/>
    </w:rPr>
  </w:style>
  <w:style w:type="paragraph" w:customStyle="1" w:styleId="683">
    <w:name w:val="95-公式"/>
    <w:link w:val="682"/>
    <w:autoRedefine/>
    <w:qFormat/>
    <w:uiPriority w:val="0"/>
    <w:pPr>
      <w:widowControl w:val="0"/>
      <w:spacing w:beforeLines="20" w:afterLines="20"/>
      <w:jc w:val="center"/>
    </w:pPr>
    <w:rPr>
      <w:rFonts w:ascii="Times New Roman" w:hAnsi="Times New Roman" w:eastAsia="仿宋_GB2312" w:cs="Times New Roman"/>
      <w:sz w:val="28"/>
      <w:szCs w:val="22"/>
      <w:lang w:val="en-US" w:eastAsia="zh-CN" w:bidi="ar-SA"/>
    </w:rPr>
  </w:style>
  <w:style w:type="character" w:customStyle="1" w:styleId="684">
    <w:name w:val="09正文备注 Char"/>
    <w:link w:val="685"/>
    <w:autoRedefine/>
    <w:qFormat/>
    <w:uiPriority w:val="0"/>
    <w:rPr>
      <w:rFonts w:eastAsia="华文仿宋"/>
      <w:sz w:val="21"/>
      <w:szCs w:val="24"/>
    </w:rPr>
  </w:style>
  <w:style w:type="paragraph" w:customStyle="1" w:styleId="685">
    <w:name w:val="09正文备注"/>
    <w:basedOn w:val="686"/>
    <w:link w:val="684"/>
    <w:autoRedefine/>
    <w:qFormat/>
    <w:uiPriority w:val="0"/>
    <w:pPr>
      <w:spacing w:line="240" w:lineRule="auto"/>
      <w:ind w:left="95" w:leftChars="95" w:hanging="420" w:hangingChars="200"/>
    </w:pPr>
    <w:rPr>
      <w:rFonts w:ascii="Times New Roman" w:hAnsi="Times New Roman" w:eastAsia="华文仿宋" w:cs="Times New Roman"/>
      <w:spacing w:val="0"/>
      <w:kern w:val="0"/>
      <w:sz w:val="21"/>
      <w:szCs w:val="24"/>
      <w:lang w:val="en-US"/>
    </w:rPr>
  </w:style>
  <w:style w:type="paragraph" w:customStyle="1" w:styleId="686">
    <w:name w:val="082-表下标"/>
    <w:basedOn w:val="1"/>
    <w:link w:val="687"/>
    <w:autoRedefine/>
    <w:qFormat/>
    <w:uiPriority w:val="0"/>
    <w:pPr>
      <w:widowControl/>
      <w:spacing w:line="440" w:lineRule="exact"/>
      <w:ind w:left="648" w:hanging="648" w:hangingChars="300"/>
      <w:jc w:val="left"/>
    </w:pPr>
    <w:rPr>
      <w:rFonts w:ascii="微软雅黑" w:hAnsi="微软雅黑" w:eastAsia="微软雅黑" w:cs="宋体"/>
      <w:spacing w:val="8"/>
      <w:kern w:val="28"/>
      <w:sz w:val="20"/>
      <w:szCs w:val="20"/>
      <w:lang w:val="zh-CN"/>
    </w:rPr>
  </w:style>
  <w:style w:type="character" w:customStyle="1" w:styleId="687">
    <w:name w:val="082-表下标 Char"/>
    <w:link w:val="686"/>
    <w:autoRedefine/>
    <w:qFormat/>
    <w:uiPriority w:val="0"/>
    <w:rPr>
      <w:rFonts w:ascii="微软雅黑" w:hAnsi="微软雅黑" w:eastAsia="微软雅黑" w:cs="宋体"/>
      <w:spacing w:val="8"/>
      <w:kern w:val="28"/>
      <w:lang w:val="zh-CN"/>
    </w:rPr>
  </w:style>
  <w:style w:type="character" w:customStyle="1" w:styleId="688">
    <w:name w:val="正文文字 Char Char"/>
    <w:autoRedefine/>
    <w:qFormat/>
    <w:uiPriority w:val="0"/>
    <w:rPr>
      <w:rFonts w:ascii="宋体" w:hAnsi="宋体"/>
      <w:color w:val="000000"/>
      <w:sz w:val="24"/>
      <w:szCs w:val="24"/>
    </w:rPr>
  </w:style>
  <w:style w:type="character" w:customStyle="1" w:styleId="689">
    <w:name w:val="6-标题6 Char Char"/>
    <w:autoRedefine/>
    <w:qFormat/>
    <w:uiPriority w:val="0"/>
    <w:rPr>
      <w:rFonts w:eastAsia="微软雅黑"/>
      <w:b/>
      <w:spacing w:val="8"/>
      <w:kern w:val="28"/>
      <w:sz w:val="22"/>
      <w:szCs w:val="24"/>
      <w:lang w:val="zh-CN"/>
    </w:rPr>
  </w:style>
  <w:style w:type="character" w:customStyle="1" w:styleId="690">
    <w:name w:val="5-标题5 Char"/>
    <w:link w:val="691"/>
    <w:autoRedefine/>
    <w:qFormat/>
    <w:uiPriority w:val="0"/>
    <w:rPr>
      <w:rFonts w:ascii="华文中宋" w:hAnsi="华文中宋" w:eastAsia="华文中宋"/>
      <w:b/>
      <w:kern w:val="28"/>
      <w:sz w:val="24"/>
      <w:szCs w:val="24"/>
    </w:rPr>
  </w:style>
  <w:style w:type="paragraph" w:customStyle="1" w:styleId="691">
    <w:name w:val="5-标题5"/>
    <w:basedOn w:val="1"/>
    <w:link w:val="690"/>
    <w:autoRedefine/>
    <w:qFormat/>
    <w:uiPriority w:val="0"/>
    <w:pPr>
      <w:spacing w:beforeLines="30" w:afterLines="30" w:line="240" w:lineRule="auto"/>
      <w:ind w:firstLine="480"/>
    </w:pPr>
    <w:rPr>
      <w:rFonts w:ascii="华文中宋" w:hAnsi="华文中宋" w:eastAsia="华文中宋"/>
      <w:b/>
      <w:kern w:val="28"/>
      <w:sz w:val="24"/>
    </w:rPr>
  </w:style>
  <w:style w:type="character" w:customStyle="1" w:styleId="692">
    <w:name w:val="06-图号 Char"/>
    <w:link w:val="693"/>
    <w:autoRedefine/>
    <w:qFormat/>
    <w:uiPriority w:val="0"/>
    <w:rPr>
      <w:rFonts w:eastAsia="微软雅黑"/>
      <w:b/>
      <w:spacing w:val="8"/>
      <w:kern w:val="28"/>
      <w:sz w:val="22"/>
      <w:szCs w:val="28"/>
    </w:rPr>
  </w:style>
  <w:style w:type="paragraph" w:customStyle="1" w:styleId="693">
    <w:name w:val="06-图号"/>
    <w:basedOn w:val="1"/>
    <w:link w:val="692"/>
    <w:autoRedefine/>
    <w:qFormat/>
    <w:uiPriority w:val="0"/>
    <w:pPr>
      <w:spacing w:beforeLines="30" w:afterLines="30" w:line="240" w:lineRule="auto"/>
      <w:ind w:firstLine="0"/>
      <w:jc w:val="center"/>
    </w:pPr>
    <w:rPr>
      <w:rFonts w:eastAsia="微软雅黑"/>
      <w:b/>
      <w:spacing w:val="8"/>
      <w:kern w:val="28"/>
      <w:sz w:val="22"/>
      <w:szCs w:val="28"/>
    </w:rPr>
  </w:style>
  <w:style w:type="character" w:customStyle="1" w:styleId="694">
    <w:name w:val="表号标注 Char Char"/>
    <w:autoRedefine/>
    <w:qFormat/>
    <w:uiPriority w:val="0"/>
    <w:rPr>
      <w:rFonts w:eastAsia="华文仿宋"/>
      <w:b/>
      <w:spacing w:val="4"/>
      <w:sz w:val="24"/>
      <w:szCs w:val="22"/>
      <w:lang w:bidi="en-US"/>
    </w:rPr>
  </w:style>
  <w:style w:type="character" w:customStyle="1" w:styleId="695">
    <w:name w:val="091-表上标 Char"/>
    <w:link w:val="696"/>
    <w:autoRedefine/>
    <w:qFormat/>
    <w:uiPriority w:val="0"/>
    <w:rPr>
      <w:rFonts w:ascii="微软雅黑" w:hAnsi="微软雅黑" w:eastAsia="微软雅黑"/>
      <w:spacing w:val="6"/>
      <w:kern w:val="28"/>
      <w:lang w:val="zh-CN"/>
    </w:rPr>
  </w:style>
  <w:style w:type="paragraph" w:customStyle="1" w:styleId="696">
    <w:name w:val="091-表上标"/>
    <w:basedOn w:val="1"/>
    <w:link w:val="695"/>
    <w:autoRedefine/>
    <w:qFormat/>
    <w:uiPriority w:val="0"/>
    <w:pPr>
      <w:spacing w:line="440" w:lineRule="exact"/>
      <w:ind w:right="113" w:firstLine="0"/>
      <w:jc w:val="right"/>
    </w:pPr>
    <w:rPr>
      <w:rFonts w:ascii="微软雅黑" w:hAnsi="微软雅黑" w:eastAsia="微软雅黑"/>
      <w:spacing w:val="6"/>
      <w:kern w:val="28"/>
      <w:sz w:val="20"/>
      <w:szCs w:val="20"/>
      <w:lang w:val="zh-CN"/>
    </w:rPr>
  </w:style>
  <w:style w:type="character" w:customStyle="1" w:styleId="697">
    <w:name w:val="5-标题6 Char Char"/>
    <w:link w:val="698"/>
    <w:autoRedefine/>
    <w:qFormat/>
    <w:uiPriority w:val="0"/>
    <w:rPr>
      <w:rFonts w:ascii="华文中宋" w:hAnsi="华文中宋" w:eastAsia="华文中宋"/>
      <w:b/>
      <w:spacing w:val="6"/>
      <w:kern w:val="28"/>
      <w:sz w:val="24"/>
      <w:szCs w:val="24"/>
      <w:lang w:val="zh-CN"/>
    </w:rPr>
  </w:style>
  <w:style w:type="paragraph" w:customStyle="1" w:styleId="698">
    <w:name w:val="5-标题6"/>
    <w:basedOn w:val="1"/>
    <w:link w:val="697"/>
    <w:autoRedefine/>
    <w:qFormat/>
    <w:uiPriority w:val="0"/>
    <w:pPr>
      <w:spacing w:before="93" w:beforeLines="30" w:after="93" w:afterLines="30" w:line="240" w:lineRule="auto"/>
      <w:ind w:firstLine="0"/>
      <w:jc w:val="left"/>
    </w:pPr>
    <w:rPr>
      <w:rFonts w:ascii="华文中宋" w:hAnsi="华文中宋" w:eastAsia="华文中宋"/>
      <w:b/>
      <w:spacing w:val="6"/>
      <w:kern w:val="28"/>
      <w:sz w:val="24"/>
      <w:lang w:val="zh-CN"/>
    </w:rPr>
  </w:style>
  <w:style w:type="character" w:customStyle="1" w:styleId="699">
    <w:name w:val="标题 1 Char Char"/>
    <w:autoRedefine/>
    <w:qFormat/>
    <w:uiPriority w:val="0"/>
    <w:rPr>
      <w:rFonts w:ascii="仿宋_GB2312" w:eastAsia="仿宋_GB2312"/>
      <w:b/>
      <w:bCs/>
      <w:spacing w:val="-14"/>
      <w:kern w:val="48"/>
      <w:sz w:val="32"/>
      <w:szCs w:val="30"/>
      <w:lang w:val="en-US" w:eastAsia="zh-CN" w:bidi="ar-SA"/>
    </w:rPr>
  </w:style>
  <w:style w:type="character" w:customStyle="1" w:styleId="700">
    <w:name w:val="正文文字 Char"/>
    <w:link w:val="701"/>
    <w:autoRedefine/>
    <w:qFormat/>
    <w:uiPriority w:val="0"/>
    <w:rPr>
      <w:rFonts w:ascii="宋体" w:hAnsi="宋体"/>
      <w:color w:val="000000"/>
      <w:sz w:val="24"/>
      <w:szCs w:val="24"/>
    </w:rPr>
  </w:style>
  <w:style w:type="paragraph" w:customStyle="1" w:styleId="701">
    <w:name w:val="正文文字"/>
    <w:basedOn w:val="1"/>
    <w:link w:val="700"/>
    <w:autoRedefine/>
    <w:qFormat/>
    <w:uiPriority w:val="0"/>
    <w:pPr>
      <w:topLinePunct/>
      <w:spacing w:before="60" w:after="60" w:line="440" w:lineRule="exact"/>
      <w:ind w:firstLine="480"/>
      <w:textAlignment w:val="top"/>
    </w:pPr>
    <w:rPr>
      <w:rFonts w:ascii="宋体" w:hAnsi="宋体"/>
      <w:color w:val="000000"/>
      <w:kern w:val="0"/>
      <w:sz w:val="24"/>
    </w:rPr>
  </w:style>
  <w:style w:type="character" w:customStyle="1" w:styleId="702">
    <w:name w:val="8-图号 Char Char"/>
    <w:autoRedefine/>
    <w:qFormat/>
    <w:uiPriority w:val="0"/>
    <w:rPr>
      <w:rFonts w:eastAsia="微软雅黑"/>
      <w:b/>
      <w:spacing w:val="6"/>
      <w:kern w:val="28"/>
      <w:sz w:val="22"/>
      <w:szCs w:val="28"/>
    </w:rPr>
  </w:style>
  <w:style w:type="character" w:customStyle="1" w:styleId="703">
    <w:name w:val="表格单位 Char Char"/>
    <w:link w:val="704"/>
    <w:autoRedefine/>
    <w:qFormat/>
    <w:uiPriority w:val="0"/>
    <w:rPr>
      <w:rFonts w:eastAsia="华文细黑"/>
      <w:kern w:val="28"/>
      <w:szCs w:val="24"/>
    </w:rPr>
  </w:style>
  <w:style w:type="paragraph" w:customStyle="1" w:styleId="704">
    <w:name w:val="表格单位"/>
    <w:basedOn w:val="1"/>
    <w:link w:val="703"/>
    <w:autoRedefine/>
    <w:qFormat/>
    <w:uiPriority w:val="0"/>
    <w:pPr>
      <w:spacing w:line="460" w:lineRule="exact"/>
      <w:ind w:firstLine="0"/>
      <w:jc w:val="right"/>
    </w:pPr>
    <w:rPr>
      <w:rFonts w:eastAsia="华文细黑"/>
      <w:kern w:val="28"/>
      <w:sz w:val="20"/>
    </w:rPr>
  </w:style>
  <w:style w:type="character" w:customStyle="1" w:styleId="705">
    <w:name w:val="cn1"/>
    <w:autoRedefine/>
    <w:qFormat/>
    <w:uiPriority w:val="0"/>
    <w:rPr>
      <w:rFonts w:hint="default" w:ascii="ˎ̥" w:hAnsi="ˎ̥"/>
      <w:color w:val="333333"/>
      <w:sz w:val="18"/>
      <w:szCs w:val="18"/>
      <w:u w:val="none"/>
    </w:rPr>
  </w:style>
  <w:style w:type="character" w:customStyle="1" w:styleId="706">
    <w:name w:val="07-表下标 Char"/>
    <w:link w:val="707"/>
    <w:autoRedefine/>
    <w:qFormat/>
    <w:uiPriority w:val="0"/>
    <w:rPr>
      <w:szCs w:val="18"/>
    </w:rPr>
  </w:style>
  <w:style w:type="paragraph" w:customStyle="1" w:styleId="707">
    <w:name w:val="07-表下标"/>
    <w:basedOn w:val="1"/>
    <w:link w:val="706"/>
    <w:autoRedefine/>
    <w:qFormat/>
    <w:uiPriority w:val="0"/>
    <w:pPr>
      <w:spacing w:line="240" w:lineRule="auto"/>
      <w:ind w:firstLine="0"/>
    </w:pPr>
    <w:rPr>
      <w:kern w:val="0"/>
      <w:sz w:val="20"/>
      <w:szCs w:val="18"/>
    </w:rPr>
  </w:style>
  <w:style w:type="character" w:customStyle="1" w:styleId="708">
    <w:name w:val="081-表上标 Char"/>
    <w:link w:val="709"/>
    <w:autoRedefine/>
    <w:qFormat/>
    <w:uiPriority w:val="0"/>
    <w:rPr>
      <w:rFonts w:ascii="微软雅黑" w:hAnsi="微软雅黑" w:eastAsia="微软雅黑"/>
      <w:spacing w:val="6"/>
      <w:kern w:val="28"/>
      <w:lang w:val="zh-CN"/>
    </w:rPr>
  </w:style>
  <w:style w:type="paragraph" w:customStyle="1" w:styleId="709">
    <w:name w:val="081-表上标"/>
    <w:basedOn w:val="1"/>
    <w:link w:val="708"/>
    <w:autoRedefine/>
    <w:qFormat/>
    <w:uiPriority w:val="0"/>
    <w:pPr>
      <w:spacing w:line="440" w:lineRule="exact"/>
      <w:ind w:right="113" w:firstLine="0"/>
      <w:jc w:val="right"/>
    </w:pPr>
    <w:rPr>
      <w:rFonts w:ascii="微软雅黑" w:hAnsi="微软雅黑" w:eastAsia="微软雅黑"/>
      <w:spacing w:val="6"/>
      <w:kern w:val="28"/>
      <w:sz w:val="20"/>
      <w:szCs w:val="20"/>
      <w:lang w:val="zh-CN"/>
    </w:rPr>
  </w:style>
  <w:style w:type="character" w:customStyle="1" w:styleId="710">
    <w:name w:val="091-表内容 Char"/>
    <w:link w:val="711"/>
    <w:autoRedefine/>
    <w:qFormat/>
    <w:uiPriority w:val="0"/>
    <w:rPr>
      <w:rFonts w:ascii="Calibri" w:hAnsi="Calibri" w:eastAsia="仿宋_GB2312"/>
      <w:sz w:val="21"/>
      <w:szCs w:val="21"/>
    </w:rPr>
  </w:style>
  <w:style w:type="paragraph" w:customStyle="1" w:styleId="711">
    <w:name w:val="091-表内容"/>
    <w:link w:val="710"/>
    <w:autoRedefine/>
    <w:qFormat/>
    <w:uiPriority w:val="0"/>
    <w:pPr>
      <w:jc w:val="center"/>
    </w:pPr>
    <w:rPr>
      <w:rFonts w:ascii="Calibri" w:hAnsi="Calibri" w:eastAsia="仿宋_GB2312" w:cs="Times New Roman"/>
      <w:sz w:val="21"/>
      <w:szCs w:val="21"/>
      <w:lang w:val="en-US" w:eastAsia="zh-CN" w:bidi="ar-SA"/>
    </w:rPr>
  </w:style>
  <w:style w:type="character" w:customStyle="1" w:styleId="712">
    <w:name w:val="92-表内容 Char Char"/>
    <w:autoRedefine/>
    <w:qFormat/>
    <w:uiPriority w:val="0"/>
    <w:rPr>
      <w:rFonts w:ascii="微软雅黑" w:hAnsi="微软雅黑" w:eastAsia="微软雅黑"/>
      <w:spacing w:val="8"/>
      <w:kern w:val="28"/>
      <w:sz w:val="19"/>
      <w:szCs w:val="21"/>
    </w:rPr>
  </w:style>
  <w:style w:type="character" w:customStyle="1" w:styleId="713">
    <w:name w:val="图号标注 Char"/>
    <w:link w:val="714"/>
    <w:autoRedefine/>
    <w:qFormat/>
    <w:uiPriority w:val="0"/>
    <w:rPr>
      <w:rFonts w:ascii="宋体" w:hAnsi="宋体" w:eastAsia="华文仿宋" w:cs="宋体"/>
      <w:b/>
      <w:spacing w:val="4"/>
      <w:sz w:val="24"/>
      <w:lang w:bidi="en-US"/>
    </w:rPr>
  </w:style>
  <w:style w:type="paragraph" w:customStyle="1" w:styleId="714">
    <w:name w:val="图号标注"/>
    <w:basedOn w:val="1"/>
    <w:link w:val="713"/>
    <w:autoRedefine/>
    <w:qFormat/>
    <w:uiPriority w:val="0"/>
    <w:pPr>
      <w:widowControl/>
      <w:spacing w:line="240" w:lineRule="auto"/>
      <w:ind w:firstLine="0"/>
      <w:jc w:val="center"/>
    </w:pPr>
    <w:rPr>
      <w:rFonts w:ascii="宋体" w:hAnsi="宋体" w:eastAsia="华文仿宋" w:cs="宋体"/>
      <w:b/>
      <w:spacing w:val="4"/>
      <w:kern w:val="0"/>
      <w:sz w:val="24"/>
      <w:szCs w:val="20"/>
      <w:lang w:bidi="en-US"/>
    </w:rPr>
  </w:style>
  <w:style w:type="character" w:customStyle="1" w:styleId="715">
    <w:name w:val="9-1表内容 Char"/>
    <w:link w:val="716"/>
    <w:autoRedefine/>
    <w:qFormat/>
    <w:uiPriority w:val="0"/>
    <w:rPr>
      <w:rFonts w:eastAsia="仿宋_GB2312"/>
      <w:sz w:val="21"/>
      <w:szCs w:val="22"/>
      <w:lang w:val="zh-CN"/>
    </w:rPr>
  </w:style>
  <w:style w:type="paragraph" w:customStyle="1" w:styleId="716">
    <w:name w:val="9-1表内容"/>
    <w:basedOn w:val="674"/>
    <w:link w:val="715"/>
    <w:autoRedefine/>
    <w:qFormat/>
    <w:uiPriority w:val="0"/>
  </w:style>
  <w:style w:type="character" w:customStyle="1" w:styleId="717">
    <w:name w:val="正文模板 Char"/>
    <w:link w:val="718"/>
    <w:autoRedefine/>
    <w:qFormat/>
    <w:uiPriority w:val="0"/>
    <w:rPr>
      <w:rFonts w:cs="宋体"/>
      <w:spacing w:val="10"/>
      <w:sz w:val="24"/>
    </w:rPr>
  </w:style>
  <w:style w:type="paragraph" w:customStyle="1" w:styleId="718">
    <w:name w:val="正文模板"/>
    <w:basedOn w:val="217"/>
    <w:next w:val="217"/>
    <w:link w:val="717"/>
    <w:autoRedefine/>
    <w:qFormat/>
    <w:uiPriority w:val="0"/>
    <w:pPr>
      <w:adjustRightInd/>
      <w:spacing w:line="500" w:lineRule="exact"/>
      <w:ind w:firstLine="200" w:firstLineChars="200"/>
      <w:jc w:val="both"/>
      <w:textAlignment w:val="center"/>
    </w:pPr>
    <w:rPr>
      <w:rFonts w:ascii="Times New Roman" w:cs="宋体"/>
      <w:spacing w:val="10"/>
      <w:sz w:val="24"/>
    </w:rPr>
  </w:style>
  <w:style w:type="character" w:customStyle="1" w:styleId="719">
    <w:name w:val="071-表头 Char"/>
    <w:link w:val="720"/>
    <w:autoRedefine/>
    <w:qFormat/>
    <w:uiPriority w:val="0"/>
    <w:rPr>
      <w:rFonts w:ascii="微软雅黑" w:hAnsi="微软雅黑" w:eastAsia="微软雅黑"/>
      <w:b/>
      <w:spacing w:val="8"/>
      <w:kern w:val="28"/>
      <w:sz w:val="19"/>
      <w:szCs w:val="21"/>
    </w:rPr>
  </w:style>
  <w:style w:type="paragraph" w:customStyle="1" w:styleId="720">
    <w:name w:val="071-表头"/>
    <w:basedOn w:val="721"/>
    <w:link w:val="719"/>
    <w:autoRedefine/>
    <w:qFormat/>
    <w:uiPriority w:val="0"/>
    <w:rPr>
      <w:rFonts w:ascii="微软雅黑" w:hAnsi="微软雅黑" w:cs="Times New Roman"/>
      <w:b/>
      <w:lang w:val="en-US"/>
    </w:rPr>
  </w:style>
  <w:style w:type="paragraph" w:customStyle="1" w:styleId="721">
    <w:name w:val="072-表内容"/>
    <w:basedOn w:val="1"/>
    <w:link w:val="722"/>
    <w:autoRedefine/>
    <w:qFormat/>
    <w:uiPriority w:val="0"/>
    <w:pPr>
      <w:spacing w:line="400" w:lineRule="exact"/>
      <w:ind w:firstLine="0"/>
      <w:jc w:val="center"/>
    </w:pPr>
    <w:rPr>
      <w:rFonts w:eastAsia="微软雅黑" w:cs="宋体"/>
      <w:spacing w:val="8"/>
      <w:kern w:val="28"/>
      <w:sz w:val="19"/>
      <w:szCs w:val="21"/>
      <w:lang w:val="zh-CN"/>
    </w:rPr>
  </w:style>
  <w:style w:type="character" w:customStyle="1" w:styleId="722">
    <w:name w:val="072-表内容 Char"/>
    <w:link w:val="721"/>
    <w:autoRedefine/>
    <w:qFormat/>
    <w:uiPriority w:val="0"/>
    <w:rPr>
      <w:rFonts w:eastAsia="微软雅黑" w:cs="宋体"/>
      <w:spacing w:val="8"/>
      <w:kern w:val="28"/>
      <w:sz w:val="19"/>
      <w:szCs w:val="21"/>
      <w:lang w:val="zh-CN"/>
    </w:rPr>
  </w:style>
  <w:style w:type="character" w:customStyle="1" w:styleId="723">
    <w:name w:val="83-表备注 Char"/>
    <w:link w:val="724"/>
    <w:autoRedefine/>
    <w:qFormat/>
    <w:uiPriority w:val="0"/>
    <w:rPr>
      <w:rFonts w:ascii="华文细黑" w:hAnsi="华文细黑" w:eastAsia="微软雅黑"/>
      <w:spacing w:val="10"/>
      <w:lang w:eastAsia="en-US" w:bidi="en-US"/>
    </w:rPr>
  </w:style>
  <w:style w:type="paragraph" w:customStyle="1" w:styleId="724">
    <w:name w:val="83-表备注"/>
    <w:basedOn w:val="1"/>
    <w:link w:val="723"/>
    <w:autoRedefine/>
    <w:qFormat/>
    <w:uiPriority w:val="0"/>
    <w:pPr>
      <w:widowControl/>
      <w:spacing w:line="360" w:lineRule="exact"/>
      <w:ind w:firstLine="0"/>
      <w:jc w:val="left"/>
    </w:pPr>
    <w:rPr>
      <w:rFonts w:ascii="华文细黑" w:hAnsi="华文细黑" w:eastAsia="微软雅黑"/>
      <w:spacing w:val="10"/>
      <w:kern w:val="0"/>
      <w:sz w:val="20"/>
      <w:szCs w:val="20"/>
      <w:lang w:eastAsia="en-US" w:bidi="en-US"/>
    </w:rPr>
  </w:style>
  <w:style w:type="character" w:customStyle="1" w:styleId="725">
    <w:name w:val="00封面上 Char"/>
    <w:link w:val="726"/>
    <w:autoRedefine/>
    <w:qFormat/>
    <w:uiPriority w:val="0"/>
    <w:rPr>
      <w:rFonts w:eastAsia="华文中宋"/>
      <w:b/>
      <w:kern w:val="2"/>
      <w:sz w:val="48"/>
      <w:szCs w:val="52"/>
    </w:rPr>
  </w:style>
  <w:style w:type="paragraph" w:customStyle="1" w:styleId="726">
    <w:name w:val="00封面上"/>
    <w:link w:val="725"/>
    <w:autoRedefine/>
    <w:qFormat/>
    <w:uiPriority w:val="0"/>
    <w:pPr>
      <w:jc w:val="center"/>
    </w:pPr>
    <w:rPr>
      <w:rFonts w:ascii="Times New Roman" w:hAnsi="Times New Roman" w:eastAsia="华文中宋" w:cs="Times New Roman"/>
      <w:b/>
      <w:kern w:val="2"/>
      <w:sz w:val="48"/>
      <w:szCs w:val="52"/>
      <w:lang w:val="en-US" w:eastAsia="zh-CN" w:bidi="ar-SA"/>
    </w:rPr>
  </w:style>
  <w:style w:type="character" w:customStyle="1" w:styleId="727">
    <w:name w:val="7－图表号 Char"/>
    <w:link w:val="728"/>
    <w:autoRedefine/>
    <w:qFormat/>
    <w:uiPriority w:val="0"/>
    <w:rPr>
      <w:rFonts w:eastAsia="华文细黑"/>
      <w:b/>
      <w:spacing w:val="4"/>
      <w:sz w:val="22"/>
    </w:rPr>
  </w:style>
  <w:style w:type="paragraph" w:customStyle="1" w:styleId="728">
    <w:name w:val="7－图表号"/>
    <w:basedOn w:val="1"/>
    <w:link w:val="727"/>
    <w:autoRedefine/>
    <w:qFormat/>
    <w:uiPriority w:val="0"/>
    <w:pPr>
      <w:widowControl/>
      <w:spacing w:beforeLines="30" w:afterLines="30" w:line="240" w:lineRule="auto"/>
      <w:ind w:firstLine="0"/>
      <w:jc w:val="center"/>
    </w:pPr>
    <w:rPr>
      <w:rFonts w:eastAsia="华文细黑"/>
      <w:b/>
      <w:spacing w:val="4"/>
      <w:kern w:val="0"/>
      <w:sz w:val="22"/>
      <w:szCs w:val="20"/>
    </w:rPr>
  </w:style>
  <w:style w:type="character" w:customStyle="1" w:styleId="729">
    <w:name w:val="06-图表号 Char"/>
    <w:link w:val="730"/>
    <w:autoRedefine/>
    <w:qFormat/>
    <w:uiPriority w:val="0"/>
    <w:rPr>
      <w:rFonts w:ascii="宋体" w:hAnsi="宋体"/>
      <w:b/>
      <w:color w:val="0D1E0F"/>
      <w:spacing w:val="4"/>
      <w:sz w:val="24"/>
      <w:lang w:bidi="en-US"/>
    </w:rPr>
  </w:style>
  <w:style w:type="paragraph" w:customStyle="1" w:styleId="730">
    <w:name w:val="06-图表号"/>
    <w:basedOn w:val="1"/>
    <w:link w:val="729"/>
    <w:autoRedefine/>
    <w:qFormat/>
    <w:uiPriority w:val="0"/>
    <w:pPr>
      <w:widowControl/>
      <w:spacing w:beforeLines="50" w:afterLines="50" w:line="240" w:lineRule="auto"/>
      <w:ind w:firstLine="0"/>
      <w:jc w:val="center"/>
    </w:pPr>
    <w:rPr>
      <w:rFonts w:ascii="宋体" w:hAnsi="宋体"/>
      <w:b/>
      <w:color w:val="0D1E0F"/>
      <w:spacing w:val="4"/>
      <w:kern w:val="0"/>
      <w:sz w:val="24"/>
      <w:szCs w:val="20"/>
      <w:lang w:bidi="en-US"/>
    </w:rPr>
  </w:style>
  <w:style w:type="character" w:customStyle="1" w:styleId="731">
    <w:name w:val="标题 3 Char Char"/>
    <w:autoRedefine/>
    <w:qFormat/>
    <w:uiPriority w:val="0"/>
    <w:rPr>
      <w:rFonts w:ascii="仿宋_GB2312" w:eastAsia="仿宋_GB2312"/>
      <w:b/>
      <w:bCs/>
      <w:kern w:val="44"/>
      <w:sz w:val="24"/>
      <w:szCs w:val="28"/>
      <w:lang w:val="en-US" w:eastAsia="zh-CN" w:bidi="ar-SA"/>
    </w:rPr>
  </w:style>
  <w:style w:type="character" w:customStyle="1" w:styleId="732">
    <w:name w:val="06-图表 Char"/>
    <w:link w:val="733"/>
    <w:autoRedefine/>
    <w:qFormat/>
    <w:locked/>
    <w:uiPriority w:val="0"/>
    <w:rPr>
      <w:rFonts w:ascii="宋体" w:hAnsi="宋体" w:eastAsia="华文仿宋" w:cs="宋体"/>
      <w:b/>
      <w:spacing w:val="2"/>
      <w:sz w:val="24"/>
      <w:lang w:bidi="en-US"/>
    </w:rPr>
  </w:style>
  <w:style w:type="paragraph" w:customStyle="1" w:styleId="733">
    <w:name w:val="06-图表"/>
    <w:basedOn w:val="1"/>
    <w:link w:val="732"/>
    <w:autoRedefine/>
    <w:qFormat/>
    <w:uiPriority w:val="0"/>
    <w:pPr>
      <w:widowControl/>
      <w:spacing w:line="240" w:lineRule="auto"/>
      <w:ind w:firstLine="0"/>
      <w:jc w:val="center"/>
    </w:pPr>
    <w:rPr>
      <w:rFonts w:ascii="宋体" w:hAnsi="宋体" w:eastAsia="华文仿宋" w:cs="宋体"/>
      <w:b/>
      <w:spacing w:val="2"/>
      <w:kern w:val="0"/>
      <w:sz w:val="24"/>
      <w:szCs w:val="20"/>
      <w:lang w:bidi="en-US"/>
    </w:rPr>
  </w:style>
  <w:style w:type="character" w:customStyle="1" w:styleId="734">
    <w:name w:val="6-标题 Char"/>
    <w:link w:val="735"/>
    <w:autoRedefine/>
    <w:qFormat/>
    <w:uiPriority w:val="0"/>
    <w:rPr>
      <w:rFonts w:eastAsia="微软雅黑"/>
      <w:b/>
      <w:spacing w:val="8"/>
      <w:kern w:val="28"/>
      <w:sz w:val="22"/>
      <w:szCs w:val="24"/>
      <w:lang w:val="zh-CN"/>
    </w:rPr>
  </w:style>
  <w:style w:type="paragraph" w:customStyle="1" w:styleId="735">
    <w:name w:val="6-标题"/>
    <w:basedOn w:val="501"/>
    <w:link w:val="734"/>
    <w:autoRedefine/>
    <w:qFormat/>
    <w:uiPriority w:val="0"/>
    <w:pPr>
      <w:spacing w:beforeLines="0" w:after="62"/>
      <w:ind w:firstLine="472" w:firstLineChars="0"/>
    </w:pPr>
    <w:rPr>
      <w:rFonts w:ascii="Times New Roman" w:hAnsi="Times New Roman" w:cs="Times New Roman"/>
    </w:rPr>
  </w:style>
  <w:style w:type="character" w:customStyle="1" w:styleId="736">
    <w:name w:val="104 - 标题 Char"/>
    <w:link w:val="737"/>
    <w:autoRedefine/>
    <w:qFormat/>
    <w:uiPriority w:val="0"/>
    <w:rPr>
      <w:rFonts w:ascii="仿宋_GB2312" w:eastAsia="仿宋_GB2312"/>
      <w:b/>
      <w:color w:val="0D1E0F"/>
      <w:kern w:val="28"/>
      <w:sz w:val="28"/>
      <w:szCs w:val="28"/>
    </w:rPr>
  </w:style>
  <w:style w:type="paragraph" w:customStyle="1" w:styleId="737">
    <w:name w:val="104 - 标题"/>
    <w:basedOn w:val="29"/>
    <w:link w:val="736"/>
    <w:autoRedefine/>
    <w:qFormat/>
    <w:uiPriority w:val="0"/>
    <w:pPr>
      <w:spacing w:line="360" w:lineRule="auto"/>
      <w:ind w:firstLine="562" w:firstLineChars="200"/>
      <w:jc w:val="left"/>
    </w:pPr>
    <w:rPr>
      <w:rFonts w:ascii="仿宋_GB2312" w:hAnsi="Times New Roman" w:eastAsia="仿宋_GB2312" w:cs="Times New Roman"/>
      <w:b/>
      <w:color w:val="0D1E0F"/>
      <w:kern w:val="28"/>
      <w:sz w:val="28"/>
      <w:szCs w:val="28"/>
    </w:rPr>
  </w:style>
  <w:style w:type="character" w:customStyle="1" w:styleId="738">
    <w:name w:val="本文正文 Char"/>
    <w:link w:val="739"/>
    <w:autoRedefine/>
    <w:qFormat/>
    <w:uiPriority w:val="0"/>
    <w:rPr>
      <w:rFonts w:ascii="宋体" w:hAnsi="宋体"/>
      <w:w w:val="110"/>
      <w:sz w:val="24"/>
      <w:szCs w:val="24"/>
    </w:rPr>
  </w:style>
  <w:style w:type="paragraph" w:customStyle="1" w:styleId="739">
    <w:name w:val="本文正文"/>
    <w:basedOn w:val="1"/>
    <w:link w:val="738"/>
    <w:autoRedefine/>
    <w:qFormat/>
    <w:uiPriority w:val="0"/>
    <w:pPr>
      <w:spacing w:line="240" w:lineRule="auto"/>
      <w:ind w:firstLine="0"/>
    </w:pPr>
    <w:rPr>
      <w:rFonts w:ascii="宋体" w:hAnsi="宋体"/>
      <w:w w:val="110"/>
      <w:kern w:val="0"/>
      <w:sz w:val="24"/>
    </w:rPr>
  </w:style>
  <w:style w:type="character" w:customStyle="1" w:styleId="740">
    <w:name w:val="00目录 Char"/>
    <w:link w:val="741"/>
    <w:autoRedefine/>
    <w:qFormat/>
    <w:uiPriority w:val="0"/>
    <w:rPr>
      <w:rFonts w:eastAsia="仿宋_GB2312"/>
      <w:b/>
      <w:spacing w:val="20"/>
      <w:kern w:val="28"/>
      <w:sz w:val="28"/>
      <w:szCs w:val="28"/>
    </w:rPr>
  </w:style>
  <w:style w:type="paragraph" w:customStyle="1" w:styleId="741">
    <w:name w:val="00目录"/>
    <w:link w:val="740"/>
    <w:autoRedefine/>
    <w:qFormat/>
    <w:uiPriority w:val="0"/>
    <w:pPr>
      <w:spacing w:line="360" w:lineRule="auto"/>
      <w:jc w:val="center"/>
    </w:pPr>
    <w:rPr>
      <w:rFonts w:ascii="Times New Roman" w:hAnsi="Times New Roman" w:eastAsia="仿宋_GB2312" w:cs="Times New Roman"/>
      <w:b/>
      <w:spacing w:val="20"/>
      <w:kern w:val="28"/>
      <w:sz w:val="28"/>
      <w:szCs w:val="28"/>
      <w:lang w:val="en-US" w:eastAsia="zh-CN" w:bidi="ar-SA"/>
    </w:rPr>
  </w:style>
  <w:style w:type="character" w:customStyle="1" w:styleId="742">
    <w:name w:val="样式10-表左 Char"/>
    <w:link w:val="743"/>
    <w:autoRedefine/>
    <w:qFormat/>
    <w:uiPriority w:val="0"/>
    <w:rPr>
      <w:rFonts w:eastAsia="华文细黑"/>
    </w:rPr>
  </w:style>
  <w:style w:type="paragraph" w:customStyle="1" w:styleId="743">
    <w:name w:val="样式10-表左"/>
    <w:basedOn w:val="744"/>
    <w:link w:val="742"/>
    <w:autoRedefine/>
    <w:qFormat/>
    <w:uiPriority w:val="0"/>
    <w:pPr>
      <w:jc w:val="left"/>
    </w:pPr>
    <w:rPr>
      <w:rFonts w:eastAsia="华文细黑" w:cs="Times New Roman"/>
    </w:rPr>
  </w:style>
  <w:style w:type="paragraph" w:customStyle="1" w:styleId="744">
    <w:name w:val="82-表内容"/>
    <w:basedOn w:val="1"/>
    <w:link w:val="745"/>
    <w:autoRedefine/>
    <w:qFormat/>
    <w:uiPriority w:val="0"/>
    <w:pPr>
      <w:widowControl/>
      <w:spacing w:line="360" w:lineRule="exact"/>
      <w:ind w:firstLine="0"/>
      <w:jc w:val="center"/>
    </w:pPr>
    <w:rPr>
      <w:rFonts w:cs="宋体"/>
      <w:kern w:val="0"/>
      <w:sz w:val="20"/>
      <w:szCs w:val="20"/>
    </w:rPr>
  </w:style>
  <w:style w:type="character" w:customStyle="1" w:styleId="745">
    <w:name w:val="82-表内容 Char"/>
    <w:link w:val="744"/>
    <w:autoRedefine/>
    <w:qFormat/>
    <w:uiPriority w:val="0"/>
    <w:rPr>
      <w:rFonts w:cs="宋体"/>
    </w:rPr>
  </w:style>
  <w:style w:type="character" w:customStyle="1" w:styleId="746">
    <w:name w:val="标题 2 Char Char"/>
    <w:autoRedefine/>
    <w:qFormat/>
    <w:uiPriority w:val="0"/>
    <w:rPr>
      <w:rFonts w:ascii="仿宋_GB2312" w:eastAsia="仿宋_GB2312"/>
      <w:b/>
      <w:bCs/>
      <w:kern w:val="44"/>
      <w:sz w:val="24"/>
      <w:szCs w:val="30"/>
      <w:lang w:val="en-US" w:eastAsia="zh-CN" w:bidi="ar-SA"/>
    </w:rPr>
  </w:style>
  <w:style w:type="character" w:customStyle="1" w:styleId="747">
    <w:name w:val="081-表头 Char"/>
    <w:link w:val="748"/>
    <w:autoRedefine/>
    <w:qFormat/>
    <w:uiPriority w:val="0"/>
    <w:rPr>
      <w:rFonts w:ascii="微软雅黑" w:hAnsi="微软雅黑" w:eastAsia="微软雅黑"/>
      <w:b/>
      <w:spacing w:val="4"/>
      <w:kern w:val="28"/>
      <w:sz w:val="19"/>
      <w:szCs w:val="21"/>
    </w:rPr>
  </w:style>
  <w:style w:type="paragraph" w:customStyle="1" w:styleId="748">
    <w:name w:val="081-表头"/>
    <w:basedOn w:val="1"/>
    <w:link w:val="747"/>
    <w:autoRedefine/>
    <w:qFormat/>
    <w:uiPriority w:val="0"/>
    <w:pPr>
      <w:spacing w:line="400" w:lineRule="exact"/>
      <w:ind w:firstLine="0"/>
      <w:jc w:val="center"/>
    </w:pPr>
    <w:rPr>
      <w:rFonts w:ascii="微软雅黑" w:hAnsi="微软雅黑" w:eastAsia="微软雅黑"/>
      <w:b/>
      <w:spacing w:val="4"/>
      <w:kern w:val="28"/>
      <w:sz w:val="19"/>
      <w:szCs w:val="21"/>
    </w:rPr>
  </w:style>
  <w:style w:type="character" w:customStyle="1" w:styleId="749">
    <w:name w:val="092-表头 Char"/>
    <w:link w:val="750"/>
    <w:autoRedefine/>
    <w:qFormat/>
    <w:uiPriority w:val="0"/>
    <w:rPr>
      <w:rFonts w:ascii="微软雅黑" w:hAnsi="微软雅黑" w:eastAsia="华文仿宋"/>
      <w:b/>
      <w:sz w:val="21"/>
      <w:szCs w:val="21"/>
    </w:rPr>
  </w:style>
  <w:style w:type="paragraph" w:customStyle="1" w:styleId="750">
    <w:name w:val="092-表头"/>
    <w:link w:val="749"/>
    <w:autoRedefine/>
    <w:qFormat/>
    <w:uiPriority w:val="0"/>
    <w:pPr>
      <w:jc w:val="center"/>
    </w:pPr>
    <w:rPr>
      <w:rFonts w:ascii="微软雅黑" w:hAnsi="微软雅黑" w:eastAsia="华文仿宋" w:cs="Times New Roman"/>
      <w:b/>
      <w:sz w:val="21"/>
      <w:szCs w:val="21"/>
      <w:lang w:val="en-US" w:eastAsia="zh-CN" w:bidi="ar-SA"/>
    </w:rPr>
  </w:style>
  <w:style w:type="character" w:customStyle="1" w:styleId="751">
    <w:name w:val="80-上标 Char"/>
    <w:link w:val="752"/>
    <w:autoRedefine/>
    <w:qFormat/>
    <w:uiPriority w:val="0"/>
    <w:rPr>
      <w:rFonts w:ascii="微软雅黑" w:hAnsi="微软雅黑" w:eastAsia="微软雅黑"/>
      <w:spacing w:val="6"/>
      <w:kern w:val="28"/>
      <w:szCs w:val="24"/>
      <w:lang w:val="zh-CN"/>
    </w:rPr>
  </w:style>
  <w:style w:type="paragraph" w:customStyle="1" w:styleId="752">
    <w:name w:val="80-上标"/>
    <w:basedOn w:val="464"/>
    <w:link w:val="751"/>
    <w:autoRedefine/>
    <w:qFormat/>
    <w:uiPriority w:val="0"/>
    <w:pPr>
      <w:spacing w:before="0"/>
      <w:ind w:right="57" w:rightChars="0" w:firstLine="0"/>
      <w:textAlignment w:val="center"/>
    </w:pPr>
    <w:rPr>
      <w:rFonts w:ascii="微软雅黑" w:hAnsi="微软雅黑" w:eastAsia="微软雅黑" w:cs="Times New Roman"/>
      <w:color w:val="auto"/>
      <w:sz w:val="20"/>
      <w:szCs w:val="24"/>
    </w:rPr>
  </w:style>
  <w:style w:type="character" w:customStyle="1" w:styleId="753">
    <w:name w:val="07-图表 Char"/>
    <w:link w:val="754"/>
    <w:autoRedefine/>
    <w:qFormat/>
    <w:uiPriority w:val="0"/>
    <w:rPr>
      <w:rFonts w:eastAsia="华文细黑"/>
      <w:b/>
      <w:sz w:val="22"/>
      <w:lang w:bidi="en-US"/>
    </w:rPr>
  </w:style>
  <w:style w:type="paragraph" w:customStyle="1" w:styleId="754">
    <w:name w:val="07-图表"/>
    <w:basedOn w:val="1"/>
    <w:link w:val="753"/>
    <w:autoRedefine/>
    <w:qFormat/>
    <w:uiPriority w:val="0"/>
    <w:pPr>
      <w:widowControl/>
      <w:spacing w:beforeLines="30" w:afterLines="30" w:line="240" w:lineRule="auto"/>
      <w:ind w:firstLine="0"/>
      <w:jc w:val="center"/>
    </w:pPr>
    <w:rPr>
      <w:rFonts w:eastAsia="华文细黑"/>
      <w:b/>
      <w:kern w:val="0"/>
      <w:sz w:val="22"/>
      <w:szCs w:val="20"/>
      <w:lang w:bidi="en-US"/>
    </w:rPr>
  </w:style>
  <w:style w:type="character" w:customStyle="1" w:styleId="755">
    <w:name w:val="style7"/>
    <w:autoRedefine/>
    <w:qFormat/>
    <w:uiPriority w:val="0"/>
  </w:style>
  <w:style w:type="character" w:customStyle="1" w:styleId="756">
    <w:name w:val="图格式 Char Char"/>
    <w:link w:val="757"/>
    <w:autoRedefine/>
    <w:qFormat/>
    <w:uiPriority w:val="0"/>
    <w:rPr>
      <w:rFonts w:eastAsia="仿宋_GB2312"/>
      <w:color w:val="0D0D0D"/>
      <w:kern w:val="28"/>
      <w:sz w:val="24"/>
      <w:szCs w:val="24"/>
    </w:rPr>
  </w:style>
  <w:style w:type="paragraph" w:customStyle="1" w:styleId="757">
    <w:name w:val="图格式"/>
    <w:basedOn w:val="1"/>
    <w:link w:val="756"/>
    <w:autoRedefine/>
    <w:qFormat/>
    <w:uiPriority w:val="0"/>
    <w:pPr>
      <w:spacing w:beforeLines="30" w:afterLines="30" w:line="240" w:lineRule="auto"/>
      <w:ind w:firstLine="0"/>
      <w:jc w:val="center"/>
    </w:pPr>
    <w:rPr>
      <w:rFonts w:eastAsia="仿宋_GB2312"/>
      <w:color w:val="0D0D0D"/>
      <w:kern w:val="28"/>
      <w:sz w:val="24"/>
    </w:rPr>
  </w:style>
  <w:style w:type="character" w:customStyle="1" w:styleId="758">
    <w:name w:val="92-表上标 Char"/>
    <w:link w:val="759"/>
    <w:autoRedefine/>
    <w:qFormat/>
    <w:uiPriority w:val="0"/>
    <w:rPr>
      <w:rFonts w:eastAsia="华文细黑"/>
      <w:color w:val="0D1E0F"/>
      <w:lang w:bidi="en-US"/>
    </w:rPr>
  </w:style>
  <w:style w:type="paragraph" w:customStyle="1" w:styleId="759">
    <w:name w:val="92-表上标"/>
    <w:basedOn w:val="1"/>
    <w:link w:val="758"/>
    <w:autoRedefine/>
    <w:qFormat/>
    <w:uiPriority w:val="0"/>
    <w:pPr>
      <w:widowControl/>
      <w:tabs>
        <w:tab w:val="left" w:pos="3906"/>
      </w:tabs>
      <w:spacing w:line="240" w:lineRule="auto"/>
      <w:ind w:firstLine="400"/>
      <w:jc w:val="right"/>
    </w:pPr>
    <w:rPr>
      <w:rFonts w:eastAsia="华文细黑"/>
      <w:color w:val="0D1E0F"/>
      <w:kern w:val="0"/>
      <w:sz w:val="20"/>
      <w:szCs w:val="20"/>
      <w:lang w:bidi="en-US"/>
    </w:rPr>
  </w:style>
  <w:style w:type="character" w:customStyle="1" w:styleId="760">
    <w:name w:val="6－（一） Char"/>
    <w:link w:val="761"/>
    <w:autoRedefine/>
    <w:qFormat/>
    <w:uiPriority w:val="0"/>
    <w:rPr>
      <w:rFonts w:eastAsia="华文中宋"/>
      <w:b/>
      <w:color w:val="0D1E0F"/>
      <w:spacing w:val="10"/>
      <w:sz w:val="24"/>
      <w:szCs w:val="24"/>
      <w:lang w:bidi="en-US"/>
    </w:rPr>
  </w:style>
  <w:style w:type="paragraph" w:customStyle="1" w:styleId="761">
    <w:name w:val="6－（一）"/>
    <w:basedOn w:val="1"/>
    <w:link w:val="760"/>
    <w:autoRedefine/>
    <w:qFormat/>
    <w:uiPriority w:val="0"/>
    <w:pPr>
      <w:widowControl/>
      <w:spacing w:beforeLines="20" w:afterLines="20" w:line="240" w:lineRule="auto"/>
      <w:ind w:firstLine="520"/>
      <w:jc w:val="left"/>
    </w:pPr>
    <w:rPr>
      <w:rFonts w:eastAsia="华文中宋"/>
      <w:b/>
      <w:color w:val="0D1E0F"/>
      <w:spacing w:val="10"/>
      <w:kern w:val="0"/>
      <w:sz w:val="24"/>
      <w:lang w:bidi="en-US"/>
    </w:rPr>
  </w:style>
  <w:style w:type="character" w:customStyle="1" w:styleId="762">
    <w:name w:val="81-表头 Char"/>
    <w:link w:val="763"/>
    <w:autoRedefine/>
    <w:qFormat/>
    <w:uiPriority w:val="0"/>
    <w:rPr>
      <w:rFonts w:ascii="微软雅黑" w:hAnsi="微软雅黑" w:eastAsia="微软雅黑"/>
      <w:b/>
      <w:spacing w:val="4"/>
      <w:kern w:val="28"/>
      <w:szCs w:val="21"/>
    </w:rPr>
  </w:style>
  <w:style w:type="paragraph" w:customStyle="1" w:styleId="763">
    <w:name w:val="81-表头"/>
    <w:basedOn w:val="674"/>
    <w:link w:val="762"/>
    <w:autoRedefine/>
    <w:qFormat/>
    <w:uiPriority w:val="0"/>
    <w:pPr>
      <w:spacing w:line="360" w:lineRule="exact"/>
    </w:pPr>
    <w:rPr>
      <w:rFonts w:ascii="微软雅黑" w:hAnsi="微软雅黑" w:eastAsia="微软雅黑"/>
      <w:b/>
      <w:spacing w:val="4"/>
      <w:kern w:val="28"/>
      <w:sz w:val="20"/>
      <w:szCs w:val="21"/>
      <w:lang w:val="en-US"/>
    </w:rPr>
  </w:style>
  <w:style w:type="character" w:customStyle="1" w:styleId="764">
    <w:name w:val="8－图号 Char"/>
    <w:link w:val="765"/>
    <w:autoRedefine/>
    <w:qFormat/>
    <w:uiPriority w:val="0"/>
    <w:rPr>
      <w:rFonts w:eastAsia="华文细黑"/>
      <w:b/>
      <w:color w:val="0D1E0F"/>
      <w:spacing w:val="4"/>
      <w:sz w:val="22"/>
      <w:lang w:bidi="en-US"/>
    </w:rPr>
  </w:style>
  <w:style w:type="paragraph" w:customStyle="1" w:styleId="765">
    <w:name w:val="8－图号"/>
    <w:basedOn w:val="1"/>
    <w:link w:val="764"/>
    <w:autoRedefine/>
    <w:qFormat/>
    <w:uiPriority w:val="0"/>
    <w:pPr>
      <w:widowControl/>
      <w:spacing w:beforeLines="30" w:afterLines="30" w:line="240" w:lineRule="auto"/>
      <w:ind w:firstLine="0"/>
      <w:jc w:val="center"/>
    </w:pPr>
    <w:rPr>
      <w:rFonts w:eastAsia="华文细黑"/>
      <w:b/>
      <w:color w:val="0D1E0F"/>
      <w:spacing w:val="4"/>
      <w:kern w:val="0"/>
      <w:sz w:val="22"/>
      <w:szCs w:val="20"/>
      <w:lang w:bidi="en-US"/>
    </w:rPr>
  </w:style>
  <w:style w:type="character" w:customStyle="1" w:styleId="766">
    <w:name w:val="9-1表头 Char"/>
    <w:link w:val="767"/>
    <w:autoRedefine/>
    <w:qFormat/>
    <w:uiPriority w:val="0"/>
    <w:rPr>
      <w:rFonts w:eastAsia="仿宋_GB2312"/>
      <w:b/>
      <w:spacing w:val="8"/>
      <w:sz w:val="21"/>
      <w:szCs w:val="22"/>
      <w:lang w:val="zh-CN"/>
    </w:rPr>
  </w:style>
  <w:style w:type="paragraph" w:customStyle="1" w:styleId="767">
    <w:name w:val="9-1表头"/>
    <w:basedOn w:val="768"/>
    <w:link w:val="766"/>
    <w:autoRedefine/>
    <w:qFormat/>
    <w:uiPriority w:val="0"/>
    <w:rPr>
      <w:rFonts w:eastAsia="仿宋_GB2312"/>
      <w:sz w:val="21"/>
      <w:szCs w:val="22"/>
    </w:rPr>
  </w:style>
  <w:style w:type="paragraph" w:customStyle="1" w:styleId="768">
    <w:name w:val="90-表头"/>
    <w:basedOn w:val="674"/>
    <w:link w:val="769"/>
    <w:autoRedefine/>
    <w:qFormat/>
    <w:uiPriority w:val="0"/>
    <w:rPr>
      <w:rFonts w:eastAsia="微软雅黑"/>
      <w:b/>
      <w:spacing w:val="8"/>
      <w:sz w:val="20"/>
      <w:szCs w:val="20"/>
    </w:rPr>
  </w:style>
  <w:style w:type="character" w:customStyle="1" w:styleId="769">
    <w:name w:val="90-表头 Char"/>
    <w:link w:val="768"/>
    <w:autoRedefine/>
    <w:qFormat/>
    <w:uiPriority w:val="0"/>
    <w:rPr>
      <w:rFonts w:eastAsia="微软雅黑"/>
      <w:b/>
      <w:spacing w:val="8"/>
      <w:lang w:val="zh-CN"/>
    </w:rPr>
  </w:style>
  <w:style w:type="character" w:customStyle="1" w:styleId="770">
    <w:name w:val="备注 Char"/>
    <w:link w:val="771"/>
    <w:autoRedefine/>
    <w:qFormat/>
    <w:uiPriority w:val="0"/>
    <w:rPr>
      <w:rFonts w:eastAsia="微软雅黑"/>
      <w:spacing w:val="6"/>
      <w:kern w:val="28"/>
      <w:sz w:val="22"/>
      <w:szCs w:val="24"/>
    </w:rPr>
  </w:style>
  <w:style w:type="paragraph" w:customStyle="1" w:styleId="771">
    <w:name w:val="备注"/>
    <w:basedOn w:val="530"/>
    <w:link w:val="770"/>
    <w:autoRedefine/>
    <w:qFormat/>
    <w:uiPriority w:val="0"/>
    <w:pPr>
      <w:spacing w:before="62"/>
      <w:ind w:left="700" w:leftChars="50" w:hanging="580" w:hangingChars="250"/>
    </w:pPr>
    <w:rPr>
      <w:rFonts w:ascii="Times New Roman" w:hAnsi="Times New Roman" w:cs="Times New Roman"/>
      <w:sz w:val="22"/>
      <w:szCs w:val="24"/>
    </w:rPr>
  </w:style>
  <w:style w:type="character" w:customStyle="1" w:styleId="772">
    <w:name w:val="81-下标 Char"/>
    <w:link w:val="773"/>
    <w:autoRedefine/>
    <w:qFormat/>
    <w:uiPriority w:val="0"/>
    <w:rPr>
      <w:rFonts w:eastAsia="微软雅黑"/>
      <w:spacing w:val="6"/>
      <w:kern w:val="28"/>
      <w:szCs w:val="24"/>
    </w:rPr>
  </w:style>
  <w:style w:type="paragraph" w:customStyle="1" w:styleId="773">
    <w:name w:val="81-下标"/>
    <w:basedOn w:val="1"/>
    <w:link w:val="772"/>
    <w:autoRedefine/>
    <w:qFormat/>
    <w:uiPriority w:val="0"/>
    <w:pPr>
      <w:widowControl/>
      <w:spacing w:beforeLines="20" w:line="440" w:lineRule="exact"/>
      <w:ind w:left="444" w:hanging="444" w:hangingChars="200"/>
      <w:jc w:val="left"/>
    </w:pPr>
    <w:rPr>
      <w:rFonts w:eastAsia="微软雅黑"/>
      <w:spacing w:val="6"/>
      <w:kern w:val="28"/>
      <w:sz w:val="20"/>
    </w:rPr>
  </w:style>
  <w:style w:type="character" w:customStyle="1" w:styleId="774">
    <w:name w:val="5-（一） Char"/>
    <w:link w:val="775"/>
    <w:autoRedefine/>
    <w:qFormat/>
    <w:uiPriority w:val="0"/>
    <w:rPr>
      <w:rFonts w:eastAsia="华文中宋"/>
      <w:b/>
      <w:color w:val="0D1E0F"/>
      <w:sz w:val="28"/>
      <w:szCs w:val="24"/>
      <w:lang w:val="zh-CN" w:bidi="en-US"/>
    </w:rPr>
  </w:style>
  <w:style w:type="paragraph" w:customStyle="1" w:styleId="775">
    <w:name w:val="5-（一）"/>
    <w:basedOn w:val="1"/>
    <w:link w:val="774"/>
    <w:autoRedefine/>
    <w:qFormat/>
    <w:uiPriority w:val="0"/>
    <w:pPr>
      <w:widowControl/>
      <w:spacing w:beforeLines="20" w:afterLines="20" w:line="240" w:lineRule="auto"/>
      <w:ind w:firstLine="360" w:firstLineChars="150"/>
      <w:jc w:val="left"/>
    </w:pPr>
    <w:rPr>
      <w:rFonts w:eastAsia="华文中宋"/>
      <w:b/>
      <w:color w:val="0D1E0F"/>
      <w:kern w:val="0"/>
      <w:sz w:val="28"/>
      <w:lang w:val="zh-CN" w:bidi="en-US"/>
    </w:rPr>
  </w:style>
  <w:style w:type="character" w:customStyle="1" w:styleId="776">
    <w:name w:val="03-标题 Char"/>
    <w:link w:val="777"/>
    <w:autoRedefine/>
    <w:qFormat/>
    <w:uiPriority w:val="0"/>
    <w:rPr>
      <w:rFonts w:eastAsia="华文中宋"/>
      <w:b/>
      <w:iCs/>
      <w:sz w:val="28"/>
      <w:szCs w:val="28"/>
      <w:lang w:bidi="en-US"/>
    </w:rPr>
  </w:style>
  <w:style w:type="paragraph" w:customStyle="1" w:styleId="777">
    <w:name w:val="03-标题"/>
    <w:basedOn w:val="1"/>
    <w:link w:val="776"/>
    <w:autoRedefine/>
    <w:qFormat/>
    <w:uiPriority w:val="0"/>
    <w:pPr>
      <w:widowControl/>
      <w:spacing w:beforeLines="50" w:afterLines="50" w:line="640" w:lineRule="exact"/>
      <w:ind w:firstLine="561"/>
      <w:jc w:val="left"/>
    </w:pPr>
    <w:rPr>
      <w:rFonts w:eastAsia="华文中宋"/>
      <w:b/>
      <w:iCs/>
      <w:kern w:val="0"/>
      <w:sz w:val="28"/>
      <w:szCs w:val="28"/>
      <w:lang w:bidi="en-US"/>
    </w:rPr>
  </w:style>
  <w:style w:type="character" w:customStyle="1" w:styleId="778">
    <w:name w:val="pt181"/>
    <w:autoRedefine/>
    <w:qFormat/>
    <w:uiPriority w:val="0"/>
    <w:rPr>
      <w:sz w:val="27"/>
      <w:szCs w:val="27"/>
    </w:rPr>
  </w:style>
  <w:style w:type="character" w:customStyle="1" w:styleId="779">
    <w:name w:val="84-表备注 Char"/>
    <w:link w:val="780"/>
    <w:autoRedefine/>
    <w:qFormat/>
    <w:uiPriority w:val="0"/>
    <w:rPr>
      <w:rFonts w:ascii="Calibri" w:hAnsi="Calibri" w:eastAsia="华文细黑"/>
      <w:lang w:bidi="en-US"/>
    </w:rPr>
  </w:style>
  <w:style w:type="paragraph" w:customStyle="1" w:styleId="780">
    <w:name w:val="84-表备注"/>
    <w:basedOn w:val="1"/>
    <w:link w:val="779"/>
    <w:autoRedefine/>
    <w:qFormat/>
    <w:uiPriority w:val="0"/>
    <w:pPr>
      <w:widowControl/>
      <w:spacing w:line="360" w:lineRule="exact"/>
      <w:ind w:left="50" w:leftChars="50" w:firstLine="0"/>
      <w:jc w:val="left"/>
    </w:pPr>
    <w:rPr>
      <w:rFonts w:ascii="Calibri" w:hAnsi="Calibri" w:eastAsia="华文细黑"/>
      <w:kern w:val="0"/>
      <w:sz w:val="20"/>
      <w:szCs w:val="20"/>
      <w:lang w:bidi="en-US"/>
    </w:rPr>
  </w:style>
  <w:style w:type="character" w:customStyle="1" w:styleId="781">
    <w:name w:val="093正文备注 Char"/>
    <w:link w:val="782"/>
    <w:autoRedefine/>
    <w:qFormat/>
    <w:uiPriority w:val="0"/>
    <w:rPr>
      <w:rFonts w:eastAsia="华文仿宋"/>
      <w:sz w:val="21"/>
    </w:rPr>
  </w:style>
  <w:style w:type="paragraph" w:customStyle="1" w:styleId="782">
    <w:name w:val="093正文备注"/>
    <w:link w:val="781"/>
    <w:autoRedefine/>
    <w:qFormat/>
    <w:uiPriority w:val="0"/>
    <w:pPr>
      <w:ind w:left="95" w:leftChars="95" w:hanging="482" w:hangingChars="200"/>
    </w:pPr>
    <w:rPr>
      <w:rFonts w:ascii="Times New Roman" w:hAnsi="Times New Roman" w:eastAsia="华文仿宋" w:cs="Times New Roman"/>
      <w:sz w:val="21"/>
      <w:lang w:val="en-US" w:eastAsia="zh-CN" w:bidi="ar-SA"/>
    </w:rPr>
  </w:style>
  <w:style w:type="character" w:customStyle="1" w:styleId="783">
    <w:name w:val="95-公式 Char1"/>
    <w:autoRedefine/>
    <w:qFormat/>
    <w:uiPriority w:val="0"/>
    <w:rPr>
      <w:rFonts w:eastAsia="微软雅黑"/>
      <w:spacing w:val="14"/>
      <w:kern w:val="28"/>
      <w:sz w:val="22"/>
      <w:szCs w:val="22"/>
      <w:lang w:val="zh-CN" w:eastAsia="zh-CN"/>
    </w:rPr>
  </w:style>
  <w:style w:type="character" w:customStyle="1" w:styleId="784">
    <w:name w:val="081-表上表 Char"/>
    <w:link w:val="785"/>
    <w:autoRedefine/>
    <w:qFormat/>
    <w:uiPriority w:val="0"/>
    <w:rPr>
      <w:rFonts w:eastAsia="华文仿宋"/>
      <w:sz w:val="21"/>
      <w:szCs w:val="24"/>
    </w:rPr>
  </w:style>
  <w:style w:type="paragraph" w:customStyle="1" w:styleId="785">
    <w:name w:val="081-表上表"/>
    <w:basedOn w:val="1"/>
    <w:link w:val="784"/>
    <w:autoRedefine/>
    <w:qFormat/>
    <w:uiPriority w:val="0"/>
    <w:pPr>
      <w:spacing w:line="240" w:lineRule="auto"/>
      <w:ind w:firstLine="0"/>
      <w:jc w:val="right"/>
    </w:pPr>
    <w:rPr>
      <w:rFonts w:eastAsia="华文仿宋"/>
      <w:kern w:val="0"/>
    </w:rPr>
  </w:style>
  <w:style w:type="character" w:customStyle="1" w:styleId="786">
    <w:name w:val="00封面下 Char"/>
    <w:link w:val="787"/>
    <w:autoRedefine/>
    <w:qFormat/>
    <w:uiPriority w:val="0"/>
    <w:rPr>
      <w:rFonts w:eastAsia="华文中宋"/>
      <w:b/>
      <w:sz w:val="32"/>
      <w:szCs w:val="32"/>
      <w:lang w:bidi="en-US"/>
    </w:rPr>
  </w:style>
  <w:style w:type="paragraph" w:customStyle="1" w:styleId="787">
    <w:name w:val="00封面下"/>
    <w:link w:val="786"/>
    <w:autoRedefine/>
    <w:qFormat/>
    <w:uiPriority w:val="0"/>
    <w:pPr>
      <w:jc w:val="center"/>
    </w:pPr>
    <w:rPr>
      <w:rFonts w:ascii="Times New Roman" w:hAnsi="Times New Roman" w:eastAsia="华文中宋" w:cs="Times New Roman"/>
      <w:b/>
      <w:sz w:val="32"/>
      <w:szCs w:val="32"/>
      <w:lang w:val="en-US" w:eastAsia="zh-CN" w:bidi="en-US"/>
    </w:rPr>
  </w:style>
  <w:style w:type="character" w:customStyle="1" w:styleId="788">
    <w:name w:val="05-表号 Char"/>
    <w:link w:val="789"/>
    <w:autoRedefine/>
    <w:qFormat/>
    <w:uiPriority w:val="0"/>
    <w:rPr>
      <w:rFonts w:eastAsia="微软雅黑"/>
      <w:b/>
      <w:color w:val="0D0D0D"/>
      <w:spacing w:val="2"/>
      <w:sz w:val="22"/>
      <w:lang w:bidi="en-US"/>
    </w:rPr>
  </w:style>
  <w:style w:type="paragraph" w:customStyle="1" w:styleId="789">
    <w:name w:val="05-表号"/>
    <w:basedOn w:val="1"/>
    <w:link w:val="788"/>
    <w:autoRedefine/>
    <w:qFormat/>
    <w:uiPriority w:val="0"/>
    <w:pPr>
      <w:widowControl/>
      <w:spacing w:beforeLines="30" w:afterLines="30" w:line="240" w:lineRule="auto"/>
      <w:ind w:firstLine="0"/>
      <w:jc w:val="center"/>
    </w:pPr>
    <w:rPr>
      <w:rFonts w:eastAsia="微软雅黑"/>
      <w:b/>
      <w:color w:val="0D0D0D"/>
      <w:spacing w:val="2"/>
      <w:kern w:val="0"/>
      <w:sz w:val="22"/>
      <w:szCs w:val="20"/>
      <w:lang w:bidi="en-US"/>
    </w:rPr>
  </w:style>
  <w:style w:type="character" w:customStyle="1" w:styleId="790">
    <w:name w:val="082-表内容 Char"/>
    <w:link w:val="791"/>
    <w:autoRedefine/>
    <w:qFormat/>
    <w:uiPriority w:val="0"/>
    <w:rPr>
      <w:rFonts w:eastAsia="微软雅黑"/>
      <w:spacing w:val="8"/>
      <w:kern w:val="28"/>
      <w:sz w:val="19"/>
      <w:szCs w:val="21"/>
    </w:rPr>
  </w:style>
  <w:style w:type="paragraph" w:customStyle="1" w:styleId="791">
    <w:name w:val="082-表内容"/>
    <w:basedOn w:val="1"/>
    <w:link w:val="790"/>
    <w:autoRedefine/>
    <w:qFormat/>
    <w:uiPriority w:val="0"/>
    <w:pPr>
      <w:spacing w:line="400" w:lineRule="exact"/>
      <w:ind w:firstLine="0"/>
      <w:jc w:val="center"/>
    </w:pPr>
    <w:rPr>
      <w:rFonts w:eastAsia="微软雅黑"/>
      <w:spacing w:val="8"/>
      <w:kern w:val="28"/>
      <w:sz w:val="19"/>
      <w:szCs w:val="21"/>
    </w:rPr>
  </w:style>
  <w:style w:type="character" w:customStyle="1" w:styleId="792">
    <w:name w:val="9－公式 Char"/>
    <w:link w:val="793"/>
    <w:autoRedefine/>
    <w:qFormat/>
    <w:uiPriority w:val="0"/>
    <w:rPr>
      <w:rFonts w:eastAsia="华文细黑"/>
      <w:spacing w:val="10"/>
      <w:sz w:val="22"/>
      <w:lang w:bidi="en-US"/>
    </w:rPr>
  </w:style>
  <w:style w:type="paragraph" w:customStyle="1" w:styleId="793">
    <w:name w:val="9－公式"/>
    <w:basedOn w:val="1"/>
    <w:link w:val="792"/>
    <w:autoRedefine/>
    <w:qFormat/>
    <w:uiPriority w:val="0"/>
    <w:pPr>
      <w:widowControl/>
      <w:spacing w:beforeLines="30" w:afterLines="30" w:line="240" w:lineRule="auto"/>
      <w:ind w:firstLine="0"/>
      <w:jc w:val="center"/>
    </w:pPr>
    <w:rPr>
      <w:rFonts w:eastAsia="华文细黑"/>
      <w:spacing w:val="10"/>
      <w:kern w:val="0"/>
      <w:sz w:val="22"/>
      <w:szCs w:val="20"/>
      <w:lang w:bidi="en-US"/>
    </w:rPr>
  </w:style>
  <w:style w:type="character" w:customStyle="1" w:styleId="794">
    <w:name w:val="94-表下标 Char Char"/>
    <w:autoRedefine/>
    <w:qFormat/>
    <w:uiPriority w:val="0"/>
    <w:rPr>
      <w:rFonts w:eastAsia="微软雅黑"/>
      <w:spacing w:val="6"/>
      <w:kern w:val="28"/>
    </w:rPr>
  </w:style>
  <w:style w:type="character" w:customStyle="1" w:styleId="795">
    <w:name w:val="9-3表下标 Char"/>
    <w:link w:val="796"/>
    <w:autoRedefine/>
    <w:qFormat/>
    <w:uiPriority w:val="0"/>
    <w:rPr>
      <w:rFonts w:eastAsia="仿宋_GB2312"/>
      <w:sz w:val="21"/>
      <w:szCs w:val="22"/>
      <w:lang w:val="zh-CN"/>
    </w:rPr>
  </w:style>
  <w:style w:type="paragraph" w:customStyle="1" w:styleId="796">
    <w:name w:val="9-3表下标"/>
    <w:link w:val="795"/>
    <w:autoRedefine/>
    <w:qFormat/>
    <w:uiPriority w:val="0"/>
    <w:pPr>
      <w:ind w:left="50" w:leftChars="50" w:hanging="425" w:hangingChars="200"/>
    </w:pPr>
    <w:rPr>
      <w:rFonts w:ascii="Times New Roman" w:hAnsi="Times New Roman" w:eastAsia="仿宋_GB2312" w:cs="Times New Roman"/>
      <w:sz w:val="21"/>
      <w:szCs w:val="22"/>
      <w:lang w:val="zh-CN" w:eastAsia="zh-CN" w:bidi="ar-SA"/>
    </w:rPr>
  </w:style>
  <w:style w:type="character" w:customStyle="1" w:styleId="797">
    <w:name w:val="03-（一） Char"/>
    <w:link w:val="798"/>
    <w:autoRedefine/>
    <w:qFormat/>
    <w:uiPriority w:val="0"/>
    <w:rPr>
      <w:rFonts w:eastAsia="微软雅黑" w:cs="宋体"/>
      <w:b/>
      <w:bCs/>
      <w:sz w:val="28"/>
      <w:szCs w:val="24"/>
      <w:lang w:val="zh-CN"/>
    </w:rPr>
  </w:style>
  <w:style w:type="paragraph" w:customStyle="1" w:styleId="798">
    <w:name w:val="03-（一）"/>
    <w:basedOn w:val="6"/>
    <w:link w:val="797"/>
    <w:autoRedefine/>
    <w:qFormat/>
    <w:uiPriority w:val="0"/>
    <w:pPr>
      <w:spacing w:afterLines="50" w:line="360" w:lineRule="auto"/>
      <w:ind w:left="6080" w:firstLine="140" w:firstLineChars="50"/>
      <w:jc w:val="left"/>
    </w:pPr>
    <w:rPr>
      <w:rFonts w:ascii="Times New Roman" w:eastAsia="微软雅黑" w:cs="宋体"/>
      <w:kern w:val="0"/>
      <w:szCs w:val="24"/>
      <w:lang w:val="zh-CN"/>
    </w:rPr>
  </w:style>
  <w:style w:type="character" w:customStyle="1" w:styleId="799">
    <w:name w:val="表号标注 Char"/>
    <w:link w:val="800"/>
    <w:autoRedefine/>
    <w:qFormat/>
    <w:uiPriority w:val="0"/>
    <w:rPr>
      <w:rFonts w:eastAsia="华文仿宋"/>
      <w:b/>
      <w:spacing w:val="4"/>
      <w:sz w:val="24"/>
      <w:lang w:bidi="en-US"/>
    </w:rPr>
  </w:style>
  <w:style w:type="paragraph" w:customStyle="1" w:styleId="800">
    <w:name w:val="表号标注"/>
    <w:basedOn w:val="1"/>
    <w:link w:val="799"/>
    <w:autoRedefine/>
    <w:qFormat/>
    <w:uiPriority w:val="0"/>
    <w:pPr>
      <w:widowControl/>
      <w:spacing w:beforeLines="10" w:afterLines="10" w:line="240" w:lineRule="auto"/>
      <w:ind w:firstLine="0"/>
      <w:jc w:val="left"/>
    </w:pPr>
    <w:rPr>
      <w:rFonts w:eastAsia="华文仿宋"/>
      <w:b/>
      <w:spacing w:val="4"/>
      <w:kern w:val="0"/>
      <w:sz w:val="24"/>
      <w:szCs w:val="20"/>
      <w:lang w:bidi="en-US"/>
    </w:rPr>
  </w:style>
  <w:style w:type="character" w:customStyle="1" w:styleId="801">
    <w:name w:val="表头 Char"/>
    <w:link w:val="802"/>
    <w:autoRedefine/>
    <w:qFormat/>
    <w:uiPriority w:val="0"/>
    <w:rPr>
      <w:rFonts w:eastAsia="华文细黑"/>
      <w:b/>
      <w:lang w:bidi="en-US"/>
    </w:rPr>
  </w:style>
  <w:style w:type="paragraph" w:customStyle="1" w:styleId="802">
    <w:name w:val="表头"/>
    <w:basedOn w:val="803"/>
    <w:link w:val="801"/>
    <w:autoRedefine/>
    <w:qFormat/>
    <w:uiPriority w:val="0"/>
    <w:rPr>
      <w:rFonts w:eastAsia="华文细黑" w:cs="Times New Roman"/>
      <w:b/>
      <w:lang w:val="en-US" w:bidi="en-US"/>
    </w:rPr>
  </w:style>
  <w:style w:type="paragraph" w:customStyle="1" w:styleId="803">
    <w:name w:val="表内容"/>
    <w:basedOn w:val="1"/>
    <w:link w:val="804"/>
    <w:autoRedefine/>
    <w:qFormat/>
    <w:uiPriority w:val="0"/>
    <w:pPr>
      <w:widowControl/>
      <w:spacing w:line="360" w:lineRule="exact"/>
      <w:ind w:firstLine="0"/>
      <w:jc w:val="center"/>
    </w:pPr>
    <w:rPr>
      <w:rFonts w:cs="宋体"/>
      <w:kern w:val="0"/>
      <w:sz w:val="20"/>
      <w:szCs w:val="20"/>
      <w:lang w:val="zh-CN"/>
    </w:rPr>
  </w:style>
  <w:style w:type="character" w:customStyle="1" w:styleId="804">
    <w:name w:val="表内容 Char"/>
    <w:link w:val="803"/>
    <w:autoRedefine/>
    <w:qFormat/>
    <w:uiPriority w:val="0"/>
    <w:rPr>
      <w:rFonts w:cs="宋体"/>
      <w:lang w:val="zh-CN"/>
    </w:rPr>
  </w:style>
  <w:style w:type="character" w:customStyle="1" w:styleId="805">
    <w:name w:val="092-表下标 Char"/>
    <w:link w:val="806"/>
    <w:autoRedefine/>
    <w:qFormat/>
    <w:uiPriority w:val="0"/>
    <w:rPr>
      <w:rFonts w:ascii="微软雅黑" w:hAnsi="微软雅黑" w:eastAsia="微软雅黑"/>
      <w:spacing w:val="6"/>
      <w:kern w:val="28"/>
    </w:rPr>
  </w:style>
  <w:style w:type="paragraph" w:customStyle="1" w:styleId="806">
    <w:name w:val="092-表下标"/>
    <w:basedOn w:val="1"/>
    <w:link w:val="805"/>
    <w:autoRedefine/>
    <w:qFormat/>
    <w:uiPriority w:val="0"/>
    <w:pPr>
      <w:widowControl/>
      <w:spacing w:beforeLines="20" w:line="440" w:lineRule="exact"/>
      <w:ind w:left="424" w:hanging="424" w:hangingChars="200"/>
      <w:jc w:val="left"/>
    </w:pPr>
    <w:rPr>
      <w:rFonts w:ascii="微软雅黑" w:hAnsi="微软雅黑" w:eastAsia="微软雅黑"/>
      <w:spacing w:val="6"/>
      <w:kern w:val="28"/>
      <w:sz w:val="20"/>
      <w:szCs w:val="20"/>
    </w:rPr>
  </w:style>
  <w:style w:type="character" w:customStyle="1" w:styleId="807">
    <w:name w:val="95-公式 Char2"/>
    <w:autoRedefine/>
    <w:qFormat/>
    <w:uiPriority w:val="0"/>
    <w:rPr>
      <w:rFonts w:eastAsia="仿宋_GB2312"/>
      <w:i/>
      <w:kern w:val="28"/>
      <w:sz w:val="24"/>
      <w:szCs w:val="24"/>
      <w:lang w:val="en-US" w:eastAsia="zh-CN"/>
    </w:rPr>
  </w:style>
  <w:style w:type="character" w:customStyle="1" w:styleId="808">
    <w:name w:val="04-标题4 Char"/>
    <w:link w:val="809"/>
    <w:autoRedefine/>
    <w:qFormat/>
    <w:uiPriority w:val="0"/>
    <w:rPr>
      <w:rFonts w:ascii="华文中宋" w:hAnsi="华文中宋" w:eastAsia="华文中宋"/>
      <w:b/>
      <w:spacing w:val="6"/>
      <w:kern w:val="28"/>
      <w:sz w:val="24"/>
      <w:szCs w:val="24"/>
      <w:lang w:val="zh-CN"/>
    </w:rPr>
  </w:style>
  <w:style w:type="paragraph" w:customStyle="1" w:styleId="809">
    <w:name w:val="04-标题4"/>
    <w:basedOn w:val="1"/>
    <w:link w:val="808"/>
    <w:autoRedefine/>
    <w:qFormat/>
    <w:uiPriority w:val="0"/>
    <w:pPr>
      <w:spacing w:beforeLines="30" w:afterLines="30" w:line="240" w:lineRule="auto"/>
      <w:ind w:firstLine="504"/>
      <w:jc w:val="left"/>
    </w:pPr>
    <w:rPr>
      <w:rFonts w:ascii="华文中宋" w:hAnsi="华文中宋" w:eastAsia="华文中宋"/>
      <w:b/>
      <w:spacing w:val="6"/>
      <w:kern w:val="28"/>
      <w:sz w:val="24"/>
      <w:lang w:val="zh-CN"/>
    </w:rPr>
  </w:style>
  <w:style w:type="character" w:customStyle="1" w:styleId="810">
    <w:name w:val="06-表号 Char"/>
    <w:link w:val="811"/>
    <w:autoRedefine/>
    <w:qFormat/>
    <w:uiPriority w:val="0"/>
    <w:rPr>
      <w:rFonts w:eastAsia="微软雅黑"/>
      <w:b/>
      <w:color w:val="0D0D0D"/>
      <w:spacing w:val="6"/>
      <w:sz w:val="22"/>
      <w:lang w:bidi="en-US"/>
    </w:rPr>
  </w:style>
  <w:style w:type="paragraph" w:customStyle="1" w:styleId="811">
    <w:name w:val="06-表号"/>
    <w:basedOn w:val="1"/>
    <w:link w:val="810"/>
    <w:autoRedefine/>
    <w:qFormat/>
    <w:uiPriority w:val="0"/>
    <w:pPr>
      <w:widowControl/>
      <w:spacing w:before="93" w:after="93" w:line="240" w:lineRule="auto"/>
      <w:ind w:right="64" w:firstLine="496"/>
      <w:jc w:val="center"/>
    </w:pPr>
    <w:rPr>
      <w:rFonts w:eastAsia="微软雅黑"/>
      <w:b/>
      <w:color w:val="0D0D0D"/>
      <w:spacing w:val="6"/>
      <w:kern w:val="0"/>
      <w:sz w:val="22"/>
      <w:szCs w:val="20"/>
      <w:lang w:bidi="en-US"/>
    </w:rPr>
  </w:style>
  <w:style w:type="character" w:customStyle="1" w:styleId="812">
    <w:name w:val="编号—插图 Char"/>
    <w:link w:val="813"/>
    <w:autoRedefine/>
    <w:qFormat/>
    <w:uiPriority w:val="0"/>
    <w:rPr>
      <w:rFonts w:ascii="黑体" w:hAnsi="宋体" w:eastAsia="黑体"/>
      <w:spacing w:val="10"/>
      <w:szCs w:val="21"/>
    </w:rPr>
  </w:style>
  <w:style w:type="paragraph" w:customStyle="1" w:styleId="813">
    <w:name w:val="编号—插图"/>
    <w:basedOn w:val="1"/>
    <w:next w:val="1"/>
    <w:link w:val="812"/>
    <w:autoRedefine/>
    <w:qFormat/>
    <w:uiPriority w:val="0"/>
    <w:pPr>
      <w:spacing w:beforeLines="50" w:afterLines="50" w:line="400" w:lineRule="exact"/>
      <w:ind w:firstLine="0"/>
      <w:jc w:val="center"/>
    </w:pPr>
    <w:rPr>
      <w:rFonts w:ascii="黑体" w:hAnsi="宋体" w:eastAsia="黑体"/>
      <w:spacing w:val="10"/>
      <w:kern w:val="0"/>
      <w:sz w:val="20"/>
      <w:szCs w:val="21"/>
    </w:rPr>
  </w:style>
  <w:style w:type="character" w:customStyle="1" w:styleId="814">
    <w:name w:val="91－公式 Char"/>
    <w:link w:val="815"/>
    <w:autoRedefine/>
    <w:qFormat/>
    <w:uiPriority w:val="0"/>
    <w:rPr>
      <w:rFonts w:eastAsia="微软雅黑"/>
      <w:spacing w:val="8"/>
      <w:lang w:val="zh-CN"/>
    </w:rPr>
  </w:style>
  <w:style w:type="paragraph" w:customStyle="1" w:styleId="815">
    <w:name w:val="91－公式"/>
    <w:basedOn w:val="491"/>
    <w:link w:val="814"/>
    <w:autoRedefine/>
    <w:qFormat/>
    <w:uiPriority w:val="0"/>
    <w:pPr>
      <w:widowControl/>
      <w:spacing w:beforeLines="0" w:afterLines="0" w:line="240" w:lineRule="auto"/>
      <w:jc w:val="center"/>
    </w:pPr>
    <w:rPr>
      <w:rFonts w:ascii="Times New Roman" w:hAnsi="Times New Roman" w:cs="Times New Roman"/>
      <w:spacing w:val="8"/>
      <w:kern w:val="0"/>
      <w:sz w:val="20"/>
      <w:szCs w:val="20"/>
      <w:lang w:val="zh-CN"/>
    </w:rPr>
  </w:style>
  <w:style w:type="character" w:customStyle="1" w:styleId="816">
    <w:name w:val="7-图表 Char"/>
    <w:link w:val="817"/>
    <w:autoRedefine/>
    <w:qFormat/>
    <w:uiPriority w:val="0"/>
    <w:rPr>
      <w:rFonts w:eastAsia="微软雅黑"/>
      <w:b/>
      <w:spacing w:val="6"/>
      <w:kern w:val="28"/>
      <w:sz w:val="22"/>
      <w:szCs w:val="28"/>
    </w:rPr>
  </w:style>
  <w:style w:type="paragraph" w:customStyle="1" w:styleId="817">
    <w:name w:val="7-图表"/>
    <w:basedOn w:val="680"/>
    <w:link w:val="816"/>
    <w:autoRedefine/>
    <w:qFormat/>
    <w:uiPriority w:val="0"/>
    <w:pPr>
      <w:spacing w:before="93" w:after="93"/>
    </w:pPr>
  </w:style>
  <w:style w:type="character" w:customStyle="1" w:styleId="818">
    <w:name w:val="5-标题5 Char Char"/>
    <w:autoRedefine/>
    <w:qFormat/>
    <w:uiPriority w:val="0"/>
    <w:rPr>
      <w:rFonts w:ascii="华文中宋" w:hAnsi="华文中宋" w:eastAsia="华文中宋"/>
      <w:b/>
      <w:kern w:val="28"/>
      <w:sz w:val="24"/>
      <w:szCs w:val="24"/>
    </w:rPr>
  </w:style>
  <w:style w:type="character" w:customStyle="1" w:styleId="819">
    <w:name w:val="91-表头 Char Char"/>
    <w:autoRedefine/>
    <w:qFormat/>
    <w:uiPriority w:val="0"/>
    <w:rPr>
      <w:rFonts w:ascii="微软雅黑" w:hAnsi="微软雅黑" w:eastAsia="微软雅黑"/>
      <w:b/>
      <w:spacing w:val="4"/>
      <w:kern w:val="28"/>
      <w:sz w:val="19"/>
      <w:szCs w:val="21"/>
    </w:rPr>
  </w:style>
  <w:style w:type="character" w:customStyle="1" w:styleId="820">
    <w:name w:val="5-标题 Char"/>
    <w:link w:val="821"/>
    <w:autoRedefine/>
    <w:qFormat/>
    <w:uiPriority w:val="0"/>
    <w:rPr>
      <w:rFonts w:ascii="华文中宋" w:hAnsi="华文中宋" w:eastAsia="华文中宋"/>
      <w:b/>
      <w:color w:val="0D0D0D"/>
      <w:spacing w:val="6"/>
      <w:kern w:val="28"/>
      <w:sz w:val="24"/>
      <w:szCs w:val="24"/>
      <w:lang w:val="zh-CN"/>
    </w:rPr>
  </w:style>
  <w:style w:type="paragraph" w:customStyle="1" w:styleId="821">
    <w:name w:val="5-标题"/>
    <w:basedOn w:val="677"/>
    <w:link w:val="820"/>
    <w:autoRedefine/>
    <w:qFormat/>
    <w:uiPriority w:val="0"/>
    <w:rPr>
      <w:rFonts w:ascii="华文中宋" w:hAnsi="华文中宋" w:eastAsia="华文中宋"/>
      <w:spacing w:val="6"/>
      <w:kern w:val="28"/>
      <w:sz w:val="24"/>
    </w:rPr>
  </w:style>
  <w:style w:type="character" w:customStyle="1" w:styleId="822">
    <w:name w:val="061 - 表头 Char"/>
    <w:link w:val="823"/>
    <w:autoRedefine/>
    <w:qFormat/>
    <w:uiPriority w:val="0"/>
    <w:rPr>
      <w:rFonts w:ascii="Calibri" w:hAnsi="Calibri"/>
      <w:b/>
    </w:rPr>
  </w:style>
  <w:style w:type="paragraph" w:customStyle="1" w:styleId="823">
    <w:name w:val="061 - 表头"/>
    <w:basedOn w:val="1"/>
    <w:link w:val="822"/>
    <w:autoRedefine/>
    <w:qFormat/>
    <w:uiPriority w:val="0"/>
    <w:pPr>
      <w:spacing w:line="240" w:lineRule="auto"/>
      <w:ind w:firstLine="0"/>
      <w:jc w:val="center"/>
    </w:pPr>
    <w:rPr>
      <w:rFonts w:ascii="Calibri" w:hAnsi="Calibri"/>
      <w:b/>
      <w:kern w:val="0"/>
      <w:sz w:val="20"/>
      <w:szCs w:val="20"/>
    </w:rPr>
  </w:style>
  <w:style w:type="character" w:customStyle="1" w:styleId="824">
    <w:name w:val="样式2 Char"/>
    <w:link w:val="246"/>
    <w:autoRedefine/>
    <w:qFormat/>
    <w:uiPriority w:val="0"/>
    <w:rPr>
      <w:rFonts w:ascii="仿宋_GB2312" w:eastAsia="仿宋_GB2312"/>
      <w:b/>
      <w:bCs/>
      <w:kern w:val="44"/>
      <w:sz w:val="24"/>
      <w:szCs w:val="30"/>
    </w:rPr>
  </w:style>
  <w:style w:type="character" w:customStyle="1" w:styleId="825">
    <w:name w:val="4－（一） Char"/>
    <w:link w:val="826"/>
    <w:autoRedefine/>
    <w:qFormat/>
    <w:uiPriority w:val="0"/>
    <w:rPr>
      <w:rFonts w:eastAsia="华文中宋"/>
      <w:b/>
      <w:spacing w:val="6"/>
      <w:sz w:val="26"/>
      <w:szCs w:val="24"/>
      <w:lang w:bidi="en-US"/>
    </w:rPr>
  </w:style>
  <w:style w:type="paragraph" w:customStyle="1" w:styleId="826">
    <w:name w:val="4－（一）"/>
    <w:basedOn w:val="1"/>
    <w:link w:val="825"/>
    <w:autoRedefine/>
    <w:qFormat/>
    <w:uiPriority w:val="0"/>
    <w:pPr>
      <w:widowControl/>
      <w:spacing w:beforeLines="30" w:afterLines="30" w:line="520" w:lineRule="exact"/>
      <w:ind w:firstLine="545"/>
      <w:jc w:val="left"/>
    </w:pPr>
    <w:rPr>
      <w:rFonts w:eastAsia="华文中宋"/>
      <w:b/>
      <w:spacing w:val="6"/>
      <w:kern w:val="0"/>
      <w:sz w:val="26"/>
      <w:lang w:bidi="en-US"/>
    </w:rPr>
  </w:style>
  <w:style w:type="character" w:customStyle="1" w:styleId="827">
    <w:name w:val="slink1"/>
    <w:autoRedefine/>
    <w:qFormat/>
    <w:uiPriority w:val="0"/>
    <w:rPr>
      <w:rFonts w:hint="default" w:ascii="ˎ̥" w:hAnsi="ˎ̥"/>
      <w:sz w:val="18"/>
      <w:szCs w:val="18"/>
      <w:u w:val="none"/>
    </w:rPr>
  </w:style>
  <w:style w:type="character" w:customStyle="1" w:styleId="828">
    <w:name w:val="7－表号 Char Char"/>
    <w:autoRedefine/>
    <w:qFormat/>
    <w:uiPriority w:val="0"/>
    <w:rPr>
      <w:rFonts w:eastAsia="微软雅黑"/>
      <w:b/>
      <w:spacing w:val="6"/>
      <w:sz w:val="22"/>
      <w:szCs w:val="22"/>
      <w:lang w:bidi="en-US"/>
    </w:rPr>
  </w:style>
  <w:style w:type="character" w:customStyle="1" w:styleId="829">
    <w:name w:val="defaultfont1"/>
    <w:basedOn w:val="69"/>
    <w:autoRedefine/>
    <w:qFormat/>
    <w:uiPriority w:val="0"/>
  </w:style>
  <w:style w:type="character" w:customStyle="1" w:styleId="830">
    <w:name w:val="编号—列表 Char"/>
    <w:link w:val="831"/>
    <w:autoRedefine/>
    <w:qFormat/>
    <w:uiPriority w:val="0"/>
    <w:rPr>
      <w:rFonts w:eastAsia="黑体"/>
      <w:spacing w:val="10"/>
      <w:szCs w:val="21"/>
    </w:rPr>
  </w:style>
  <w:style w:type="paragraph" w:customStyle="1" w:styleId="831">
    <w:name w:val="编号—列表"/>
    <w:basedOn w:val="1"/>
    <w:next w:val="1"/>
    <w:link w:val="830"/>
    <w:autoRedefine/>
    <w:qFormat/>
    <w:uiPriority w:val="0"/>
    <w:pPr>
      <w:spacing w:line="400" w:lineRule="exact"/>
      <w:ind w:firstLine="0"/>
      <w:jc w:val="center"/>
    </w:pPr>
    <w:rPr>
      <w:rFonts w:eastAsia="黑体"/>
      <w:spacing w:val="10"/>
      <w:kern w:val="0"/>
      <w:sz w:val="20"/>
      <w:szCs w:val="21"/>
    </w:rPr>
  </w:style>
  <w:style w:type="character" w:customStyle="1" w:styleId="832">
    <w:name w:val="公式格式 Char"/>
    <w:link w:val="833"/>
    <w:autoRedefine/>
    <w:qFormat/>
    <w:uiPriority w:val="0"/>
    <w:rPr>
      <w:rFonts w:eastAsia="华文细黑"/>
      <w:spacing w:val="10"/>
      <w:sz w:val="22"/>
      <w:lang w:bidi="en-US"/>
    </w:rPr>
  </w:style>
  <w:style w:type="paragraph" w:customStyle="1" w:styleId="833">
    <w:name w:val="公式格式"/>
    <w:basedOn w:val="1"/>
    <w:link w:val="832"/>
    <w:autoRedefine/>
    <w:qFormat/>
    <w:uiPriority w:val="0"/>
    <w:pPr>
      <w:widowControl/>
      <w:spacing w:beforeLines="30" w:afterLines="30" w:line="240" w:lineRule="auto"/>
      <w:ind w:firstLine="0"/>
      <w:jc w:val="center"/>
    </w:pPr>
    <w:rPr>
      <w:rFonts w:eastAsia="华文细黑"/>
      <w:spacing w:val="10"/>
      <w:kern w:val="0"/>
      <w:sz w:val="22"/>
      <w:szCs w:val="20"/>
      <w:lang w:bidi="en-US"/>
    </w:rPr>
  </w:style>
  <w:style w:type="character" w:customStyle="1" w:styleId="834">
    <w:name w:val="表头 Char Char"/>
    <w:autoRedefine/>
    <w:qFormat/>
    <w:uiPriority w:val="0"/>
    <w:rPr>
      <w:rFonts w:eastAsia="华文细黑"/>
      <w:b/>
      <w:lang w:bidi="en-US"/>
    </w:rPr>
  </w:style>
  <w:style w:type="character" w:customStyle="1" w:styleId="835">
    <w:name w:val="调查表 Char"/>
    <w:link w:val="836"/>
    <w:autoRedefine/>
    <w:qFormat/>
    <w:uiPriority w:val="0"/>
    <w:rPr>
      <w:rFonts w:eastAsia="仿宋_GB2312"/>
      <w:sz w:val="21"/>
      <w:szCs w:val="22"/>
      <w:lang w:val="zh-CN"/>
    </w:rPr>
  </w:style>
  <w:style w:type="paragraph" w:customStyle="1" w:styleId="836">
    <w:name w:val="调查表"/>
    <w:basedOn w:val="674"/>
    <w:link w:val="835"/>
    <w:autoRedefine/>
    <w:qFormat/>
    <w:uiPriority w:val="0"/>
    <w:pPr>
      <w:spacing w:line="240" w:lineRule="atLeast"/>
      <w:jc w:val="left"/>
    </w:pPr>
  </w:style>
  <w:style w:type="character" w:customStyle="1" w:styleId="837">
    <w:name w:val="06-（1） Char"/>
    <w:link w:val="838"/>
    <w:autoRedefine/>
    <w:qFormat/>
    <w:uiPriority w:val="0"/>
    <w:rPr>
      <w:rFonts w:eastAsia="华文细黑"/>
      <w:b/>
      <w:kern w:val="28"/>
      <w:sz w:val="22"/>
      <w:szCs w:val="24"/>
      <w:lang w:val="zh-CN"/>
    </w:rPr>
  </w:style>
  <w:style w:type="paragraph" w:customStyle="1" w:styleId="838">
    <w:name w:val="06-（1）"/>
    <w:basedOn w:val="1"/>
    <w:link w:val="837"/>
    <w:autoRedefine/>
    <w:qFormat/>
    <w:uiPriority w:val="0"/>
    <w:pPr>
      <w:spacing w:beforeLines="20" w:afterLines="20" w:line="560" w:lineRule="exact"/>
      <w:ind w:firstLine="0"/>
    </w:pPr>
    <w:rPr>
      <w:rFonts w:eastAsia="华文细黑"/>
      <w:b/>
      <w:kern w:val="28"/>
      <w:sz w:val="22"/>
      <w:lang w:val="zh-CN"/>
    </w:rPr>
  </w:style>
  <w:style w:type="character" w:customStyle="1" w:styleId="839">
    <w:name w:val="编号—公式 Char"/>
    <w:link w:val="840"/>
    <w:autoRedefine/>
    <w:qFormat/>
    <w:uiPriority w:val="0"/>
    <w:rPr>
      <w:rFonts w:eastAsia="黑体"/>
      <w:spacing w:val="10"/>
      <w:szCs w:val="24"/>
    </w:rPr>
  </w:style>
  <w:style w:type="paragraph" w:customStyle="1" w:styleId="840">
    <w:name w:val="编号—公式"/>
    <w:basedOn w:val="1"/>
    <w:next w:val="1"/>
    <w:link w:val="839"/>
    <w:autoRedefine/>
    <w:qFormat/>
    <w:uiPriority w:val="0"/>
    <w:pPr>
      <w:kinsoku w:val="0"/>
      <w:spacing w:line="600" w:lineRule="exact"/>
      <w:ind w:left="200" w:leftChars="200" w:right="200" w:rightChars="200" w:firstLine="0"/>
      <w:jc w:val="left"/>
      <w:outlineLvl w:val="8"/>
    </w:pPr>
    <w:rPr>
      <w:rFonts w:eastAsia="黑体"/>
      <w:spacing w:val="10"/>
      <w:kern w:val="0"/>
      <w:sz w:val="20"/>
    </w:rPr>
  </w:style>
  <w:style w:type="character" w:customStyle="1" w:styleId="841">
    <w:name w:val="已访问的超链接11"/>
    <w:autoRedefine/>
    <w:qFormat/>
    <w:uiPriority w:val="0"/>
    <w:rPr>
      <w:color w:val="800080"/>
      <w:u w:val="single"/>
    </w:rPr>
  </w:style>
  <w:style w:type="character" w:customStyle="1" w:styleId="842">
    <w:name w:val="05-正文加粗 Char"/>
    <w:link w:val="843"/>
    <w:autoRedefine/>
    <w:qFormat/>
    <w:locked/>
    <w:uiPriority w:val="0"/>
    <w:rPr>
      <w:rFonts w:eastAsia="仿宋_GB2312"/>
      <w:b/>
      <w:color w:val="0D1E0F"/>
      <w:sz w:val="28"/>
      <w:szCs w:val="24"/>
      <w:lang w:val="zh-CN" w:bidi="en-US"/>
    </w:rPr>
  </w:style>
  <w:style w:type="paragraph" w:customStyle="1" w:styleId="843">
    <w:name w:val="05-正文加粗"/>
    <w:link w:val="842"/>
    <w:autoRedefine/>
    <w:qFormat/>
    <w:uiPriority w:val="0"/>
    <w:pPr>
      <w:spacing w:line="560" w:lineRule="exact"/>
      <w:ind w:firstLine="562" w:firstLineChars="200"/>
      <w:jc w:val="both"/>
    </w:pPr>
    <w:rPr>
      <w:rFonts w:ascii="Times New Roman" w:hAnsi="Times New Roman" w:eastAsia="仿宋_GB2312" w:cs="Times New Roman"/>
      <w:b/>
      <w:color w:val="0D1E0F"/>
      <w:sz w:val="28"/>
      <w:szCs w:val="24"/>
      <w:lang w:val="zh-CN" w:eastAsia="zh-CN" w:bidi="en-US"/>
    </w:rPr>
  </w:style>
  <w:style w:type="character" w:customStyle="1" w:styleId="844">
    <w:name w:val="07－图表 Char"/>
    <w:link w:val="845"/>
    <w:autoRedefine/>
    <w:qFormat/>
    <w:uiPriority w:val="0"/>
    <w:rPr>
      <w:rFonts w:eastAsia="华文仿宋"/>
      <w:b/>
      <w:sz w:val="24"/>
      <w:szCs w:val="22"/>
      <w:lang w:bidi="en-US"/>
    </w:rPr>
  </w:style>
  <w:style w:type="paragraph" w:customStyle="1" w:styleId="845">
    <w:name w:val="07－图表"/>
    <w:link w:val="844"/>
    <w:autoRedefine/>
    <w:qFormat/>
    <w:uiPriority w:val="0"/>
    <w:pPr>
      <w:spacing w:beforeLines="50" w:afterLines="50"/>
      <w:jc w:val="center"/>
      <w:textAlignment w:val="center"/>
    </w:pPr>
    <w:rPr>
      <w:rFonts w:ascii="Times New Roman" w:hAnsi="Times New Roman" w:eastAsia="华文仿宋" w:cs="Times New Roman"/>
      <w:b/>
      <w:sz w:val="24"/>
      <w:szCs w:val="22"/>
      <w:lang w:val="en-US" w:eastAsia="zh-CN" w:bidi="en-US"/>
    </w:rPr>
  </w:style>
  <w:style w:type="character" w:customStyle="1" w:styleId="846">
    <w:name w:val="6－（一） Char Char"/>
    <w:autoRedefine/>
    <w:qFormat/>
    <w:uiPriority w:val="0"/>
    <w:rPr>
      <w:rFonts w:eastAsia="华文中宋"/>
      <w:b/>
      <w:color w:val="0D1E0F"/>
      <w:spacing w:val="10"/>
      <w:sz w:val="24"/>
      <w:szCs w:val="24"/>
      <w:lang w:bidi="en-US"/>
    </w:rPr>
  </w:style>
  <w:style w:type="character" w:customStyle="1" w:styleId="847">
    <w:name w:val="表内容 Char Char"/>
    <w:autoRedefine/>
    <w:qFormat/>
    <w:uiPriority w:val="0"/>
    <w:rPr>
      <w:rFonts w:eastAsia="华文细黑"/>
      <w:lang w:bidi="en-US"/>
    </w:rPr>
  </w:style>
  <w:style w:type="character" w:customStyle="1" w:styleId="848">
    <w:name w:val="93-表上标 Char Char"/>
    <w:autoRedefine/>
    <w:qFormat/>
    <w:uiPriority w:val="0"/>
    <w:rPr>
      <w:rFonts w:ascii="微软雅黑" w:hAnsi="微软雅黑" w:eastAsia="微软雅黑"/>
      <w:spacing w:val="6"/>
      <w:kern w:val="28"/>
      <w:lang w:val="zh-CN"/>
    </w:rPr>
  </w:style>
  <w:style w:type="paragraph" w:customStyle="1" w:styleId="849">
    <w:name w:val="xl208"/>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850">
    <w:name w:val="xl1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51">
    <w:name w:val="xl16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52">
    <w:name w:val="xl13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53">
    <w:name w:val="xl13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54">
    <w:name w:val="xl1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55">
    <w:name w:val="xl1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56">
    <w:name w:val="xl1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857">
    <w:name w:val="xl12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58">
    <w:name w:val="xl96"/>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859">
    <w:name w:val="xl1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60">
    <w:name w:val="xl20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861">
    <w:name w:val="xl1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62">
    <w:name w:val="xl1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color w:val="000000"/>
      <w:kern w:val="0"/>
      <w:sz w:val="20"/>
      <w:szCs w:val="20"/>
    </w:rPr>
  </w:style>
  <w:style w:type="paragraph" w:customStyle="1" w:styleId="863">
    <w:name w:val="xl1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64">
    <w:name w:val="xl1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65">
    <w:name w:val="p18"/>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866">
    <w:name w:val="xl1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67">
    <w:name w:val="xl201"/>
    <w:basedOn w:val="1"/>
    <w:autoRedefine/>
    <w:qFormat/>
    <w:uiPriority w:val="0"/>
    <w:pPr>
      <w:widowControl/>
      <w:pBdr>
        <w:top w:val="single" w:color="000000" w:sz="4" w:space="0"/>
        <w:bottom w:val="single" w:color="000000"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868">
    <w:name w:val="xl1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69">
    <w:name w:val="xl1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70">
    <w:name w:val="xl1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71">
    <w:name w:val="xl187"/>
    <w:basedOn w:val="1"/>
    <w:autoRedefine/>
    <w:qFormat/>
    <w:uiPriority w:val="0"/>
    <w:pPr>
      <w:widowControl/>
      <w:pBdr>
        <w:bottom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72">
    <w:name w:val="xl16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73">
    <w:name w:val="xl1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874">
    <w:name w:val="xl1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875">
    <w:name w:val="xl1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76">
    <w:name w:val="xl198"/>
    <w:basedOn w:val="1"/>
    <w:autoRedefine/>
    <w:qFormat/>
    <w:uiPriority w:val="0"/>
    <w:pPr>
      <w:widowControl/>
      <w:pBdr>
        <w:top w:val="single" w:color="000000" w:sz="4" w:space="0"/>
        <w:lef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77">
    <w:name w:val="xl92"/>
    <w:basedOn w:val="1"/>
    <w:autoRedefine/>
    <w:qFormat/>
    <w:uiPriority w:val="0"/>
    <w:pPr>
      <w:widowControl/>
      <w:spacing w:before="100" w:beforeAutospacing="1" w:after="100" w:afterAutospacing="1" w:line="240" w:lineRule="auto"/>
      <w:ind w:firstLine="0"/>
      <w:jc w:val="center"/>
    </w:pPr>
    <w:rPr>
      <w:rFonts w:ascii="黑体" w:hAnsi="宋体" w:eastAsia="黑体" w:cs="宋体"/>
      <w:kern w:val="0"/>
      <w:sz w:val="24"/>
    </w:rPr>
  </w:style>
  <w:style w:type="paragraph" w:customStyle="1" w:styleId="878">
    <w:name w:val="三级条标题"/>
    <w:basedOn w:val="879"/>
    <w:next w:val="315"/>
    <w:autoRedefine/>
    <w:qFormat/>
    <w:uiPriority w:val="0"/>
    <w:pPr>
      <w:outlineLvl w:val="4"/>
    </w:pPr>
  </w:style>
  <w:style w:type="paragraph" w:customStyle="1" w:styleId="879">
    <w:name w:val="二级条标题"/>
    <w:basedOn w:val="880"/>
    <w:next w:val="315"/>
    <w:autoRedefine/>
    <w:qFormat/>
    <w:uiPriority w:val="0"/>
    <w:pPr>
      <w:outlineLvl w:val="3"/>
    </w:pPr>
  </w:style>
  <w:style w:type="paragraph" w:customStyle="1" w:styleId="880">
    <w:name w:val="一级条标题"/>
    <w:next w:val="315"/>
    <w:autoRedefine/>
    <w:qFormat/>
    <w:uiPriority w:val="0"/>
    <w:pPr>
      <w:outlineLvl w:val="2"/>
    </w:pPr>
    <w:rPr>
      <w:rFonts w:ascii="Times New Roman" w:hAnsi="Times New Roman" w:eastAsia="黑体" w:cs="Times New Roman"/>
      <w:sz w:val="21"/>
      <w:lang w:val="en-US" w:eastAsia="zh-CN" w:bidi="ar-SA"/>
    </w:rPr>
  </w:style>
  <w:style w:type="paragraph" w:customStyle="1" w:styleId="881">
    <w:name w:val="xl1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82">
    <w:name w:val="xl17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83">
    <w:name w:val="xl1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84">
    <w:name w:val="xl19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85">
    <w:name w:val="xl20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C00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886">
    <w:name w:val="xl202"/>
    <w:basedOn w:val="1"/>
    <w:autoRedefine/>
    <w:qFormat/>
    <w:uiPriority w:val="0"/>
    <w:pPr>
      <w:widowControl/>
      <w:pBdr>
        <w:right w:val="single" w:color="000000"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887">
    <w:name w:val="xl94"/>
    <w:basedOn w:val="1"/>
    <w:autoRedefine/>
    <w:qFormat/>
    <w:uiPriority w:val="0"/>
    <w:pPr>
      <w:widowControl/>
      <w:spacing w:before="100" w:beforeAutospacing="1" w:after="100" w:afterAutospacing="1" w:line="240" w:lineRule="auto"/>
      <w:ind w:firstLine="0"/>
      <w:jc w:val="center"/>
    </w:pPr>
    <w:rPr>
      <w:rFonts w:ascii="宋体" w:hAnsi="宋体" w:cs="宋体"/>
      <w:b/>
      <w:bCs/>
      <w:color w:val="FF0000"/>
      <w:kern w:val="0"/>
      <w:sz w:val="20"/>
      <w:szCs w:val="20"/>
    </w:rPr>
  </w:style>
  <w:style w:type="paragraph" w:customStyle="1" w:styleId="888">
    <w:name w:val="xl18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89">
    <w:name w:val="xl21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890">
    <w:name w:val="xl1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91">
    <w:name w:val="xl1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92">
    <w:name w:val="前言、引言标题"/>
    <w:next w:val="1"/>
    <w:autoRedefine/>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893">
    <w:name w:val="xl1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894">
    <w:name w:val="xl1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895">
    <w:name w:val="xl19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96">
    <w:name w:val="xl200"/>
    <w:basedOn w:val="1"/>
    <w:autoRedefine/>
    <w:qFormat/>
    <w:uiPriority w:val="0"/>
    <w:pPr>
      <w:widowControl/>
      <w:pBdr>
        <w:top w:val="single" w:color="000000" w:sz="4" w:space="0"/>
        <w:bottom w:val="single" w:color="000000" w:sz="4" w:space="0"/>
        <w:right w:val="single" w:color="000000"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897">
    <w:name w:val="xl1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898">
    <w:name w:val="xl125"/>
    <w:basedOn w:val="1"/>
    <w:autoRedefine/>
    <w:qFormat/>
    <w:uiPriority w:val="0"/>
    <w:pPr>
      <w:widowControl/>
      <w:pBdr>
        <w:left w:val="single" w:color="000000" w:sz="4" w:space="0"/>
        <w:bottom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899">
    <w:name w:val="标题6"/>
    <w:basedOn w:val="9"/>
    <w:autoRedefine/>
    <w:qFormat/>
    <w:uiPriority w:val="0"/>
    <w:pPr>
      <w:spacing w:before="14" w:beforeLines="50" w:after="14" w:afterLines="50" w:line="240" w:lineRule="auto"/>
      <w:ind w:left="7340" w:firstLine="1100" w:firstLineChars="250"/>
    </w:pPr>
    <w:rPr>
      <w:rFonts w:ascii="Times New Roman" w:hAnsi="Times New Roman" w:eastAsia="微软雅黑" w:cs="宋体"/>
      <w:sz w:val="22"/>
      <w:lang w:val="zh-CN"/>
    </w:rPr>
  </w:style>
  <w:style w:type="paragraph" w:customStyle="1" w:styleId="900">
    <w:name w:val="xl138"/>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01">
    <w:name w:val="简单回函地址"/>
    <w:basedOn w:val="1"/>
    <w:autoRedefine/>
    <w:qFormat/>
    <w:uiPriority w:val="0"/>
    <w:pPr>
      <w:spacing w:line="240" w:lineRule="auto"/>
      <w:ind w:firstLine="0"/>
    </w:pPr>
    <w:rPr>
      <w:rFonts w:cs="宋体"/>
    </w:rPr>
  </w:style>
  <w:style w:type="paragraph" w:customStyle="1" w:styleId="902">
    <w:name w:val="xl1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03">
    <w:name w:val="xl203"/>
    <w:basedOn w:val="1"/>
    <w:autoRedefine/>
    <w:qFormat/>
    <w:uiPriority w:val="0"/>
    <w:pPr>
      <w:widowControl/>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904">
    <w:name w:val="xl18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905">
    <w:name w:val="表格文字"/>
    <w:basedOn w:val="1"/>
    <w:autoRedefine/>
    <w:qFormat/>
    <w:uiPriority w:val="0"/>
    <w:pPr>
      <w:spacing w:line="200" w:lineRule="exact"/>
      <w:ind w:firstLine="0"/>
    </w:pPr>
    <w:rPr>
      <w:rFonts w:cs="宋体"/>
      <w:sz w:val="18"/>
    </w:rPr>
  </w:style>
  <w:style w:type="paragraph" w:customStyle="1" w:styleId="906">
    <w:name w:val="0"/>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907">
    <w:name w:val="lsf"/>
    <w:basedOn w:val="1"/>
    <w:autoRedefine/>
    <w:qFormat/>
    <w:uiPriority w:val="0"/>
    <w:pPr>
      <w:spacing w:beforeLines="50" w:line="0" w:lineRule="atLeast"/>
      <w:ind w:firstLine="0"/>
    </w:pPr>
    <w:rPr>
      <w:rFonts w:cs="宋体"/>
      <w:sz w:val="28"/>
    </w:rPr>
  </w:style>
  <w:style w:type="paragraph" w:customStyle="1" w:styleId="908">
    <w:name w:val="xl1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09">
    <w:name w:val="xl1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10">
    <w:name w:val="xl1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11">
    <w:name w:val="xl1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12">
    <w:name w:val="xl91"/>
    <w:basedOn w:val="1"/>
    <w:autoRedefine/>
    <w:qFormat/>
    <w:uiPriority w:val="0"/>
    <w:pPr>
      <w:widowControl/>
      <w:shd w:val="clear" w:color="000000" w:fill="C0C0C0"/>
      <w:spacing w:before="100" w:beforeAutospacing="1" w:after="100" w:afterAutospacing="1" w:line="240" w:lineRule="auto"/>
      <w:ind w:firstLine="0"/>
      <w:jc w:val="center"/>
    </w:pPr>
    <w:rPr>
      <w:rFonts w:ascii="黑体" w:hAnsi="宋体" w:eastAsia="黑体" w:cs="宋体"/>
      <w:color w:val="0000FF"/>
      <w:kern w:val="0"/>
      <w:sz w:val="24"/>
    </w:rPr>
  </w:style>
  <w:style w:type="paragraph" w:customStyle="1" w:styleId="913">
    <w:name w:val="xl1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14">
    <w:name w:val="xl1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15">
    <w:name w:val="xl15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16">
    <w:name w:val="xl17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17">
    <w:name w:val="xl93"/>
    <w:basedOn w:val="1"/>
    <w:autoRedefine/>
    <w:qFormat/>
    <w:uiPriority w:val="0"/>
    <w:pPr>
      <w:widowControl/>
      <w:spacing w:before="100" w:beforeAutospacing="1" w:after="100" w:afterAutospacing="1" w:line="240" w:lineRule="auto"/>
      <w:ind w:firstLine="0"/>
      <w:jc w:val="left"/>
    </w:pPr>
    <w:rPr>
      <w:rFonts w:ascii="隶书" w:hAnsi="宋体" w:eastAsia="隶书" w:cs="宋体"/>
      <w:b/>
      <w:bCs/>
      <w:kern w:val="0"/>
      <w:sz w:val="28"/>
      <w:szCs w:val="28"/>
    </w:rPr>
  </w:style>
  <w:style w:type="paragraph" w:customStyle="1" w:styleId="918">
    <w:name w:val="xl15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19">
    <w:name w:val="xl152"/>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20">
    <w:name w:val="xl14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21">
    <w:name w:val="xl191"/>
    <w:basedOn w:val="1"/>
    <w:autoRedefine/>
    <w:qFormat/>
    <w:uiPriority w:val="0"/>
    <w:pPr>
      <w:widowControl/>
      <w:pBdr>
        <w:left w:val="single" w:color="000000" w:sz="4" w:space="0"/>
        <w:bottom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22">
    <w:name w:val="xl15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23">
    <w:name w:val="xl18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24">
    <w:name w:val="xl14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color w:val="000000"/>
      <w:kern w:val="0"/>
      <w:sz w:val="20"/>
      <w:szCs w:val="20"/>
    </w:rPr>
  </w:style>
  <w:style w:type="paragraph" w:customStyle="1" w:styleId="925">
    <w:name w:val="xl196"/>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26">
    <w:name w:val="xl1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927">
    <w:name w:val="xl1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28">
    <w:name w:val="Char Char Char Char Char Char Char Char Char Char Char Char Char"/>
    <w:basedOn w:val="1"/>
    <w:autoRedefine/>
    <w:qFormat/>
    <w:uiPriority w:val="0"/>
    <w:pPr>
      <w:spacing w:line="240" w:lineRule="auto"/>
      <w:ind w:firstLine="0"/>
    </w:pPr>
    <w:rPr>
      <w:rFonts w:ascii="Arial" w:hAnsi="Arial" w:eastAsia="黑体" w:cs="宋体"/>
      <w:b/>
      <w:bCs/>
      <w:kern w:val="0"/>
      <w:sz w:val="32"/>
      <w:szCs w:val="32"/>
    </w:rPr>
  </w:style>
  <w:style w:type="paragraph" w:customStyle="1" w:styleId="929">
    <w:name w:val="xl19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30">
    <w:name w:val="四级条标题"/>
    <w:basedOn w:val="878"/>
    <w:next w:val="315"/>
    <w:autoRedefine/>
    <w:qFormat/>
    <w:uiPriority w:val="0"/>
    <w:pPr>
      <w:outlineLvl w:val="5"/>
    </w:pPr>
  </w:style>
  <w:style w:type="paragraph" w:customStyle="1" w:styleId="931">
    <w:name w:val="04-图表"/>
    <w:autoRedefine/>
    <w:qFormat/>
    <w:uiPriority w:val="0"/>
    <w:pPr>
      <w:spacing w:beforeLines="50" w:afterLines="50"/>
      <w:jc w:val="center"/>
      <w:textAlignment w:val="center"/>
    </w:pPr>
    <w:rPr>
      <w:rFonts w:ascii="Times New Roman" w:hAnsi="Times New Roman" w:eastAsia="宋体" w:cs="Times New Roman"/>
      <w:b/>
      <w:sz w:val="24"/>
      <w:szCs w:val="28"/>
      <w:lang w:val="en-US" w:eastAsia="zh-CN" w:bidi="ar-SA"/>
    </w:rPr>
  </w:style>
  <w:style w:type="paragraph" w:customStyle="1" w:styleId="932">
    <w:name w:val="章标题"/>
    <w:next w:val="315"/>
    <w:autoRedefine/>
    <w:qFormat/>
    <w:uiPriority w:val="0"/>
    <w:pPr>
      <w:spacing w:beforeLines="50" w:afterLines="50"/>
      <w:jc w:val="both"/>
      <w:outlineLvl w:val="1"/>
    </w:pPr>
    <w:rPr>
      <w:rFonts w:ascii="黑体" w:hAnsi="Times New Roman" w:eastAsia="黑体" w:cs="Times New Roman"/>
      <w:sz w:val="21"/>
      <w:lang w:val="en-US" w:eastAsia="zh-CN" w:bidi="ar-SA"/>
    </w:rPr>
  </w:style>
  <w:style w:type="paragraph" w:customStyle="1" w:styleId="933">
    <w:name w:val="样式 标题 5 + 首行缩进:  0.85 厘米"/>
    <w:basedOn w:val="8"/>
    <w:autoRedefine/>
    <w:semiHidden/>
    <w:qFormat/>
    <w:uiPriority w:val="0"/>
    <w:pPr>
      <w:autoSpaceDE/>
      <w:autoSpaceDN/>
      <w:spacing w:beforeLines="50" w:afterLines="50" w:line="360" w:lineRule="auto"/>
      <w:ind w:left="6920" w:firstLine="567"/>
      <w:jc w:val="both"/>
    </w:pPr>
    <w:rPr>
      <w:rFonts w:ascii="黑体" w:hAnsi="Times New Roman" w:eastAsia="黑体"/>
      <w:b w:val="0"/>
      <w:bCs/>
      <w:kern w:val="2"/>
      <w:sz w:val="30"/>
    </w:rPr>
  </w:style>
  <w:style w:type="paragraph" w:customStyle="1" w:styleId="934">
    <w:name w:val="Char Char Char Char Char Char Char Char Char Char Char Char Char Char Char Char Char Char Char Char Char Char Char Char Char Char Char Char Char Char Char Char Char"/>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935">
    <w:name w:val="xl210"/>
    <w:basedOn w:val="1"/>
    <w:autoRedefine/>
    <w:qFormat/>
    <w:uiPriority w:val="0"/>
    <w:pPr>
      <w:widowControl/>
      <w:pBdr>
        <w:top w:val="single" w:color="000000" w:sz="4" w:space="0"/>
        <w:right w:val="single" w:color="000000"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936">
    <w:name w:val="xl1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37">
    <w:name w:val="xl189"/>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38">
    <w:name w:val="xl20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color w:val="000000"/>
      <w:kern w:val="0"/>
      <w:sz w:val="20"/>
      <w:szCs w:val="20"/>
    </w:rPr>
  </w:style>
  <w:style w:type="paragraph" w:customStyle="1" w:styleId="939">
    <w:name w:val="xl1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40">
    <w:name w:val="xl209"/>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000000" w:fill="00B0F0"/>
      <w:spacing w:before="100" w:beforeAutospacing="1" w:after="100" w:afterAutospacing="1" w:line="240" w:lineRule="auto"/>
      <w:ind w:firstLine="0"/>
      <w:jc w:val="center"/>
    </w:pPr>
    <w:rPr>
      <w:rFonts w:ascii="宋体" w:hAnsi="宋体" w:cs="宋体"/>
      <w:b/>
      <w:bCs/>
      <w:kern w:val="0"/>
      <w:sz w:val="20"/>
      <w:szCs w:val="20"/>
    </w:rPr>
  </w:style>
  <w:style w:type="paragraph" w:customStyle="1" w:styleId="941">
    <w:name w:val="97-公式下标"/>
    <w:basedOn w:val="1"/>
    <w:autoRedefine/>
    <w:qFormat/>
    <w:uiPriority w:val="0"/>
    <w:pPr>
      <w:widowControl/>
      <w:spacing w:line="460" w:lineRule="exact"/>
      <w:ind w:firstLine="0"/>
      <w:jc w:val="left"/>
    </w:pPr>
    <w:rPr>
      <w:rFonts w:eastAsia="仿宋_GB2312" w:cs="宋体"/>
      <w:kern w:val="0"/>
      <w:sz w:val="24"/>
    </w:rPr>
  </w:style>
  <w:style w:type="paragraph" w:customStyle="1" w:styleId="942">
    <w:name w:val="xl15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43">
    <w:name w:val="00正文"/>
    <w:basedOn w:val="29"/>
    <w:link w:val="944"/>
    <w:autoRedefine/>
    <w:qFormat/>
    <w:uiPriority w:val="0"/>
    <w:pPr>
      <w:spacing w:line="560" w:lineRule="exact"/>
      <w:ind w:firstLine="200" w:firstLineChars="200"/>
      <w:jc w:val="left"/>
      <w:textAlignment w:val="center"/>
    </w:pPr>
    <w:rPr>
      <w:rFonts w:ascii="Times New Roman" w:hAnsi="Times New Roman" w:eastAsia="仿宋_GB2312" w:cs="宋体"/>
      <w:kern w:val="0"/>
      <w:sz w:val="28"/>
      <w:szCs w:val="28"/>
      <w:lang w:val="zh-CN"/>
    </w:rPr>
  </w:style>
  <w:style w:type="character" w:customStyle="1" w:styleId="944">
    <w:name w:val="00正文 Char"/>
    <w:link w:val="943"/>
    <w:autoRedefine/>
    <w:qFormat/>
    <w:uiPriority w:val="0"/>
    <w:rPr>
      <w:rFonts w:eastAsia="仿宋_GB2312" w:cs="宋体"/>
      <w:sz w:val="28"/>
      <w:szCs w:val="28"/>
      <w:lang w:val="zh-CN"/>
    </w:rPr>
  </w:style>
  <w:style w:type="paragraph" w:customStyle="1" w:styleId="945">
    <w:name w:val="xl17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46">
    <w:name w:val="xl20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00B0F0"/>
      <w:spacing w:before="100" w:beforeAutospacing="1" w:after="100" w:afterAutospacing="1" w:line="240" w:lineRule="auto"/>
      <w:ind w:firstLine="0"/>
      <w:jc w:val="center"/>
    </w:pPr>
    <w:rPr>
      <w:rFonts w:ascii="宋体" w:hAnsi="宋体" w:cs="宋体"/>
      <w:b/>
      <w:bCs/>
      <w:color w:val="000000"/>
      <w:kern w:val="0"/>
      <w:sz w:val="20"/>
      <w:szCs w:val="20"/>
    </w:rPr>
  </w:style>
  <w:style w:type="paragraph" w:customStyle="1" w:styleId="947">
    <w:name w:val="修订111"/>
    <w:autoRedefine/>
    <w:qFormat/>
    <w:uiPriority w:val="99"/>
    <w:rPr>
      <w:rFonts w:ascii="Times New Roman" w:hAnsi="Times New Roman" w:eastAsia="仿宋_GB2312" w:cs="Times New Roman"/>
      <w:kern w:val="28"/>
      <w:sz w:val="24"/>
      <w:szCs w:val="24"/>
      <w:lang w:val="en-US" w:eastAsia="zh-CN" w:bidi="ar-SA"/>
    </w:rPr>
  </w:style>
  <w:style w:type="paragraph" w:customStyle="1" w:styleId="948">
    <w:name w:val="xl1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49">
    <w:name w:val="reader-word-layer"/>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950">
    <w:name w:val="五级条标题"/>
    <w:basedOn w:val="930"/>
    <w:next w:val="315"/>
    <w:autoRedefine/>
    <w:qFormat/>
    <w:uiPriority w:val="0"/>
    <w:pPr>
      <w:outlineLvl w:val="6"/>
    </w:pPr>
  </w:style>
  <w:style w:type="paragraph" w:customStyle="1" w:styleId="951">
    <w:name w:val="xl1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52">
    <w:name w:val="xl197"/>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53">
    <w:name w:val="xl19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954">
    <w:name w:val="公式下标"/>
    <w:basedOn w:val="618"/>
    <w:autoRedefine/>
    <w:qFormat/>
    <w:uiPriority w:val="0"/>
    <w:pPr>
      <w:ind w:firstLine="560"/>
    </w:pPr>
  </w:style>
  <w:style w:type="paragraph" w:customStyle="1" w:styleId="955">
    <w:name w:val="xl1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56">
    <w:name w:val="xl124"/>
    <w:basedOn w:val="1"/>
    <w:autoRedefine/>
    <w:qFormat/>
    <w:uiPriority w:val="0"/>
    <w:pPr>
      <w:widowControl/>
      <w:spacing w:before="100" w:beforeAutospacing="1" w:after="100" w:afterAutospacing="1" w:line="240" w:lineRule="auto"/>
      <w:ind w:firstLine="0"/>
      <w:jc w:val="left"/>
    </w:pPr>
    <w:rPr>
      <w:rFonts w:ascii="宋体" w:hAnsi="宋体" w:cs="宋体"/>
      <w:kern w:val="0"/>
      <w:sz w:val="20"/>
      <w:szCs w:val="20"/>
    </w:rPr>
  </w:style>
  <w:style w:type="paragraph" w:customStyle="1" w:styleId="957">
    <w:name w:val="xl188"/>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58">
    <w:name w:val="Char Char Char Char Char Char1 Char"/>
    <w:basedOn w:val="1"/>
    <w:autoRedefine/>
    <w:qFormat/>
    <w:uiPriority w:val="0"/>
    <w:pPr>
      <w:widowControl/>
      <w:spacing w:after="160" w:line="240" w:lineRule="exact"/>
      <w:ind w:firstLine="0"/>
      <w:jc w:val="left"/>
    </w:pPr>
    <w:rPr>
      <w:rFonts w:ascii="Verdana" w:hAnsi="Verdana" w:cs="宋体"/>
      <w:kern w:val="0"/>
      <w:szCs w:val="20"/>
    </w:rPr>
  </w:style>
  <w:style w:type="paragraph" w:customStyle="1" w:styleId="959">
    <w:name w:val="xl95"/>
    <w:basedOn w:val="1"/>
    <w:autoRedefine/>
    <w:qFormat/>
    <w:uiPriority w:val="0"/>
    <w:pPr>
      <w:widowControl/>
      <w:spacing w:before="100" w:beforeAutospacing="1" w:after="100" w:afterAutospacing="1" w:line="240" w:lineRule="auto"/>
      <w:ind w:firstLine="0"/>
      <w:jc w:val="left"/>
    </w:pPr>
    <w:rPr>
      <w:rFonts w:ascii="隶书" w:hAnsi="宋体" w:eastAsia="隶书" w:cs="宋体"/>
      <w:b/>
      <w:bCs/>
      <w:kern w:val="0"/>
      <w:sz w:val="28"/>
      <w:szCs w:val="28"/>
    </w:rPr>
  </w:style>
  <w:style w:type="paragraph" w:customStyle="1" w:styleId="960">
    <w:name w:val="xl195"/>
    <w:basedOn w:val="1"/>
    <w:autoRedefine/>
    <w:qFormat/>
    <w:uiPriority w:val="0"/>
    <w:pPr>
      <w:widowControl/>
      <w:pBdr>
        <w:top w:val="single" w:color="000000" w:sz="4" w:space="0"/>
        <w:left w:val="single" w:color="000000" w:sz="4" w:space="0"/>
        <w:bottom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61">
    <w:name w:val="xl1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62">
    <w:name w:val="xl18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0"/>
      <w:szCs w:val="20"/>
    </w:rPr>
  </w:style>
  <w:style w:type="paragraph" w:customStyle="1" w:styleId="963">
    <w:name w:val="xl1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color w:val="000000"/>
      <w:kern w:val="0"/>
      <w:sz w:val="20"/>
      <w:szCs w:val="20"/>
    </w:rPr>
  </w:style>
  <w:style w:type="paragraph" w:customStyle="1" w:styleId="964">
    <w:name w:val="xl1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65">
    <w:name w:val="xl190"/>
    <w:basedOn w:val="1"/>
    <w:autoRedefine/>
    <w:qFormat/>
    <w:uiPriority w:val="0"/>
    <w:pPr>
      <w:widowControl/>
      <w:pBdr>
        <w:top w:val="single" w:color="000000" w:sz="4" w:space="0"/>
        <w:left w:val="single" w:color="000000" w:sz="4" w:space="0"/>
        <w:bottom w:val="single" w:color="000000" w:sz="4" w:space="0"/>
      </w:pBdr>
      <w:spacing w:before="100" w:beforeAutospacing="1" w:after="100" w:afterAutospacing="1" w:line="240" w:lineRule="auto"/>
      <w:ind w:firstLine="0"/>
      <w:jc w:val="center"/>
    </w:pPr>
    <w:rPr>
      <w:rFonts w:ascii="宋体" w:hAnsi="宋体" w:cs="宋体"/>
      <w:kern w:val="0"/>
      <w:sz w:val="20"/>
      <w:szCs w:val="20"/>
    </w:rPr>
  </w:style>
  <w:style w:type="paragraph" w:customStyle="1" w:styleId="966">
    <w:name w:val="xl1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pPr>
    <w:rPr>
      <w:rFonts w:ascii="宋体" w:hAnsi="宋体" w:cs="宋体"/>
      <w:kern w:val="0"/>
      <w:sz w:val="20"/>
      <w:szCs w:val="20"/>
    </w:rPr>
  </w:style>
  <w:style w:type="paragraph" w:customStyle="1" w:styleId="967">
    <w:name w:val="表格内容"/>
    <w:basedOn w:val="1"/>
    <w:link w:val="968"/>
    <w:autoRedefine/>
    <w:qFormat/>
    <w:uiPriority w:val="0"/>
    <w:pPr>
      <w:widowControl/>
      <w:spacing w:line="240" w:lineRule="auto"/>
      <w:ind w:firstLine="0"/>
      <w:jc w:val="center"/>
    </w:pPr>
    <w:rPr>
      <w:rFonts w:ascii="宋体" w:hAnsi="宋体" w:cs="宋体"/>
      <w:kern w:val="0"/>
      <w:sz w:val="20"/>
      <w:szCs w:val="20"/>
    </w:rPr>
  </w:style>
  <w:style w:type="character" w:customStyle="1" w:styleId="968">
    <w:name w:val="表格内容 Char"/>
    <w:link w:val="967"/>
    <w:autoRedefine/>
    <w:qFormat/>
    <w:uiPriority w:val="0"/>
    <w:rPr>
      <w:rFonts w:ascii="宋体" w:hAnsi="宋体" w:cs="宋体"/>
    </w:rPr>
  </w:style>
  <w:style w:type="paragraph" w:customStyle="1" w:styleId="969">
    <w:name w:val="表头/图名"/>
    <w:basedOn w:val="1"/>
    <w:link w:val="970"/>
    <w:autoRedefine/>
    <w:qFormat/>
    <w:uiPriority w:val="0"/>
    <w:pPr>
      <w:spacing w:line="240" w:lineRule="auto"/>
      <w:ind w:firstLine="0"/>
      <w:jc w:val="center"/>
    </w:pPr>
    <w:rPr>
      <w:rFonts w:eastAsia="仿宋_GB2312" w:cs="宋体"/>
      <w:b/>
      <w:color w:val="000000"/>
      <w:sz w:val="24"/>
      <w:szCs w:val="21"/>
    </w:rPr>
  </w:style>
  <w:style w:type="character" w:customStyle="1" w:styleId="970">
    <w:name w:val="表头/图名 Char"/>
    <w:link w:val="969"/>
    <w:autoRedefine/>
    <w:qFormat/>
    <w:uiPriority w:val="0"/>
    <w:rPr>
      <w:rFonts w:eastAsia="仿宋_GB2312" w:cs="宋体"/>
      <w:b/>
      <w:color w:val="000000"/>
      <w:kern w:val="2"/>
      <w:sz w:val="24"/>
      <w:szCs w:val="21"/>
    </w:rPr>
  </w:style>
  <w:style w:type="paragraph" w:customStyle="1" w:styleId="971">
    <w:name w:val="正文 New New New New New New New New New New New New New New New New New New New New New New New New New New New New New New New New New New New New New New New"/>
    <w:autoRedefine/>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customStyle="1" w:styleId="972">
    <w:name w:val="Char Char Char Char2"/>
    <w:basedOn w:val="1"/>
    <w:autoRedefine/>
    <w:qFormat/>
    <w:uiPriority w:val="99"/>
    <w:pPr>
      <w:widowControl/>
      <w:spacing w:after="160" w:line="240" w:lineRule="exact"/>
      <w:ind w:firstLine="0"/>
      <w:jc w:val="left"/>
    </w:pPr>
    <w:rPr>
      <w:rFonts w:cs="宋体"/>
    </w:rPr>
  </w:style>
  <w:style w:type="character" w:customStyle="1" w:styleId="973">
    <w:name w:val="html-tag"/>
    <w:basedOn w:val="69"/>
    <w:autoRedefine/>
    <w:qFormat/>
    <w:uiPriority w:val="0"/>
  </w:style>
  <w:style w:type="paragraph" w:customStyle="1" w:styleId="974">
    <w:name w:val="m正文"/>
    <w:basedOn w:val="1"/>
    <w:link w:val="975"/>
    <w:autoRedefine/>
    <w:qFormat/>
    <w:uiPriority w:val="0"/>
    <w:pPr>
      <w:spacing w:beforeLines="30" w:afterLines="30" w:line="300" w:lineRule="auto"/>
      <w:ind w:firstLine="480"/>
    </w:pPr>
    <w:rPr>
      <w:rFonts w:eastAsia="仿宋" w:cs="宋体"/>
      <w:kern w:val="28"/>
      <w:sz w:val="24"/>
    </w:rPr>
  </w:style>
  <w:style w:type="character" w:customStyle="1" w:styleId="975">
    <w:name w:val="m正文 Char"/>
    <w:link w:val="974"/>
    <w:autoRedefine/>
    <w:qFormat/>
    <w:uiPriority w:val="0"/>
    <w:rPr>
      <w:rFonts w:eastAsia="仿宋" w:cs="宋体"/>
      <w:kern w:val="28"/>
      <w:sz w:val="24"/>
      <w:szCs w:val="24"/>
    </w:rPr>
  </w:style>
  <w:style w:type="paragraph" w:customStyle="1" w:styleId="976">
    <w:name w:val="06-自动图表"/>
    <w:basedOn w:val="1"/>
    <w:autoRedefine/>
    <w:qFormat/>
    <w:uiPriority w:val="0"/>
    <w:pPr>
      <w:overflowPunct w:val="0"/>
      <w:autoSpaceDE w:val="0"/>
      <w:autoSpaceDN w:val="0"/>
      <w:adjustRightInd w:val="0"/>
      <w:spacing w:after="156" w:line="300" w:lineRule="auto"/>
      <w:ind w:firstLine="0"/>
    </w:pPr>
    <w:rPr>
      <w:rFonts w:cs="宋体"/>
      <w:color w:val="000000"/>
      <w:sz w:val="24"/>
    </w:rPr>
  </w:style>
  <w:style w:type="paragraph" w:customStyle="1" w:styleId="977">
    <w:name w:val="m标题2"/>
    <w:basedOn w:val="1"/>
    <w:autoRedefine/>
    <w:qFormat/>
    <w:uiPriority w:val="0"/>
    <w:pPr>
      <w:spacing w:beforeLines="50" w:afterLines="50" w:line="300" w:lineRule="auto"/>
      <w:ind w:firstLine="480"/>
      <w:outlineLvl w:val="1"/>
    </w:pPr>
    <w:rPr>
      <w:rFonts w:eastAsia="仿宋" w:cs="宋体"/>
      <w:b/>
      <w:kern w:val="28"/>
      <w:sz w:val="28"/>
    </w:rPr>
  </w:style>
  <w:style w:type="paragraph" w:customStyle="1" w:styleId="978">
    <w:name w:val="m余下空白"/>
    <w:basedOn w:val="974"/>
    <w:autoRedefine/>
    <w:qFormat/>
    <w:uiPriority w:val="0"/>
    <w:pPr>
      <w:ind w:firstLine="0"/>
      <w:jc w:val="center"/>
    </w:pPr>
    <w:rPr>
      <w:b/>
    </w:rPr>
  </w:style>
  <w:style w:type="paragraph" w:customStyle="1" w:styleId="979">
    <w:name w:val="m表内容"/>
    <w:basedOn w:val="1"/>
    <w:autoRedefine/>
    <w:qFormat/>
    <w:uiPriority w:val="0"/>
    <w:pPr>
      <w:spacing w:beforeLines="30" w:afterLines="30" w:line="240" w:lineRule="auto"/>
      <w:ind w:firstLine="0"/>
      <w:jc w:val="center"/>
    </w:pPr>
    <w:rPr>
      <w:rFonts w:eastAsia="仿宋" w:cs="宋体"/>
      <w:kern w:val="28"/>
    </w:rPr>
  </w:style>
  <w:style w:type="paragraph" w:customStyle="1" w:styleId="980">
    <w:name w:val="08-表下标"/>
    <w:autoRedefine/>
    <w:qFormat/>
    <w:uiPriority w:val="0"/>
    <w:rPr>
      <w:rFonts w:ascii="Times New Roman" w:hAnsi="Times New Roman" w:eastAsia="仿宋_GB2312" w:cs="Times New Roman"/>
      <w:sz w:val="21"/>
      <w:szCs w:val="22"/>
      <w:lang w:val="en-US" w:eastAsia="zh-CN" w:bidi="ar-SA"/>
    </w:rPr>
  </w:style>
  <w:style w:type="paragraph" w:customStyle="1" w:styleId="981">
    <w:name w:val="0007正文"/>
    <w:basedOn w:val="1"/>
    <w:autoRedefine/>
    <w:qFormat/>
    <w:uiPriority w:val="0"/>
    <w:pPr>
      <w:autoSpaceDE w:val="0"/>
      <w:autoSpaceDN w:val="0"/>
      <w:adjustRightInd w:val="0"/>
      <w:snapToGrid w:val="0"/>
      <w:spacing w:beforeLines="25" w:afterLines="25" w:line="300" w:lineRule="auto"/>
      <w:ind w:firstLine="480"/>
    </w:pPr>
    <w:rPr>
      <w:rFonts w:eastAsia="仿宋_GB2312" w:cs="宋体"/>
      <w:kern w:val="28"/>
      <w:sz w:val="24"/>
      <w:lang w:val="zh-CN"/>
    </w:rPr>
  </w:style>
  <w:style w:type="paragraph" w:customStyle="1" w:styleId="982">
    <w:name w:val="0004（一）"/>
    <w:basedOn w:val="1"/>
    <w:autoRedefine/>
    <w:qFormat/>
    <w:uiPriority w:val="0"/>
    <w:pPr>
      <w:adjustRightInd w:val="0"/>
      <w:snapToGrid w:val="0"/>
      <w:spacing w:beforeLines="25" w:afterLines="25" w:line="300" w:lineRule="auto"/>
      <w:outlineLvl w:val="2"/>
    </w:pPr>
    <w:rPr>
      <w:rFonts w:eastAsia="仿宋_GB2312" w:cs="宋体"/>
      <w:b/>
      <w:kern w:val="28"/>
      <w:sz w:val="24"/>
      <w:szCs w:val="28"/>
    </w:rPr>
  </w:style>
  <w:style w:type="paragraph" w:customStyle="1" w:styleId="983">
    <w:name w:val="0005 1."/>
    <w:basedOn w:val="1"/>
    <w:autoRedefine/>
    <w:qFormat/>
    <w:uiPriority w:val="0"/>
    <w:pPr>
      <w:autoSpaceDE w:val="0"/>
      <w:autoSpaceDN w:val="0"/>
      <w:adjustRightInd w:val="0"/>
      <w:spacing w:beforeLines="25" w:afterLines="25" w:line="300" w:lineRule="auto"/>
      <w:outlineLvl w:val="3"/>
    </w:pPr>
    <w:rPr>
      <w:rFonts w:eastAsia="仿宋_GB2312" w:cs="宋体"/>
      <w:b/>
      <w:kern w:val="28"/>
      <w:sz w:val="24"/>
      <w:lang w:val="zh-CN"/>
    </w:rPr>
  </w:style>
  <w:style w:type="paragraph" w:customStyle="1" w:styleId="984">
    <w:name w:val="0009表头"/>
    <w:basedOn w:val="1"/>
    <w:autoRedefine/>
    <w:qFormat/>
    <w:uiPriority w:val="0"/>
    <w:pPr>
      <w:adjustRightInd w:val="0"/>
      <w:snapToGrid w:val="0"/>
      <w:spacing w:line="240" w:lineRule="auto"/>
      <w:ind w:firstLine="0"/>
      <w:jc w:val="center"/>
    </w:pPr>
    <w:rPr>
      <w:rFonts w:eastAsia="仿宋_GB2312" w:cs="宋体"/>
      <w:b/>
      <w:bCs/>
      <w:kern w:val="0"/>
      <w:szCs w:val="21"/>
    </w:rPr>
  </w:style>
  <w:style w:type="paragraph" w:customStyle="1" w:styleId="985">
    <w:name w:val="0010表内容"/>
    <w:basedOn w:val="1"/>
    <w:autoRedefine/>
    <w:qFormat/>
    <w:uiPriority w:val="0"/>
    <w:pPr>
      <w:widowControl/>
      <w:spacing w:line="240" w:lineRule="auto"/>
      <w:ind w:firstLine="0"/>
      <w:jc w:val="center"/>
    </w:pPr>
    <w:rPr>
      <w:rFonts w:eastAsia="仿宋_GB2312" w:cs="宋体"/>
      <w:kern w:val="0"/>
      <w:szCs w:val="21"/>
    </w:rPr>
  </w:style>
  <w:style w:type="paragraph" w:customStyle="1" w:styleId="986">
    <w:name w:val="0017表3"/>
    <w:basedOn w:val="599"/>
    <w:autoRedefine/>
    <w:qFormat/>
    <w:uiPriority w:val="0"/>
    <w:pPr>
      <w:keepNext/>
      <w:spacing w:beforeLines="25" w:afterLines="25"/>
      <w:ind w:left="420" w:hanging="420"/>
      <w:jc w:val="center"/>
      <w:outlineLvl w:val="7"/>
    </w:pPr>
    <w:rPr>
      <w:rFonts w:eastAsia="仿宋_GB2312" w:cs="宋体"/>
      <w:b/>
      <w:color w:val="auto"/>
      <w:spacing w:val="10"/>
      <w:kern w:val="0"/>
      <w:lang w:bidi="en-US"/>
    </w:rPr>
  </w:style>
  <w:style w:type="paragraph" w:customStyle="1" w:styleId="987">
    <w:name w:val="0013公式及图"/>
    <w:basedOn w:val="1"/>
    <w:autoRedefine/>
    <w:qFormat/>
    <w:uiPriority w:val="0"/>
    <w:pPr>
      <w:widowControl/>
      <w:spacing w:beforeLines="30" w:afterLines="30" w:line="240" w:lineRule="auto"/>
      <w:ind w:firstLine="0"/>
      <w:jc w:val="center"/>
    </w:pPr>
    <w:rPr>
      <w:rFonts w:eastAsia="仿宋_GB2312" w:cs="宋体"/>
      <w:kern w:val="28"/>
      <w:position w:val="-32"/>
      <w:sz w:val="24"/>
    </w:rPr>
  </w:style>
  <w:style w:type="paragraph" w:customStyle="1" w:styleId="988">
    <w:name w:val="006-正文"/>
    <w:basedOn w:val="1"/>
    <w:link w:val="989"/>
    <w:autoRedefine/>
    <w:qFormat/>
    <w:uiPriority w:val="0"/>
    <w:pPr>
      <w:widowControl/>
      <w:autoSpaceDE w:val="0"/>
      <w:autoSpaceDN w:val="0"/>
      <w:adjustRightInd w:val="0"/>
      <w:snapToGrid w:val="0"/>
      <w:spacing w:beforeLines="25" w:afterLines="25" w:line="240" w:lineRule="auto"/>
      <w:ind w:firstLine="0"/>
      <w:jc w:val="left"/>
    </w:pPr>
    <w:rPr>
      <w:rFonts w:ascii="宋体" w:hAnsi="宋体" w:cs="宋体"/>
      <w:kern w:val="0"/>
      <w:sz w:val="24"/>
    </w:rPr>
  </w:style>
  <w:style w:type="character" w:customStyle="1" w:styleId="989">
    <w:name w:val="006-正文 字符"/>
    <w:basedOn w:val="69"/>
    <w:link w:val="988"/>
    <w:autoRedefine/>
    <w:qFormat/>
    <w:uiPriority w:val="0"/>
    <w:rPr>
      <w:rFonts w:ascii="宋体" w:hAnsi="宋体" w:cs="宋体"/>
      <w:sz w:val="24"/>
      <w:szCs w:val="24"/>
    </w:rPr>
  </w:style>
  <w:style w:type="paragraph" w:customStyle="1" w:styleId="990">
    <w:name w:val="007.3-第三部分表标题"/>
    <w:basedOn w:val="1"/>
    <w:autoRedefine/>
    <w:qFormat/>
    <w:uiPriority w:val="0"/>
    <w:pPr>
      <w:widowControl/>
      <w:spacing w:beforeLines="25" w:afterLines="25" w:line="240" w:lineRule="auto"/>
      <w:ind w:firstLine="0"/>
      <w:jc w:val="center"/>
      <w:outlineLvl w:val="5"/>
    </w:pPr>
    <w:rPr>
      <w:rFonts w:ascii="宋体" w:hAnsi="宋体" w:cs="宋体"/>
      <w:b/>
      <w:sz w:val="24"/>
    </w:rPr>
  </w:style>
  <w:style w:type="paragraph" w:customStyle="1" w:styleId="991">
    <w:name w:val="007.9-表头"/>
    <w:basedOn w:val="1"/>
    <w:link w:val="992"/>
    <w:autoRedefine/>
    <w:qFormat/>
    <w:uiPriority w:val="0"/>
    <w:pPr>
      <w:widowControl/>
      <w:spacing w:line="240" w:lineRule="auto"/>
      <w:ind w:firstLine="0"/>
      <w:jc w:val="center"/>
    </w:pPr>
    <w:rPr>
      <w:rFonts w:ascii="宋体" w:hAnsi="宋体" w:cs="宋体"/>
      <w:b/>
      <w:bCs/>
      <w:color w:val="000000"/>
      <w:kern w:val="0"/>
      <w:szCs w:val="21"/>
    </w:rPr>
  </w:style>
  <w:style w:type="character" w:customStyle="1" w:styleId="992">
    <w:name w:val="007.9-表头 字符"/>
    <w:basedOn w:val="69"/>
    <w:link w:val="991"/>
    <w:autoRedefine/>
    <w:qFormat/>
    <w:uiPriority w:val="0"/>
    <w:rPr>
      <w:rFonts w:ascii="宋体" w:hAnsi="宋体" w:cs="宋体"/>
      <w:b/>
      <w:bCs/>
      <w:color w:val="000000"/>
      <w:sz w:val="21"/>
      <w:szCs w:val="21"/>
    </w:rPr>
  </w:style>
  <w:style w:type="paragraph" w:customStyle="1" w:styleId="993">
    <w:name w:val="样式 样式 05-标题 + 首行缩进:  2 字符 段前: 0.5 行 + 首行缩进:  2 字符 段前: 0.5 行"/>
    <w:basedOn w:val="1"/>
    <w:autoRedefine/>
    <w:qFormat/>
    <w:uiPriority w:val="0"/>
    <w:pPr>
      <w:spacing w:beforeLines="50" w:line="240" w:lineRule="auto"/>
      <w:ind w:firstLine="0"/>
      <w:outlineLvl w:val="5"/>
    </w:pPr>
    <w:rPr>
      <w:rFonts w:eastAsia="仿宋_GB2312" w:cs="宋体"/>
      <w:b/>
      <w:bCs/>
      <w:color w:val="0D0D0D"/>
      <w:kern w:val="0"/>
      <w:sz w:val="28"/>
      <w:szCs w:val="20"/>
      <w:lang w:val="zh-CN"/>
    </w:rPr>
  </w:style>
  <w:style w:type="paragraph" w:customStyle="1" w:styleId="994">
    <w:name w:val="008.3-备注"/>
    <w:basedOn w:val="988"/>
    <w:link w:val="995"/>
    <w:autoRedefine/>
    <w:qFormat/>
    <w:uiPriority w:val="0"/>
    <w:pPr>
      <w:spacing w:before="83" w:after="83"/>
    </w:pPr>
    <w:rPr>
      <w:sz w:val="18"/>
    </w:rPr>
  </w:style>
  <w:style w:type="character" w:customStyle="1" w:styleId="995">
    <w:name w:val="008.3-备注 字符"/>
    <w:basedOn w:val="989"/>
    <w:link w:val="994"/>
    <w:autoRedefine/>
    <w:qFormat/>
    <w:uiPriority w:val="0"/>
    <w:rPr>
      <w:rFonts w:ascii="宋体" w:hAnsi="宋体" w:cs="宋体"/>
      <w:sz w:val="18"/>
      <w:szCs w:val="24"/>
    </w:rPr>
  </w:style>
  <w:style w:type="paragraph" w:customStyle="1" w:styleId="996">
    <w:name w:val="007.8-表文字"/>
    <w:basedOn w:val="1"/>
    <w:link w:val="997"/>
    <w:autoRedefine/>
    <w:qFormat/>
    <w:uiPriority w:val="0"/>
    <w:pPr>
      <w:widowControl/>
      <w:spacing w:line="240" w:lineRule="auto"/>
      <w:ind w:firstLine="0"/>
      <w:jc w:val="center"/>
    </w:pPr>
    <w:rPr>
      <w:rFonts w:ascii="宋体" w:hAnsi="宋体" w:cs="宋体"/>
      <w:color w:val="000000"/>
      <w:kern w:val="0"/>
      <w:szCs w:val="21"/>
    </w:rPr>
  </w:style>
  <w:style w:type="character" w:customStyle="1" w:styleId="997">
    <w:name w:val="007.8-表文字 字符"/>
    <w:basedOn w:val="69"/>
    <w:link w:val="996"/>
    <w:autoRedefine/>
    <w:qFormat/>
    <w:uiPriority w:val="0"/>
    <w:rPr>
      <w:rFonts w:ascii="宋体" w:hAnsi="宋体" w:cs="宋体"/>
      <w:color w:val="000000"/>
      <w:sz w:val="21"/>
      <w:szCs w:val="21"/>
    </w:rPr>
  </w:style>
  <w:style w:type="paragraph" w:customStyle="1" w:styleId="998">
    <w:name w:val="010.2第二部分图件标题"/>
    <w:basedOn w:val="1"/>
    <w:link w:val="999"/>
    <w:autoRedefine/>
    <w:qFormat/>
    <w:uiPriority w:val="0"/>
    <w:pPr>
      <w:widowControl/>
      <w:numPr>
        <w:ilvl w:val="0"/>
        <w:numId w:val="1"/>
      </w:numPr>
      <w:overflowPunct w:val="0"/>
      <w:autoSpaceDE w:val="0"/>
      <w:autoSpaceDN w:val="0"/>
      <w:adjustRightInd w:val="0"/>
      <w:spacing w:beforeLines="25" w:afterLines="25" w:line="240" w:lineRule="auto"/>
      <w:ind w:firstLine="0"/>
      <w:jc w:val="center"/>
      <w:outlineLvl w:val="5"/>
    </w:pPr>
    <w:rPr>
      <w:rFonts w:ascii="宋体" w:hAnsi="宋体" w:eastAsia="仿宋_GB2312" w:cs="宋体"/>
      <w:b/>
      <w:bCs/>
      <w:spacing w:val="10"/>
      <w:kern w:val="0"/>
      <w:sz w:val="24"/>
      <w:lang w:bidi="en-US"/>
    </w:rPr>
  </w:style>
  <w:style w:type="character" w:customStyle="1" w:styleId="999">
    <w:name w:val="010.2第二部分图件标题 字符"/>
    <w:basedOn w:val="1000"/>
    <w:link w:val="998"/>
    <w:autoRedefine/>
    <w:qFormat/>
    <w:uiPriority w:val="0"/>
    <w:rPr>
      <w:rFonts w:ascii="宋体" w:hAnsi="宋体" w:eastAsia="仿宋_GB2312" w:cs="宋体"/>
      <w:spacing w:val="10"/>
      <w:sz w:val="24"/>
      <w:szCs w:val="24"/>
      <w:lang w:bidi="en-US"/>
    </w:rPr>
  </w:style>
  <w:style w:type="character" w:customStyle="1" w:styleId="1000">
    <w:name w:val="010-图件标题 字符"/>
    <w:basedOn w:val="69"/>
    <w:link w:val="1001"/>
    <w:autoRedefine/>
    <w:qFormat/>
    <w:uiPriority w:val="0"/>
    <w:rPr>
      <w:rFonts w:eastAsia="仿宋_GB2312"/>
      <w:b/>
      <w:bCs/>
      <w:spacing w:val="10"/>
      <w:sz w:val="24"/>
      <w:szCs w:val="24"/>
      <w:lang w:bidi="en-US"/>
    </w:rPr>
  </w:style>
  <w:style w:type="paragraph" w:customStyle="1" w:styleId="1001">
    <w:name w:val="010-图件标题"/>
    <w:basedOn w:val="1"/>
    <w:link w:val="1000"/>
    <w:autoRedefine/>
    <w:qFormat/>
    <w:uiPriority w:val="0"/>
    <w:pPr>
      <w:overflowPunct w:val="0"/>
      <w:autoSpaceDE w:val="0"/>
      <w:autoSpaceDN w:val="0"/>
      <w:adjustRightInd w:val="0"/>
      <w:spacing w:beforeLines="25" w:afterLines="25" w:line="240" w:lineRule="auto"/>
      <w:ind w:firstLine="0"/>
      <w:jc w:val="center"/>
      <w:outlineLvl w:val="6"/>
    </w:pPr>
    <w:rPr>
      <w:rFonts w:eastAsia="仿宋_GB2312"/>
      <w:b/>
      <w:bCs/>
      <w:spacing w:val="10"/>
      <w:kern w:val="0"/>
      <w:sz w:val="24"/>
      <w:lang w:bidi="en-US"/>
    </w:rPr>
  </w:style>
  <w:style w:type="paragraph" w:customStyle="1" w:styleId="1002">
    <w:name w:val="Char Char Char Char10"/>
    <w:basedOn w:val="1"/>
    <w:autoRedefine/>
    <w:qFormat/>
    <w:uiPriority w:val="0"/>
    <w:pPr>
      <w:spacing w:line="240" w:lineRule="auto"/>
      <w:ind w:firstLine="0"/>
    </w:pPr>
    <w:rPr>
      <w:rFonts w:ascii="Tahoma" w:hAnsi="Tahoma" w:cs="宋体"/>
      <w:sz w:val="24"/>
      <w:szCs w:val="20"/>
    </w:rPr>
  </w:style>
  <w:style w:type="paragraph" w:customStyle="1" w:styleId="1003">
    <w:name w:val="Char Char Char Char9"/>
    <w:basedOn w:val="1"/>
    <w:autoRedefine/>
    <w:qFormat/>
    <w:uiPriority w:val="0"/>
    <w:pPr>
      <w:spacing w:line="240" w:lineRule="auto"/>
      <w:ind w:firstLine="0"/>
    </w:pPr>
    <w:rPr>
      <w:rFonts w:ascii="Tahoma" w:hAnsi="Tahoma" w:cs="宋体"/>
      <w:sz w:val="24"/>
      <w:szCs w:val="20"/>
    </w:rPr>
  </w:style>
  <w:style w:type="paragraph" w:customStyle="1" w:styleId="1004">
    <w:name w:val="Normal_15"/>
    <w:autoRedefine/>
    <w:qFormat/>
    <w:uiPriority w:val="0"/>
    <w:pPr>
      <w:spacing w:before="120" w:after="240"/>
      <w:jc w:val="both"/>
    </w:pPr>
    <w:rPr>
      <w:rFonts w:asciiTheme="minorHAnsi" w:hAnsiTheme="minorHAnsi" w:eastAsiaTheme="minorHAnsi" w:cstheme="minorBidi"/>
      <w:sz w:val="22"/>
      <w:szCs w:val="22"/>
      <w:lang w:val="en-US" w:eastAsia="en-US" w:bidi="ar-SA"/>
    </w:rPr>
  </w:style>
  <w:style w:type="paragraph" w:customStyle="1" w:styleId="1005">
    <w:name w:val="00 正文内容"/>
    <w:basedOn w:val="1"/>
    <w:autoRedefine/>
    <w:qFormat/>
    <w:uiPriority w:val="0"/>
    <w:pPr>
      <w:widowControl/>
      <w:spacing w:line="240" w:lineRule="auto"/>
      <w:ind w:firstLine="560"/>
      <w:jc w:val="left"/>
    </w:pPr>
    <w:rPr>
      <w:rFonts w:ascii="仿宋" w:hAnsi="仿宋" w:eastAsia="仿宋" w:cs="仿宋"/>
      <w:color w:val="000000"/>
      <w:kern w:val="0"/>
      <w:sz w:val="28"/>
    </w:rPr>
  </w:style>
  <w:style w:type="paragraph" w:customStyle="1" w:styleId="1006">
    <w:name w:val="06图表"/>
    <w:basedOn w:val="1"/>
    <w:autoRedefine/>
    <w:qFormat/>
    <w:uiPriority w:val="0"/>
    <w:pPr>
      <w:widowControl/>
      <w:spacing w:before="120" w:after="120" w:line="240" w:lineRule="auto"/>
      <w:ind w:firstLine="0"/>
      <w:jc w:val="center"/>
    </w:pPr>
    <w:rPr>
      <w:rFonts w:ascii="宋体" w:hAnsi="宋体" w:eastAsia="仿宋" w:cs="宋体"/>
      <w:b/>
      <w:kern w:val="0"/>
      <w:sz w:val="24"/>
      <w:szCs w:val="20"/>
    </w:rPr>
  </w:style>
  <w:style w:type="paragraph" w:customStyle="1" w:styleId="1007">
    <w:name w:val="0018表备注"/>
    <w:basedOn w:val="1"/>
    <w:autoRedefine/>
    <w:qFormat/>
    <w:uiPriority w:val="0"/>
    <w:pPr>
      <w:spacing w:line="300" w:lineRule="auto"/>
      <w:ind w:firstLine="0"/>
      <w:jc w:val="left"/>
    </w:pPr>
    <w:rPr>
      <w:rFonts w:eastAsia="仿宋_GB2312" w:cs="宋体"/>
      <w:kern w:val="28"/>
      <w:sz w:val="18"/>
      <w:szCs w:val="18"/>
    </w:rPr>
  </w:style>
  <w:style w:type="paragraph" w:customStyle="1" w:styleId="1008">
    <w:name w:val="0008表2"/>
    <w:basedOn w:val="1"/>
    <w:link w:val="1009"/>
    <w:autoRedefine/>
    <w:qFormat/>
    <w:uiPriority w:val="0"/>
    <w:pPr>
      <w:overflowPunct w:val="0"/>
      <w:autoSpaceDE w:val="0"/>
      <w:autoSpaceDN w:val="0"/>
      <w:adjustRightInd w:val="0"/>
      <w:spacing w:line="300" w:lineRule="auto"/>
      <w:ind w:firstLine="0"/>
      <w:jc w:val="center"/>
      <w:outlineLvl w:val="7"/>
    </w:pPr>
    <w:rPr>
      <w:rFonts w:eastAsia="仿宋_GB2312" w:cs="宋体"/>
      <w:b/>
      <w:bCs/>
      <w:kern w:val="0"/>
      <w:sz w:val="24"/>
    </w:rPr>
  </w:style>
  <w:style w:type="character" w:customStyle="1" w:styleId="1009">
    <w:name w:val="0008表2 Char"/>
    <w:basedOn w:val="69"/>
    <w:link w:val="1008"/>
    <w:autoRedefine/>
    <w:qFormat/>
    <w:uiPriority w:val="0"/>
    <w:rPr>
      <w:rFonts w:eastAsia="仿宋_GB2312" w:cs="宋体"/>
      <w:b/>
      <w:bCs/>
      <w:sz w:val="24"/>
      <w:szCs w:val="24"/>
    </w:rPr>
  </w:style>
  <w:style w:type="paragraph" w:customStyle="1" w:styleId="1010">
    <w:name w:val="02章"/>
    <w:basedOn w:val="1"/>
    <w:autoRedefine/>
    <w:qFormat/>
    <w:uiPriority w:val="0"/>
    <w:pPr>
      <w:tabs>
        <w:tab w:val="left" w:pos="360"/>
      </w:tabs>
      <w:spacing w:before="120" w:after="120" w:line="480" w:lineRule="auto"/>
      <w:ind w:firstLine="0"/>
      <w:jc w:val="center"/>
      <w:outlineLvl w:val="1"/>
    </w:pPr>
    <w:rPr>
      <w:rFonts w:eastAsia="黑体" w:cs="宋体"/>
      <w:spacing w:val="20"/>
      <w:sz w:val="28"/>
      <w:szCs w:val="20"/>
    </w:rPr>
  </w:style>
  <w:style w:type="paragraph" w:customStyle="1" w:styleId="1011">
    <w:name w:val="03节"/>
    <w:basedOn w:val="1"/>
    <w:autoRedefine/>
    <w:qFormat/>
    <w:uiPriority w:val="0"/>
    <w:pPr>
      <w:tabs>
        <w:tab w:val="left" w:pos="360"/>
      </w:tabs>
      <w:spacing w:before="120" w:after="120" w:line="240" w:lineRule="auto"/>
      <w:ind w:firstLine="0"/>
      <w:jc w:val="center"/>
      <w:outlineLvl w:val="2"/>
    </w:pPr>
    <w:rPr>
      <w:rFonts w:eastAsia="黑体" w:cs="宋体"/>
      <w:spacing w:val="2"/>
      <w:sz w:val="24"/>
      <w:szCs w:val="20"/>
    </w:rPr>
  </w:style>
  <w:style w:type="paragraph" w:customStyle="1" w:styleId="1012">
    <w:name w:val="04条"/>
    <w:basedOn w:val="1"/>
    <w:autoRedefine/>
    <w:qFormat/>
    <w:uiPriority w:val="0"/>
    <w:pPr>
      <w:tabs>
        <w:tab w:val="left" w:pos="360"/>
      </w:tabs>
      <w:spacing w:before="60" w:after="60" w:line="240" w:lineRule="auto"/>
      <w:ind w:firstLine="0"/>
      <w:outlineLvl w:val="3"/>
    </w:pPr>
    <w:rPr>
      <w:rFonts w:cs="宋体"/>
      <w:sz w:val="24"/>
      <w:szCs w:val="20"/>
    </w:rPr>
  </w:style>
  <w:style w:type="paragraph" w:customStyle="1" w:styleId="1013">
    <w:name w:val="05子条"/>
    <w:basedOn w:val="1"/>
    <w:autoRedefine/>
    <w:qFormat/>
    <w:uiPriority w:val="0"/>
    <w:pPr>
      <w:tabs>
        <w:tab w:val="left" w:pos="360"/>
      </w:tabs>
      <w:spacing w:before="60" w:after="60" w:line="240" w:lineRule="auto"/>
      <w:ind w:left="851" w:firstLine="0"/>
      <w:outlineLvl w:val="4"/>
    </w:pPr>
    <w:rPr>
      <w:rFonts w:cs="宋体"/>
      <w:sz w:val="24"/>
      <w:szCs w:val="20"/>
    </w:rPr>
  </w:style>
  <w:style w:type="paragraph" w:customStyle="1" w:styleId="1014">
    <w:name w:val="0表格文字 小五 粗体"/>
    <w:basedOn w:val="1"/>
    <w:autoRedefine/>
    <w:qFormat/>
    <w:uiPriority w:val="0"/>
    <w:pPr>
      <w:autoSpaceDE w:val="0"/>
      <w:autoSpaceDN w:val="0"/>
      <w:adjustRightInd w:val="0"/>
      <w:spacing w:before="60" w:after="60" w:line="240" w:lineRule="auto"/>
      <w:ind w:firstLine="0"/>
      <w:jc w:val="center"/>
    </w:pPr>
    <w:rPr>
      <w:rFonts w:cs="宋体"/>
      <w:b/>
      <w:sz w:val="18"/>
      <w:szCs w:val="20"/>
    </w:rPr>
  </w:style>
  <w:style w:type="paragraph" w:customStyle="1" w:styleId="1015">
    <w:name w:val="0表格文字 五号 常规"/>
    <w:basedOn w:val="1"/>
    <w:autoRedefine/>
    <w:qFormat/>
    <w:uiPriority w:val="0"/>
    <w:pPr>
      <w:autoSpaceDE w:val="0"/>
      <w:autoSpaceDN w:val="0"/>
      <w:adjustRightInd w:val="0"/>
      <w:spacing w:before="60" w:after="60" w:line="240" w:lineRule="auto"/>
      <w:ind w:firstLine="0"/>
      <w:jc w:val="center"/>
    </w:pPr>
    <w:rPr>
      <w:rFonts w:cs="宋体"/>
      <w:szCs w:val="20"/>
    </w:rPr>
  </w:style>
  <w:style w:type="paragraph" w:customStyle="1" w:styleId="1016">
    <w:name w:val="0表格文字 五号 粗体"/>
    <w:basedOn w:val="1015"/>
    <w:autoRedefine/>
    <w:qFormat/>
    <w:uiPriority w:val="0"/>
    <w:rPr>
      <w:b/>
    </w:rPr>
  </w:style>
  <w:style w:type="paragraph" w:customStyle="1" w:styleId="1017">
    <w:name w:val="0001第一部分"/>
    <w:basedOn w:val="1"/>
    <w:autoRedefine/>
    <w:qFormat/>
    <w:uiPriority w:val="0"/>
    <w:pPr>
      <w:spacing w:beforeLines="50" w:afterLines="50" w:line="240" w:lineRule="auto"/>
      <w:ind w:firstLine="0"/>
      <w:jc w:val="center"/>
      <w:outlineLvl w:val="0"/>
    </w:pPr>
    <w:rPr>
      <w:rFonts w:eastAsia="黑体" w:cs="宋体"/>
      <w:b/>
      <w:sz w:val="36"/>
      <w:szCs w:val="36"/>
    </w:rPr>
  </w:style>
  <w:style w:type="paragraph" w:customStyle="1" w:styleId="1018">
    <w:name w:val="0002第一章"/>
    <w:basedOn w:val="4"/>
    <w:autoRedefine/>
    <w:qFormat/>
    <w:uiPriority w:val="0"/>
    <w:pPr>
      <w:shd w:val="clear" w:color="auto" w:fill="auto"/>
      <w:tabs>
        <w:tab w:val="left" w:pos="0"/>
      </w:tabs>
      <w:spacing w:beforeLines="25" w:afterLines="25" w:line="360" w:lineRule="auto"/>
      <w:ind w:left="5240"/>
    </w:pPr>
    <w:rPr>
      <w:rFonts w:eastAsia="黑体" w:cs="宋体"/>
      <w:sz w:val="30"/>
    </w:rPr>
  </w:style>
  <w:style w:type="paragraph" w:customStyle="1" w:styleId="1019">
    <w:name w:val="0003一、"/>
    <w:basedOn w:val="1"/>
    <w:autoRedefine/>
    <w:qFormat/>
    <w:uiPriority w:val="0"/>
    <w:pPr>
      <w:adjustRightInd w:val="0"/>
      <w:snapToGrid w:val="0"/>
      <w:spacing w:beforeLines="25" w:afterLines="25" w:line="300" w:lineRule="auto"/>
      <w:ind w:firstLine="0"/>
      <w:jc w:val="left"/>
      <w:outlineLvl w:val="1"/>
    </w:pPr>
    <w:rPr>
      <w:rFonts w:eastAsia="黑体" w:cs="宋体"/>
      <w:b/>
      <w:kern w:val="28"/>
      <w:sz w:val="28"/>
      <w:szCs w:val="28"/>
    </w:rPr>
  </w:style>
  <w:style w:type="paragraph" w:customStyle="1" w:styleId="1020">
    <w:name w:val="0006图1"/>
    <w:basedOn w:val="1"/>
    <w:link w:val="1021"/>
    <w:autoRedefine/>
    <w:qFormat/>
    <w:uiPriority w:val="0"/>
    <w:pPr>
      <w:numPr>
        <w:ilvl w:val="0"/>
        <w:numId w:val="2"/>
      </w:numPr>
      <w:overflowPunct w:val="0"/>
      <w:autoSpaceDE w:val="0"/>
      <w:autoSpaceDN w:val="0"/>
      <w:adjustRightInd w:val="0"/>
      <w:spacing w:beforeLines="25" w:afterLines="25" w:line="240" w:lineRule="auto"/>
      <w:ind w:firstLine="0"/>
      <w:jc w:val="center"/>
      <w:outlineLvl w:val="7"/>
    </w:pPr>
    <w:rPr>
      <w:rFonts w:eastAsia="仿宋_GB2312" w:cs="宋体"/>
      <w:b/>
      <w:bCs/>
      <w:kern w:val="0"/>
      <w:sz w:val="24"/>
    </w:rPr>
  </w:style>
  <w:style w:type="character" w:customStyle="1" w:styleId="1021">
    <w:name w:val="0006图1 Char"/>
    <w:basedOn w:val="69"/>
    <w:link w:val="1020"/>
    <w:autoRedefine/>
    <w:qFormat/>
    <w:uiPriority w:val="0"/>
    <w:rPr>
      <w:rFonts w:eastAsia="仿宋_GB2312" w:cs="宋体"/>
      <w:b/>
      <w:bCs/>
      <w:sz w:val="24"/>
      <w:szCs w:val="24"/>
    </w:rPr>
  </w:style>
  <w:style w:type="paragraph" w:customStyle="1" w:styleId="1022">
    <w:name w:val="0008表1"/>
    <w:basedOn w:val="1"/>
    <w:link w:val="1023"/>
    <w:autoRedefine/>
    <w:qFormat/>
    <w:uiPriority w:val="0"/>
    <w:pPr>
      <w:numPr>
        <w:ilvl w:val="0"/>
        <w:numId w:val="3"/>
      </w:numPr>
      <w:overflowPunct w:val="0"/>
      <w:autoSpaceDE w:val="0"/>
      <w:autoSpaceDN w:val="0"/>
      <w:adjustRightInd w:val="0"/>
      <w:spacing w:line="300" w:lineRule="auto"/>
      <w:ind w:left="942" w:firstLine="0"/>
      <w:jc w:val="center"/>
      <w:outlineLvl w:val="7"/>
    </w:pPr>
    <w:rPr>
      <w:rFonts w:eastAsia="仿宋_GB2312" w:cs="宋体"/>
      <w:b/>
      <w:bCs/>
      <w:kern w:val="0"/>
      <w:sz w:val="24"/>
    </w:rPr>
  </w:style>
  <w:style w:type="character" w:customStyle="1" w:styleId="1023">
    <w:name w:val="0008表1 Char"/>
    <w:basedOn w:val="69"/>
    <w:link w:val="1022"/>
    <w:autoRedefine/>
    <w:qFormat/>
    <w:uiPriority w:val="0"/>
    <w:rPr>
      <w:rFonts w:eastAsia="仿宋_GB2312" w:cs="宋体"/>
      <w:b/>
      <w:bCs/>
      <w:sz w:val="24"/>
      <w:szCs w:val="24"/>
    </w:rPr>
  </w:style>
  <w:style w:type="paragraph" w:customStyle="1" w:styleId="1024">
    <w:name w:val="0011页眉"/>
    <w:basedOn w:val="1"/>
    <w:autoRedefine/>
    <w:qFormat/>
    <w:uiPriority w:val="0"/>
    <w:pPr>
      <w:pBdr>
        <w:bottom w:val="single" w:color="auto" w:sz="6" w:space="1"/>
      </w:pBdr>
      <w:tabs>
        <w:tab w:val="center" w:pos="4153"/>
        <w:tab w:val="right" w:pos="8306"/>
      </w:tabs>
      <w:snapToGrid w:val="0"/>
      <w:spacing w:beforeLines="30" w:afterLines="30" w:line="240" w:lineRule="auto"/>
      <w:ind w:firstLine="360"/>
      <w:jc w:val="right"/>
    </w:pPr>
    <w:rPr>
      <w:rFonts w:eastAsia="仿宋_GB2312" w:cs="宋体"/>
      <w:kern w:val="28"/>
      <w:sz w:val="18"/>
      <w:szCs w:val="18"/>
    </w:rPr>
  </w:style>
  <w:style w:type="paragraph" w:customStyle="1" w:styleId="1025">
    <w:name w:val="0012表上标"/>
    <w:basedOn w:val="1"/>
    <w:autoRedefine/>
    <w:qFormat/>
    <w:uiPriority w:val="0"/>
    <w:pPr>
      <w:spacing w:beforeLines="25" w:afterLines="25" w:line="240" w:lineRule="exact"/>
      <w:ind w:right="230" w:firstLine="460"/>
      <w:jc w:val="right"/>
    </w:pPr>
    <w:rPr>
      <w:rFonts w:eastAsia="仿宋_GB2312" w:cs="宋体"/>
      <w:kern w:val="0"/>
    </w:rPr>
  </w:style>
  <w:style w:type="paragraph" w:customStyle="1" w:styleId="1026">
    <w:name w:val="0014（本页余下空白）"/>
    <w:basedOn w:val="1"/>
    <w:autoRedefine/>
    <w:qFormat/>
    <w:uiPriority w:val="0"/>
    <w:pPr>
      <w:autoSpaceDE w:val="0"/>
      <w:autoSpaceDN w:val="0"/>
      <w:adjustRightInd w:val="0"/>
      <w:spacing w:beforeLines="25" w:afterLines="25" w:line="300" w:lineRule="auto"/>
      <w:ind w:firstLine="0"/>
      <w:jc w:val="center"/>
    </w:pPr>
    <w:rPr>
      <w:rFonts w:eastAsia="仿宋_GB2312" w:cs="宋体"/>
      <w:b/>
      <w:kern w:val="28"/>
      <w:sz w:val="24"/>
      <w:lang w:val="zh-CN"/>
    </w:rPr>
  </w:style>
  <w:style w:type="paragraph" w:customStyle="1" w:styleId="1027">
    <w:name w:val="0015备注"/>
    <w:basedOn w:val="1"/>
    <w:autoRedefine/>
    <w:qFormat/>
    <w:uiPriority w:val="0"/>
    <w:pPr>
      <w:autoSpaceDE w:val="0"/>
      <w:autoSpaceDN w:val="0"/>
      <w:adjustRightInd w:val="0"/>
      <w:snapToGrid w:val="0"/>
      <w:spacing w:beforeLines="25" w:afterLines="25" w:line="300" w:lineRule="auto"/>
      <w:ind w:firstLine="420"/>
      <w:jc w:val="right"/>
    </w:pPr>
    <w:rPr>
      <w:rFonts w:eastAsia="仿宋_GB2312" w:cs="宋体"/>
      <w:kern w:val="28"/>
      <w:szCs w:val="21"/>
      <w:lang w:val="zh-CN"/>
    </w:rPr>
  </w:style>
  <w:style w:type="character" w:customStyle="1" w:styleId="1028">
    <w:name w:val="16"/>
    <w:basedOn w:val="69"/>
    <w:autoRedefine/>
    <w:qFormat/>
    <w:uiPriority w:val="0"/>
    <w:rPr>
      <w:rFonts w:hint="default" w:ascii="Times New Roman" w:hAnsi="Times New Roman" w:eastAsia="华文中宋" w:cs="Times New Roman"/>
      <w:sz w:val="28"/>
      <w:szCs w:val="28"/>
    </w:rPr>
  </w:style>
  <w:style w:type="paragraph" w:customStyle="1" w:styleId="1029">
    <w:name w:val="8-图表号"/>
    <w:basedOn w:val="1"/>
    <w:link w:val="1030"/>
    <w:autoRedefine/>
    <w:qFormat/>
    <w:uiPriority w:val="0"/>
    <w:pPr>
      <w:widowControl/>
      <w:spacing w:beforeLines="50" w:afterLines="50" w:line="240" w:lineRule="auto"/>
      <w:ind w:firstLine="0"/>
      <w:jc w:val="center"/>
    </w:pPr>
    <w:rPr>
      <w:rFonts w:eastAsia="华文仿宋" w:cs="宋体"/>
      <w:b/>
      <w:kern w:val="0"/>
      <w:sz w:val="24"/>
    </w:rPr>
  </w:style>
  <w:style w:type="character" w:customStyle="1" w:styleId="1030">
    <w:name w:val="8-图表号 Char"/>
    <w:basedOn w:val="69"/>
    <w:link w:val="1029"/>
    <w:autoRedefine/>
    <w:qFormat/>
    <w:uiPriority w:val="0"/>
    <w:rPr>
      <w:rFonts w:eastAsia="华文仿宋" w:cs="宋体"/>
      <w:b/>
      <w:sz w:val="24"/>
      <w:szCs w:val="24"/>
    </w:rPr>
  </w:style>
  <w:style w:type="paragraph" w:customStyle="1" w:styleId="1031">
    <w:name w:val="0016图3"/>
    <w:basedOn w:val="1"/>
    <w:autoRedefine/>
    <w:qFormat/>
    <w:uiPriority w:val="0"/>
    <w:pPr>
      <w:widowControl/>
      <w:numPr>
        <w:ilvl w:val="0"/>
        <w:numId w:val="4"/>
      </w:numPr>
      <w:adjustRightInd w:val="0"/>
      <w:snapToGrid w:val="0"/>
      <w:spacing w:beforeLines="25" w:afterLines="25" w:line="240" w:lineRule="auto"/>
      <w:ind w:firstLine="0"/>
      <w:jc w:val="center"/>
      <w:outlineLvl w:val="7"/>
    </w:pPr>
    <w:rPr>
      <w:rFonts w:eastAsia="仿宋_GB2312" w:cs="宋体"/>
      <w:b/>
      <w:bCs/>
      <w:kern w:val="28"/>
      <w:sz w:val="24"/>
    </w:rPr>
  </w:style>
  <w:style w:type="paragraph" w:customStyle="1" w:styleId="1032">
    <w:name w:val="07子目"/>
    <w:basedOn w:val="1"/>
    <w:autoRedefine/>
    <w:qFormat/>
    <w:uiPriority w:val="0"/>
    <w:pPr>
      <w:tabs>
        <w:tab w:val="left" w:pos="360"/>
      </w:tabs>
      <w:spacing w:before="60" w:after="60" w:line="240" w:lineRule="auto"/>
      <w:ind w:firstLine="0"/>
    </w:pPr>
    <w:rPr>
      <w:rFonts w:cs="宋体"/>
      <w:sz w:val="24"/>
      <w:szCs w:val="20"/>
    </w:rPr>
  </w:style>
  <w:style w:type="paragraph" w:customStyle="1" w:styleId="1033">
    <w:name w:val="_Style 184"/>
    <w:autoRedefine/>
    <w:qFormat/>
    <w:uiPriority w:val="0"/>
    <w:rPr>
      <w:rFonts w:ascii="Times New Roman" w:hAnsi="Times New Roman" w:eastAsia="宋体" w:cs="Times New Roman"/>
      <w:lang w:val="en-US" w:eastAsia="zh-CN" w:bidi="ar-SA"/>
    </w:rPr>
  </w:style>
  <w:style w:type="paragraph" w:customStyle="1" w:styleId="1034">
    <w:name w:val="_Style 185"/>
    <w:autoRedefine/>
    <w:qFormat/>
    <w:uiPriority w:val="0"/>
    <w:pPr>
      <w:widowControl w:val="0"/>
      <w:spacing w:beforeLines="30" w:afterLines="30" w:line="300" w:lineRule="auto"/>
      <w:ind w:firstLine="480" w:firstLineChars="200"/>
      <w:jc w:val="both"/>
    </w:pPr>
    <w:rPr>
      <w:rFonts w:ascii="Times New Roman" w:hAnsi="Times New Roman" w:eastAsia="仿宋_GB2312" w:cs="Times New Roman"/>
      <w:kern w:val="28"/>
      <w:sz w:val="24"/>
      <w:szCs w:val="24"/>
      <w:lang w:val="en-US" w:eastAsia="zh-CN" w:bidi="ar-SA"/>
    </w:rPr>
  </w:style>
  <w:style w:type="paragraph" w:customStyle="1" w:styleId="1035">
    <w:name w:val="3"/>
    <w:autoRedefine/>
    <w:qFormat/>
    <w:uiPriority w:val="99"/>
    <w:pPr>
      <w:widowControl w:val="0"/>
      <w:jc w:val="both"/>
    </w:pPr>
    <w:rPr>
      <w:rFonts w:ascii="Calibri" w:hAnsi="Calibri" w:eastAsia="宋体" w:cs="Times New Roman"/>
      <w:kern w:val="2"/>
      <w:sz w:val="21"/>
      <w:szCs w:val="22"/>
      <w:lang w:val="en-US" w:eastAsia="zh-CN" w:bidi="ar-SA"/>
    </w:rPr>
  </w:style>
  <w:style w:type="character" w:customStyle="1" w:styleId="1036">
    <w:name w:val="1111 Char"/>
    <w:link w:val="1037"/>
    <w:autoRedefine/>
    <w:qFormat/>
    <w:uiPriority w:val="0"/>
    <w:rPr>
      <w:rFonts w:eastAsia="仿宋_GB2312" w:cs="仿宋"/>
      <w:b/>
      <w:bCs/>
      <w:kern w:val="28"/>
      <w:sz w:val="24"/>
      <w:szCs w:val="24"/>
    </w:rPr>
  </w:style>
  <w:style w:type="paragraph" w:customStyle="1" w:styleId="1037">
    <w:name w:val="1111"/>
    <w:link w:val="1036"/>
    <w:autoRedefine/>
    <w:qFormat/>
    <w:uiPriority w:val="0"/>
    <w:pPr>
      <w:spacing w:beforeLines="25" w:afterLines="25" w:line="360" w:lineRule="auto"/>
      <w:ind w:firstLine="200" w:firstLineChars="200"/>
    </w:pPr>
    <w:rPr>
      <w:rFonts w:ascii="Times New Roman" w:hAnsi="Times New Roman" w:eastAsia="仿宋_GB2312" w:cs="仿宋"/>
      <w:b/>
      <w:bCs/>
      <w:kern w:val="28"/>
      <w:sz w:val="24"/>
      <w:szCs w:val="24"/>
      <w:lang w:val="en-US" w:eastAsia="zh-CN" w:bidi="ar-SA"/>
    </w:rPr>
  </w:style>
  <w:style w:type="character" w:customStyle="1" w:styleId="1038">
    <w:name w:val="10"/>
    <w:autoRedefine/>
    <w:qFormat/>
    <w:uiPriority w:val="0"/>
    <w:rPr>
      <w:rFonts w:hint="default" w:ascii="Times New Roman" w:hAnsi="Times New Roman" w:cs="Times New Roman"/>
    </w:rPr>
  </w:style>
  <w:style w:type="character" w:customStyle="1" w:styleId="1039">
    <w:name w:val="15"/>
    <w:autoRedefine/>
    <w:qFormat/>
    <w:uiPriority w:val="0"/>
    <w:rPr>
      <w:rFonts w:hint="default" w:ascii="Times New Roman" w:hAnsi="Times New Roman" w:cs="Times New Roman"/>
    </w:rPr>
  </w:style>
  <w:style w:type="paragraph" w:customStyle="1" w:styleId="1040">
    <w:name w:val="001-大章节标题"/>
    <w:basedOn w:val="1"/>
    <w:link w:val="1041"/>
    <w:autoRedefine/>
    <w:qFormat/>
    <w:uiPriority w:val="0"/>
    <w:pPr>
      <w:spacing w:beforeLines="50" w:afterLines="50" w:line="240" w:lineRule="auto"/>
      <w:ind w:firstLine="0"/>
      <w:jc w:val="center"/>
      <w:outlineLvl w:val="0"/>
    </w:pPr>
    <w:rPr>
      <w:rFonts w:ascii="黑体" w:hAnsi="黑体" w:eastAsia="黑体" w:cs="宋体"/>
      <w:b/>
      <w:sz w:val="36"/>
      <w:szCs w:val="36"/>
    </w:rPr>
  </w:style>
  <w:style w:type="character" w:customStyle="1" w:styleId="1041">
    <w:name w:val="001-大章节标题 字符"/>
    <w:basedOn w:val="69"/>
    <w:link w:val="1040"/>
    <w:autoRedefine/>
    <w:qFormat/>
    <w:uiPriority w:val="0"/>
    <w:rPr>
      <w:rFonts w:ascii="黑体" w:hAnsi="黑体" w:eastAsia="黑体" w:cs="宋体"/>
      <w:b/>
      <w:kern w:val="2"/>
      <w:sz w:val="36"/>
      <w:szCs w:val="36"/>
    </w:rPr>
  </w:style>
  <w:style w:type="paragraph" w:customStyle="1" w:styleId="1042">
    <w:name w:val="002-一级标题"/>
    <w:basedOn w:val="1"/>
    <w:link w:val="1043"/>
    <w:autoRedefine/>
    <w:qFormat/>
    <w:uiPriority w:val="0"/>
    <w:pPr>
      <w:widowControl/>
      <w:spacing w:beforeLines="25" w:afterLines="25" w:line="240" w:lineRule="auto"/>
      <w:ind w:firstLine="0"/>
      <w:jc w:val="center"/>
      <w:outlineLvl w:val="0"/>
    </w:pPr>
    <w:rPr>
      <w:rFonts w:ascii="黑体" w:hAnsi="黑体" w:eastAsia="黑体" w:cs="宋体"/>
      <w:b/>
      <w:kern w:val="28"/>
      <w:sz w:val="32"/>
      <w:szCs w:val="30"/>
    </w:rPr>
  </w:style>
  <w:style w:type="character" w:customStyle="1" w:styleId="1043">
    <w:name w:val="002-一级标题 字符"/>
    <w:basedOn w:val="69"/>
    <w:link w:val="1042"/>
    <w:autoRedefine/>
    <w:qFormat/>
    <w:uiPriority w:val="0"/>
    <w:rPr>
      <w:rFonts w:ascii="黑体" w:hAnsi="黑体" w:eastAsia="黑体" w:cs="宋体"/>
      <w:b/>
      <w:kern w:val="28"/>
      <w:sz w:val="32"/>
      <w:szCs w:val="30"/>
    </w:rPr>
  </w:style>
  <w:style w:type="paragraph" w:customStyle="1" w:styleId="1044">
    <w:name w:val="003-二级标题"/>
    <w:basedOn w:val="1"/>
    <w:link w:val="1045"/>
    <w:autoRedefine/>
    <w:qFormat/>
    <w:uiPriority w:val="0"/>
    <w:pPr>
      <w:adjustRightInd w:val="0"/>
      <w:snapToGrid w:val="0"/>
      <w:spacing w:beforeLines="25" w:afterLines="25" w:line="300" w:lineRule="auto"/>
      <w:ind w:firstLine="0"/>
      <w:jc w:val="left"/>
      <w:outlineLvl w:val="1"/>
    </w:pPr>
    <w:rPr>
      <w:rFonts w:ascii="黑体" w:hAnsi="黑体" w:eastAsia="黑体" w:cs="宋体"/>
      <w:b/>
      <w:kern w:val="28"/>
      <w:sz w:val="28"/>
      <w:szCs w:val="28"/>
    </w:rPr>
  </w:style>
  <w:style w:type="character" w:customStyle="1" w:styleId="1045">
    <w:name w:val="003-二级标题 字符"/>
    <w:basedOn w:val="69"/>
    <w:link w:val="1044"/>
    <w:autoRedefine/>
    <w:qFormat/>
    <w:uiPriority w:val="0"/>
    <w:rPr>
      <w:rFonts w:ascii="黑体" w:hAnsi="黑体" w:eastAsia="黑体" w:cs="宋体"/>
      <w:b/>
      <w:kern w:val="28"/>
      <w:sz w:val="28"/>
      <w:szCs w:val="28"/>
    </w:rPr>
  </w:style>
  <w:style w:type="paragraph" w:customStyle="1" w:styleId="1046">
    <w:name w:val="004-三级标题"/>
    <w:basedOn w:val="1"/>
    <w:link w:val="1047"/>
    <w:autoRedefine/>
    <w:qFormat/>
    <w:uiPriority w:val="0"/>
    <w:pPr>
      <w:adjustRightInd w:val="0"/>
      <w:snapToGrid w:val="0"/>
      <w:spacing w:beforeLines="25" w:afterLines="25" w:line="300" w:lineRule="auto"/>
      <w:ind w:firstLine="0"/>
      <w:outlineLvl w:val="2"/>
    </w:pPr>
    <w:rPr>
      <w:rFonts w:eastAsia="仿宋_GB2312" w:cs="宋体"/>
      <w:b/>
      <w:kern w:val="28"/>
      <w:sz w:val="24"/>
    </w:rPr>
  </w:style>
  <w:style w:type="character" w:customStyle="1" w:styleId="1047">
    <w:name w:val="004-三级标题 字符"/>
    <w:basedOn w:val="69"/>
    <w:link w:val="1046"/>
    <w:autoRedefine/>
    <w:qFormat/>
    <w:uiPriority w:val="0"/>
    <w:rPr>
      <w:rFonts w:eastAsia="仿宋_GB2312" w:cs="宋体"/>
      <w:b/>
      <w:kern w:val="28"/>
      <w:sz w:val="24"/>
      <w:szCs w:val="24"/>
    </w:rPr>
  </w:style>
  <w:style w:type="paragraph" w:customStyle="1" w:styleId="1048">
    <w:name w:val="010.3-第三部分图标题"/>
    <w:basedOn w:val="1"/>
    <w:link w:val="1049"/>
    <w:autoRedefine/>
    <w:qFormat/>
    <w:uiPriority w:val="0"/>
    <w:pPr>
      <w:overflowPunct w:val="0"/>
      <w:autoSpaceDE w:val="0"/>
      <w:autoSpaceDN w:val="0"/>
      <w:adjustRightInd w:val="0"/>
      <w:spacing w:beforeLines="25" w:afterLines="25" w:line="240" w:lineRule="auto"/>
      <w:ind w:firstLine="0"/>
      <w:jc w:val="center"/>
      <w:outlineLvl w:val="5"/>
    </w:pPr>
    <w:rPr>
      <w:rFonts w:eastAsia="仿宋_GB2312" w:cs="宋体"/>
      <w:b/>
      <w:bCs/>
      <w:kern w:val="0"/>
      <w:sz w:val="24"/>
    </w:rPr>
  </w:style>
  <w:style w:type="character" w:customStyle="1" w:styleId="1049">
    <w:name w:val="010.3-第三部分图标题 字符"/>
    <w:basedOn w:val="69"/>
    <w:link w:val="1048"/>
    <w:autoRedefine/>
    <w:qFormat/>
    <w:uiPriority w:val="0"/>
    <w:rPr>
      <w:rFonts w:eastAsia="仿宋_GB2312" w:cs="宋体"/>
      <w:b/>
      <w:bCs/>
      <w:sz w:val="24"/>
      <w:szCs w:val="24"/>
    </w:rPr>
  </w:style>
  <w:style w:type="paragraph" w:customStyle="1" w:styleId="1050">
    <w:name w:val="005-四级标题"/>
    <w:basedOn w:val="1"/>
    <w:link w:val="1051"/>
    <w:autoRedefine/>
    <w:qFormat/>
    <w:uiPriority w:val="0"/>
    <w:pPr>
      <w:autoSpaceDE w:val="0"/>
      <w:autoSpaceDN w:val="0"/>
      <w:adjustRightInd w:val="0"/>
      <w:snapToGrid w:val="0"/>
      <w:spacing w:beforeLines="25" w:afterLines="25" w:line="300" w:lineRule="auto"/>
      <w:ind w:firstLine="0"/>
      <w:outlineLvl w:val="3"/>
    </w:pPr>
    <w:rPr>
      <w:rFonts w:eastAsia="仿宋_GB2312" w:cs="宋体"/>
      <w:b/>
      <w:sz w:val="24"/>
      <w:lang w:val="zh-CN"/>
    </w:rPr>
  </w:style>
  <w:style w:type="character" w:customStyle="1" w:styleId="1051">
    <w:name w:val="005-四级标题 字符"/>
    <w:basedOn w:val="69"/>
    <w:link w:val="1050"/>
    <w:autoRedefine/>
    <w:qFormat/>
    <w:uiPriority w:val="0"/>
    <w:rPr>
      <w:rFonts w:eastAsia="仿宋_GB2312" w:cs="宋体"/>
      <w:b/>
      <w:kern w:val="2"/>
      <w:sz w:val="24"/>
      <w:szCs w:val="24"/>
      <w:lang w:val="zh-CN"/>
    </w:rPr>
  </w:style>
  <w:style w:type="paragraph" w:customStyle="1" w:styleId="1052">
    <w:name w:val="0019表2"/>
    <w:basedOn w:val="1"/>
    <w:link w:val="1053"/>
    <w:autoRedefine/>
    <w:qFormat/>
    <w:uiPriority w:val="0"/>
    <w:pPr>
      <w:spacing w:beforeLines="25" w:afterLines="25" w:line="240" w:lineRule="auto"/>
      <w:ind w:firstLine="0"/>
      <w:jc w:val="center"/>
      <w:outlineLvl w:val="5"/>
    </w:pPr>
    <w:rPr>
      <w:rFonts w:eastAsia="仿宋_GB2312" w:cs="宋体"/>
      <w:b/>
      <w:sz w:val="24"/>
    </w:rPr>
  </w:style>
  <w:style w:type="character" w:customStyle="1" w:styleId="1053">
    <w:name w:val="0019表2 Char"/>
    <w:basedOn w:val="69"/>
    <w:link w:val="1052"/>
    <w:autoRedefine/>
    <w:qFormat/>
    <w:uiPriority w:val="0"/>
    <w:rPr>
      <w:rFonts w:eastAsia="仿宋_GB2312" w:cs="宋体"/>
      <w:b/>
      <w:kern w:val="2"/>
      <w:sz w:val="24"/>
      <w:szCs w:val="24"/>
    </w:rPr>
  </w:style>
  <w:style w:type="paragraph" w:customStyle="1" w:styleId="1054">
    <w:name w:val="009 表内容"/>
    <w:basedOn w:val="1"/>
    <w:link w:val="1055"/>
    <w:autoRedefine/>
    <w:qFormat/>
    <w:uiPriority w:val="0"/>
    <w:pPr>
      <w:widowControl/>
      <w:spacing w:line="240" w:lineRule="auto"/>
      <w:ind w:firstLine="0"/>
      <w:jc w:val="center"/>
    </w:pPr>
    <w:rPr>
      <w:rFonts w:ascii="仿宋_GB2312" w:eastAsia="仿宋_GB2312" w:cs="宋体"/>
      <w:color w:val="000000"/>
      <w:kern w:val="0"/>
      <w:szCs w:val="21"/>
    </w:rPr>
  </w:style>
  <w:style w:type="character" w:customStyle="1" w:styleId="1055">
    <w:name w:val="009 表内容 Char"/>
    <w:basedOn w:val="69"/>
    <w:link w:val="1054"/>
    <w:autoRedefine/>
    <w:qFormat/>
    <w:uiPriority w:val="0"/>
    <w:rPr>
      <w:rFonts w:ascii="仿宋_GB2312" w:eastAsia="仿宋_GB2312" w:cs="宋体"/>
      <w:color w:val="000000"/>
      <w:sz w:val="21"/>
      <w:szCs w:val="21"/>
    </w:rPr>
  </w:style>
  <w:style w:type="paragraph" w:customStyle="1" w:styleId="1056">
    <w:name w:val="014-余下空白"/>
    <w:basedOn w:val="1"/>
    <w:link w:val="1057"/>
    <w:autoRedefine/>
    <w:qFormat/>
    <w:uiPriority w:val="0"/>
    <w:pPr>
      <w:autoSpaceDE w:val="0"/>
      <w:autoSpaceDN w:val="0"/>
      <w:adjustRightInd w:val="0"/>
      <w:snapToGrid w:val="0"/>
      <w:spacing w:beforeLines="25" w:afterLines="25" w:line="300" w:lineRule="auto"/>
      <w:ind w:firstLine="0"/>
      <w:jc w:val="center"/>
    </w:pPr>
    <w:rPr>
      <w:rFonts w:eastAsia="仿宋_GB2312" w:cs="宋体"/>
      <w:b/>
      <w:kern w:val="28"/>
      <w:sz w:val="24"/>
    </w:rPr>
  </w:style>
  <w:style w:type="character" w:customStyle="1" w:styleId="1057">
    <w:name w:val="014-余下空白 字符"/>
    <w:basedOn w:val="69"/>
    <w:link w:val="1056"/>
    <w:autoRedefine/>
    <w:qFormat/>
    <w:uiPriority w:val="0"/>
    <w:rPr>
      <w:rFonts w:eastAsia="仿宋_GB2312" w:cs="宋体"/>
      <w:b/>
      <w:kern w:val="28"/>
      <w:sz w:val="24"/>
      <w:szCs w:val="24"/>
    </w:rPr>
  </w:style>
  <w:style w:type="paragraph" w:customStyle="1" w:styleId="1058">
    <w:name w:val="007.1-第一部分 表题目"/>
    <w:basedOn w:val="1059"/>
    <w:link w:val="1061"/>
    <w:autoRedefine/>
    <w:qFormat/>
    <w:uiPriority w:val="0"/>
    <w:pPr>
      <w:ind w:firstLine="420"/>
      <w:outlineLvl w:val="5"/>
    </w:pPr>
    <w:rPr>
      <w:lang w:bidi="en-US"/>
    </w:rPr>
  </w:style>
  <w:style w:type="paragraph" w:customStyle="1" w:styleId="1059">
    <w:name w:val="007-表格标题"/>
    <w:basedOn w:val="1"/>
    <w:link w:val="1060"/>
    <w:autoRedefine/>
    <w:qFormat/>
    <w:uiPriority w:val="0"/>
    <w:pPr>
      <w:spacing w:beforeLines="25" w:afterLines="25" w:line="240" w:lineRule="auto"/>
      <w:ind w:firstLine="0"/>
      <w:jc w:val="center"/>
      <w:outlineLvl w:val="6"/>
    </w:pPr>
    <w:rPr>
      <w:rFonts w:eastAsia="仿宋_GB2312" w:cs="宋体"/>
      <w:b/>
      <w:sz w:val="24"/>
    </w:rPr>
  </w:style>
  <w:style w:type="character" w:customStyle="1" w:styleId="1060">
    <w:name w:val="007-表格标题 字符"/>
    <w:basedOn w:val="69"/>
    <w:link w:val="1059"/>
    <w:autoRedefine/>
    <w:qFormat/>
    <w:uiPriority w:val="0"/>
    <w:rPr>
      <w:rFonts w:eastAsia="仿宋_GB2312" w:cs="宋体"/>
      <w:b/>
      <w:kern w:val="2"/>
      <w:sz w:val="24"/>
      <w:szCs w:val="24"/>
    </w:rPr>
  </w:style>
  <w:style w:type="character" w:customStyle="1" w:styleId="1061">
    <w:name w:val="007.1-第一部分 表题目 字符"/>
    <w:basedOn w:val="1060"/>
    <w:link w:val="1058"/>
    <w:autoRedefine/>
    <w:qFormat/>
    <w:uiPriority w:val="0"/>
    <w:rPr>
      <w:rFonts w:eastAsia="仿宋_GB2312" w:cs="宋体"/>
      <w:kern w:val="2"/>
      <w:sz w:val="24"/>
      <w:szCs w:val="24"/>
      <w:lang w:bidi="en-US"/>
    </w:rPr>
  </w:style>
  <w:style w:type="paragraph" w:customStyle="1" w:styleId="1062">
    <w:name w:val="0019表2-"/>
    <w:basedOn w:val="1059"/>
    <w:link w:val="1063"/>
    <w:autoRedefine/>
    <w:qFormat/>
    <w:uiPriority w:val="0"/>
    <w:pPr>
      <w:numPr>
        <w:ilvl w:val="0"/>
        <w:numId w:val="5"/>
      </w:numPr>
      <w:spacing w:before="60" w:after="60" w:line="300" w:lineRule="auto"/>
      <w:outlineLvl w:val="5"/>
    </w:pPr>
    <w:rPr>
      <w:lang w:bidi="en-US"/>
    </w:rPr>
  </w:style>
  <w:style w:type="character" w:customStyle="1" w:styleId="1063">
    <w:name w:val="0019表2- Char"/>
    <w:basedOn w:val="1060"/>
    <w:link w:val="1062"/>
    <w:autoRedefine/>
    <w:qFormat/>
    <w:uiPriority w:val="0"/>
    <w:rPr>
      <w:rFonts w:eastAsia="仿宋_GB2312" w:cs="宋体"/>
      <w:kern w:val="2"/>
      <w:sz w:val="24"/>
      <w:szCs w:val="24"/>
      <w:lang w:bidi="en-US"/>
    </w:rPr>
  </w:style>
  <w:style w:type="paragraph" w:customStyle="1" w:styleId="1064">
    <w:name w:val="010.2-第二部分图标题"/>
    <w:basedOn w:val="1001"/>
    <w:link w:val="1065"/>
    <w:autoRedefine/>
    <w:qFormat/>
    <w:uiPriority w:val="0"/>
    <w:pPr>
      <w:spacing w:before="60" w:after="60"/>
      <w:ind w:left="6096"/>
    </w:pPr>
  </w:style>
  <w:style w:type="character" w:customStyle="1" w:styleId="1065">
    <w:name w:val="010.2-第二部分图标题 字符"/>
    <w:basedOn w:val="1000"/>
    <w:link w:val="1064"/>
    <w:autoRedefine/>
    <w:qFormat/>
    <w:uiPriority w:val="0"/>
    <w:rPr>
      <w:rFonts w:eastAsia="仿宋_GB2312"/>
      <w:spacing w:val="10"/>
      <w:sz w:val="24"/>
      <w:szCs w:val="24"/>
      <w:lang w:bidi="en-US"/>
    </w:rPr>
  </w:style>
  <w:style w:type="paragraph" w:customStyle="1" w:styleId="1066">
    <w:name w:val="00报告正文"/>
    <w:basedOn w:val="544"/>
    <w:link w:val="1067"/>
    <w:autoRedefine/>
    <w:qFormat/>
    <w:uiPriority w:val="0"/>
    <w:pPr>
      <w:spacing w:beforeLines="0" w:afterLines="0" w:line="400" w:lineRule="exact"/>
      <w:ind w:firstLine="200" w:firstLineChars="0"/>
    </w:pPr>
    <w:rPr>
      <w:rFonts w:ascii="Times New Roman" w:hAnsi="Times New Roman" w:cs="Times New Roman"/>
    </w:rPr>
  </w:style>
  <w:style w:type="character" w:customStyle="1" w:styleId="1067">
    <w:name w:val="00报告正文 Char Char"/>
    <w:link w:val="1066"/>
    <w:autoRedefine/>
    <w:qFormat/>
    <w:uiPriority w:val="0"/>
    <w:rPr>
      <w:rFonts w:eastAsia="微软雅黑"/>
      <w:spacing w:val="14"/>
      <w:kern w:val="28"/>
      <w:sz w:val="22"/>
      <w:szCs w:val="22"/>
      <w:lang w:val="zh-CN"/>
    </w:rPr>
  </w:style>
  <w:style w:type="paragraph" w:customStyle="1" w:styleId="1068">
    <w:name w:val="08图标题样式"/>
    <w:basedOn w:val="1"/>
    <w:autoRedefine/>
    <w:qFormat/>
    <w:uiPriority w:val="0"/>
    <w:pPr>
      <w:spacing w:line="400" w:lineRule="exact"/>
      <w:ind w:firstLine="0"/>
      <w:jc w:val="center"/>
    </w:pPr>
    <w:rPr>
      <w:rFonts w:ascii="宋体" w:hAnsi="宋体" w:cs="宋体"/>
      <w:b/>
      <w:sz w:val="24"/>
      <w:szCs w:val="20"/>
    </w:rPr>
  </w:style>
  <w:style w:type="paragraph" w:customStyle="1" w:styleId="1069">
    <w:name w:val="05表标题样式"/>
    <w:basedOn w:val="1"/>
    <w:next w:val="1"/>
    <w:autoRedefine/>
    <w:qFormat/>
    <w:uiPriority w:val="0"/>
    <w:pPr>
      <w:spacing w:line="440" w:lineRule="exact"/>
      <w:ind w:firstLine="0"/>
      <w:jc w:val="center"/>
    </w:pPr>
    <w:rPr>
      <w:rFonts w:eastAsia="华文中宋" w:cs="宋体"/>
      <w:b/>
      <w:sz w:val="24"/>
    </w:rPr>
  </w:style>
  <w:style w:type="paragraph" w:customStyle="1" w:styleId="1070">
    <w:name w:val="06表头样式"/>
    <w:basedOn w:val="1"/>
    <w:autoRedefine/>
    <w:qFormat/>
    <w:uiPriority w:val="0"/>
    <w:pPr>
      <w:spacing w:line="400" w:lineRule="exact"/>
      <w:ind w:firstLine="0"/>
      <w:jc w:val="center"/>
    </w:pPr>
    <w:rPr>
      <w:rFonts w:eastAsia="微软雅黑" w:cs="宋体"/>
      <w:b/>
      <w:color w:val="000000"/>
      <w:spacing w:val="4"/>
      <w:kern w:val="0"/>
      <w:sz w:val="20"/>
      <w:szCs w:val="20"/>
    </w:rPr>
  </w:style>
  <w:style w:type="paragraph" w:customStyle="1" w:styleId="1071">
    <w:name w:val="07表内容样式"/>
    <w:basedOn w:val="1"/>
    <w:autoRedefine/>
    <w:qFormat/>
    <w:uiPriority w:val="0"/>
    <w:pPr>
      <w:spacing w:line="400" w:lineRule="exact"/>
      <w:ind w:firstLine="0"/>
      <w:jc w:val="center"/>
    </w:pPr>
    <w:rPr>
      <w:rFonts w:eastAsia="微软雅黑" w:cs="宋体"/>
      <w:color w:val="000000"/>
      <w:kern w:val="0"/>
      <w:sz w:val="20"/>
      <w:szCs w:val="20"/>
    </w:rPr>
  </w:style>
  <w:style w:type="paragraph" w:customStyle="1" w:styleId="1072">
    <w:name w:val="06 图表"/>
    <w:basedOn w:val="1"/>
    <w:autoRedefine/>
    <w:qFormat/>
    <w:uiPriority w:val="0"/>
    <w:pPr>
      <w:spacing w:beforeLines="30" w:afterLines="30" w:line="324" w:lineRule="auto"/>
      <w:ind w:firstLine="480"/>
      <w:jc w:val="center"/>
      <w:outlineLvl w:val="7"/>
    </w:pPr>
    <w:rPr>
      <w:rFonts w:eastAsia="仿宋_GB2312" w:cs="宋体"/>
      <w:b/>
      <w:kern w:val="28"/>
      <w:sz w:val="24"/>
      <w:szCs w:val="21"/>
    </w:rPr>
  </w:style>
  <w:style w:type="paragraph" w:customStyle="1" w:styleId="1073">
    <w:name w:val="063 图表备注"/>
    <w:basedOn w:val="1"/>
    <w:autoRedefine/>
    <w:qFormat/>
    <w:uiPriority w:val="0"/>
    <w:pPr>
      <w:spacing w:beforeLines="30" w:afterLines="30" w:line="300" w:lineRule="auto"/>
      <w:ind w:right="450" w:firstLine="480"/>
      <w:jc w:val="left"/>
    </w:pPr>
    <w:rPr>
      <w:rFonts w:eastAsia="仿宋_GB2312" w:cs="宋体"/>
      <w:kern w:val="28"/>
      <w:sz w:val="24"/>
      <w:szCs w:val="21"/>
    </w:rPr>
  </w:style>
  <w:style w:type="paragraph" w:customStyle="1" w:styleId="1074">
    <w:name w:val="05 标题5"/>
    <w:basedOn w:val="1066"/>
    <w:autoRedefine/>
    <w:qFormat/>
    <w:uiPriority w:val="0"/>
    <w:pPr>
      <w:outlineLvl w:val="4"/>
    </w:pPr>
  </w:style>
  <w:style w:type="paragraph" w:customStyle="1" w:styleId="1075">
    <w:name w:val="62-表内容"/>
    <w:basedOn w:val="1"/>
    <w:autoRedefine/>
    <w:qFormat/>
    <w:uiPriority w:val="0"/>
    <w:pPr>
      <w:adjustRightInd w:val="0"/>
      <w:snapToGrid w:val="0"/>
      <w:spacing w:beforeLines="30" w:afterLines="30" w:line="240" w:lineRule="auto"/>
      <w:ind w:firstLine="0"/>
      <w:jc w:val="center"/>
    </w:pPr>
    <w:rPr>
      <w:rFonts w:eastAsia="仿宋" w:cs="宋体"/>
      <w:kern w:val="0"/>
      <w:szCs w:val="21"/>
    </w:rPr>
  </w:style>
  <w:style w:type="paragraph" w:customStyle="1" w:styleId="1076">
    <w:name w:val="008-表格备注"/>
    <w:basedOn w:val="1"/>
    <w:link w:val="1077"/>
    <w:autoRedefine/>
    <w:qFormat/>
    <w:uiPriority w:val="0"/>
    <w:pPr>
      <w:autoSpaceDE w:val="0"/>
      <w:autoSpaceDN w:val="0"/>
      <w:adjustRightInd w:val="0"/>
      <w:snapToGrid w:val="0"/>
      <w:spacing w:line="240" w:lineRule="auto"/>
      <w:ind w:firstLine="0"/>
    </w:pPr>
    <w:rPr>
      <w:rFonts w:eastAsia="仿宋_GB2312" w:cs="宋体"/>
      <w:kern w:val="28"/>
      <w:sz w:val="18"/>
      <w:szCs w:val="18"/>
    </w:rPr>
  </w:style>
  <w:style w:type="character" w:customStyle="1" w:styleId="1077">
    <w:name w:val="008-表格备注 字符"/>
    <w:basedOn w:val="69"/>
    <w:link w:val="1076"/>
    <w:autoRedefine/>
    <w:qFormat/>
    <w:uiPriority w:val="0"/>
    <w:rPr>
      <w:rFonts w:eastAsia="仿宋_GB2312" w:cs="宋体"/>
      <w:kern w:val="28"/>
      <w:sz w:val="18"/>
      <w:szCs w:val="18"/>
    </w:rPr>
  </w:style>
  <w:style w:type="paragraph" w:customStyle="1" w:styleId="1078">
    <w:name w:val="009-表格文字"/>
    <w:basedOn w:val="1"/>
    <w:link w:val="1079"/>
    <w:autoRedefine/>
    <w:qFormat/>
    <w:uiPriority w:val="0"/>
    <w:pPr>
      <w:autoSpaceDE w:val="0"/>
      <w:autoSpaceDN w:val="0"/>
      <w:adjustRightInd w:val="0"/>
      <w:snapToGrid w:val="0"/>
      <w:spacing w:beforeLines="25" w:afterLines="25" w:line="300" w:lineRule="auto"/>
      <w:ind w:firstLine="0"/>
    </w:pPr>
    <w:rPr>
      <w:rFonts w:eastAsia="仿宋_GB2312" w:cs="宋体"/>
      <w:b/>
      <w:kern w:val="28"/>
      <w:sz w:val="24"/>
    </w:rPr>
  </w:style>
  <w:style w:type="character" w:customStyle="1" w:styleId="1079">
    <w:name w:val="009-表格文字 字符"/>
    <w:basedOn w:val="69"/>
    <w:link w:val="1078"/>
    <w:autoRedefine/>
    <w:qFormat/>
    <w:uiPriority w:val="0"/>
    <w:rPr>
      <w:rFonts w:eastAsia="仿宋_GB2312" w:cs="宋体"/>
      <w:b/>
      <w:kern w:val="28"/>
      <w:sz w:val="24"/>
      <w:szCs w:val="24"/>
    </w:rPr>
  </w:style>
  <w:style w:type="paragraph" w:customStyle="1" w:styleId="1080">
    <w:name w:val="011-页眉格式"/>
    <w:basedOn w:val="1"/>
    <w:link w:val="1081"/>
    <w:autoRedefine/>
    <w:qFormat/>
    <w:uiPriority w:val="0"/>
    <w:pPr>
      <w:autoSpaceDE w:val="0"/>
      <w:autoSpaceDN w:val="0"/>
      <w:adjustRightInd w:val="0"/>
      <w:snapToGrid w:val="0"/>
      <w:spacing w:beforeLines="25" w:afterLines="25" w:line="300" w:lineRule="auto"/>
      <w:ind w:firstLine="0"/>
    </w:pPr>
    <w:rPr>
      <w:rFonts w:ascii="仿宋" w:hAnsi="仿宋" w:eastAsia="仿宋" w:cs="仿宋"/>
      <w:kern w:val="28"/>
      <w:sz w:val="18"/>
      <w:szCs w:val="18"/>
    </w:rPr>
  </w:style>
  <w:style w:type="character" w:customStyle="1" w:styleId="1081">
    <w:name w:val="011-页眉格式 字符"/>
    <w:basedOn w:val="69"/>
    <w:link w:val="1080"/>
    <w:autoRedefine/>
    <w:qFormat/>
    <w:uiPriority w:val="0"/>
    <w:rPr>
      <w:rFonts w:ascii="仿宋" w:hAnsi="仿宋" w:eastAsia="仿宋" w:cs="仿宋"/>
      <w:kern w:val="28"/>
      <w:sz w:val="18"/>
      <w:szCs w:val="18"/>
    </w:rPr>
  </w:style>
  <w:style w:type="paragraph" w:customStyle="1" w:styleId="1082">
    <w:name w:val="012-正文备注"/>
    <w:basedOn w:val="1"/>
    <w:link w:val="1083"/>
    <w:autoRedefine/>
    <w:qFormat/>
    <w:uiPriority w:val="0"/>
    <w:pPr>
      <w:autoSpaceDE w:val="0"/>
      <w:autoSpaceDN w:val="0"/>
      <w:adjustRightInd w:val="0"/>
      <w:snapToGrid w:val="0"/>
      <w:spacing w:before="25" w:beforeLines="25" w:after="25" w:afterLines="25" w:line="300" w:lineRule="auto"/>
      <w:ind w:firstLine="0"/>
      <w:jc w:val="center"/>
    </w:pPr>
    <w:rPr>
      <w:rFonts w:eastAsia="仿宋_GB2312" w:cs="宋体"/>
      <w:kern w:val="28"/>
    </w:rPr>
  </w:style>
  <w:style w:type="character" w:customStyle="1" w:styleId="1083">
    <w:name w:val="012-正文备注 字符"/>
    <w:basedOn w:val="69"/>
    <w:link w:val="1082"/>
    <w:autoRedefine/>
    <w:qFormat/>
    <w:uiPriority w:val="0"/>
    <w:rPr>
      <w:rFonts w:eastAsia="仿宋_GB2312" w:cs="宋体"/>
      <w:kern w:val="28"/>
      <w:sz w:val="21"/>
      <w:szCs w:val="24"/>
    </w:rPr>
  </w:style>
  <w:style w:type="paragraph" w:customStyle="1" w:styleId="1084">
    <w:name w:val="013-图表编号"/>
    <w:basedOn w:val="1001"/>
    <w:link w:val="1085"/>
    <w:autoRedefine/>
    <w:qFormat/>
    <w:uiPriority w:val="0"/>
    <w:pPr>
      <w:spacing w:before="60" w:after="60"/>
      <w:ind w:left="462"/>
    </w:pPr>
  </w:style>
  <w:style w:type="character" w:customStyle="1" w:styleId="1085">
    <w:name w:val="013-图表编号 字符"/>
    <w:basedOn w:val="69"/>
    <w:link w:val="1084"/>
    <w:autoRedefine/>
    <w:qFormat/>
    <w:uiPriority w:val="0"/>
    <w:rPr>
      <w:rFonts w:eastAsia="仿宋_GB2312"/>
      <w:b/>
      <w:bCs/>
      <w:spacing w:val="10"/>
      <w:sz w:val="24"/>
      <w:szCs w:val="24"/>
      <w:lang w:bidi="en-US"/>
    </w:rPr>
  </w:style>
  <w:style w:type="paragraph" w:customStyle="1" w:styleId="1086">
    <w:name w:val="013-图表序号"/>
    <w:basedOn w:val="1084"/>
    <w:next w:val="1001"/>
    <w:link w:val="1087"/>
    <w:autoRedefine/>
    <w:qFormat/>
    <w:uiPriority w:val="0"/>
    <w:rPr>
      <w:sz w:val="21"/>
      <w:szCs w:val="21"/>
    </w:rPr>
  </w:style>
  <w:style w:type="character" w:customStyle="1" w:styleId="1087">
    <w:name w:val="013-图表序号 字符"/>
    <w:basedOn w:val="1000"/>
    <w:link w:val="1086"/>
    <w:autoRedefine/>
    <w:qFormat/>
    <w:uiPriority w:val="0"/>
    <w:rPr>
      <w:rFonts w:eastAsia="仿宋_GB2312"/>
      <w:spacing w:val="10"/>
      <w:sz w:val="21"/>
      <w:szCs w:val="21"/>
      <w:lang w:bidi="en-US"/>
    </w:rPr>
  </w:style>
  <w:style w:type="paragraph" w:customStyle="1" w:styleId="1088">
    <w:name w:val="005.1定级 二级标题"/>
    <w:basedOn w:val="1050"/>
    <w:link w:val="1089"/>
    <w:autoRedefine/>
    <w:qFormat/>
    <w:uiPriority w:val="0"/>
  </w:style>
  <w:style w:type="character" w:customStyle="1" w:styleId="1089">
    <w:name w:val="005.1定级 二级标题 字符"/>
    <w:basedOn w:val="1051"/>
    <w:link w:val="1088"/>
    <w:autoRedefine/>
    <w:qFormat/>
    <w:uiPriority w:val="0"/>
    <w:rPr>
      <w:rFonts w:eastAsia="仿宋_GB2312" w:cs="宋体"/>
      <w:kern w:val="2"/>
      <w:sz w:val="24"/>
      <w:szCs w:val="24"/>
      <w:lang w:val="zh-CN"/>
    </w:rPr>
  </w:style>
  <w:style w:type="paragraph" w:customStyle="1" w:styleId="1090">
    <w:name w:val="006.1五级标题"/>
    <w:basedOn w:val="1"/>
    <w:link w:val="1091"/>
    <w:autoRedefine/>
    <w:qFormat/>
    <w:uiPriority w:val="0"/>
    <w:pPr>
      <w:autoSpaceDE w:val="0"/>
      <w:autoSpaceDN w:val="0"/>
      <w:adjustRightInd w:val="0"/>
      <w:snapToGrid w:val="0"/>
      <w:spacing w:beforeLines="25" w:afterLines="25" w:line="300" w:lineRule="auto"/>
      <w:ind w:firstLine="0"/>
      <w:outlineLvl w:val="4"/>
    </w:pPr>
    <w:rPr>
      <w:rFonts w:eastAsia="仿宋_GB2312" w:cs="宋体"/>
      <w:kern w:val="28"/>
      <w:sz w:val="24"/>
    </w:rPr>
  </w:style>
  <w:style w:type="character" w:customStyle="1" w:styleId="1091">
    <w:name w:val="006.1五级标题 字符"/>
    <w:basedOn w:val="69"/>
    <w:link w:val="1090"/>
    <w:autoRedefine/>
    <w:qFormat/>
    <w:uiPriority w:val="0"/>
    <w:rPr>
      <w:rFonts w:eastAsia="仿宋_GB2312" w:cs="宋体"/>
      <w:kern w:val="28"/>
      <w:sz w:val="24"/>
      <w:szCs w:val="24"/>
    </w:rPr>
  </w:style>
  <w:style w:type="paragraph" w:customStyle="1" w:styleId="1092">
    <w:name w:val="007.1七级标题"/>
    <w:basedOn w:val="1"/>
    <w:link w:val="1093"/>
    <w:autoRedefine/>
    <w:qFormat/>
    <w:uiPriority w:val="0"/>
    <w:pPr>
      <w:autoSpaceDE w:val="0"/>
      <w:autoSpaceDN w:val="0"/>
      <w:adjustRightInd w:val="0"/>
      <w:snapToGrid w:val="0"/>
      <w:spacing w:beforeLines="25" w:afterLines="25" w:line="300" w:lineRule="auto"/>
      <w:ind w:firstLine="0"/>
    </w:pPr>
    <w:rPr>
      <w:rFonts w:ascii="宋体" w:hAnsi="宋体" w:eastAsia="仿宋_GB2312" w:cs="宋体"/>
      <w:kern w:val="28"/>
      <w:sz w:val="24"/>
      <w:lang w:eastAsia="ja-JP"/>
    </w:rPr>
  </w:style>
  <w:style w:type="character" w:customStyle="1" w:styleId="1093">
    <w:name w:val="007.1七级标题 字符"/>
    <w:basedOn w:val="69"/>
    <w:link w:val="1092"/>
    <w:autoRedefine/>
    <w:qFormat/>
    <w:uiPriority w:val="0"/>
    <w:rPr>
      <w:rFonts w:ascii="宋体" w:hAnsi="宋体" w:eastAsia="仿宋_GB2312" w:cs="宋体"/>
      <w:kern w:val="28"/>
      <w:sz w:val="24"/>
      <w:szCs w:val="24"/>
      <w:lang w:eastAsia="ja-JP"/>
    </w:rPr>
  </w:style>
  <w:style w:type="paragraph" w:customStyle="1" w:styleId="1094">
    <w:name w:val="010.1 第一部分图标题"/>
    <w:basedOn w:val="1001"/>
    <w:link w:val="1095"/>
    <w:autoRedefine/>
    <w:qFormat/>
    <w:uiPriority w:val="0"/>
    <w:pPr>
      <w:ind w:left="420" w:hanging="420"/>
      <w:outlineLvl w:val="5"/>
    </w:pPr>
  </w:style>
  <w:style w:type="character" w:customStyle="1" w:styleId="1095">
    <w:name w:val="010.1 第一部分图标题 字符"/>
    <w:basedOn w:val="1000"/>
    <w:link w:val="1094"/>
    <w:autoRedefine/>
    <w:qFormat/>
    <w:uiPriority w:val="0"/>
    <w:rPr>
      <w:rFonts w:eastAsia="仿宋_GB2312"/>
      <w:spacing w:val="10"/>
      <w:sz w:val="24"/>
      <w:szCs w:val="24"/>
      <w:lang w:bidi="en-US"/>
    </w:rPr>
  </w:style>
  <w:style w:type="paragraph" w:customStyle="1" w:styleId="1096">
    <w:name w:val="007.4-第四部分表标题"/>
    <w:basedOn w:val="1059"/>
    <w:link w:val="1097"/>
    <w:autoRedefine/>
    <w:qFormat/>
    <w:uiPriority w:val="0"/>
    <w:pPr>
      <w:spacing w:before="25" w:after="25"/>
      <w:ind w:left="420" w:hanging="420"/>
      <w:outlineLvl w:val="5"/>
    </w:pPr>
    <w:rPr>
      <w:lang w:val="zh-CN" w:bidi="en-US"/>
    </w:rPr>
  </w:style>
  <w:style w:type="character" w:customStyle="1" w:styleId="1097">
    <w:name w:val="007.4-第四部分表标题 字符"/>
    <w:basedOn w:val="1060"/>
    <w:link w:val="1096"/>
    <w:autoRedefine/>
    <w:qFormat/>
    <w:uiPriority w:val="0"/>
    <w:rPr>
      <w:rFonts w:eastAsia="仿宋_GB2312" w:cs="宋体"/>
      <w:kern w:val="2"/>
      <w:sz w:val="24"/>
      <w:szCs w:val="24"/>
      <w:lang w:val="zh-CN" w:bidi="en-US"/>
    </w:rPr>
  </w:style>
  <w:style w:type="paragraph" w:customStyle="1" w:styleId="1098">
    <w:name w:val="010.4-第四部分图标题"/>
    <w:basedOn w:val="1001"/>
    <w:link w:val="1099"/>
    <w:autoRedefine/>
    <w:qFormat/>
    <w:uiPriority w:val="0"/>
    <w:pPr>
      <w:ind w:left="420" w:hanging="420"/>
      <w:outlineLvl w:val="5"/>
    </w:pPr>
  </w:style>
  <w:style w:type="character" w:customStyle="1" w:styleId="1099">
    <w:name w:val="010.4-第四部分图标题 字符"/>
    <w:basedOn w:val="1000"/>
    <w:link w:val="1098"/>
    <w:autoRedefine/>
    <w:qFormat/>
    <w:uiPriority w:val="0"/>
    <w:rPr>
      <w:rFonts w:eastAsia="仿宋_GB2312"/>
      <w:spacing w:val="10"/>
      <w:sz w:val="24"/>
      <w:szCs w:val="24"/>
      <w:lang w:bidi="en-US"/>
    </w:rPr>
  </w:style>
  <w:style w:type="paragraph" w:customStyle="1" w:styleId="1100">
    <w:name w:val="007.5-第五部分表标题"/>
    <w:basedOn w:val="1059"/>
    <w:link w:val="1101"/>
    <w:autoRedefine/>
    <w:qFormat/>
    <w:uiPriority w:val="0"/>
    <w:pPr>
      <w:ind w:left="420" w:hanging="420"/>
      <w:outlineLvl w:val="5"/>
    </w:pPr>
    <w:rPr>
      <w:lang w:bidi="en-US"/>
    </w:rPr>
  </w:style>
  <w:style w:type="character" w:customStyle="1" w:styleId="1101">
    <w:name w:val="007.5-第五部分表标题 字符"/>
    <w:basedOn w:val="1060"/>
    <w:link w:val="1100"/>
    <w:autoRedefine/>
    <w:qFormat/>
    <w:uiPriority w:val="0"/>
    <w:rPr>
      <w:rFonts w:eastAsia="仿宋_GB2312" w:cs="宋体"/>
      <w:kern w:val="2"/>
      <w:sz w:val="24"/>
      <w:szCs w:val="24"/>
      <w:lang w:bidi="en-US"/>
    </w:rPr>
  </w:style>
  <w:style w:type="paragraph" w:customStyle="1" w:styleId="1102">
    <w:name w:val="007.6-第六部分表格标题"/>
    <w:basedOn w:val="1059"/>
    <w:link w:val="1103"/>
    <w:autoRedefine/>
    <w:qFormat/>
    <w:uiPriority w:val="0"/>
    <w:pPr>
      <w:spacing w:before="83" w:after="83"/>
      <w:ind w:left="420" w:hanging="420"/>
    </w:pPr>
  </w:style>
  <w:style w:type="character" w:customStyle="1" w:styleId="1103">
    <w:name w:val="007.6-第六部分表格标题 字符"/>
    <w:basedOn w:val="1060"/>
    <w:link w:val="1102"/>
    <w:autoRedefine/>
    <w:qFormat/>
    <w:uiPriority w:val="0"/>
    <w:rPr>
      <w:rFonts w:eastAsia="仿宋_GB2312" w:cs="宋体"/>
      <w:kern w:val="2"/>
      <w:sz w:val="24"/>
      <w:szCs w:val="24"/>
    </w:rPr>
  </w:style>
  <w:style w:type="paragraph" w:customStyle="1" w:styleId="1104">
    <w:name w:val="008.1-制表位"/>
    <w:basedOn w:val="988"/>
    <w:link w:val="1105"/>
    <w:autoRedefine/>
    <w:qFormat/>
    <w:uiPriority w:val="0"/>
    <w:pPr>
      <w:widowControl w:val="0"/>
      <w:spacing w:beforeLines="50" w:afterLines="50"/>
      <w:jc w:val="center"/>
    </w:pPr>
    <w:rPr>
      <w:rFonts w:eastAsia="仿宋_GB2312"/>
      <w:kern w:val="28"/>
    </w:rPr>
  </w:style>
  <w:style w:type="character" w:customStyle="1" w:styleId="1105">
    <w:name w:val="008.1-制表位 字符"/>
    <w:basedOn w:val="989"/>
    <w:link w:val="1104"/>
    <w:autoRedefine/>
    <w:qFormat/>
    <w:uiPriority w:val="0"/>
    <w:rPr>
      <w:rFonts w:ascii="宋体" w:hAnsi="宋体" w:eastAsia="仿宋_GB2312" w:cs="宋体"/>
      <w:kern w:val="28"/>
      <w:sz w:val="24"/>
      <w:szCs w:val="24"/>
    </w:rPr>
  </w:style>
  <w:style w:type="paragraph" w:customStyle="1" w:styleId="1106">
    <w:name w:val="008.2表格单位"/>
    <w:basedOn w:val="1"/>
    <w:link w:val="1107"/>
    <w:autoRedefine/>
    <w:qFormat/>
    <w:uiPriority w:val="0"/>
    <w:pPr>
      <w:adjustRightInd w:val="0"/>
      <w:snapToGrid w:val="0"/>
      <w:spacing w:line="240" w:lineRule="auto"/>
      <w:ind w:firstLine="0"/>
      <w:jc w:val="right"/>
    </w:pPr>
    <w:rPr>
      <w:rFonts w:eastAsia="仿宋_GB2312" w:cs="宋体"/>
      <w:kern w:val="0"/>
      <w:szCs w:val="21"/>
    </w:rPr>
  </w:style>
  <w:style w:type="character" w:customStyle="1" w:styleId="1107">
    <w:name w:val="008.2表格单位 字符"/>
    <w:basedOn w:val="69"/>
    <w:link w:val="1106"/>
    <w:autoRedefine/>
    <w:qFormat/>
    <w:uiPriority w:val="0"/>
    <w:rPr>
      <w:rFonts w:eastAsia="仿宋_GB2312" w:cs="宋体"/>
      <w:sz w:val="21"/>
      <w:szCs w:val="21"/>
    </w:rPr>
  </w:style>
  <w:style w:type="paragraph" w:customStyle="1" w:styleId="1108">
    <w:name w:val="010.5-第五部分图标题"/>
    <w:basedOn w:val="1001"/>
    <w:link w:val="1109"/>
    <w:autoRedefine/>
    <w:qFormat/>
    <w:uiPriority w:val="0"/>
    <w:pPr>
      <w:ind w:left="420" w:hanging="420"/>
      <w:outlineLvl w:val="5"/>
    </w:pPr>
  </w:style>
  <w:style w:type="character" w:customStyle="1" w:styleId="1109">
    <w:name w:val="010.5-第五部分图标题 字符"/>
    <w:basedOn w:val="1000"/>
    <w:link w:val="1108"/>
    <w:autoRedefine/>
    <w:qFormat/>
    <w:uiPriority w:val="0"/>
    <w:rPr>
      <w:rFonts w:eastAsia="仿宋_GB2312"/>
      <w:spacing w:val="10"/>
      <w:sz w:val="24"/>
      <w:szCs w:val="24"/>
      <w:lang w:bidi="en-US"/>
    </w:rPr>
  </w:style>
  <w:style w:type="paragraph" w:customStyle="1" w:styleId="1110">
    <w:name w:val="0020图2"/>
    <w:basedOn w:val="1048"/>
    <w:link w:val="1111"/>
    <w:autoRedefine/>
    <w:qFormat/>
    <w:uiPriority w:val="0"/>
    <w:pPr>
      <w:numPr>
        <w:ilvl w:val="0"/>
        <w:numId w:val="6"/>
      </w:numPr>
      <w:spacing w:before="25" w:after="25"/>
    </w:pPr>
  </w:style>
  <w:style w:type="character" w:customStyle="1" w:styleId="1111">
    <w:name w:val="0020图2 Char"/>
    <w:basedOn w:val="1049"/>
    <w:link w:val="1110"/>
    <w:autoRedefine/>
    <w:qFormat/>
    <w:uiPriority w:val="0"/>
    <w:rPr>
      <w:rFonts w:eastAsia="仿宋_GB2312" w:cs="宋体"/>
      <w:sz w:val="24"/>
      <w:szCs w:val="24"/>
    </w:rPr>
  </w:style>
  <w:style w:type="paragraph" w:customStyle="1" w:styleId="1112">
    <w:name w:val="修订11"/>
    <w:autoRedefine/>
    <w:qFormat/>
    <w:uiPriority w:val="99"/>
    <w:rPr>
      <w:rFonts w:ascii="Times New Roman" w:hAnsi="Times New Roman" w:eastAsia="仿宋_GB2312" w:cs="Times New Roman"/>
      <w:kern w:val="28"/>
      <w:sz w:val="24"/>
      <w:szCs w:val="24"/>
      <w:lang w:val="en-US" w:eastAsia="zh-CN" w:bidi="ar-SA"/>
    </w:rPr>
  </w:style>
  <w:style w:type="paragraph" w:customStyle="1" w:styleId="1113">
    <w:name w:val="正文11"/>
    <w:autoRedefine/>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character" w:customStyle="1" w:styleId="1114">
    <w:name w:val="子 Char1"/>
    <w:autoRedefine/>
    <w:qFormat/>
    <w:uiPriority w:val="99"/>
    <w:rPr>
      <w:rFonts w:ascii="仿宋_GB2312" w:hAnsi="宋体" w:eastAsia="仿宋_GB2312"/>
      <w:b/>
      <w:bCs/>
      <w:kern w:val="44"/>
      <w:sz w:val="24"/>
      <w:szCs w:val="30"/>
      <w:lang w:val="en-US" w:eastAsia="zh-CN" w:bidi="ar-SA"/>
    </w:rPr>
  </w:style>
  <w:style w:type="character" w:customStyle="1" w:styleId="1115">
    <w:name w:val="图片表格 Char"/>
    <w:link w:val="534"/>
    <w:autoRedefine/>
    <w:qFormat/>
    <w:uiPriority w:val="0"/>
    <w:rPr>
      <w:rFonts w:eastAsia="仿宋_GB2312"/>
      <w:b/>
      <w:kern w:val="28"/>
      <w:sz w:val="24"/>
      <w:szCs w:val="24"/>
    </w:rPr>
  </w:style>
  <w:style w:type="paragraph" w:customStyle="1" w:styleId="1116">
    <w:name w:val="图片"/>
    <w:basedOn w:val="1"/>
    <w:link w:val="1117"/>
    <w:autoRedefine/>
    <w:qFormat/>
    <w:uiPriority w:val="0"/>
    <w:pPr>
      <w:adjustRightInd w:val="0"/>
      <w:snapToGrid w:val="0"/>
      <w:spacing w:beforeLines="25" w:afterLines="25" w:line="240" w:lineRule="auto"/>
      <w:ind w:firstLine="0"/>
      <w:jc w:val="center"/>
    </w:pPr>
    <w:rPr>
      <w:rFonts w:cs="宋体"/>
    </w:rPr>
  </w:style>
  <w:style w:type="character" w:customStyle="1" w:styleId="1117">
    <w:name w:val="图片 Char"/>
    <w:link w:val="1116"/>
    <w:autoRedefine/>
    <w:qFormat/>
    <w:uiPriority w:val="0"/>
    <w:rPr>
      <w:rFonts w:cs="宋体"/>
      <w:kern w:val="2"/>
      <w:sz w:val="21"/>
      <w:szCs w:val="24"/>
    </w:rPr>
  </w:style>
  <w:style w:type="character" w:customStyle="1" w:styleId="1118">
    <w:name w:val="表格单位 Char"/>
    <w:autoRedefine/>
    <w:qFormat/>
    <w:uiPriority w:val="0"/>
    <w:rPr>
      <w:rFonts w:eastAsia="仿宋_GB2312"/>
      <w:kern w:val="28"/>
      <w:sz w:val="21"/>
      <w:szCs w:val="21"/>
    </w:rPr>
  </w:style>
  <w:style w:type="paragraph" w:customStyle="1" w:styleId="1119">
    <w:name w:val="正文-第几条"/>
    <w:basedOn w:val="1"/>
    <w:autoRedefine/>
    <w:qFormat/>
    <w:uiPriority w:val="0"/>
    <w:pPr>
      <w:tabs>
        <w:tab w:val="left" w:pos="2840"/>
      </w:tabs>
      <w:spacing w:line="240" w:lineRule="auto"/>
      <w:ind w:left="2840" w:firstLine="0"/>
    </w:pPr>
    <w:rPr>
      <w:rFonts w:cs="宋体"/>
      <w:sz w:val="24"/>
    </w:rPr>
  </w:style>
  <w:style w:type="paragraph" w:customStyle="1" w:styleId="1120">
    <w:name w:val="列出段落21"/>
    <w:autoRedefine/>
    <w:qFormat/>
    <w:uiPriority w:val="0"/>
    <w:pPr>
      <w:ind w:firstLine="420" w:firstLineChars="200"/>
    </w:pPr>
    <w:rPr>
      <w:rFonts w:ascii="Calibri" w:hAnsi="Calibri" w:eastAsia="宋体" w:cs="Times New Roman"/>
      <w:szCs w:val="22"/>
      <w:lang w:val="en-US" w:eastAsia="zh-CN" w:bidi="ar-SA"/>
    </w:rPr>
  </w:style>
  <w:style w:type="paragraph" w:customStyle="1" w:styleId="1121">
    <w:name w:val="纯文本11"/>
    <w:basedOn w:val="1"/>
    <w:autoRedefine/>
    <w:qFormat/>
    <w:uiPriority w:val="0"/>
    <w:pPr>
      <w:spacing w:beforeLines="30" w:afterLines="30" w:line="240" w:lineRule="auto"/>
      <w:ind w:firstLine="0"/>
      <w:jc w:val="center"/>
    </w:pPr>
    <w:rPr>
      <w:rFonts w:eastAsia="仿宋_GB2312" w:cs="宋体"/>
      <w:b/>
      <w:kern w:val="28"/>
      <w:sz w:val="24"/>
    </w:rPr>
  </w:style>
  <w:style w:type="paragraph" w:customStyle="1" w:styleId="1122">
    <w:name w:val="z-窗体底端11"/>
    <w:basedOn w:val="1"/>
    <w:next w:val="1"/>
    <w:autoRedefine/>
    <w:unhideWhenUsed/>
    <w:qFormat/>
    <w:uiPriority w:val="99"/>
    <w:pPr>
      <w:widowControl/>
      <w:pBdr>
        <w:top w:val="single" w:color="auto" w:sz="6" w:space="1"/>
      </w:pBdr>
      <w:spacing w:line="240" w:lineRule="auto"/>
      <w:ind w:firstLine="0"/>
      <w:jc w:val="center"/>
    </w:pPr>
    <w:rPr>
      <w:rFonts w:ascii="Arial" w:hAnsi="Arial" w:cs="Arial"/>
      <w:vanish/>
      <w:kern w:val="0"/>
      <w:sz w:val="16"/>
      <w:szCs w:val="16"/>
    </w:rPr>
  </w:style>
  <w:style w:type="paragraph" w:customStyle="1" w:styleId="1123">
    <w:name w:val="三级标题"/>
    <w:basedOn w:val="6"/>
    <w:next w:val="3"/>
    <w:autoRedefine/>
    <w:qFormat/>
    <w:uiPriority w:val="99"/>
    <w:pPr>
      <w:keepNext w:val="0"/>
      <w:keepLines w:val="0"/>
      <w:spacing w:beforeLines="25"/>
      <w:ind w:left="6080" w:firstLine="723" w:firstLineChars="200"/>
    </w:pPr>
    <w:rPr>
      <w:rFonts w:ascii="Times New Roman" w:hAnsi="宋体" w:cs="宋体"/>
      <w:bCs w:val="0"/>
      <w:sz w:val="24"/>
    </w:rPr>
  </w:style>
  <w:style w:type="paragraph" w:customStyle="1" w:styleId="1124">
    <w:name w:val="二级标题"/>
    <w:basedOn w:val="1123"/>
    <w:autoRedefine/>
    <w:qFormat/>
    <w:uiPriority w:val="0"/>
  </w:style>
  <w:style w:type="character" w:customStyle="1" w:styleId="1125">
    <w:name w:val="子 Char2"/>
    <w:autoRedefine/>
    <w:qFormat/>
    <w:uiPriority w:val="99"/>
    <w:rPr>
      <w:rFonts w:ascii="黑体" w:hAnsi="Times New Roman" w:eastAsia="黑体" w:cs="Times New Roman"/>
      <w:b/>
      <w:bCs/>
      <w:kern w:val="28"/>
      <w:sz w:val="30"/>
      <w:szCs w:val="30"/>
    </w:rPr>
  </w:style>
  <w:style w:type="character" w:styleId="1126">
    <w:name w:val="Placeholder Text"/>
    <w:basedOn w:val="69"/>
    <w:autoRedefine/>
    <w:unhideWhenUsed/>
    <w:qFormat/>
    <w:uiPriority w:val="99"/>
    <w:rPr>
      <w:color w:val="808080"/>
    </w:rPr>
  </w:style>
  <w:style w:type="paragraph" w:styleId="1127">
    <w:name w:val="No Spacing"/>
    <w:link w:val="2048"/>
    <w:autoRedefine/>
    <w:qFormat/>
    <w:uiPriority w:val="1"/>
    <w:rPr>
      <w:rFonts w:ascii="Calibri" w:hAnsi="Calibri" w:eastAsia="宋体" w:cs="Times New Roman"/>
      <w:sz w:val="22"/>
      <w:szCs w:val="22"/>
      <w:lang w:val="en-US" w:eastAsia="zh-CN" w:bidi="ar-SA"/>
    </w:rPr>
  </w:style>
  <w:style w:type="character" w:customStyle="1" w:styleId="1128">
    <w:name w:val="书籍标题2"/>
    <w:autoRedefine/>
    <w:qFormat/>
    <w:uiPriority w:val="33"/>
    <w:rPr>
      <w:b/>
      <w:bCs/>
      <w:smallCaps/>
      <w:spacing w:val="5"/>
    </w:rPr>
  </w:style>
  <w:style w:type="paragraph" w:customStyle="1" w:styleId="1129">
    <w:name w:val="报告正文"/>
    <w:basedOn w:val="544"/>
    <w:link w:val="1130"/>
    <w:autoRedefine/>
    <w:qFormat/>
    <w:uiPriority w:val="0"/>
    <w:pPr>
      <w:spacing w:beforeLines="0" w:afterLines="0"/>
      <w:ind w:firstLine="0" w:firstLineChars="0"/>
    </w:pPr>
    <w:rPr>
      <w:rFonts w:cs="Times New Roman"/>
    </w:rPr>
  </w:style>
  <w:style w:type="character" w:customStyle="1" w:styleId="1130">
    <w:name w:val="报告正文 Char"/>
    <w:basedOn w:val="543"/>
    <w:link w:val="1129"/>
    <w:autoRedefine/>
    <w:qFormat/>
    <w:uiPriority w:val="0"/>
    <w:rPr>
      <w:rFonts w:ascii="微软雅黑" w:hAnsi="微软雅黑" w:eastAsia="微软雅黑"/>
      <w:spacing w:val="14"/>
      <w:kern w:val="28"/>
      <w:sz w:val="22"/>
      <w:szCs w:val="22"/>
      <w:lang w:val="zh-CN"/>
    </w:rPr>
  </w:style>
  <w:style w:type="paragraph" w:customStyle="1" w:styleId="1131">
    <w:name w:val="正文四级标题"/>
    <w:basedOn w:val="8"/>
    <w:link w:val="1132"/>
    <w:autoRedefine/>
    <w:qFormat/>
    <w:uiPriority w:val="0"/>
    <w:pPr>
      <w:spacing w:beforeLines="0" w:line="360" w:lineRule="auto"/>
      <w:ind w:left="6920" w:firstLine="480" w:firstLineChars="200"/>
      <w:textAlignment w:val="center"/>
    </w:pPr>
    <w:rPr>
      <w:rFonts w:eastAsia="华文中宋"/>
      <w:sz w:val="24"/>
      <w:szCs w:val="24"/>
    </w:rPr>
  </w:style>
  <w:style w:type="character" w:customStyle="1" w:styleId="1132">
    <w:name w:val="正文四级标题 Char"/>
    <w:basedOn w:val="85"/>
    <w:link w:val="1131"/>
    <w:autoRedefine/>
    <w:qFormat/>
    <w:uiPriority w:val="0"/>
    <w:rPr>
      <w:rFonts w:ascii="宋体" w:hAnsi="宋体" w:eastAsia="华文中宋" w:cs="Times New Roman"/>
      <w:kern w:val="24"/>
      <w:sz w:val="24"/>
      <w:szCs w:val="24"/>
    </w:rPr>
  </w:style>
  <w:style w:type="paragraph" w:customStyle="1" w:styleId="1133">
    <w:name w:val="乐山-标题 2 Char"/>
    <w:basedOn w:val="5"/>
    <w:next w:val="1"/>
    <w:link w:val="1134"/>
    <w:autoRedefine/>
    <w:qFormat/>
    <w:uiPriority w:val="0"/>
    <w:pPr>
      <w:shd w:val="clear" w:color="CC9900" w:fill="auto"/>
      <w:tabs>
        <w:tab w:val="left" w:pos="1290"/>
      </w:tabs>
      <w:overflowPunct w:val="0"/>
      <w:snapToGrid w:val="0"/>
      <w:spacing w:beforeLines="0" w:afterLines="0" w:line="440" w:lineRule="exact"/>
      <w:ind w:left="1290"/>
      <w:jc w:val="center"/>
    </w:pPr>
    <w:rPr>
      <w:rFonts w:ascii="华文细黑" w:hAnsi="隶书" w:eastAsia="华文细黑" w:cs="宋体"/>
      <w:b w:val="0"/>
      <w:sz w:val="30"/>
      <w:lang w:val="zh-CN"/>
    </w:rPr>
  </w:style>
  <w:style w:type="character" w:customStyle="1" w:styleId="1134">
    <w:name w:val="乐山-标题 2 Char Char"/>
    <w:link w:val="1133"/>
    <w:autoRedefine/>
    <w:qFormat/>
    <w:uiPriority w:val="0"/>
    <w:rPr>
      <w:rFonts w:ascii="华文细黑" w:hAnsi="隶书" w:eastAsia="华文细黑" w:cs="宋体"/>
      <w:bCs/>
      <w:kern w:val="44"/>
      <w:sz w:val="30"/>
      <w:szCs w:val="30"/>
      <w:shd w:val="clear" w:color="CC9900" w:fill="auto"/>
      <w:lang w:val="zh-CN"/>
    </w:rPr>
  </w:style>
  <w:style w:type="paragraph" w:customStyle="1" w:styleId="1135">
    <w:name w:val="列出段落4"/>
    <w:basedOn w:val="1"/>
    <w:autoRedefine/>
    <w:unhideWhenUsed/>
    <w:qFormat/>
    <w:uiPriority w:val="0"/>
    <w:pPr>
      <w:ind w:firstLine="420"/>
    </w:pPr>
    <w:rPr>
      <w:rFonts w:cs="宋体"/>
    </w:rPr>
  </w:style>
  <w:style w:type="paragraph" w:customStyle="1" w:styleId="1136">
    <w:name w:val="m备注"/>
    <w:basedOn w:val="1"/>
    <w:link w:val="1137"/>
    <w:autoRedefine/>
    <w:qFormat/>
    <w:uiPriority w:val="0"/>
    <w:pPr>
      <w:adjustRightInd w:val="0"/>
      <w:snapToGrid w:val="0"/>
      <w:spacing w:beforeLines="30" w:afterLines="30" w:line="240" w:lineRule="auto"/>
      <w:ind w:firstLine="0"/>
    </w:pPr>
    <w:rPr>
      <w:rFonts w:eastAsia="仿宋" w:cs="宋体"/>
      <w:kern w:val="28"/>
    </w:rPr>
  </w:style>
  <w:style w:type="character" w:customStyle="1" w:styleId="1137">
    <w:name w:val="m备注 Char"/>
    <w:link w:val="1136"/>
    <w:autoRedefine/>
    <w:qFormat/>
    <w:uiPriority w:val="0"/>
    <w:rPr>
      <w:rFonts w:eastAsia="仿宋" w:cs="宋体"/>
      <w:kern w:val="28"/>
      <w:sz w:val="21"/>
      <w:szCs w:val="24"/>
    </w:rPr>
  </w:style>
  <w:style w:type="paragraph" w:customStyle="1" w:styleId="1138">
    <w:name w:val="00193表4"/>
    <w:basedOn w:val="1"/>
    <w:autoRedefine/>
    <w:qFormat/>
    <w:uiPriority w:val="0"/>
    <w:pPr>
      <w:numPr>
        <w:ilvl w:val="0"/>
        <w:numId w:val="7"/>
      </w:numPr>
      <w:spacing w:beforeLines="30" w:afterLines="30" w:line="300" w:lineRule="auto"/>
      <w:ind w:firstLine="0"/>
      <w:jc w:val="center"/>
      <w:outlineLvl w:val="7"/>
    </w:pPr>
    <w:rPr>
      <w:rFonts w:eastAsia="仿宋_GB2312" w:cs="宋体"/>
      <w:b/>
      <w:kern w:val="28"/>
      <w:sz w:val="24"/>
    </w:rPr>
  </w:style>
  <w:style w:type="paragraph" w:customStyle="1" w:styleId="1139">
    <w:name w:val="00194图4"/>
    <w:basedOn w:val="1"/>
    <w:autoRedefine/>
    <w:qFormat/>
    <w:uiPriority w:val="0"/>
    <w:pPr>
      <w:numPr>
        <w:ilvl w:val="0"/>
        <w:numId w:val="8"/>
      </w:numPr>
      <w:adjustRightInd w:val="0"/>
      <w:snapToGrid w:val="0"/>
      <w:spacing w:beforeLines="25" w:afterLines="25" w:line="300" w:lineRule="auto"/>
      <w:ind w:firstLine="0"/>
      <w:jc w:val="center"/>
      <w:outlineLvl w:val="7"/>
    </w:pPr>
    <w:rPr>
      <w:rFonts w:eastAsia="仿宋_GB2312" w:cs="宋体"/>
      <w:b/>
      <w:kern w:val="28"/>
      <w:sz w:val="24"/>
    </w:rPr>
  </w:style>
  <w:style w:type="paragraph" w:customStyle="1" w:styleId="1140">
    <w:name w:val="00195表5"/>
    <w:basedOn w:val="600"/>
    <w:autoRedefine/>
    <w:qFormat/>
    <w:uiPriority w:val="0"/>
    <w:pPr>
      <w:numPr>
        <w:ilvl w:val="0"/>
        <w:numId w:val="9"/>
      </w:numPr>
      <w:spacing w:before="72" w:beforeLines="30" w:line="300" w:lineRule="auto"/>
      <w:ind w:firstLine="0"/>
    </w:pPr>
    <w:rPr>
      <w:rFonts w:cs="宋体"/>
      <w:b w:val="0"/>
      <w:kern w:val="28"/>
      <w:sz w:val="24"/>
      <w:lang w:bidi="en-US"/>
    </w:rPr>
  </w:style>
  <w:style w:type="paragraph" w:customStyle="1" w:styleId="1141">
    <w:name w:val="00196图5"/>
    <w:basedOn w:val="600"/>
    <w:autoRedefine/>
    <w:qFormat/>
    <w:uiPriority w:val="0"/>
    <w:pPr>
      <w:widowControl/>
      <w:numPr>
        <w:ilvl w:val="0"/>
        <w:numId w:val="10"/>
      </w:numPr>
      <w:adjustRightInd w:val="0"/>
      <w:spacing w:beforeLines="25"/>
      <w:ind w:left="0" w:firstLine="0"/>
    </w:pPr>
    <w:rPr>
      <w:rFonts w:cs="宋体"/>
      <w:b w:val="0"/>
      <w:bCs/>
      <w:kern w:val="28"/>
      <w:sz w:val="24"/>
    </w:rPr>
  </w:style>
  <w:style w:type="character" w:customStyle="1" w:styleId="1142">
    <w:name w:val="font61"/>
    <w:basedOn w:val="69"/>
    <w:autoRedefine/>
    <w:qFormat/>
    <w:uiPriority w:val="0"/>
    <w:rPr>
      <w:rFonts w:ascii="仿宋_GB2312" w:eastAsia="仿宋_GB2312" w:cs="仿宋_GB2312"/>
      <w:color w:val="000000"/>
      <w:sz w:val="22"/>
      <w:szCs w:val="22"/>
      <w:u w:val="none"/>
    </w:rPr>
  </w:style>
  <w:style w:type="paragraph" w:customStyle="1" w:styleId="1143">
    <w:name w:val="0006图2"/>
    <w:basedOn w:val="1110"/>
    <w:link w:val="1144"/>
    <w:autoRedefine/>
    <w:qFormat/>
    <w:uiPriority w:val="0"/>
    <w:pPr>
      <w:spacing w:before="81" w:after="81"/>
    </w:pPr>
  </w:style>
  <w:style w:type="character" w:customStyle="1" w:styleId="1144">
    <w:name w:val="0006图2 Char"/>
    <w:basedOn w:val="1111"/>
    <w:link w:val="1143"/>
    <w:autoRedefine/>
    <w:qFormat/>
    <w:uiPriority w:val="0"/>
    <w:rPr>
      <w:rFonts w:eastAsia="仿宋_GB2312" w:cs="宋体"/>
      <w:sz w:val="24"/>
      <w:szCs w:val="24"/>
    </w:rPr>
  </w:style>
  <w:style w:type="paragraph" w:customStyle="1" w:styleId="1145">
    <w:name w:val="0020单位"/>
    <w:basedOn w:val="1"/>
    <w:link w:val="1146"/>
    <w:autoRedefine/>
    <w:qFormat/>
    <w:uiPriority w:val="0"/>
    <w:pPr>
      <w:spacing w:line="240" w:lineRule="atLeast"/>
      <w:ind w:firstLine="6195" w:firstLineChars="2950"/>
      <w:jc w:val="right"/>
    </w:pPr>
    <w:rPr>
      <w:rFonts w:eastAsia="仿宋_GB2312" w:cs="宋体"/>
      <w:kern w:val="0"/>
      <w:szCs w:val="21"/>
    </w:rPr>
  </w:style>
  <w:style w:type="character" w:customStyle="1" w:styleId="1146">
    <w:name w:val="0020单位 Char"/>
    <w:basedOn w:val="69"/>
    <w:link w:val="1145"/>
    <w:autoRedefine/>
    <w:qFormat/>
    <w:uiPriority w:val="0"/>
    <w:rPr>
      <w:rFonts w:eastAsia="仿宋_GB2312" w:cs="宋体"/>
      <w:sz w:val="21"/>
      <w:szCs w:val="21"/>
    </w:rPr>
  </w:style>
  <w:style w:type="paragraph" w:customStyle="1" w:styleId="1147">
    <w:name w:val="00006图3"/>
    <w:basedOn w:val="1020"/>
    <w:link w:val="1148"/>
    <w:autoRedefine/>
    <w:qFormat/>
    <w:uiPriority w:val="0"/>
    <w:pPr>
      <w:numPr>
        <w:ilvl w:val="0"/>
        <w:numId w:val="0"/>
      </w:numPr>
    </w:pPr>
  </w:style>
  <w:style w:type="character" w:customStyle="1" w:styleId="1148">
    <w:name w:val="00006图3 Char"/>
    <w:basedOn w:val="1021"/>
    <w:link w:val="1147"/>
    <w:autoRedefine/>
    <w:qFormat/>
    <w:uiPriority w:val="0"/>
    <w:rPr>
      <w:rFonts w:eastAsia="仿宋_GB2312" w:cs="宋体"/>
      <w:sz w:val="24"/>
      <w:szCs w:val="24"/>
    </w:rPr>
  </w:style>
  <w:style w:type="paragraph" w:customStyle="1" w:styleId="1149">
    <w:name w:val="Char Char Char Char8"/>
    <w:basedOn w:val="1"/>
    <w:autoRedefine/>
    <w:qFormat/>
    <w:uiPriority w:val="0"/>
    <w:pPr>
      <w:spacing w:line="240" w:lineRule="auto"/>
      <w:ind w:firstLine="0"/>
    </w:pPr>
    <w:rPr>
      <w:rFonts w:ascii="Tahoma" w:hAnsi="Tahoma" w:cs="宋体"/>
      <w:sz w:val="24"/>
      <w:szCs w:val="20"/>
    </w:rPr>
  </w:style>
  <w:style w:type="paragraph" w:customStyle="1" w:styleId="1150">
    <w:name w:val="Char Char Char Char7"/>
    <w:basedOn w:val="1"/>
    <w:autoRedefine/>
    <w:qFormat/>
    <w:uiPriority w:val="0"/>
    <w:pPr>
      <w:spacing w:line="240" w:lineRule="auto"/>
      <w:ind w:firstLine="0"/>
    </w:pPr>
    <w:rPr>
      <w:rFonts w:ascii="Tahoma" w:hAnsi="Tahoma" w:cs="宋体"/>
      <w:sz w:val="24"/>
      <w:szCs w:val="20"/>
    </w:rPr>
  </w:style>
  <w:style w:type="paragraph" w:customStyle="1" w:styleId="1151">
    <w:name w:val="Char Char Char Char3"/>
    <w:basedOn w:val="1"/>
    <w:autoRedefine/>
    <w:qFormat/>
    <w:uiPriority w:val="0"/>
    <w:pPr>
      <w:spacing w:line="240" w:lineRule="auto"/>
      <w:ind w:firstLine="0"/>
    </w:pPr>
    <w:rPr>
      <w:rFonts w:ascii="Tahoma" w:hAnsi="Tahoma" w:cs="宋体"/>
      <w:sz w:val="24"/>
      <w:szCs w:val="20"/>
    </w:rPr>
  </w:style>
  <w:style w:type="paragraph" w:customStyle="1" w:styleId="1152">
    <w:name w:val="Char Char Char Char4"/>
    <w:basedOn w:val="1"/>
    <w:autoRedefine/>
    <w:qFormat/>
    <w:uiPriority w:val="0"/>
    <w:pPr>
      <w:spacing w:line="240" w:lineRule="auto"/>
      <w:ind w:firstLine="0"/>
    </w:pPr>
    <w:rPr>
      <w:rFonts w:ascii="Tahoma" w:hAnsi="Tahoma" w:cs="宋体"/>
      <w:sz w:val="24"/>
      <w:szCs w:val="20"/>
    </w:rPr>
  </w:style>
  <w:style w:type="paragraph" w:customStyle="1" w:styleId="1153">
    <w:name w:val="Char Char Char Char5"/>
    <w:basedOn w:val="1"/>
    <w:autoRedefine/>
    <w:qFormat/>
    <w:uiPriority w:val="0"/>
    <w:pPr>
      <w:spacing w:line="240" w:lineRule="auto"/>
      <w:ind w:firstLine="0"/>
    </w:pPr>
    <w:rPr>
      <w:rFonts w:ascii="Tahoma" w:hAnsi="Tahoma" w:cs="宋体"/>
      <w:sz w:val="24"/>
      <w:szCs w:val="20"/>
    </w:rPr>
  </w:style>
  <w:style w:type="paragraph" w:customStyle="1" w:styleId="1154">
    <w:name w:val="Char Char Char Char6"/>
    <w:basedOn w:val="1"/>
    <w:autoRedefine/>
    <w:qFormat/>
    <w:uiPriority w:val="99"/>
    <w:pPr>
      <w:spacing w:line="240" w:lineRule="auto"/>
      <w:ind w:firstLine="0"/>
    </w:pPr>
    <w:rPr>
      <w:rFonts w:ascii="Tahoma" w:hAnsi="Tahoma" w:cs="宋体"/>
      <w:sz w:val="24"/>
      <w:szCs w:val="20"/>
    </w:rPr>
  </w:style>
  <w:style w:type="paragraph" w:customStyle="1" w:styleId="1155">
    <w:name w:val="Char11"/>
    <w:basedOn w:val="1"/>
    <w:autoRedefine/>
    <w:qFormat/>
    <w:uiPriority w:val="99"/>
    <w:pPr>
      <w:spacing w:line="240" w:lineRule="auto"/>
      <w:ind w:firstLine="0"/>
    </w:pPr>
    <w:rPr>
      <w:rFonts w:ascii="Tahoma" w:hAnsi="Tahoma" w:cs="宋体"/>
      <w:sz w:val="24"/>
      <w:szCs w:val="20"/>
    </w:rPr>
  </w:style>
  <w:style w:type="paragraph" w:customStyle="1" w:styleId="1156">
    <w:name w:val="Char Char Char Char11"/>
    <w:basedOn w:val="1"/>
    <w:autoRedefine/>
    <w:qFormat/>
    <w:uiPriority w:val="0"/>
    <w:pPr>
      <w:spacing w:line="240" w:lineRule="auto"/>
      <w:ind w:left="1980" w:firstLine="643"/>
      <w:outlineLvl w:val="0"/>
    </w:pPr>
    <w:rPr>
      <w:rFonts w:ascii="黑体" w:eastAsia="黑体" w:cs="宋体"/>
      <w:b/>
      <w:color w:val="333333"/>
      <w:sz w:val="32"/>
      <w:szCs w:val="32"/>
    </w:rPr>
  </w:style>
  <w:style w:type="paragraph" w:customStyle="1" w:styleId="1157">
    <w:name w:val="Char Char Char Char Char Char Char Char Char Char Char Char Char Char Char Char Char Char1"/>
    <w:basedOn w:val="1"/>
    <w:autoRedefine/>
    <w:qFormat/>
    <w:uiPriority w:val="99"/>
    <w:pPr>
      <w:spacing w:line="240" w:lineRule="auto"/>
      <w:ind w:firstLine="0"/>
    </w:pPr>
    <w:rPr>
      <w:rFonts w:ascii="Tahoma" w:hAnsi="Tahoma" w:cs="宋体"/>
      <w:sz w:val="24"/>
      <w:szCs w:val="20"/>
    </w:rPr>
  </w:style>
  <w:style w:type="paragraph" w:customStyle="1" w:styleId="1158">
    <w:name w:val="Char Char Char Char Char Char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59">
    <w:name w:val="Char Char Char Char Char Char Char Char Char Char Char Char Char Char Char Char Char Char Char Char Char Char Char Char Char Char Char Char Char Char Char11"/>
    <w:basedOn w:val="1"/>
    <w:autoRedefine/>
    <w:qFormat/>
    <w:uiPriority w:val="0"/>
    <w:pPr>
      <w:spacing w:line="240" w:lineRule="auto"/>
      <w:ind w:firstLine="0"/>
    </w:pPr>
    <w:rPr>
      <w:rFonts w:cs="宋体"/>
      <w:sz w:val="24"/>
    </w:rPr>
  </w:style>
  <w:style w:type="paragraph" w:customStyle="1" w:styleId="1160">
    <w:name w:val="Char Char Char Char Char Char Char Char Char Char Char Char Char Char Char Char Char Char Char Char Char1 Char Char Char11"/>
    <w:basedOn w:val="1"/>
    <w:autoRedefine/>
    <w:qFormat/>
    <w:uiPriority w:val="0"/>
    <w:pPr>
      <w:spacing w:line="240" w:lineRule="auto"/>
      <w:ind w:firstLine="0"/>
    </w:pPr>
    <w:rPr>
      <w:rFonts w:ascii="Tahoma" w:hAnsi="Tahoma" w:cs="宋体"/>
      <w:sz w:val="24"/>
      <w:szCs w:val="20"/>
    </w:rPr>
  </w:style>
  <w:style w:type="paragraph" w:customStyle="1" w:styleId="1161">
    <w:name w:val="Char Char Char Char Char Char Char Char Char Char Char Char Char Char Char Char Char Char Char Char Char Char Char Char Char Char Char Char Char Char Char Char Char Char1"/>
    <w:basedOn w:val="1"/>
    <w:autoRedefine/>
    <w:qFormat/>
    <w:uiPriority w:val="0"/>
    <w:pPr>
      <w:spacing w:line="240" w:lineRule="auto"/>
      <w:ind w:firstLine="0"/>
    </w:pPr>
    <w:rPr>
      <w:rFonts w:ascii="Tahoma" w:hAnsi="Tahoma" w:cs="宋体"/>
      <w:sz w:val="24"/>
      <w:szCs w:val="20"/>
    </w:rPr>
  </w:style>
  <w:style w:type="paragraph" w:customStyle="1" w:styleId="1162">
    <w:name w:val="Char Char Char Char Char Char1 Char Char Char Char"/>
    <w:basedOn w:val="1"/>
    <w:autoRedefine/>
    <w:qFormat/>
    <w:uiPriority w:val="0"/>
    <w:pPr>
      <w:spacing w:line="240" w:lineRule="auto"/>
      <w:ind w:firstLine="0"/>
    </w:pPr>
    <w:rPr>
      <w:rFonts w:ascii="Tahoma" w:hAnsi="Tahoma" w:eastAsia="仿宋_GB2312" w:cs="宋体"/>
      <w:sz w:val="24"/>
      <w:szCs w:val="20"/>
    </w:rPr>
  </w:style>
  <w:style w:type="paragraph" w:customStyle="1" w:styleId="1163">
    <w:name w:val="Char12"/>
    <w:basedOn w:val="1"/>
    <w:autoRedefine/>
    <w:qFormat/>
    <w:uiPriority w:val="0"/>
    <w:pPr>
      <w:tabs>
        <w:tab w:val="left" w:pos="360"/>
      </w:tabs>
      <w:spacing w:line="240" w:lineRule="auto"/>
    </w:pPr>
    <w:rPr>
      <w:rFonts w:ascii="Tahoma" w:hAnsi="Tahoma" w:eastAsia="黑体" w:cs="宋体"/>
      <w:sz w:val="28"/>
      <w:szCs w:val="21"/>
    </w:rPr>
  </w:style>
  <w:style w:type="paragraph" w:customStyle="1" w:styleId="1164">
    <w:name w:val="Char Char1 Char Char Char Char Char Char Char Char Char Char11"/>
    <w:basedOn w:val="1"/>
    <w:autoRedefine/>
    <w:qFormat/>
    <w:uiPriority w:val="0"/>
    <w:pPr>
      <w:spacing w:line="240" w:lineRule="auto"/>
      <w:ind w:firstLine="0"/>
    </w:pPr>
    <w:rPr>
      <w:rFonts w:ascii="Tahoma" w:hAnsi="Tahoma" w:cs="宋体"/>
      <w:sz w:val="24"/>
      <w:szCs w:val="20"/>
    </w:rPr>
  </w:style>
  <w:style w:type="paragraph" w:customStyle="1" w:styleId="1165">
    <w:name w:val="Char Char Char Char Char Char Char Char Char Char Char Char Char Char Char1"/>
    <w:basedOn w:val="1"/>
    <w:autoRedefine/>
    <w:qFormat/>
    <w:uiPriority w:val="99"/>
    <w:pPr>
      <w:spacing w:line="240" w:lineRule="auto"/>
      <w:ind w:firstLine="0"/>
    </w:pPr>
    <w:rPr>
      <w:rFonts w:ascii="Tahoma" w:hAnsi="Tahoma" w:cs="宋体"/>
      <w:sz w:val="24"/>
      <w:szCs w:val="20"/>
    </w:rPr>
  </w:style>
  <w:style w:type="paragraph" w:customStyle="1" w:styleId="1166">
    <w:name w:val="Char Char Char Char Char Char Char Char Char Char Char Char Char Char Char Char Char Char Char Char Char Char Char Char Char Char Char Char Char Char1"/>
    <w:basedOn w:val="1"/>
    <w:autoRedefine/>
    <w:qFormat/>
    <w:uiPriority w:val="99"/>
    <w:pPr>
      <w:spacing w:line="240" w:lineRule="auto"/>
      <w:ind w:firstLine="0"/>
    </w:pPr>
    <w:rPr>
      <w:rFonts w:eastAsia="仿宋_GB2312" w:cs="宋体"/>
      <w:kern w:val="28"/>
      <w:sz w:val="24"/>
      <w:szCs w:val="20"/>
    </w:rPr>
  </w:style>
  <w:style w:type="paragraph" w:customStyle="1" w:styleId="1167">
    <w:name w:val="Char Char Char11"/>
    <w:basedOn w:val="1"/>
    <w:autoRedefine/>
    <w:qFormat/>
    <w:uiPriority w:val="99"/>
    <w:pPr>
      <w:spacing w:line="240" w:lineRule="auto"/>
      <w:ind w:firstLine="0"/>
    </w:pPr>
    <w:rPr>
      <w:rFonts w:ascii="Tahoma" w:hAnsi="Tahoma" w:cs="宋体"/>
      <w:sz w:val="24"/>
      <w:szCs w:val="20"/>
    </w:rPr>
  </w:style>
  <w:style w:type="paragraph" w:customStyle="1" w:styleId="1168">
    <w:name w:val="Char Char Char Char Char Char Char Char Char Char Char Char1"/>
    <w:basedOn w:val="1"/>
    <w:autoRedefine/>
    <w:qFormat/>
    <w:uiPriority w:val="99"/>
    <w:pPr>
      <w:spacing w:line="240" w:lineRule="auto"/>
      <w:ind w:firstLine="0"/>
    </w:pPr>
    <w:rPr>
      <w:rFonts w:ascii="Tahoma" w:hAnsi="Tahoma" w:cs="宋体"/>
      <w:sz w:val="24"/>
      <w:szCs w:val="20"/>
    </w:rPr>
  </w:style>
  <w:style w:type="paragraph" w:customStyle="1" w:styleId="1169">
    <w:name w:val="Char Char Char Char Char Char Char Char Char Char Char Char Char Char Char Char Char Char Char Char Char1"/>
    <w:basedOn w:val="1"/>
    <w:autoRedefine/>
    <w:qFormat/>
    <w:uiPriority w:val="99"/>
    <w:pPr>
      <w:spacing w:line="240" w:lineRule="auto"/>
      <w:ind w:firstLine="0"/>
    </w:pPr>
    <w:rPr>
      <w:rFonts w:ascii="Tahoma" w:hAnsi="Tahoma" w:cs="宋体"/>
      <w:sz w:val="24"/>
      <w:szCs w:val="20"/>
    </w:rPr>
  </w:style>
  <w:style w:type="paragraph" w:customStyle="1" w:styleId="1170">
    <w:name w:val="Char Char Char Char Char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1">
    <w:name w:val="Char Char Char Char Char Char Char Char Char Char Char Char Char Char Char Char Char Char Char Char Char1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2">
    <w:name w:val="Char Char Char Char Char Char Char Char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3">
    <w:name w:val="Char Char Char Char Char Char Char Char Char Char Char Char Char Char Char Char Char Char Char Char Char1 Char Char Char Char Char Char Char Char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4">
    <w:name w:val="Char Char Char Char Char Char Char Char Char Char Char Char Char Char Char Char Char Char Char Char Char1 Char Char Char Char Char Char Char Char Char Char Char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5">
    <w:name w:val="Char Char Char Char Char Char Char Char Char Char Char Char1 Char Char Char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6">
    <w:name w:val="Char Char Char Char Char Char Char Char Char Char Char Char1 Char1"/>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177">
    <w:name w:val="Char2 Char Char Char Char Char1 Char1"/>
    <w:basedOn w:val="1"/>
    <w:autoRedefine/>
    <w:qFormat/>
    <w:uiPriority w:val="99"/>
    <w:pPr>
      <w:tabs>
        <w:tab w:val="left" w:pos="900"/>
      </w:tabs>
      <w:spacing w:line="240" w:lineRule="auto"/>
      <w:ind w:left="900" w:hanging="420"/>
    </w:pPr>
    <w:rPr>
      <w:rFonts w:cs="宋体"/>
      <w:sz w:val="24"/>
    </w:rPr>
  </w:style>
  <w:style w:type="paragraph" w:customStyle="1" w:styleId="1178">
    <w:name w:val="Char1 Char Char Char1"/>
    <w:basedOn w:val="1"/>
    <w:autoRedefine/>
    <w:qFormat/>
    <w:uiPriority w:val="99"/>
    <w:pPr>
      <w:tabs>
        <w:tab w:val="left" w:pos="720"/>
      </w:tabs>
      <w:spacing w:line="240" w:lineRule="auto"/>
      <w:ind w:left="720" w:hanging="720"/>
    </w:pPr>
    <w:rPr>
      <w:rFonts w:cs="宋体"/>
      <w:sz w:val="24"/>
    </w:rPr>
  </w:style>
  <w:style w:type="paragraph" w:customStyle="1" w:styleId="1179">
    <w:name w:val="Char Char Char Char Char Char Char Char Char Char Char Char Char Char Char Char Char Char Char Char Char1 Char Char Char Char Char Char Char Char1"/>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180">
    <w:name w:val="Char Char Char Char Char Char Char Char Char Char Char Char Char Char Char Char Char Char Char Char Char1 Char Char Char Char Char Char1"/>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181">
    <w:name w:val="Char Char Char Char Char Char Char Char Char Char Char Char Char Char Char Char Char Char Char Char Char1 Char Char Char Char Char Char Char Char Char Char Char1"/>
    <w:basedOn w:val="1"/>
    <w:autoRedefine/>
    <w:qFormat/>
    <w:uiPriority w:val="0"/>
    <w:pPr>
      <w:widowControl/>
      <w:spacing w:after="160" w:line="240" w:lineRule="exact"/>
      <w:ind w:firstLine="0"/>
      <w:jc w:val="left"/>
    </w:pPr>
    <w:rPr>
      <w:rFonts w:ascii="仿宋_GB2312" w:cs="宋体"/>
      <w:sz w:val="24"/>
    </w:rPr>
  </w:style>
  <w:style w:type="paragraph" w:customStyle="1" w:styleId="1182">
    <w:name w:val="Char Char Char Char Char Char Char Char Char Char Char Char Char Char Char Char Char Char Char Char Char1 Char Char Char Char Char Char Char Char Char Char Char Char Char1"/>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183">
    <w:name w:val="标题一"/>
    <w:basedOn w:val="1"/>
    <w:link w:val="1184"/>
    <w:autoRedefine/>
    <w:qFormat/>
    <w:uiPriority w:val="0"/>
    <w:pPr>
      <w:spacing w:beforeLines="25" w:afterLines="25" w:line="300" w:lineRule="auto"/>
      <w:ind w:firstLine="0"/>
      <w:jc w:val="center"/>
      <w:outlineLvl w:val="0"/>
    </w:pPr>
    <w:rPr>
      <w:rFonts w:ascii="仿宋_GB2312" w:hAnsi="仿宋" w:eastAsia="仿宋_GB2312" w:cs="宋体"/>
      <w:b/>
      <w:sz w:val="36"/>
      <w:szCs w:val="36"/>
    </w:rPr>
  </w:style>
  <w:style w:type="character" w:customStyle="1" w:styleId="1184">
    <w:name w:val="标题一 Char"/>
    <w:link w:val="1183"/>
    <w:autoRedefine/>
    <w:qFormat/>
    <w:uiPriority w:val="0"/>
    <w:rPr>
      <w:rFonts w:ascii="仿宋_GB2312" w:hAnsi="仿宋" w:eastAsia="仿宋_GB2312" w:cs="宋体"/>
      <w:b/>
      <w:kern w:val="2"/>
      <w:sz w:val="36"/>
      <w:szCs w:val="36"/>
    </w:rPr>
  </w:style>
  <w:style w:type="paragraph" w:customStyle="1" w:styleId="1185">
    <w:name w:val="标题二"/>
    <w:basedOn w:val="1183"/>
    <w:link w:val="1186"/>
    <w:autoRedefine/>
    <w:qFormat/>
    <w:uiPriority w:val="0"/>
    <w:pPr>
      <w:spacing w:before="25" w:after="25"/>
      <w:outlineLvl w:val="1"/>
    </w:pPr>
    <w:rPr>
      <w:rFonts w:ascii="Times New Roman" w:hAnsi="Times New Roman"/>
      <w:kern w:val="28"/>
      <w:sz w:val="32"/>
      <w:szCs w:val="32"/>
    </w:rPr>
  </w:style>
  <w:style w:type="character" w:customStyle="1" w:styleId="1186">
    <w:name w:val="标题二 Char"/>
    <w:link w:val="1185"/>
    <w:autoRedefine/>
    <w:qFormat/>
    <w:uiPriority w:val="0"/>
    <w:rPr>
      <w:rFonts w:eastAsia="仿宋_GB2312" w:cs="宋体"/>
      <w:b/>
      <w:kern w:val="28"/>
      <w:sz w:val="32"/>
      <w:szCs w:val="32"/>
    </w:rPr>
  </w:style>
  <w:style w:type="paragraph" w:customStyle="1" w:styleId="1187">
    <w:name w:val="标题五"/>
    <w:basedOn w:val="1"/>
    <w:link w:val="1188"/>
    <w:autoRedefine/>
    <w:qFormat/>
    <w:uiPriority w:val="0"/>
    <w:pPr>
      <w:adjustRightInd w:val="0"/>
      <w:snapToGrid w:val="0"/>
      <w:spacing w:beforeLines="25" w:afterLines="25" w:line="300" w:lineRule="auto"/>
      <w:ind w:firstLine="0"/>
      <w:outlineLvl w:val="4"/>
    </w:pPr>
    <w:rPr>
      <w:rFonts w:eastAsia="仿宋_GB2312" w:cs="宋体"/>
      <w:b/>
      <w:kern w:val="28"/>
      <w:sz w:val="24"/>
    </w:rPr>
  </w:style>
  <w:style w:type="character" w:customStyle="1" w:styleId="1188">
    <w:name w:val="标题五 Char"/>
    <w:link w:val="1187"/>
    <w:autoRedefine/>
    <w:qFormat/>
    <w:uiPriority w:val="0"/>
    <w:rPr>
      <w:rFonts w:eastAsia="仿宋_GB2312" w:cs="宋体"/>
      <w:b/>
      <w:kern w:val="28"/>
      <w:sz w:val="24"/>
      <w:szCs w:val="24"/>
    </w:rPr>
  </w:style>
  <w:style w:type="paragraph" w:customStyle="1" w:styleId="1189">
    <w:name w:val="Char Char Char Char Char Char Char Char Char Char Char Char Char Char Char Char Char Char Char Char Char Char Char Char Char Char Char Char Char Char Char1"/>
    <w:basedOn w:val="1"/>
    <w:autoRedefine/>
    <w:qFormat/>
    <w:uiPriority w:val="99"/>
    <w:pPr>
      <w:spacing w:beforeLines="30" w:afterLines="30" w:line="240" w:lineRule="auto"/>
      <w:ind w:firstLine="0"/>
      <w:jc w:val="left"/>
    </w:pPr>
    <w:rPr>
      <w:rFonts w:ascii="Tahoma" w:hAnsi="Tahoma" w:cs="宋体"/>
      <w:b/>
      <w:sz w:val="24"/>
      <w:szCs w:val="20"/>
    </w:rPr>
  </w:style>
  <w:style w:type="paragraph" w:customStyle="1" w:styleId="1190">
    <w:name w:val="Char Char1 Char Char Char Char Char Char Char Char Char Char1"/>
    <w:basedOn w:val="1"/>
    <w:autoRedefine/>
    <w:qFormat/>
    <w:uiPriority w:val="99"/>
    <w:pPr>
      <w:spacing w:beforeLines="30" w:afterLines="30" w:line="240" w:lineRule="auto"/>
      <w:ind w:firstLine="0"/>
      <w:jc w:val="left"/>
    </w:pPr>
    <w:rPr>
      <w:rFonts w:ascii="Tahoma" w:hAnsi="Tahoma" w:cs="宋体"/>
      <w:b/>
      <w:sz w:val="24"/>
      <w:szCs w:val="20"/>
    </w:rPr>
  </w:style>
  <w:style w:type="paragraph" w:customStyle="1" w:styleId="1191">
    <w:name w:val="Char Char Char Char Char Char Char Char Char Char Char Char Char Char Char Char Char Char Char Char Char Char Char Char Char Char Char Char Char Char Char2"/>
    <w:basedOn w:val="1"/>
    <w:autoRedefine/>
    <w:qFormat/>
    <w:uiPriority w:val="99"/>
    <w:pPr>
      <w:spacing w:line="240" w:lineRule="auto"/>
      <w:ind w:firstLine="0"/>
    </w:pPr>
    <w:rPr>
      <w:rFonts w:eastAsia="仿宋_GB2312" w:cs="宋体"/>
      <w:kern w:val="28"/>
      <w:sz w:val="24"/>
    </w:rPr>
  </w:style>
  <w:style w:type="paragraph" w:customStyle="1" w:styleId="1192">
    <w:name w:val="Char Char62"/>
    <w:basedOn w:val="1"/>
    <w:autoRedefine/>
    <w:qFormat/>
    <w:uiPriority w:val="0"/>
    <w:pPr>
      <w:spacing w:line="240" w:lineRule="auto"/>
      <w:ind w:firstLine="0"/>
    </w:pPr>
    <w:rPr>
      <w:rFonts w:ascii="宋体" w:hAnsi="宋体" w:cs="宋体"/>
      <w:sz w:val="24"/>
      <w:szCs w:val="20"/>
    </w:rPr>
  </w:style>
  <w:style w:type="paragraph" w:customStyle="1" w:styleId="1193">
    <w:name w:val="Char Char63"/>
    <w:basedOn w:val="1"/>
    <w:autoRedefine/>
    <w:qFormat/>
    <w:uiPriority w:val="0"/>
    <w:pPr>
      <w:spacing w:line="240" w:lineRule="auto"/>
      <w:ind w:firstLine="0"/>
    </w:pPr>
    <w:rPr>
      <w:rFonts w:ascii="宋体" w:hAnsi="宋体" w:cs="宋体"/>
      <w:sz w:val="24"/>
      <w:szCs w:val="20"/>
    </w:rPr>
  </w:style>
  <w:style w:type="character" w:customStyle="1" w:styleId="1194">
    <w:name w:val="Char Char Char21"/>
    <w:autoRedefine/>
    <w:qFormat/>
    <w:uiPriority w:val="99"/>
    <w:rPr>
      <w:rFonts w:ascii="仿宋_GB2312" w:eastAsia="仿宋_GB2312"/>
      <w:b/>
      <w:bCs/>
      <w:kern w:val="44"/>
      <w:sz w:val="24"/>
      <w:szCs w:val="28"/>
      <w:lang w:val="en-US" w:eastAsia="zh-CN" w:bidi="ar-SA"/>
    </w:rPr>
  </w:style>
  <w:style w:type="character" w:customStyle="1" w:styleId="1195">
    <w:name w:val="Char Char111"/>
    <w:autoRedefine/>
    <w:qFormat/>
    <w:uiPriority w:val="0"/>
    <w:rPr>
      <w:rFonts w:ascii="Arial" w:hAnsi="Arial" w:eastAsia="黑体"/>
      <w:b/>
      <w:bCs/>
      <w:kern w:val="28"/>
      <w:sz w:val="28"/>
      <w:szCs w:val="28"/>
      <w:lang w:val="en-US" w:eastAsia="zh-CN" w:bidi="ar-SA"/>
    </w:rPr>
  </w:style>
  <w:style w:type="character" w:customStyle="1" w:styleId="1196">
    <w:name w:val="Char Char631"/>
    <w:autoRedefine/>
    <w:qFormat/>
    <w:uiPriority w:val="0"/>
    <w:rPr>
      <w:rFonts w:ascii="黑体" w:eastAsia="黑体"/>
      <w:b/>
      <w:bCs/>
      <w:kern w:val="48"/>
      <w:sz w:val="28"/>
      <w:szCs w:val="32"/>
      <w:shd w:val="clear" w:color="auto" w:fill="FFFFFF"/>
      <w:lang w:val="en-US" w:eastAsia="zh-CN" w:bidi="ar-SA"/>
    </w:rPr>
  </w:style>
  <w:style w:type="character" w:customStyle="1" w:styleId="1197">
    <w:name w:val="Char Char231"/>
    <w:autoRedefine/>
    <w:qFormat/>
    <w:uiPriority w:val="0"/>
    <w:rPr>
      <w:rFonts w:ascii="Times New Roman" w:hAnsi="Times New Roman" w:eastAsia="仿宋_GB2312" w:cs="Times New Roman"/>
      <w:kern w:val="28"/>
      <w:sz w:val="24"/>
      <w:szCs w:val="24"/>
    </w:rPr>
  </w:style>
  <w:style w:type="character" w:customStyle="1" w:styleId="1198">
    <w:name w:val="Char Char Char22"/>
    <w:autoRedefine/>
    <w:qFormat/>
    <w:uiPriority w:val="0"/>
    <w:rPr>
      <w:rFonts w:ascii="仿宋_GB2312" w:eastAsia="仿宋_GB2312"/>
      <w:b/>
      <w:bCs/>
      <w:kern w:val="44"/>
      <w:sz w:val="24"/>
      <w:szCs w:val="28"/>
      <w:lang w:val="en-US" w:eastAsia="zh-CN" w:bidi="ar-SA"/>
    </w:rPr>
  </w:style>
  <w:style w:type="character" w:customStyle="1" w:styleId="1199">
    <w:name w:val="Char Char41"/>
    <w:autoRedefine/>
    <w:qFormat/>
    <w:uiPriority w:val="0"/>
    <w:rPr>
      <w:rFonts w:ascii="宋体" w:hAnsi="宋体" w:eastAsia="仿宋_GB2312"/>
      <w:b/>
      <w:kern w:val="24"/>
      <w:sz w:val="28"/>
      <w:lang w:val="en-US" w:eastAsia="zh-CN" w:bidi="ar-SA"/>
    </w:rPr>
  </w:style>
  <w:style w:type="character" w:customStyle="1" w:styleId="1200">
    <w:name w:val="Char Char91"/>
    <w:autoRedefine/>
    <w:qFormat/>
    <w:uiPriority w:val="0"/>
    <w:rPr>
      <w:rFonts w:ascii="Arial" w:hAnsi="Arial" w:eastAsia="黑体"/>
      <w:b/>
      <w:bCs/>
      <w:kern w:val="28"/>
      <w:sz w:val="28"/>
      <w:szCs w:val="28"/>
      <w:lang w:val="en-US" w:eastAsia="zh-CN" w:bidi="ar-SA"/>
    </w:rPr>
  </w:style>
  <w:style w:type="character" w:customStyle="1" w:styleId="1201">
    <w:name w:val="Char Char81"/>
    <w:autoRedefine/>
    <w:qFormat/>
    <w:uiPriority w:val="0"/>
    <w:rPr>
      <w:rFonts w:ascii="宋体" w:hAnsi="宋体" w:eastAsia="仿宋_GB2312"/>
      <w:b/>
      <w:kern w:val="24"/>
      <w:sz w:val="28"/>
      <w:lang w:val="en-US" w:eastAsia="zh-CN" w:bidi="ar-SA"/>
    </w:rPr>
  </w:style>
  <w:style w:type="character" w:customStyle="1" w:styleId="1202">
    <w:name w:val="Char Char211"/>
    <w:autoRedefine/>
    <w:qFormat/>
    <w:uiPriority w:val="0"/>
    <w:rPr>
      <w:rFonts w:ascii="黑体" w:eastAsia="黑体"/>
      <w:b/>
      <w:bCs/>
      <w:kern w:val="44"/>
      <w:sz w:val="28"/>
      <w:szCs w:val="28"/>
      <w:lang w:val="en-US" w:eastAsia="zh-CN" w:bidi="ar-SA"/>
    </w:rPr>
  </w:style>
  <w:style w:type="character" w:customStyle="1" w:styleId="1203">
    <w:name w:val="Char Char51"/>
    <w:autoRedefine/>
    <w:qFormat/>
    <w:uiPriority w:val="0"/>
    <w:rPr>
      <w:rFonts w:ascii="宋体" w:hAnsi="宋体" w:eastAsia="仿宋_GB2312"/>
      <w:b/>
      <w:kern w:val="24"/>
      <w:sz w:val="28"/>
      <w:lang w:val="en-US" w:eastAsia="zh-CN" w:bidi="ar-SA"/>
    </w:rPr>
  </w:style>
  <w:style w:type="character" w:customStyle="1" w:styleId="1204">
    <w:name w:val="Char Char31"/>
    <w:autoRedefine/>
    <w:qFormat/>
    <w:uiPriority w:val="99"/>
    <w:rPr>
      <w:rFonts w:eastAsia="仿宋_GB2312"/>
      <w:b/>
      <w:bCs/>
      <w:kern w:val="44"/>
      <w:sz w:val="24"/>
      <w:szCs w:val="28"/>
      <w:lang w:val="en-US" w:eastAsia="zh-CN" w:bidi="ar-SA"/>
    </w:rPr>
  </w:style>
  <w:style w:type="character" w:customStyle="1" w:styleId="1205">
    <w:name w:val="Char Char71"/>
    <w:autoRedefine/>
    <w:qFormat/>
    <w:uiPriority w:val="0"/>
    <w:rPr>
      <w:rFonts w:ascii="仿宋_GB2312" w:hAnsi="华文宋体" w:eastAsia="仿宋_GB2312"/>
      <w:b/>
      <w:bCs/>
      <w:kern w:val="48"/>
      <w:sz w:val="32"/>
      <w:szCs w:val="32"/>
      <w:shd w:val="clear" w:color="auto" w:fill="FFFFFF"/>
      <w:lang w:val="en-US" w:eastAsia="zh-CN" w:bidi="ar-SA"/>
    </w:rPr>
  </w:style>
  <w:style w:type="character" w:customStyle="1" w:styleId="1206">
    <w:name w:val="Char Char21"/>
    <w:autoRedefine/>
    <w:qFormat/>
    <w:uiPriority w:val="0"/>
    <w:rPr>
      <w:rFonts w:ascii="黑体" w:eastAsia="黑体"/>
      <w:b/>
      <w:bCs/>
      <w:kern w:val="44"/>
      <w:sz w:val="28"/>
      <w:szCs w:val="28"/>
      <w:lang w:val="en-US" w:eastAsia="zh-CN" w:bidi="ar-SA"/>
    </w:rPr>
  </w:style>
  <w:style w:type="character" w:customStyle="1" w:styleId="1207">
    <w:name w:val="Char Char11"/>
    <w:autoRedefine/>
    <w:qFormat/>
    <w:uiPriority w:val="0"/>
    <w:rPr>
      <w:rFonts w:ascii="Arial" w:hAnsi="Arial" w:eastAsia="黑体"/>
      <w:b/>
      <w:bCs/>
      <w:kern w:val="28"/>
      <w:sz w:val="28"/>
      <w:szCs w:val="28"/>
      <w:lang w:val="en-US" w:eastAsia="zh-CN" w:bidi="ar-SA"/>
    </w:rPr>
  </w:style>
  <w:style w:type="character" w:customStyle="1" w:styleId="1208">
    <w:name w:val="sect1.2.3 Char"/>
    <w:autoRedefine/>
    <w:qFormat/>
    <w:uiPriority w:val="0"/>
    <w:rPr>
      <w:rFonts w:ascii="黑体" w:eastAsia="黑体"/>
      <w:b/>
      <w:bCs/>
      <w:kern w:val="44"/>
      <w:sz w:val="28"/>
      <w:szCs w:val="28"/>
      <w:lang w:val="en-US" w:eastAsia="zh-CN" w:bidi="ar-SA"/>
    </w:rPr>
  </w:style>
  <w:style w:type="character" w:customStyle="1" w:styleId="1209">
    <w:name w:val="子 Char"/>
    <w:autoRedefine/>
    <w:qFormat/>
    <w:uiPriority w:val="0"/>
    <w:rPr>
      <w:rFonts w:ascii="黑体" w:eastAsia="黑体"/>
      <w:b/>
      <w:bCs/>
      <w:kern w:val="44"/>
      <w:sz w:val="28"/>
      <w:szCs w:val="30"/>
      <w:lang w:val="en-US" w:eastAsia="zh-CN" w:bidi="ar-SA"/>
    </w:rPr>
  </w:style>
  <w:style w:type="paragraph" w:customStyle="1" w:styleId="1210">
    <w:name w:val="Char Char Char3"/>
    <w:basedOn w:val="1"/>
    <w:autoRedefine/>
    <w:qFormat/>
    <w:uiPriority w:val="99"/>
    <w:pPr>
      <w:widowControl/>
      <w:spacing w:beforeLines="25" w:afterLines="25" w:line="240" w:lineRule="exact"/>
      <w:ind w:firstLine="0"/>
    </w:pPr>
    <w:rPr>
      <w:rFonts w:ascii="Verdana" w:hAnsi="Verdana" w:eastAsia="仿宋_GB2312" w:cs="宋体"/>
      <w:kern w:val="0"/>
      <w:sz w:val="24"/>
      <w:szCs w:val="20"/>
    </w:rPr>
  </w:style>
  <w:style w:type="paragraph" w:customStyle="1" w:styleId="1211">
    <w:name w:val="Char Char Char Char Char Char Char Char Char Char Char Char Char Char Char Char Char Char Char Char Char1 Char Char Char2"/>
    <w:basedOn w:val="1"/>
    <w:autoRedefine/>
    <w:qFormat/>
    <w:uiPriority w:val="99"/>
    <w:pPr>
      <w:spacing w:beforeLines="25" w:afterLines="25" w:line="240" w:lineRule="auto"/>
      <w:ind w:firstLine="0"/>
    </w:pPr>
    <w:rPr>
      <w:rFonts w:ascii="Tahoma" w:hAnsi="Tahoma" w:eastAsia="仿宋_GB2312" w:cs="宋体"/>
      <w:sz w:val="24"/>
      <w:szCs w:val="20"/>
    </w:rPr>
  </w:style>
  <w:style w:type="paragraph" w:customStyle="1" w:styleId="1212">
    <w:name w:val="xl364"/>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宋体" w:hAnsi="宋体" w:eastAsia="仿宋_GB2312" w:cs="宋体"/>
      <w:kern w:val="0"/>
      <w:sz w:val="18"/>
      <w:szCs w:val="18"/>
    </w:rPr>
  </w:style>
  <w:style w:type="paragraph" w:customStyle="1" w:styleId="1213">
    <w:name w:val="xl365"/>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eastAsia="仿宋_GB2312" w:cs="宋体"/>
      <w:kern w:val="0"/>
      <w:sz w:val="18"/>
      <w:szCs w:val="18"/>
    </w:rPr>
  </w:style>
  <w:style w:type="paragraph" w:customStyle="1" w:styleId="1214">
    <w:name w:val="xl366"/>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仿宋" w:hAnsi="仿宋" w:eastAsia="仿宋" w:cs="宋体"/>
      <w:kern w:val="0"/>
      <w:sz w:val="18"/>
      <w:szCs w:val="18"/>
    </w:rPr>
  </w:style>
  <w:style w:type="paragraph" w:customStyle="1" w:styleId="1215">
    <w:name w:val="xl332"/>
    <w:basedOn w:val="1"/>
    <w:autoRedefine/>
    <w:qFormat/>
    <w:uiPriority w:val="99"/>
    <w:pPr>
      <w:widowControl/>
      <w:spacing w:beforeLines="25" w:beforeAutospacing="1" w:afterLines="25" w:afterAutospacing="1" w:line="240" w:lineRule="auto"/>
      <w:ind w:firstLine="0"/>
    </w:pPr>
    <w:rPr>
      <w:rFonts w:ascii="宋体" w:hAnsi="宋体" w:eastAsia="仿宋_GB2312" w:cs="宋体"/>
      <w:kern w:val="0"/>
      <w:sz w:val="24"/>
    </w:rPr>
  </w:style>
  <w:style w:type="paragraph" w:customStyle="1" w:styleId="1216">
    <w:name w:val="xl333"/>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宋体" w:hAnsi="宋体" w:eastAsia="仿宋_GB2312" w:cs="宋体"/>
      <w:kern w:val="0"/>
      <w:sz w:val="18"/>
      <w:szCs w:val="18"/>
    </w:rPr>
  </w:style>
  <w:style w:type="paragraph" w:customStyle="1" w:styleId="1217">
    <w:name w:val="xl334"/>
    <w:basedOn w:val="1"/>
    <w:autoRedefine/>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Lines="25" w:beforeAutospacing="1" w:afterLines="25" w:afterAutospacing="1" w:line="240" w:lineRule="auto"/>
      <w:ind w:firstLine="0"/>
      <w:jc w:val="center"/>
    </w:pPr>
    <w:rPr>
      <w:rFonts w:ascii="宋体" w:hAnsi="宋体" w:eastAsia="仿宋_GB2312" w:cs="宋体"/>
      <w:b/>
      <w:bCs/>
      <w:color w:val="000000"/>
      <w:kern w:val="0"/>
      <w:sz w:val="18"/>
      <w:szCs w:val="18"/>
    </w:rPr>
  </w:style>
  <w:style w:type="paragraph" w:customStyle="1" w:styleId="1218">
    <w:name w:val="xl335"/>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仿宋_GB2312" w:hAnsi="宋体" w:eastAsia="仿宋_GB2312" w:cs="宋体"/>
      <w:b/>
      <w:bCs/>
      <w:color w:val="000000"/>
      <w:kern w:val="0"/>
      <w:sz w:val="18"/>
      <w:szCs w:val="18"/>
    </w:rPr>
  </w:style>
  <w:style w:type="paragraph" w:customStyle="1" w:styleId="1219">
    <w:name w:val="xl336"/>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仿宋_GB2312" w:hAnsi="宋体" w:eastAsia="仿宋_GB2312" w:cs="宋体"/>
      <w:b/>
      <w:bCs/>
      <w:color w:val="000000"/>
      <w:kern w:val="0"/>
      <w:sz w:val="18"/>
      <w:szCs w:val="18"/>
    </w:rPr>
  </w:style>
  <w:style w:type="paragraph" w:customStyle="1" w:styleId="1220">
    <w:name w:val="xl337"/>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eastAsia="仿宋_GB2312" w:cs="宋体"/>
      <w:b/>
      <w:bCs/>
      <w:color w:val="000000"/>
      <w:kern w:val="0"/>
      <w:sz w:val="18"/>
      <w:szCs w:val="18"/>
    </w:rPr>
  </w:style>
  <w:style w:type="paragraph" w:customStyle="1" w:styleId="1221">
    <w:name w:val="xl338"/>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宋体" w:hAnsi="宋体" w:eastAsia="仿宋_GB2312" w:cs="宋体"/>
      <w:b/>
      <w:bCs/>
      <w:color w:val="000000"/>
      <w:kern w:val="0"/>
      <w:sz w:val="18"/>
      <w:szCs w:val="18"/>
    </w:rPr>
  </w:style>
  <w:style w:type="paragraph" w:customStyle="1" w:styleId="1222">
    <w:name w:val="xl339"/>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eastAsia="仿宋_GB2312" w:cs="宋体"/>
      <w:color w:val="000000"/>
      <w:kern w:val="0"/>
      <w:sz w:val="18"/>
      <w:szCs w:val="18"/>
    </w:rPr>
  </w:style>
  <w:style w:type="paragraph" w:customStyle="1" w:styleId="1223">
    <w:name w:val="xl340"/>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仿宋_GB2312" w:hAnsi="宋体" w:eastAsia="仿宋_GB2312" w:cs="宋体"/>
      <w:color w:val="000000"/>
      <w:kern w:val="0"/>
      <w:sz w:val="18"/>
      <w:szCs w:val="18"/>
    </w:rPr>
  </w:style>
  <w:style w:type="paragraph" w:customStyle="1" w:styleId="1224">
    <w:name w:val="xl341"/>
    <w:basedOn w:val="1"/>
    <w:autoRedefine/>
    <w:qFormat/>
    <w:uiPriority w:val="99"/>
    <w:pPr>
      <w:widowControl/>
      <w:pBdr>
        <w:top w:val="single" w:color="auto" w:sz="4" w:space="0"/>
        <w:left w:val="single" w:color="auto" w:sz="4" w:space="0"/>
        <w:bottom w:val="single" w:color="auto" w:sz="4" w:space="0"/>
        <w:right w:val="single" w:color="auto" w:sz="4" w:space="0"/>
      </w:pBdr>
      <w:spacing w:beforeLines="25" w:beforeAutospacing="1" w:afterLines="25" w:afterAutospacing="1" w:line="240" w:lineRule="auto"/>
      <w:ind w:firstLine="0"/>
      <w:jc w:val="center"/>
    </w:pPr>
    <w:rPr>
      <w:rFonts w:ascii="宋体" w:hAnsi="宋体" w:eastAsia="仿宋_GB2312" w:cs="宋体"/>
      <w:color w:val="000000"/>
      <w:kern w:val="0"/>
      <w:sz w:val="18"/>
      <w:szCs w:val="18"/>
    </w:rPr>
  </w:style>
  <w:style w:type="paragraph" w:customStyle="1" w:styleId="1225">
    <w:name w:val="TOC 标题21"/>
    <w:basedOn w:val="4"/>
    <w:next w:val="1"/>
    <w:autoRedefine/>
    <w:unhideWhenUsed/>
    <w:qFormat/>
    <w:uiPriority w:val="39"/>
    <w:pPr>
      <w:shd w:val="clear" w:color="auto" w:fill="auto"/>
      <w:snapToGrid/>
      <w:spacing w:beforeLines="25" w:afterLines="25" w:line="578" w:lineRule="auto"/>
      <w:ind w:left="5240" w:firstLine="200" w:firstLineChars="200"/>
      <w:jc w:val="both"/>
      <w:textAlignment w:val="baseline"/>
      <w:outlineLvl w:val="9"/>
    </w:pPr>
    <w:rPr>
      <w:rFonts w:ascii="宋体" w:cs="宋体"/>
      <w:kern w:val="44"/>
      <w:sz w:val="44"/>
      <w:szCs w:val="44"/>
    </w:rPr>
  </w:style>
  <w:style w:type="character" w:customStyle="1" w:styleId="1226">
    <w:name w:val="Char Char16"/>
    <w:autoRedefine/>
    <w:qFormat/>
    <w:uiPriority w:val="99"/>
    <w:rPr>
      <w:rFonts w:eastAsia="宋体"/>
      <w:kern w:val="2"/>
      <w:sz w:val="18"/>
      <w:lang w:val="en-US" w:eastAsia="zh-CN"/>
    </w:rPr>
  </w:style>
  <w:style w:type="character" w:customStyle="1" w:styleId="1227">
    <w:name w:val="Char Char17"/>
    <w:autoRedefine/>
    <w:qFormat/>
    <w:uiPriority w:val="99"/>
    <w:rPr>
      <w:rFonts w:eastAsia="宋体"/>
      <w:kern w:val="2"/>
      <w:sz w:val="18"/>
      <w:u w:val="single"/>
      <w:lang w:val="en-US" w:eastAsia="zh-CN"/>
    </w:rPr>
  </w:style>
  <w:style w:type="character" w:customStyle="1" w:styleId="1228">
    <w:name w:val="Char Char27"/>
    <w:autoRedefine/>
    <w:qFormat/>
    <w:uiPriority w:val="99"/>
    <w:rPr>
      <w:rFonts w:ascii="黑体" w:eastAsia="黑体"/>
      <w:b/>
      <w:kern w:val="44"/>
      <w:sz w:val="28"/>
      <w:lang w:val="en-US" w:eastAsia="zh-CN"/>
    </w:rPr>
  </w:style>
  <w:style w:type="paragraph" w:customStyle="1" w:styleId="1229">
    <w:name w:val="p17"/>
    <w:basedOn w:val="1"/>
    <w:autoRedefine/>
    <w:qFormat/>
    <w:uiPriority w:val="0"/>
    <w:pPr>
      <w:widowControl/>
      <w:spacing w:before="60" w:after="60" w:line="300" w:lineRule="auto"/>
      <w:ind w:firstLine="420"/>
    </w:pPr>
    <w:rPr>
      <w:rFonts w:cs="宋体"/>
      <w:kern w:val="0"/>
      <w:sz w:val="24"/>
    </w:rPr>
  </w:style>
  <w:style w:type="paragraph" w:customStyle="1" w:styleId="1230">
    <w:name w:val="Char Char Char12"/>
    <w:basedOn w:val="1"/>
    <w:autoRedefine/>
    <w:qFormat/>
    <w:uiPriority w:val="0"/>
    <w:pPr>
      <w:spacing w:line="240" w:lineRule="auto"/>
      <w:ind w:firstLine="0"/>
    </w:pPr>
    <w:rPr>
      <w:rFonts w:ascii="Tahoma" w:hAnsi="Tahoma" w:cs="宋体"/>
      <w:sz w:val="24"/>
      <w:szCs w:val="20"/>
    </w:rPr>
  </w:style>
  <w:style w:type="paragraph" w:customStyle="1" w:styleId="1231">
    <w:name w:val="Char21"/>
    <w:basedOn w:val="1"/>
    <w:autoRedefine/>
    <w:qFormat/>
    <w:uiPriority w:val="0"/>
    <w:pPr>
      <w:spacing w:line="240" w:lineRule="auto"/>
      <w:ind w:firstLine="0"/>
    </w:pPr>
    <w:rPr>
      <w:rFonts w:ascii="Tahoma" w:hAnsi="Tahoma" w:cs="宋体"/>
      <w:sz w:val="24"/>
      <w:szCs w:val="20"/>
    </w:rPr>
  </w:style>
  <w:style w:type="character" w:customStyle="1" w:styleId="1232">
    <w:name w:val="Char Char12"/>
    <w:autoRedefine/>
    <w:qFormat/>
    <w:uiPriority w:val="0"/>
    <w:rPr>
      <w:rFonts w:ascii="Arial" w:hAnsi="Arial" w:eastAsia="黑体"/>
      <w:b/>
      <w:bCs/>
      <w:kern w:val="28"/>
      <w:sz w:val="28"/>
      <w:szCs w:val="28"/>
      <w:lang w:val="en-US" w:eastAsia="zh-CN" w:bidi="ar-SA"/>
    </w:rPr>
  </w:style>
  <w:style w:type="paragraph" w:customStyle="1" w:styleId="1233">
    <w:name w:val="Char2 Char Char Char Char Char1 Char3"/>
    <w:basedOn w:val="1"/>
    <w:autoRedefine/>
    <w:qFormat/>
    <w:uiPriority w:val="0"/>
    <w:pPr>
      <w:tabs>
        <w:tab w:val="left" w:pos="900"/>
      </w:tabs>
      <w:spacing w:line="240" w:lineRule="auto"/>
      <w:ind w:left="900" w:hanging="420"/>
    </w:pPr>
    <w:rPr>
      <w:rFonts w:cs="宋体"/>
      <w:sz w:val="24"/>
    </w:rPr>
  </w:style>
  <w:style w:type="paragraph" w:customStyle="1" w:styleId="1234">
    <w:name w:val="Char Char Char13"/>
    <w:basedOn w:val="1"/>
    <w:autoRedefine/>
    <w:qFormat/>
    <w:uiPriority w:val="0"/>
    <w:pPr>
      <w:spacing w:line="240" w:lineRule="auto"/>
      <w:ind w:firstLine="0"/>
    </w:pPr>
    <w:rPr>
      <w:rFonts w:ascii="Tahoma" w:hAnsi="Tahoma" w:cs="宋体"/>
      <w:sz w:val="24"/>
      <w:szCs w:val="20"/>
    </w:rPr>
  </w:style>
  <w:style w:type="paragraph" w:customStyle="1" w:styleId="1235">
    <w:name w:val="Char Char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36">
    <w:name w:val="Char Char1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37">
    <w:name w:val="Char13"/>
    <w:basedOn w:val="1"/>
    <w:autoRedefine/>
    <w:qFormat/>
    <w:uiPriority w:val="0"/>
    <w:pPr>
      <w:spacing w:line="240" w:lineRule="auto"/>
      <w:ind w:firstLine="0"/>
    </w:pPr>
    <w:rPr>
      <w:rFonts w:ascii="Tahoma" w:hAnsi="Tahoma" w:cs="宋体"/>
      <w:sz w:val="24"/>
      <w:szCs w:val="20"/>
    </w:rPr>
  </w:style>
  <w:style w:type="paragraph" w:customStyle="1" w:styleId="1238">
    <w:name w:val="Char Char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39">
    <w:name w:val="Char Char Char Char Char Char Char Char Char Char Char Char Char Char Char Char Char Char Char Char Char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40">
    <w:name w:val="Char Char Char Char Char Char Char Char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41">
    <w:name w:val="Char Char Char Char Char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42">
    <w:name w:val="Char Char Char Char Char Char Char Char Char Char Char Char Char Char Char Char Char Char Char Char Char Char Char Char Char Char Char Char Char Char3"/>
    <w:basedOn w:val="1"/>
    <w:autoRedefine/>
    <w:qFormat/>
    <w:uiPriority w:val="0"/>
    <w:pPr>
      <w:spacing w:line="240" w:lineRule="auto"/>
      <w:ind w:firstLine="0"/>
    </w:pPr>
    <w:rPr>
      <w:rFonts w:eastAsia="仿宋_GB2312" w:cs="宋体"/>
      <w:kern w:val="28"/>
      <w:sz w:val="24"/>
      <w:szCs w:val="20"/>
    </w:rPr>
  </w:style>
  <w:style w:type="paragraph" w:customStyle="1" w:styleId="1243">
    <w:name w:val="Char Char Char Char Char Char Char Char Char Char Char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44">
    <w:name w:val="Char Char Char Char Char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45">
    <w:name w:val="Char Char Char Char Char Char Char Char Char Char Char Char Char Char Char Char Char Char Char Char Char1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46">
    <w:name w:val="Char Char Char Char Char Char Char Char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47">
    <w:name w:val="Char Char Char Char Char Char Char Char Char Char Char Char Char Char Char Char Char Char Char Char Char1 Char Char Char Char Char Char Char Char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48">
    <w:name w:val="Char Char Char Char Char Char Char Char Char Char Char Char Char Char Char Char Char Char Char Char Char1 Char Char Char Char Char Char Char Char Char Char Char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49">
    <w:name w:val="Char Char Char Char Char Char Char Char Char Char Char Char1 Char Char Char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50">
    <w:name w:val="Char Char Char Char Char Char Char Char Char Char Char Char1 Char3"/>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251">
    <w:name w:val="Char1 Char Char Char3"/>
    <w:basedOn w:val="1"/>
    <w:autoRedefine/>
    <w:qFormat/>
    <w:uiPriority w:val="0"/>
    <w:pPr>
      <w:tabs>
        <w:tab w:val="left" w:pos="720"/>
      </w:tabs>
      <w:spacing w:line="240" w:lineRule="auto"/>
      <w:ind w:left="720" w:hanging="720"/>
    </w:pPr>
    <w:rPr>
      <w:rFonts w:cs="宋体"/>
      <w:sz w:val="24"/>
    </w:rPr>
  </w:style>
  <w:style w:type="paragraph" w:customStyle="1" w:styleId="1252">
    <w:name w:val="Char Char Char Char Char Char Char Char Char Char Char Char Char Char Char Char Char Char Char Char Char1 Char Char Char4"/>
    <w:basedOn w:val="1"/>
    <w:autoRedefine/>
    <w:qFormat/>
    <w:uiPriority w:val="0"/>
    <w:pPr>
      <w:spacing w:line="240" w:lineRule="auto"/>
      <w:ind w:firstLine="0"/>
    </w:pPr>
    <w:rPr>
      <w:rFonts w:ascii="Tahoma" w:hAnsi="Tahoma" w:cs="宋体"/>
      <w:sz w:val="24"/>
      <w:szCs w:val="20"/>
    </w:rPr>
  </w:style>
  <w:style w:type="paragraph" w:customStyle="1" w:styleId="1253">
    <w:name w:val="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254">
    <w:name w:val="Char Char Char Char Char Char Char Char Char Char Char Char Char Char Char2"/>
    <w:basedOn w:val="1"/>
    <w:autoRedefine/>
    <w:qFormat/>
    <w:uiPriority w:val="0"/>
    <w:rPr>
      <w:rFonts w:ascii="Tahoma" w:hAnsi="Tahoma" w:cs="宋体"/>
      <w:sz w:val="24"/>
      <w:szCs w:val="20"/>
    </w:rPr>
  </w:style>
  <w:style w:type="paragraph" w:customStyle="1" w:styleId="1255">
    <w:name w:val="Char Char Char Char Char Char Char Char Char Char Char Char Char Char Char Char Char Char Char Char Char Char Char Char Char Char Char Char Char Char2"/>
    <w:basedOn w:val="1"/>
    <w:autoRedefine/>
    <w:qFormat/>
    <w:uiPriority w:val="0"/>
    <w:rPr>
      <w:rFonts w:eastAsia="仿宋_GB2312" w:cs="宋体"/>
      <w:kern w:val="28"/>
      <w:sz w:val="24"/>
      <w:szCs w:val="20"/>
    </w:rPr>
  </w:style>
  <w:style w:type="paragraph" w:customStyle="1" w:styleId="1256">
    <w:name w:val="Char Char Char Char Char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57">
    <w:name w:val="Char Char Char Char Char Char Char Char Char Char Char Char Char Char Char Char Char Char Char Char Char1 Char Char Char Char Char Char Char Char Char Char Char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58">
    <w:name w:val="Char Char Char Char Char Char Char Char Char Char Char Char1 Char Char Char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59">
    <w:name w:val="Char Char Char Char Char Char Char Char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60">
    <w:name w:val="Char Char Char4"/>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61">
    <w:name w:val="Char Char Char Char Char Char Char2"/>
    <w:basedOn w:val="1"/>
    <w:autoRedefine/>
    <w:qFormat/>
    <w:uiPriority w:val="0"/>
    <w:rPr>
      <w:rFonts w:ascii="Tahoma" w:hAnsi="Tahoma" w:cs="宋体"/>
      <w:sz w:val="24"/>
      <w:szCs w:val="20"/>
    </w:rPr>
  </w:style>
  <w:style w:type="paragraph" w:customStyle="1" w:styleId="1262">
    <w:name w:val="Char Char Char Char Char Char Char Char Char Char Char Char Char Char Char Char Char Char Char Char Char2"/>
    <w:basedOn w:val="1"/>
    <w:autoRedefine/>
    <w:qFormat/>
    <w:uiPriority w:val="0"/>
    <w:rPr>
      <w:rFonts w:ascii="Tahoma" w:hAnsi="Tahoma" w:cs="宋体"/>
      <w:sz w:val="24"/>
      <w:szCs w:val="20"/>
    </w:rPr>
  </w:style>
  <w:style w:type="paragraph" w:customStyle="1" w:styleId="1263">
    <w:name w:val="Char Char1 Char Char Char Char Char Char Char Char Char Char2"/>
    <w:basedOn w:val="1"/>
    <w:autoRedefine/>
    <w:qFormat/>
    <w:uiPriority w:val="0"/>
    <w:rPr>
      <w:rFonts w:ascii="Tahoma" w:hAnsi="Tahoma" w:cs="宋体"/>
      <w:sz w:val="24"/>
      <w:szCs w:val="20"/>
    </w:rPr>
  </w:style>
  <w:style w:type="paragraph" w:customStyle="1" w:styleId="1264">
    <w:name w:val="Char Char Char Char Char Char Char Char Char Char Char Char2"/>
    <w:basedOn w:val="1"/>
    <w:autoRedefine/>
    <w:qFormat/>
    <w:uiPriority w:val="0"/>
    <w:rPr>
      <w:rFonts w:ascii="Tahoma" w:hAnsi="Tahoma" w:cs="宋体"/>
      <w:sz w:val="24"/>
      <w:szCs w:val="20"/>
    </w:rPr>
  </w:style>
  <w:style w:type="paragraph" w:customStyle="1" w:styleId="1265">
    <w:name w:val="Char Char Char Char Char Char Char Char Char Char Char Char Char Char Char Char Char Char2"/>
    <w:basedOn w:val="1"/>
    <w:autoRedefine/>
    <w:qFormat/>
    <w:uiPriority w:val="0"/>
    <w:rPr>
      <w:rFonts w:ascii="Tahoma" w:hAnsi="Tahoma" w:cs="宋体"/>
      <w:sz w:val="24"/>
      <w:szCs w:val="20"/>
    </w:rPr>
  </w:style>
  <w:style w:type="paragraph" w:customStyle="1" w:styleId="1266">
    <w:name w:val="Char2 Char Char Char Char Char1 Char2"/>
    <w:basedOn w:val="1"/>
    <w:autoRedefine/>
    <w:qFormat/>
    <w:uiPriority w:val="0"/>
    <w:pPr>
      <w:tabs>
        <w:tab w:val="left" w:pos="900"/>
      </w:tabs>
      <w:ind w:left="900" w:hanging="420"/>
    </w:pPr>
    <w:rPr>
      <w:rFonts w:cs="宋体"/>
      <w:sz w:val="24"/>
    </w:rPr>
  </w:style>
  <w:style w:type="paragraph" w:customStyle="1" w:styleId="1267">
    <w:name w:val="Char Char Char Char Char Char Char Char Char Char Char Char Char Char Char Char Char Char Char Char Char1 Char Char Char3"/>
    <w:basedOn w:val="1"/>
    <w:autoRedefine/>
    <w:qFormat/>
    <w:uiPriority w:val="0"/>
    <w:rPr>
      <w:rFonts w:ascii="Tahoma" w:hAnsi="Tahoma" w:cs="宋体"/>
      <w:sz w:val="24"/>
      <w:szCs w:val="20"/>
    </w:rPr>
  </w:style>
  <w:style w:type="paragraph" w:customStyle="1" w:styleId="1268">
    <w:name w:val="Char Char Char Char Char Char Char Char Char Char Char Char Char Char Char Char Char Char Char Char Char1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69">
    <w:name w:val="Char Char Char Char Char Char Char Char Char Char Char Char1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70">
    <w:name w:val="Char1 Char Char Char2"/>
    <w:basedOn w:val="1"/>
    <w:autoRedefine/>
    <w:qFormat/>
    <w:uiPriority w:val="0"/>
    <w:pPr>
      <w:tabs>
        <w:tab w:val="left" w:pos="720"/>
      </w:tabs>
      <w:ind w:left="720" w:hanging="720"/>
    </w:pPr>
    <w:rPr>
      <w:rFonts w:cs="宋体"/>
      <w:sz w:val="24"/>
    </w:rPr>
  </w:style>
  <w:style w:type="paragraph" w:customStyle="1" w:styleId="1271">
    <w:name w:val="Char Char Char Char Char Char Char Char Char Char Char Char Char Char Char Char Char Char Char Char Char1 Char Char Char Char Char Char Char Char Char2"/>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272">
    <w:name w:val="表标题样式"/>
    <w:basedOn w:val="498"/>
    <w:autoRedefine/>
    <w:qFormat/>
    <w:uiPriority w:val="0"/>
    <w:pPr>
      <w:spacing w:line="240" w:lineRule="auto"/>
    </w:pPr>
    <w:rPr>
      <w:rFonts w:ascii="Times New Roman" w:hAnsi="Times New Roman" w:cs="Times New Roman"/>
      <w:b w:val="0"/>
      <w:kern w:val="0"/>
    </w:rPr>
  </w:style>
  <w:style w:type="character" w:customStyle="1" w:styleId="1273">
    <w:name w:val="Char Char42"/>
    <w:autoRedefine/>
    <w:qFormat/>
    <w:uiPriority w:val="0"/>
    <w:rPr>
      <w:rFonts w:eastAsia="仿宋_GB2312"/>
      <w:kern w:val="44"/>
      <w:sz w:val="24"/>
      <w:szCs w:val="30"/>
      <w:lang w:val="en-US" w:eastAsia="zh-CN" w:bidi="ar-SA"/>
    </w:rPr>
  </w:style>
  <w:style w:type="character" w:customStyle="1" w:styleId="1274">
    <w:name w:val="Char Char33"/>
    <w:autoRedefine/>
    <w:qFormat/>
    <w:uiPriority w:val="0"/>
    <w:rPr>
      <w:rFonts w:eastAsia="仿宋_GB2312"/>
      <w:b/>
      <w:bCs/>
      <w:kern w:val="44"/>
      <w:sz w:val="24"/>
      <w:szCs w:val="28"/>
      <w:lang w:val="en-US" w:eastAsia="zh-CN" w:bidi="ar-SA"/>
    </w:rPr>
  </w:style>
  <w:style w:type="character" w:customStyle="1" w:styleId="1275">
    <w:name w:val="Char Char24"/>
    <w:autoRedefine/>
    <w:qFormat/>
    <w:uiPriority w:val="0"/>
    <w:rPr>
      <w:rFonts w:ascii="黑体" w:eastAsia="黑体"/>
      <w:b/>
      <w:bCs/>
      <w:kern w:val="44"/>
      <w:sz w:val="28"/>
      <w:szCs w:val="28"/>
      <w:lang w:val="en-US" w:eastAsia="zh-CN" w:bidi="ar-SA"/>
    </w:rPr>
  </w:style>
  <w:style w:type="character" w:customStyle="1" w:styleId="1276">
    <w:name w:val="Char Char13"/>
    <w:autoRedefine/>
    <w:qFormat/>
    <w:uiPriority w:val="0"/>
    <w:rPr>
      <w:rFonts w:ascii="Arial" w:hAnsi="Arial" w:eastAsia="黑体"/>
      <w:b/>
      <w:bCs/>
      <w:kern w:val="28"/>
      <w:sz w:val="28"/>
      <w:szCs w:val="28"/>
      <w:lang w:val="en-US" w:eastAsia="zh-CN" w:bidi="ar-SA"/>
    </w:rPr>
  </w:style>
  <w:style w:type="character" w:customStyle="1" w:styleId="1277">
    <w:name w:val="Char Char53"/>
    <w:autoRedefine/>
    <w:qFormat/>
    <w:uiPriority w:val="0"/>
    <w:rPr>
      <w:rFonts w:eastAsia="仿宋_GB2312"/>
      <w:b/>
      <w:bCs/>
      <w:kern w:val="48"/>
      <w:sz w:val="32"/>
      <w:szCs w:val="32"/>
      <w:shd w:val="clear" w:color="auto" w:fill="FFFFFF"/>
      <w:lang w:val="en-US" w:eastAsia="zh-CN" w:bidi="ar-SA"/>
    </w:rPr>
  </w:style>
  <w:style w:type="character" w:customStyle="1" w:styleId="1278">
    <w:name w:val="Char Char93"/>
    <w:autoRedefine/>
    <w:qFormat/>
    <w:uiPriority w:val="0"/>
    <w:rPr>
      <w:rFonts w:ascii="Arial" w:hAnsi="Arial" w:eastAsia="黑体"/>
      <w:b/>
      <w:bCs/>
      <w:kern w:val="28"/>
      <w:sz w:val="28"/>
      <w:szCs w:val="28"/>
      <w:lang w:val="en-US" w:eastAsia="zh-CN" w:bidi="ar-SA"/>
    </w:rPr>
  </w:style>
  <w:style w:type="character" w:customStyle="1" w:styleId="1279">
    <w:name w:val="Char Char83"/>
    <w:autoRedefine/>
    <w:qFormat/>
    <w:uiPriority w:val="0"/>
    <w:rPr>
      <w:rFonts w:ascii="宋体" w:hAnsi="宋体" w:eastAsia="仿宋_GB2312"/>
      <w:b/>
      <w:kern w:val="24"/>
      <w:sz w:val="28"/>
      <w:lang w:val="en-US" w:eastAsia="zh-CN" w:bidi="ar-SA"/>
    </w:rPr>
  </w:style>
  <w:style w:type="character" w:customStyle="1" w:styleId="1280">
    <w:name w:val="Char Char Char23"/>
    <w:autoRedefine/>
    <w:qFormat/>
    <w:uiPriority w:val="0"/>
    <w:rPr>
      <w:rFonts w:ascii="仿宋_GB2312" w:eastAsia="仿宋_GB2312"/>
      <w:b/>
      <w:bCs/>
      <w:kern w:val="44"/>
      <w:sz w:val="24"/>
      <w:szCs w:val="28"/>
      <w:lang w:val="en-US" w:eastAsia="zh-CN" w:bidi="ar-SA"/>
    </w:rPr>
  </w:style>
  <w:style w:type="character" w:customStyle="1" w:styleId="1281">
    <w:name w:val="headline-content2"/>
    <w:autoRedefine/>
    <w:qFormat/>
    <w:uiPriority w:val="0"/>
  </w:style>
  <w:style w:type="character" w:customStyle="1" w:styleId="1282">
    <w:name w:val="Char Char52"/>
    <w:autoRedefine/>
    <w:qFormat/>
    <w:uiPriority w:val="0"/>
    <w:rPr>
      <w:rFonts w:ascii="仿宋_GB2312" w:eastAsia="仿宋_GB2312"/>
      <w:b/>
      <w:bCs/>
      <w:kern w:val="44"/>
      <w:sz w:val="24"/>
      <w:szCs w:val="30"/>
      <w:lang w:val="en-US" w:eastAsia="zh-CN" w:bidi="ar-SA"/>
    </w:rPr>
  </w:style>
  <w:style w:type="character" w:customStyle="1" w:styleId="1283">
    <w:name w:val="Char Char22"/>
    <w:autoRedefine/>
    <w:qFormat/>
    <w:uiPriority w:val="0"/>
    <w:rPr>
      <w:rFonts w:ascii="黑体" w:eastAsia="黑体"/>
      <w:b/>
      <w:bCs/>
      <w:kern w:val="44"/>
      <w:sz w:val="28"/>
      <w:szCs w:val="28"/>
      <w:lang w:val="en-US" w:eastAsia="zh-CN" w:bidi="ar-SA"/>
    </w:rPr>
  </w:style>
  <w:style w:type="character" w:customStyle="1" w:styleId="1284">
    <w:name w:val="Char Char82"/>
    <w:autoRedefine/>
    <w:qFormat/>
    <w:uiPriority w:val="0"/>
    <w:rPr>
      <w:rFonts w:ascii="宋体" w:hAnsi="宋体" w:eastAsia="仿宋_GB2312"/>
      <w:b/>
      <w:kern w:val="24"/>
      <w:sz w:val="28"/>
      <w:lang w:val="en-US" w:eastAsia="zh-CN" w:bidi="ar-SA"/>
    </w:rPr>
  </w:style>
  <w:style w:type="character" w:customStyle="1" w:styleId="1285">
    <w:name w:val="Char Char32"/>
    <w:autoRedefine/>
    <w:qFormat/>
    <w:uiPriority w:val="0"/>
    <w:rPr>
      <w:rFonts w:eastAsia="仿宋_GB2312"/>
      <w:b/>
      <w:bCs/>
      <w:kern w:val="44"/>
      <w:sz w:val="24"/>
      <w:szCs w:val="28"/>
      <w:lang w:val="en-US" w:eastAsia="zh-CN" w:bidi="ar-SA"/>
    </w:rPr>
  </w:style>
  <w:style w:type="character" w:customStyle="1" w:styleId="1286">
    <w:name w:val="标题5"/>
    <w:autoRedefine/>
    <w:qFormat/>
    <w:uiPriority w:val="0"/>
  </w:style>
  <w:style w:type="character" w:customStyle="1" w:styleId="1287">
    <w:name w:val="Char Char92"/>
    <w:autoRedefine/>
    <w:qFormat/>
    <w:uiPriority w:val="0"/>
    <w:rPr>
      <w:rFonts w:ascii="Arial" w:hAnsi="Arial" w:eastAsia="黑体"/>
      <w:b/>
      <w:bCs/>
      <w:kern w:val="28"/>
      <w:sz w:val="28"/>
      <w:szCs w:val="28"/>
      <w:lang w:val="en-US" w:eastAsia="zh-CN" w:bidi="ar-SA"/>
    </w:rPr>
  </w:style>
  <w:style w:type="paragraph" w:customStyle="1" w:styleId="1288">
    <w:name w:val="Char Char Char1 Char8"/>
    <w:basedOn w:val="1"/>
    <w:autoRedefine/>
    <w:qFormat/>
    <w:uiPriority w:val="0"/>
    <w:rPr>
      <w:rFonts w:ascii="Tahoma" w:hAnsi="Tahoma" w:cs="宋体"/>
      <w:sz w:val="24"/>
      <w:szCs w:val="20"/>
    </w:rPr>
  </w:style>
  <w:style w:type="paragraph" w:customStyle="1" w:styleId="1289">
    <w:name w:val="Char Char Char1 Char7"/>
    <w:basedOn w:val="1"/>
    <w:autoRedefine/>
    <w:qFormat/>
    <w:uiPriority w:val="0"/>
    <w:rPr>
      <w:rFonts w:ascii="Tahoma" w:hAnsi="Tahoma" w:cs="宋体"/>
      <w:sz w:val="24"/>
      <w:szCs w:val="20"/>
    </w:rPr>
  </w:style>
  <w:style w:type="paragraph" w:customStyle="1" w:styleId="1290">
    <w:name w:val="Char Char Char1 Char6"/>
    <w:basedOn w:val="1"/>
    <w:autoRedefine/>
    <w:qFormat/>
    <w:uiPriority w:val="0"/>
    <w:rPr>
      <w:rFonts w:ascii="Tahoma" w:hAnsi="Tahoma" w:cs="宋体"/>
      <w:sz w:val="24"/>
      <w:szCs w:val="20"/>
    </w:rPr>
  </w:style>
  <w:style w:type="paragraph" w:customStyle="1" w:styleId="1291">
    <w:name w:val="Char Char Char1 Char5"/>
    <w:basedOn w:val="1"/>
    <w:autoRedefine/>
    <w:qFormat/>
    <w:uiPriority w:val="0"/>
    <w:rPr>
      <w:rFonts w:ascii="Tahoma" w:hAnsi="Tahoma" w:cs="宋体"/>
      <w:sz w:val="24"/>
      <w:szCs w:val="20"/>
    </w:rPr>
  </w:style>
  <w:style w:type="paragraph" w:customStyle="1" w:styleId="1292">
    <w:name w:val="Char Char Char1 Char4"/>
    <w:basedOn w:val="1"/>
    <w:autoRedefine/>
    <w:qFormat/>
    <w:uiPriority w:val="0"/>
    <w:rPr>
      <w:rFonts w:ascii="Tahoma" w:hAnsi="Tahoma" w:cs="宋体"/>
      <w:sz w:val="24"/>
      <w:szCs w:val="20"/>
    </w:rPr>
  </w:style>
  <w:style w:type="paragraph" w:customStyle="1" w:styleId="1293">
    <w:name w:val="xl97"/>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jc w:val="center"/>
    </w:pPr>
    <w:rPr>
      <w:rFonts w:cs="宋体"/>
      <w:kern w:val="0"/>
      <w:szCs w:val="21"/>
    </w:rPr>
  </w:style>
  <w:style w:type="paragraph" w:customStyle="1" w:styleId="1294">
    <w:name w:val="xl98"/>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jc w:val="center"/>
    </w:pPr>
    <w:rPr>
      <w:rFonts w:ascii="仿宋_GB2312" w:hAnsi="宋体" w:eastAsia="仿宋_GB2312" w:cs="宋体"/>
      <w:kern w:val="0"/>
      <w:szCs w:val="21"/>
    </w:rPr>
  </w:style>
  <w:style w:type="paragraph" w:customStyle="1" w:styleId="1295">
    <w:name w:val="xl99"/>
    <w:basedOn w:val="1"/>
    <w:autoRedefine/>
    <w:qFormat/>
    <w:uiPriority w:val="0"/>
    <w:pPr>
      <w:widowControl/>
      <w:pBdr>
        <w:bottom w:val="single" w:color="auto" w:sz="8" w:space="0"/>
        <w:right w:val="single" w:color="auto" w:sz="8" w:space="0"/>
      </w:pBdr>
      <w:spacing w:before="100" w:beforeAutospacing="1" w:after="100" w:afterAutospacing="1" w:line="240" w:lineRule="auto"/>
      <w:ind w:firstLine="0"/>
      <w:jc w:val="center"/>
    </w:pPr>
    <w:rPr>
      <w:rFonts w:ascii="宋体" w:hAnsi="宋体" w:cs="宋体"/>
      <w:kern w:val="0"/>
      <w:szCs w:val="21"/>
    </w:rPr>
  </w:style>
  <w:style w:type="paragraph" w:customStyle="1" w:styleId="1296">
    <w:name w:val="xl100"/>
    <w:basedOn w:val="1"/>
    <w:autoRedefine/>
    <w:qFormat/>
    <w:uiPriority w:val="0"/>
    <w:pPr>
      <w:widowControl/>
      <w:pBdr>
        <w:top w:val="single" w:color="auto" w:sz="8" w:space="0"/>
        <w:bottom w:val="single" w:color="auto" w:sz="8" w:space="0"/>
        <w:right w:val="single" w:color="auto" w:sz="8" w:space="0"/>
      </w:pBdr>
      <w:spacing w:before="100" w:beforeAutospacing="1" w:after="100" w:afterAutospacing="1" w:line="240" w:lineRule="auto"/>
      <w:ind w:firstLine="0"/>
      <w:jc w:val="center"/>
    </w:pPr>
    <w:rPr>
      <w:rFonts w:ascii="宋体" w:hAnsi="宋体" w:cs="宋体"/>
      <w:b/>
      <w:bCs/>
      <w:kern w:val="0"/>
      <w:szCs w:val="21"/>
    </w:rPr>
  </w:style>
  <w:style w:type="paragraph" w:customStyle="1" w:styleId="1297">
    <w:name w:val="项目五级标题"/>
    <w:basedOn w:val="1"/>
    <w:link w:val="1298"/>
    <w:autoRedefine/>
    <w:qFormat/>
    <w:uiPriority w:val="0"/>
    <w:pPr>
      <w:spacing w:beforeLines="25" w:afterLines="25" w:line="300" w:lineRule="auto"/>
      <w:ind w:firstLine="0"/>
      <w:outlineLvl w:val="4"/>
    </w:pPr>
    <w:rPr>
      <w:rFonts w:eastAsia="仿宋_GB2312" w:cs="宋体"/>
      <w:kern w:val="28"/>
      <w:sz w:val="24"/>
    </w:rPr>
  </w:style>
  <w:style w:type="character" w:customStyle="1" w:styleId="1298">
    <w:name w:val="项目五级标题 Char"/>
    <w:link w:val="1297"/>
    <w:autoRedefine/>
    <w:qFormat/>
    <w:uiPriority w:val="0"/>
    <w:rPr>
      <w:rFonts w:eastAsia="仿宋_GB2312" w:cs="宋体"/>
      <w:kern w:val="28"/>
      <w:sz w:val="24"/>
      <w:szCs w:val="24"/>
    </w:rPr>
  </w:style>
  <w:style w:type="paragraph" w:customStyle="1" w:styleId="1299">
    <w:name w:val="目录 81"/>
    <w:basedOn w:val="1"/>
    <w:next w:val="1"/>
    <w:autoRedefine/>
    <w:qFormat/>
    <w:uiPriority w:val="39"/>
    <w:pPr>
      <w:spacing w:beforeLines="30" w:afterLines="30" w:line="300" w:lineRule="auto"/>
      <w:ind w:left="1680" w:firstLine="480"/>
      <w:jc w:val="left"/>
    </w:pPr>
    <w:rPr>
      <w:rFonts w:eastAsia="仿宋_GB2312" w:cs="宋体"/>
      <w:kern w:val="28"/>
      <w:sz w:val="18"/>
      <w:szCs w:val="18"/>
    </w:rPr>
  </w:style>
  <w:style w:type="paragraph" w:customStyle="1" w:styleId="1300">
    <w:name w:val="3级-cx"/>
    <w:basedOn w:val="6"/>
    <w:link w:val="1301"/>
    <w:autoRedefine/>
    <w:qFormat/>
    <w:uiPriority w:val="0"/>
    <w:pPr>
      <w:spacing w:beforeLines="25"/>
      <w:ind w:left="6080" w:hanging="420" w:firstLineChars="200"/>
      <w:jc w:val="left"/>
    </w:pPr>
    <w:rPr>
      <w:rFonts w:cs="宋体"/>
      <w:sz w:val="24"/>
      <w:lang w:val="zh-CN"/>
    </w:rPr>
  </w:style>
  <w:style w:type="character" w:customStyle="1" w:styleId="1301">
    <w:name w:val="3级-cx Char"/>
    <w:basedOn w:val="626"/>
    <w:link w:val="1300"/>
    <w:autoRedefine/>
    <w:qFormat/>
    <w:uiPriority w:val="0"/>
    <w:rPr>
      <w:rFonts w:ascii="仿宋_GB2312" w:eastAsia="仿宋_GB2312" w:cs="宋体"/>
      <w:kern w:val="44"/>
      <w:sz w:val="24"/>
      <w:szCs w:val="28"/>
      <w:lang w:val="zh-CN"/>
    </w:rPr>
  </w:style>
  <w:style w:type="paragraph" w:customStyle="1" w:styleId="1302">
    <w:name w:val="表格样式-cx"/>
    <w:basedOn w:val="618"/>
    <w:link w:val="1303"/>
    <w:autoRedefine/>
    <w:qFormat/>
    <w:uiPriority w:val="0"/>
    <w:pPr>
      <w:spacing w:before="60" w:after="60" w:line="300" w:lineRule="auto"/>
      <w:ind w:firstLine="480"/>
    </w:pPr>
    <w:rPr>
      <w:rFonts w:eastAsia="仿宋"/>
      <w:sz w:val="24"/>
      <w:szCs w:val="24"/>
    </w:rPr>
  </w:style>
  <w:style w:type="character" w:customStyle="1" w:styleId="1303">
    <w:name w:val="表格样式-cx Char"/>
    <w:basedOn w:val="619"/>
    <w:link w:val="1302"/>
    <w:autoRedefine/>
    <w:qFormat/>
    <w:uiPriority w:val="0"/>
    <w:rPr>
      <w:rFonts w:eastAsia="仿宋"/>
      <w:sz w:val="24"/>
      <w:szCs w:val="24"/>
      <w:lang w:val="zh-CN"/>
    </w:rPr>
  </w:style>
  <w:style w:type="paragraph" w:customStyle="1" w:styleId="1304">
    <w:name w:val="001-表格"/>
    <w:basedOn w:val="752"/>
    <w:link w:val="1305"/>
    <w:autoRedefine/>
    <w:qFormat/>
    <w:uiPriority w:val="0"/>
    <w:pPr>
      <w:spacing w:beforeLines="25" w:afterLines="25"/>
      <w:ind w:right="0"/>
    </w:pPr>
    <w:rPr>
      <w:rFonts w:eastAsia="仿宋_GB2312"/>
      <w:sz w:val="24"/>
    </w:rPr>
  </w:style>
  <w:style w:type="character" w:customStyle="1" w:styleId="1305">
    <w:name w:val="001-表格 Char"/>
    <w:basedOn w:val="751"/>
    <w:link w:val="1304"/>
    <w:autoRedefine/>
    <w:qFormat/>
    <w:uiPriority w:val="0"/>
    <w:rPr>
      <w:rFonts w:ascii="微软雅黑" w:hAnsi="微软雅黑" w:eastAsia="仿宋_GB2312"/>
      <w:spacing w:val="6"/>
      <w:kern w:val="28"/>
      <w:sz w:val="24"/>
      <w:szCs w:val="24"/>
      <w:lang w:val="zh-CN"/>
    </w:rPr>
  </w:style>
  <w:style w:type="paragraph" w:customStyle="1" w:styleId="1306">
    <w:name w:val="修订411"/>
    <w:autoRedefine/>
    <w:hidden/>
    <w:qFormat/>
    <w:uiPriority w:val="99"/>
    <w:rPr>
      <w:rFonts w:ascii="Calibri" w:hAnsi="Calibri" w:eastAsia="华文细黑" w:cs="Times New Roman"/>
      <w:spacing w:val="10"/>
      <w:sz w:val="22"/>
      <w:szCs w:val="22"/>
      <w:lang w:val="en-US" w:eastAsia="en-US" w:bidi="en-US"/>
    </w:rPr>
  </w:style>
  <w:style w:type="paragraph" w:customStyle="1" w:styleId="1307">
    <w:name w:val="Char Char Char Char12"/>
    <w:basedOn w:val="1"/>
    <w:autoRedefine/>
    <w:qFormat/>
    <w:uiPriority w:val="0"/>
    <w:pPr>
      <w:widowControl/>
      <w:spacing w:after="160" w:line="240" w:lineRule="exact"/>
      <w:ind w:firstLine="0"/>
      <w:jc w:val="left"/>
    </w:pPr>
    <w:rPr>
      <w:rFonts w:ascii="仿宋_GB2312" w:eastAsia="仿宋_GB2312" w:cs="宋体"/>
      <w:sz w:val="32"/>
      <w:szCs w:val="32"/>
    </w:rPr>
  </w:style>
  <w:style w:type="paragraph" w:customStyle="1" w:styleId="1308">
    <w:name w:val="xl101"/>
    <w:basedOn w:val="1"/>
    <w:autoRedefine/>
    <w:qFormat/>
    <w:uiPriority w:val="0"/>
    <w:pPr>
      <w:widowControl/>
      <w:pBdr>
        <w:left w:val="single" w:color="auto" w:sz="8" w:space="0"/>
        <w:bottom w:val="single" w:color="auto" w:sz="8" w:space="0"/>
        <w:right w:val="single" w:color="auto" w:sz="8" w:space="0"/>
      </w:pBdr>
      <w:shd w:val="clear" w:color="000000" w:fill="FFFFFF"/>
      <w:spacing w:before="100" w:beforeAutospacing="1" w:after="100" w:afterAutospacing="1" w:line="240" w:lineRule="auto"/>
      <w:ind w:firstLine="0"/>
      <w:jc w:val="center"/>
    </w:pPr>
    <w:rPr>
      <w:rFonts w:ascii="仿宋" w:hAnsi="仿宋" w:eastAsia="仿宋" w:cs="宋体"/>
      <w:b/>
      <w:bCs/>
      <w:kern w:val="0"/>
      <w:sz w:val="18"/>
      <w:szCs w:val="18"/>
    </w:rPr>
  </w:style>
  <w:style w:type="paragraph" w:customStyle="1" w:styleId="1309">
    <w:name w:val="xl102"/>
    <w:basedOn w:val="1"/>
    <w:autoRedefine/>
    <w:qFormat/>
    <w:uiPriority w:val="0"/>
    <w:pPr>
      <w:widowControl/>
      <w:pBdr>
        <w:top w:val="single" w:color="auto" w:sz="8" w:space="0"/>
      </w:pBdr>
      <w:shd w:val="clear" w:color="000000" w:fill="FFFFFF"/>
      <w:spacing w:before="100" w:beforeAutospacing="1" w:after="100" w:afterAutospacing="1" w:line="240" w:lineRule="auto"/>
      <w:ind w:firstLine="0"/>
      <w:jc w:val="center"/>
    </w:pPr>
    <w:rPr>
      <w:rFonts w:ascii="仿宋" w:hAnsi="仿宋" w:eastAsia="仿宋" w:cs="宋体"/>
      <w:b/>
      <w:bCs/>
      <w:kern w:val="0"/>
      <w:sz w:val="18"/>
      <w:szCs w:val="18"/>
    </w:rPr>
  </w:style>
  <w:style w:type="paragraph" w:customStyle="1" w:styleId="1310">
    <w:name w:val="xl103"/>
    <w:basedOn w:val="1"/>
    <w:autoRedefine/>
    <w:qFormat/>
    <w:uiPriority w:val="0"/>
    <w:pPr>
      <w:widowControl/>
      <w:pBdr>
        <w:bottom w:val="single" w:color="auto" w:sz="8" w:space="0"/>
      </w:pBdr>
      <w:shd w:val="clear" w:color="000000" w:fill="FFFFFF"/>
      <w:spacing w:before="100" w:beforeAutospacing="1" w:after="100" w:afterAutospacing="1" w:line="240" w:lineRule="auto"/>
      <w:ind w:firstLine="0"/>
      <w:jc w:val="center"/>
    </w:pPr>
    <w:rPr>
      <w:rFonts w:ascii="仿宋" w:hAnsi="仿宋" w:eastAsia="仿宋" w:cs="宋体"/>
      <w:b/>
      <w:bCs/>
      <w:kern w:val="0"/>
      <w:sz w:val="18"/>
      <w:szCs w:val="18"/>
    </w:rPr>
  </w:style>
  <w:style w:type="paragraph" w:customStyle="1" w:styleId="1311">
    <w:name w:val="xl104"/>
    <w:basedOn w:val="1"/>
    <w:autoRedefine/>
    <w:qFormat/>
    <w:uiPriority w:val="0"/>
    <w:pPr>
      <w:widowControl/>
      <w:pBdr>
        <w:left w:val="single" w:color="auto" w:sz="8" w:space="0"/>
        <w:right w:val="single" w:color="auto" w:sz="8" w:space="0"/>
      </w:pBdr>
      <w:shd w:val="clear" w:color="000000" w:fill="FFFFFF"/>
      <w:spacing w:before="100" w:beforeAutospacing="1" w:after="100" w:afterAutospacing="1" w:line="240" w:lineRule="auto"/>
      <w:ind w:firstLine="0"/>
      <w:jc w:val="center"/>
    </w:pPr>
    <w:rPr>
      <w:rFonts w:ascii="仿宋" w:hAnsi="仿宋" w:eastAsia="仿宋" w:cs="宋体"/>
      <w:b/>
      <w:bCs/>
      <w:kern w:val="0"/>
      <w:sz w:val="18"/>
      <w:szCs w:val="18"/>
    </w:rPr>
  </w:style>
  <w:style w:type="paragraph" w:customStyle="1" w:styleId="1312">
    <w:name w:val="xl105"/>
    <w:basedOn w:val="1"/>
    <w:autoRedefine/>
    <w:qFormat/>
    <w:uiPriority w:val="0"/>
    <w:pPr>
      <w:widowControl/>
      <w:pBdr>
        <w:top w:val="single" w:color="auto" w:sz="8" w:space="0"/>
      </w:pBdr>
      <w:shd w:val="clear" w:color="000000" w:fill="FFFFFF"/>
      <w:spacing w:before="100" w:beforeAutospacing="1" w:after="100" w:afterAutospacing="1" w:line="240" w:lineRule="auto"/>
      <w:ind w:firstLine="0"/>
      <w:jc w:val="center"/>
    </w:pPr>
    <w:rPr>
      <w:rFonts w:ascii="仿宋" w:hAnsi="仿宋" w:eastAsia="仿宋" w:cs="宋体"/>
      <w:b/>
      <w:bCs/>
      <w:kern w:val="0"/>
      <w:sz w:val="18"/>
      <w:szCs w:val="18"/>
    </w:rPr>
  </w:style>
  <w:style w:type="paragraph" w:customStyle="1" w:styleId="1313">
    <w:name w:val="修订13"/>
    <w:autoRedefine/>
    <w:qFormat/>
    <w:uiPriority w:val="99"/>
    <w:rPr>
      <w:rFonts w:ascii="Times New Roman" w:hAnsi="Times New Roman" w:eastAsia="仿宋_GB2312" w:cs="Times New Roman"/>
      <w:kern w:val="28"/>
      <w:sz w:val="24"/>
      <w:szCs w:val="24"/>
      <w:lang w:val="en-US" w:eastAsia="zh-CN" w:bidi="ar-SA"/>
    </w:rPr>
  </w:style>
  <w:style w:type="character" w:customStyle="1" w:styleId="1314">
    <w:name w:val="目录1 Char Char"/>
    <w:basedOn w:val="627"/>
    <w:link w:val="1315"/>
    <w:autoRedefine/>
    <w:qFormat/>
    <w:uiPriority w:val="0"/>
    <w:rPr>
      <w:rFonts w:eastAsia="华文中宋" w:cs="Calibri" w:asciiTheme="minorHAnsi" w:hAnsiTheme="minorHAnsi"/>
      <w:kern w:val="2"/>
      <w:sz w:val="28"/>
      <w:lang w:eastAsia="en-US" w:bidi="en-US"/>
    </w:rPr>
  </w:style>
  <w:style w:type="paragraph" w:customStyle="1" w:styleId="1315">
    <w:name w:val="目录1"/>
    <w:basedOn w:val="38"/>
    <w:link w:val="1314"/>
    <w:autoRedefine/>
    <w:qFormat/>
    <w:uiPriority w:val="0"/>
    <w:pPr>
      <w:widowControl/>
      <w:tabs>
        <w:tab w:val="right" w:leader="dot" w:pos="9004"/>
      </w:tabs>
      <w:spacing w:line="360" w:lineRule="exact"/>
      <w:ind w:left="210" w:leftChars="100" w:right="210" w:rightChars="100" w:firstLine="200" w:firstLineChars="200"/>
    </w:pPr>
    <w:rPr>
      <w:rFonts w:eastAsia="华文中宋" w:cs="Calibri"/>
      <w:sz w:val="28"/>
      <w:lang w:eastAsia="en-US" w:bidi="en-US"/>
    </w:rPr>
  </w:style>
  <w:style w:type="character" w:customStyle="1" w:styleId="1316">
    <w:name w:val="目录2 Char Char"/>
    <w:link w:val="1317"/>
    <w:autoRedefine/>
    <w:qFormat/>
    <w:uiPriority w:val="0"/>
    <w:rPr>
      <w:rFonts w:eastAsia="华文细黑"/>
      <w:smallCaps/>
      <w:sz w:val="22"/>
      <w:lang w:eastAsia="en-US" w:bidi="en-US"/>
    </w:rPr>
  </w:style>
  <w:style w:type="paragraph" w:customStyle="1" w:styleId="1317">
    <w:name w:val="目录2"/>
    <w:basedOn w:val="50"/>
    <w:link w:val="1316"/>
    <w:autoRedefine/>
    <w:qFormat/>
    <w:uiPriority w:val="0"/>
    <w:pPr>
      <w:widowControl/>
      <w:tabs>
        <w:tab w:val="right" w:leader="dot" w:pos="9004"/>
      </w:tabs>
      <w:spacing w:line="360" w:lineRule="exact"/>
      <w:ind w:left="221" w:firstLine="220" w:firstLineChars="100"/>
    </w:pPr>
    <w:rPr>
      <w:rFonts w:ascii="Times New Roman" w:hAnsi="Times New Roman" w:eastAsia="华文细黑" w:cs="Times New Roman"/>
      <w:kern w:val="0"/>
      <w:sz w:val="22"/>
      <w:lang w:eastAsia="en-US" w:bidi="en-US"/>
    </w:rPr>
  </w:style>
  <w:style w:type="character" w:customStyle="1" w:styleId="1318">
    <w:name w:val="表标题地价 Char Char"/>
    <w:link w:val="1319"/>
    <w:autoRedefine/>
    <w:qFormat/>
    <w:uiPriority w:val="0"/>
    <w:rPr>
      <w:rFonts w:ascii="微软雅黑" w:hAnsi="微软雅黑" w:eastAsia="微软雅黑"/>
      <w:b/>
      <w:color w:val="0D0D0D"/>
      <w:spacing w:val="6"/>
      <w:lang w:val="zh-CN" w:bidi="en-US"/>
    </w:rPr>
  </w:style>
  <w:style w:type="paragraph" w:customStyle="1" w:styleId="1319">
    <w:name w:val="表标题地价"/>
    <w:basedOn w:val="498"/>
    <w:link w:val="1318"/>
    <w:autoRedefine/>
    <w:qFormat/>
    <w:uiPriority w:val="0"/>
    <w:pPr>
      <w:spacing w:before="93" w:after="93" w:line="240" w:lineRule="auto"/>
    </w:pPr>
    <w:rPr>
      <w:rFonts w:cs="Times New Roman"/>
      <w:color w:val="0D0D0D"/>
      <w:kern w:val="0"/>
      <w:sz w:val="20"/>
      <w:szCs w:val="20"/>
    </w:rPr>
  </w:style>
  <w:style w:type="character" w:customStyle="1" w:styleId="1320">
    <w:name w:val="编号—公式 Char Char"/>
    <w:autoRedefine/>
    <w:qFormat/>
    <w:uiPriority w:val="0"/>
    <w:rPr>
      <w:rFonts w:ascii="Times New Roman" w:hAnsi="Times New Roman" w:eastAsia="黑体" w:cs="Times New Roman"/>
      <w:szCs w:val="24"/>
    </w:rPr>
  </w:style>
  <w:style w:type="character" w:customStyle="1" w:styleId="1321">
    <w:name w:val="表内容成果应用 Char Char"/>
    <w:link w:val="1322"/>
    <w:autoRedefine/>
    <w:qFormat/>
    <w:uiPriority w:val="0"/>
    <w:rPr>
      <w:rFonts w:eastAsia="微软雅黑" w:cs="Calibri"/>
      <w:color w:val="0D1E0F"/>
      <w:spacing w:val="8"/>
      <w:kern w:val="28"/>
      <w:sz w:val="19"/>
      <w:szCs w:val="19"/>
    </w:rPr>
  </w:style>
  <w:style w:type="paragraph" w:customStyle="1" w:styleId="1322">
    <w:name w:val="表内容成果应用"/>
    <w:basedOn w:val="473"/>
    <w:link w:val="1321"/>
    <w:autoRedefine/>
    <w:qFormat/>
    <w:uiPriority w:val="0"/>
    <w:pPr>
      <w:spacing w:beforeLines="0" w:afterLines="0"/>
      <w:textAlignment w:val="center"/>
    </w:pPr>
    <w:rPr>
      <w:rFonts w:ascii="Times New Roman" w:hAnsi="Times New Roman" w:cs="Calibri"/>
      <w:color w:val="0D1E0F"/>
      <w:kern w:val="28"/>
      <w:sz w:val="19"/>
      <w:szCs w:val="19"/>
    </w:rPr>
  </w:style>
  <w:style w:type="character" w:customStyle="1" w:styleId="1323">
    <w:name w:val="明显强调2"/>
    <w:autoRedefine/>
    <w:qFormat/>
    <w:uiPriority w:val="21"/>
    <w:rPr>
      <w:b/>
      <w:bCs/>
      <w:i/>
      <w:iCs/>
      <w:color w:val="4F81BD"/>
    </w:rPr>
  </w:style>
  <w:style w:type="character" w:customStyle="1" w:styleId="1324">
    <w:name w:val="图标题样式1 Char Char"/>
    <w:link w:val="1325"/>
    <w:autoRedefine/>
    <w:qFormat/>
    <w:uiPriority w:val="0"/>
    <w:rPr>
      <w:rFonts w:eastAsia="微软雅黑"/>
      <w:b/>
      <w:spacing w:val="6"/>
      <w:kern w:val="28"/>
      <w:sz w:val="22"/>
      <w:szCs w:val="28"/>
    </w:rPr>
  </w:style>
  <w:style w:type="paragraph" w:customStyle="1" w:styleId="1325">
    <w:name w:val="图标题样式1"/>
    <w:basedOn w:val="680"/>
    <w:link w:val="1324"/>
    <w:autoRedefine/>
    <w:qFormat/>
    <w:uiPriority w:val="0"/>
    <w:pPr>
      <w:adjustRightInd w:val="0"/>
      <w:spacing w:before="30" w:after="30"/>
      <w:ind w:firstLine="0"/>
    </w:pPr>
  </w:style>
  <w:style w:type="character" w:customStyle="1" w:styleId="1326">
    <w:name w:val="编号—列表 Char Char"/>
    <w:autoRedefine/>
    <w:qFormat/>
    <w:uiPriority w:val="0"/>
    <w:rPr>
      <w:rFonts w:ascii="Times New Roman" w:hAnsi="Times New Roman" w:eastAsia="黑体" w:cs="Times New Roman"/>
      <w:szCs w:val="21"/>
    </w:rPr>
  </w:style>
  <w:style w:type="character" w:customStyle="1" w:styleId="1327">
    <w:name w:val="图标题地价 Char Char"/>
    <w:link w:val="1328"/>
    <w:autoRedefine/>
    <w:qFormat/>
    <w:uiPriority w:val="0"/>
    <w:rPr>
      <w:rFonts w:eastAsia="微软雅黑"/>
      <w:b/>
      <w:spacing w:val="6"/>
      <w:kern w:val="28"/>
      <w:sz w:val="22"/>
      <w:szCs w:val="28"/>
    </w:rPr>
  </w:style>
  <w:style w:type="paragraph" w:customStyle="1" w:styleId="1328">
    <w:name w:val="图标题地价"/>
    <w:basedOn w:val="680"/>
    <w:link w:val="1327"/>
    <w:autoRedefine/>
    <w:qFormat/>
    <w:uiPriority w:val="0"/>
    <w:pPr>
      <w:spacing w:before="93" w:beforeLines="30" w:after="93" w:afterLines="30"/>
      <w:ind w:firstLine="0"/>
    </w:pPr>
  </w:style>
  <w:style w:type="character" w:customStyle="1" w:styleId="1329">
    <w:name w:val="063表下标 Char"/>
    <w:link w:val="1330"/>
    <w:autoRedefine/>
    <w:qFormat/>
    <w:uiPriority w:val="0"/>
    <w:rPr>
      <w:rFonts w:eastAsia="仿宋_GB2312"/>
      <w:color w:val="0D1E0F"/>
    </w:rPr>
  </w:style>
  <w:style w:type="paragraph" w:customStyle="1" w:styleId="1330">
    <w:name w:val="063表下标"/>
    <w:basedOn w:val="1"/>
    <w:link w:val="1329"/>
    <w:autoRedefine/>
    <w:qFormat/>
    <w:uiPriority w:val="0"/>
    <w:pPr>
      <w:spacing w:line="400" w:lineRule="exact"/>
      <w:ind w:left="-419" w:hanging="420"/>
    </w:pPr>
    <w:rPr>
      <w:rFonts w:eastAsia="仿宋_GB2312"/>
      <w:color w:val="0D1E0F"/>
      <w:kern w:val="0"/>
      <w:sz w:val="20"/>
      <w:szCs w:val="20"/>
    </w:rPr>
  </w:style>
  <w:style w:type="character" w:customStyle="1" w:styleId="1331">
    <w:name w:val="05图表 Char"/>
    <w:link w:val="1332"/>
    <w:autoRedefine/>
    <w:qFormat/>
    <w:uiPriority w:val="0"/>
    <w:rPr>
      <w:rFonts w:eastAsia="华文仿宋"/>
      <w:b/>
      <w:sz w:val="22"/>
      <w:szCs w:val="28"/>
    </w:rPr>
  </w:style>
  <w:style w:type="paragraph" w:customStyle="1" w:styleId="1332">
    <w:name w:val="05图表"/>
    <w:basedOn w:val="1"/>
    <w:link w:val="1331"/>
    <w:autoRedefine/>
    <w:qFormat/>
    <w:uiPriority w:val="0"/>
    <w:pPr>
      <w:spacing w:line="240" w:lineRule="auto"/>
      <w:ind w:firstLine="0"/>
      <w:jc w:val="center"/>
    </w:pPr>
    <w:rPr>
      <w:rFonts w:eastAsia="华文仿宋"/>
      <w:b/>
      <w:kern w:val="0"/>
      <w:sz w:val="22"/>
      <w:szCs w:val="28"/>
    </w:rPr>
  </w:style>
  <w:style w:type="character" w:customStyle="1" w:styleId="1333">
    <w:name w:val="7-表内容 Char Char"/>
    <w:link w:val="1334"/>
    <w:autoRedefine/>
    <w:qFormat/>
    <w:uiPriority w:val="0"/>
    <w:rPr>
      <w:rFonts w:eastAsia="仿宋_GB2312"/>
      <w:color w:val="0D1E0F"/>
    </w:rPr>
  </w:style>
  <w:style w:type="paragraph" w:customStyle="1" w:styleId="1334">
    <w:name w:val="7-表内容"/>
    <w:basedOn w:val="1"/>
    <w:link w:val="1333"/>
    <w:autoRedefine/>
    <w:qFormat/>
    <w:uiPriority w:val="0"/>
    <w:pPr>
      <w:spacing w:line="440" w:lineRule="exact"/>
      <w:ind w:firstLine="0"/>
      <w:jc w:val="center"/>
    </w:pPr>
    <w:rPr>
      <w:rFonts w:eastAsia="仿宋_GB2312"/>
      <w:color w:val="0D1E0F"/>
      <w:kern w:val="0"/>
      <w:sz w:val="20"/>
      <w:szCs w:val="20"/>
    </w:rPr>
  </w:style>
  <w:style w:type="character" w:customStyle="1" w:styleId="1335">
    <w:name w:val="正文三级 Char Char"/>
    <w:link w:val="1336"/>
    <w:autoRedefine/>
    <w:qFormat/>
    <w:uiPriority w:val="0"/>
    <w:rPr>
      <w:rFonts w:eastAsia="黑体"/>
      <w:b/>
      <w:bCs/>
      <w:spacing w:val="14"/>
      <w:kern w:val="28"/>
      <w:sz w:val="28"/>
      <w:szCs w:val="28"/>
    </w:rPr>
  </w:style>
  <w:style w:type="paragraph" w:customStyle="1" w:styleId="1336">
    <w:name w:val="正文三级"/>
    <w:basedOn w:val="7"/>
    <w:link w:val="1335"/>
    <w:autoRedefine/>
    <w:qFormat/>
    <w:uiPriority w:val="0"/>
    <w:pPr>
      <w:spacing w:before="280" w:beforeLines="0" w:after="290" w:afterLines="0" w:line="376" w:lineRule="auto"/>
      <w:ind w:left="0" w:firstLine="0"/>
      <w:textAlignment w:val="center"/>
    </w:pPr>
    <w:rPr>
      <w:rFonts w:ascii="Times New Roman" w:hAnsi="Times New Roman"/>
      <w:spacing w:val="14"/>
    </w:rPr>
  </w:style>
  <w:style w:type="character" w:customStyle="1" w:styleId="1337">
    <w:name w:val="报告正文 Char Char"/>
    <w:autoRedefine/>
    <w:qFormat/>
    <w:uiPriority w:val="0"/>
    <w:rPr>
      <w:rFonts w:ascii="Times New Roman" w:hAnsi="Times New Roman" w:eastAsia="仿宋"/>
      <w:color w:val="0D0D0D"/>
      <w:spacing w:val="11"/>
      <w:kern w:val="28"/>
      <w:sz w:val="24"/>
      <w:szCs w:val="22"/>
      <w:lang w:val="zh-CN"/>
    </w:rPr>
  </w:style>
  <w:style w:type="character" w:customStyle="1" w:styleId="1338">
    <w:name w:val="91-表头 Char Char Char"/>
    <w:autoRedefine/>
    <w:qFormat/>
    <w:uiPriority w:val="0"/>
    <w:rPr>
      <w:rFonts w:ascii="微软雅黑" w:hAnsi="微软雅黑" w:eastAsia="微软雅黑"/>
      <w:b/>
      <w:spacing w:val="4"/>
      <w:kern w:val="28"/>
      <w:sz w:val="19"/>
      <w:szCs w:val="21"/>
    </w:rPr>
  </w:style>
  <w:style w:type="character" w:customStyle="1" w:styleId="1339">
    <w:name w:val="不明显参考2"/>
    <w:autoRedefine/>
    <w:qFormat/>
    <w:uiPriority w:val="31"/>
    <w:rPr>
      <w:smallCaps/>
      <w:color w:val="C0504D"/>
      <w:u w:val="single"/>
    </w:rPr>
  </w:style>
  <w:style w:type="character" w:customStyle="1" w:styleId="1340">
    <w:name w:val="8-图号 Char Char Char"/>
    <w:autoRedefine/>
    <w:qFormat/>
    <w:uiPriority w:val="0"/>
    <w:rPr>
      <w:rFonts w:eastAsia="微软雅黑"/>
      <w:b/>
      <w:spacing w:val="6"/>
      <w:kern w:val="28"/>
      <w:sz w:val="22"/>
      <w:szCs w:val="28"/>
    </w:rPr>
  </w:style>
  <w:style w:type="character" w:customStyle="1" w:styleId="1341">
    <w:name w:val="071-表上标 Char Char"/>
    <w:link w:val="1342"/>
    <w:autoRedefine/>
    <w:qFormat/>
    <w:uiPriority w:val="0"/>
    <w:rPr>
      <w:color w:val="000000"/>
      <w:kern w:val="28"/>
    </w:rPr>
  </w:style>
  <w:style w:type="paragraph" w:customStyle="1" w:styleId="1342">
    <w:name w:val="071-表上标"/>
    <w:basedOn w:val="1"/>
    <w:link w:val="1341"/>
    <w:autoRedefine/>
    <w:qFormat/>
    <w:uiPriority w:val="0"/>
    <w:pPr>
      <w:spacing w:line="240" w:lineRule="auto"/>
      <w:ind w:firstLine="0"/>
      <w:jc w:val="right"/>
    </w:pPr>
    <w:rPr>
      <w:color w:val="000000"/>
      <w:kern w:val="28"/>
      <w:sz w:val="20"/>
      <w:szCs w:val="20"/>
    </w:rPr>
  </w:style>
  <w:style w:type="character" w:customStyle="1" w:styleId="1343">
    <w:name w:val="4-标题 Char Char"/>
    <w:link w:val="1344"/>
    <w:autoRedefine/>
    <w:qFormat/>
    <w:uiPriority w:val="0"/>
    <w:rPr>
      <w:rFonts w:eastAsia="仿宋_GB2312"/>
      <w:b/>
      <w:sz w:val="28"/>
      <w:szCs w:val="28"/>
    </w:rPr>
  </w:style>
  <w:style w:type="paragraph" w:customStyle="1" w:styleId="1344">
    <w:name w:val="4-标题"/>
    <w:basedOn w:val="1"/>
    <w:link w:val="1343"/>
    <w:autoRedefine/>
    <w:qFormat/>
    <w:uiPriority w:val="0"/>
    <w:pPr>
      <w:spacing w:line="640" w:lineRule="exact"/>
      <w:ind w:firstLine="562"/>
    </w:pPr>
    <w:rPr>
      <w:rFonts w:eastAsia="仿宋_GB2312"/>
      <w:b/>
      <w:kern w:val="0"/>
      <w:sz w:val="28"/>
      <w:szCs w:val="28"/>
    </w:rPr>
  </w:style>
  <w:style w:type="character" w:customStyle="1" w:styleId="1345">
    <w:name w:val="书籍标题3"/>
    <w:autoRedefine/>
    <w:qFormat/>
    <w:uiPriority w:val="33"/>
    <w:rPr>
      <w:b/>
      <w:bCs/>
      <w:smallCaps/>
      <w:spacing w:val="5"/>
    </w:rPr>
  </w:style>
  <w:style w:type="character" w:customStyle="1" w:styleId="1346">
    <w:name w:val="目录三级标题 Char"/>
    <w:link w:val="1347"/>
    <w:autoRedefine/>
    <w:qFormat/>
    <w:uiPriority w:val="0"/>
    <w:rPr>
      <w:rFonts w:eastAsia="黑体"/>
      <w:b/>
      <w:bCs/>
      <w:spacing w:val="14"/>
      <w:kern w:val="28"/>
      <w:sz w:val="28"/>
      <w:szCs w:val="28"/>
    </w:rPr>
  </w:style>
  <w:style w:type="paragraph" w:customStyle="1" w:styleId="1347">
    <w:name w:val="正文三级标题"/>
    <w:basedOn w:val="7"/>
    <w:link w:val="1346"/>
    <w:autoRedefine/>
    <w:qFormat/>
    <w:uiPriority w:val="0"/>
    <w:pPr>
      <w:spacing w:before="280" w:beforeLines="0" w:after="290" w:afterLines="0" w:line="376" w:lineRule="auto"/>
      <w:ind w:left="0" w:firstLine="0"/>
      <w:textAlignment w:val="center"/>
    </w:pPr>
    <w:rPr>
      <w:rFonts w:ascii="Times New Roman" w:hAnsi="Times New Roman"/>
      <w:spacing w:val="14"/>
    </w:rPr>
  </w:style>
  <w:style w:type="character" w:customStyle="1" w:styleId="1348">
    <w:name w:val="93-表上标 Char Char Char"/>
    <w:autoRedefine/>
    <w:qFormat/>
    <w:uiPriority w:val="0"/>
    <w:rPr>
      <w:rFonts w:ascii="微软雅黑" w:hAnsi="微软雅黑" w:eastAsia="微软雅黑"/>
      <w:spacing w:val="6"/>
      <w:kern w:val="28"/>
      <w:lang w:val="zh-CN"/>
    </w:rPr>
  </w:style>
  <w:style w:type="character" w:customStyle="1" w:styleId="1349">
    <w:name w:val="061表头 Char"/>
    <w:link w:val="1350"/>
    <w:autoRedefine/>
    <w:qFormat/>
    <w:uiPriority w:val="0"/>
    <w:rPr>
      <w:rFonts w:eastAsia="华文仿宋"/>
      <w:b/>
      <w:color w:val="0D1E0F"/>
    </w:rPr>
  </w:style>
  <w:style w:type="paragraph" w:customStyle="1" w:styleId="1350">
    <w:name w:val="061表头"/>
    <w:basedOn w:val="1334"/>
    <w:link w:val="1349"/>
    <w:autoRedefine/>
    <w:qFormat/>
    <w:uiPriority w:val="0"/>
    <w:rPr>
      <w:rFonts w:eastAsia="华文仿宋"/>
      <w:b/>
    </w:rPr>
  </w:style>
  <w:style w:type="character" w:customStyle="1" w:styleId="1351">
    <w:name w:val="图号标注 Char Char"/>
    <w:autoRedefine/>
    <w:qFormat/>
    <w:uiPriority w:val="0"/>
    <w:rPr>
      <w:rFonts w:ascii="Times New Roman" w:hAnsi="Times New Roman" w:eastAsia="华文细黑" w:cs="Times New Roman"/>
      <w:b/>
      <w:spacing w:val="4"/>
      <w:kern w:val="0"/>
      <w:sz w:val="22"/>
      <w:lang w:bidi="en-US"/>
    </w:rPr>
  </w:style>
  <w:style w:type="character" w:customStyle="1" w:styleId="1352">
    <w:name w:val="正文模板 Char Char"/>
    <w:autoRedefine/>
    <w:qFormat/>
    <w:uiPriority w:val="0"/>
    <w:rPr>
      <w:rFonts w:ascii="Times New Roman" w:hAnsi="Times New Roman" w:eastAsia="宋体" w:cs="宋体"/>
      <w:sz w:val="24"/>
      <w:szCs w:val="20"/>
    </w:rPr>
  </w:style>
  <w:style w:type="character" w:customStyle="1" w:styleId="1353">
    <w:name w:val="表上标 Char Char"/>
    <w:link w:val="1354"/>
    <w:autoRedefine/>
    <w:qFormat/>
    <w:uiPriority w:val="0"/>
    <w:rPr>
      <w:rFonts w:eastAsia="微软雅黑"/>
      <w:spacing w:val="14"/>
      <w:kern w:val="28"/>
      <w:sz w:val="22"/>
      <w:szCs w:val="24"/>
    </w:rPr>
  </w:style>
  <w:style w:type="paragraph" w:customStyle="1" w:styleId="1354">
    <w:name w:val="表上标"/>
    <w:basedOn w:val="1"/>
    <w:link w:val="1353"/>
    <w:autoRedefine/>
    <w:qFormat/>
    <w:uiPriority w:val="0"/>
    <w:pPr>
      <w:spacing w:line="500" w:lineRule="exact"/>
      <w:ind w:firstLine="0"/>
      <w:jc w:val="right"/>
    </w:pPr>
    <w:rPr>
      <w:rFonts w:eastAsia="微软雅黑"/>
      <w:spacing w:val="14"/>
      <w:kern w:val="28"/>
      <w:sz w:val="22"/>
    </w:rPr>
  </w:style>
  <w:style w:type="character" w:customStyle="1" w:styleId="1355">
    <w:name w:val="表号12 Char Char"/>
    <w:link w:val="1356"/>
    <w:autoRedefine/>
    <w:qFormat/>
    <w:uiPriority w:val="0"/>
    <w:rPr>
      <w:rFonts w:eastAsia="仿宋_GB2312"/>
      <w:b/>
      <w:color w:val="0D0D0D"/>
      <w:spacing w:val="6"/>
      <w:sz w:val="22"/>
      <w:lang w:bidi="en-US"/>
    </w:rPr>
  </w:style>
  <w:style w:type="paragraph" w:customStyle="1" w:styleId="1356">
    <w:name w:val="表号12"/>
    <w:basedOn w:val="1029"/>
    <w:link w:val="1355"/>
    <w:autoRedefine/>
    <w:qFormat/>
    <w:uiPriority w:val="0"/>
    <w:pPr>
      <w:spacing w:before="93" w:beforeLines="30" w:after="93" w:afterLines="30" w:line="360" w:lineRule="auto"/>
    </w:pPr>
    <w:rPr>
      <w:rFonts w:eastAsia="仿宋_GB2312" w:cs="Times New Roman"/>
      <w:color w:val="0D0D0D"/>
      <w:spacing w:val="6"/>
      <w:sz w:val="22"/>
      <w:szCs w:val="20"/>
      <w:lang w:bidi="en-US"/>
    </w:rPr>
  </w:style>
  <w:style w:type="character" w:customStyle="1" w:styleId="1357">
    <w:name w:val="8-图表号 Char Char"/>
    <w:basedOn w:val="828"/>
    <w:autoRedefine/>
    <w:qFormat/>
    <w:uiPriority w:val="0"/>
    <w:rPr>
      <w:rFonts w:ascii="仿宋_GB2312" w:hAnsi="Times New Roman" w:eastAsia="仿宋_GB2312"/>
      <w:color w:val="0D0D0D"/>
      <w:spacing w:val="6"/>
      <w:sz w:val="22"/>
      <w:szCs w:val="22"/>
      <w:lang w:val="zh-CN" w:eastAsia="zh-CN" w:bidi="en-US"/>
    </w:rPr>
  </w:style>
  <w:style w:type="character" w:customStyle="1" w:styleId="1358">
    <w:name w:val="公式格式 Char Char"/>
    <w:autoRedefine/>
    <w:qFormat/>
    <w:uiPriority w:val="0"/>
    <w:rPr>
      <w:rFonts w:ascii="Times New Roman" w:hAnsi="Times New Roman" w:eastAsia="华文细黑" w:cs="Times New Roman"/>
      <w:spacing w:val="10"/>
      <w:kern w:val="0"/>
      <w:sz w:val="22"/>
      <w:lang w:bidi="en-US"/>
    </w:rPr>
  </w:style>
  <w:style w:type="character" w:customStyle="1" w:styleId="1359">
    <w:name w:val="表头成果应用 Char Char"/>
    <w:basedOn w:val="819"/>
    <w:link w:val="1360"/>
    <w:autoRedefine/>
    <w:qFormat/>
    <w:uiPriority w:val="0"/>
    <w:rPr>
      <w:rFonts w:ascii="微软雅黑" w:hAnsi="微软雅黑" w:eastAsia="微软雅黑"/>
      <w:spacing w:val="4"/>
      <w:kern w:val="28"/>
      <w:sz w:val="19"/>
      <w:szCs w:val="21"/>
    </w:rPr>
  </w:style>
  <w:style w:type="paragraph" w:customStyle="1" w:styleId="1360">
    <w:name w:val="表头成果应用"/>
    <w:basedOn w:val="496"/>
    <w:link w:val="1359"/>
    <w:autoRedefine/>
    <w:qFormat/>
    <w:uiPriority w:val="0"/>
    <w:pPr>
      <w:spacing w:beforeLines="0" w:afterLines="0" w:line="400" w:lineRule="exact"/>
      <w:textAlignment w:val="center"/>
    </w:pPr>
    <w:rPr>
      <w:rFonts w:cs="Times New Roman"/>
      <w:color w:val="auto"/>
      <w:kern w:val="28"/>
      <w:sz w:val="19"/>
      <w:szCs w:val="21"/>
    </w:rPr>
  </w:style>
  <w:style w:type="character" w:customStyle="1" w:styleId="1361">
    <w:name w:val="表内容样式 Char Char"/>
    <w:autoRedefine/>
    <w:qFormat/>
    <w:uiPriority w:val="0"/>
    <w:rPr>
      <w:rFonts w:ascii="Times New Roman" w:hAnsi="Times New Roman" w:eastAsia="微软雅黑"/>
      <w:color w:val="000000"/>
      <w:spacing w:val="8"/>
      <w:sz w:val="19"/>
      <w:lang w:bidi="en-US"/>
    </w:rPr>
  </w:style>
  <w:style w:type="paragraph" w:styleId="1362">
    <w:name w:val="Intense Quote"/>
    <w:basedOn w:val="1"/>
    <w:next w:val="1"/>
    <w:link w:val="1363"/>
    <w:autoRedefine/>
    <w:qFormat/>
    <w:uiPriority w:val="30"/>
    <w:pPr>
      <w:widowControl/>
      <w:pBdr>
        <w:bottom w:val="single" w:color="4F81BD" w:sz="4" w:space="4"/>
      </w:pBdr>
      <w:spacing w:before="200" w:after="280" w:line="276" w:lineRule="auto"/>
      <w:ind w:left="936" w:right="936" w:firstLine="0"/>
      <w:jc w:val="left"/>
    </w:pPr>
    <w:rPr>
      <w:rFonts w:ascii="宋体" w:hAnsi="宋体" w:cs="宋体"/>
      <w:b/>
      <w:bCs/>
      <w:i/>
      <w:iCs/>
      <w:color w:val="4F81BD"/>
      <w:kern w:val="0"/>
      <w:sz w:val="24"/>
    </w:rPr>
  </w:style>
  <w:style w:type="character" w:customStyle="1" w:styleId="1363">
    <w:name w:val="明显引用 Char2"/>
    <w:basedOn w:val="69"/>
    <w:link w:val="1362"/>
    <w:autoRedefine/>
    <w:qFormat/>
    <w:uiPriority w:val="30"/>
    <w:rPr>
      <w:rFonts w:ascii="宋体" w:hAnsi="宋体" w:cs="宋体"/>
      <w:b/>
      <w:bCs/>
      <w:i/>
      <w:iCs/>
      <w:color w:val="4F81BD"/>
      <w:sz w:val="24"/>
      <w:szCs w:val="24"/>
    </w:rPr>
  </w:style>
  <w:style w:type="character" w:customStyle="1" w:styleId="1364">
    <w:name w:val="正文二级标题 Char Char"/>
    <w:link w:val="1365"/>
    <w:autoRedefine/>
    <w:qFormat/>
    <w:uiPriority w:val="0"/>
    <w:rPr>
      <w:rFonts w:eastAsia="华文中宋"/>
      <w:b/>
      <w:bCs/>
      <w:spacing w:val="14"/>
      <w:kern w:val="28"/>
      <w:sz w:val="32"/>
      <w:szCs w:val="24"/>
    </w:rPr>
  </w:style>
  <w:style w:type="paragraph" w:customStyle="1" w:styleId="1365">
    <w:name w:val="正文二级标题"/>
    <w:basedOn w:val="42"/>
    <w:link w:val="1364"/>
    <w:autoRedefine/>
    <w:qFormat/>
    <w:uiPriority w:val="0"/>
    <w:pPr>
      <w:spacing w:before="312" w:beforeLines="100" w:after="312" w:afterLines="100" w:line="360" w:lineRule="auto"/>
      <w:ind w:firstLine="0"/>
      <w:jc w:val="left"/>
      <w:textAlignment w:val="center"/>
    </w:pPr>
    <w:rPr>
      <w:rFonts w:ascii="Times New Roman" w:hAnsi="Times New Roman" w:eastAsia="华文中宋"/>
      <w:spacing w:val="14"/>
      <w:szCs w:val="24"/>
    </w:rPr>
  </w:style>
  <w:style w:type="character" w:customStyle="1" w:styleId="1366">
    <w:name w:val="正文节标题 Char Char"/>
    <w:link w:val="1367"/>
    <w:autoRedefine/>
    <w:qFormat/>
    <w:uiPriority w:val="0"/>
    <w:rPr>
      <w:rFonts w:eastAsia="华文中宋"/>
      <w:b/>
      <w:kern w:val="24"/>
      <w:sz w:val="26"/>
      <w:lang w:val="zh-CN"/>
    </w:rPr>
  </w:style>
  <w:style w:type="paragraph" w:customStyle="1" w:styleId="1367">
    <w:name w:val="正文节标题"/>
    <w:basedOn w:val="8"/>
    <w:link w:val="1366"/>
    <w:autoRedefine/>
    <w:qFormat/>
    <w:uiPriority w:val="0"/>
    <w:pPr>
      <w:tabs>
        <w:tab w:val="left" w:pos="5115"/>
      </w:tabs>
      <w:spacing w:before="218" w:beforeLines="70" w:after="218" w:afterLines="70" w:line="240" w:lineRule="auto"/>
      <w:ind w:firstLine="390" w:firstLineChars="150"/>
      <w:textAlignment w:val="center"/>
    </w:pPr>
    <w:rPr>
      <w:rFonts w:ascii="Times New Roman" w:hAnsi="Times New Roman" w:eastAsia="华文中宋"/>
      <w:sz w:val="26"/>
      <w:lang w:val="zh-CN"/>
    </w:rPr>
  </w:style>
  <w:style w:type="character" w:customStyle="1" w:styleId="1368">
    <w:name w:val="Char Char Char Char Char"/>
    <w:autoRedefine/>
    <w:qFormat/>
    <w:uiPriority w:val="0"/>
    <w:rPr>
      <w:rFonts w:ascii="宋体" w:hAnsi="宋体" w:eastAsia="仿宋_GB2312"/>
      <w:b/>
      <w:kern w:val="24"/>
      <w:sz w:val="28"/>
      <w:lang w:val="en-US" w:eastAsia="zh-CN" w:bidi="ar-SA"/>
    </w:rPr>
  </w:style>
  <w:style w:type="character" w:customStyle="1" w:styleId="1369">
    <w:name w:val="062表内容 Char"/>
    <w:link w:val="1370"/>
    <w:autoRedefine/>
    <w:qFormat/>
    <w:uiPriority w:val="0"/>
    <w:rPr>
      <w:rFonts w:eastAsia="华文仿宋"/>
      <w:color w:val="0D1E0F"/>
    </w:rPr>
  </w:style>
  <w:style w:type="paragraph" w:customStyle="1" w:styleId="1370">
    <w:name w:val="062表内容"/>
    <w:basedOn w:val="1334"/>
    <w:link w:val="1369"/>
    <w:autoRedefine/>
    <w:qFormat/>
    <w:uiPriority w:val="0"/>
    <w:rPr>
      <w:rFonts w:eastAsia="华文仿宋"/>
    </w:rPr>
  </w:style>
  <w:style w:type="character" w:customStyle="1" w:styleId="1371">
    <w:name w:val="6-表头 Char Char"/>
    <w:link w:val="1372"/>
    <w:autoRedefine/>
    <w:qFormat/>
    <w:uiPriority w:val="0"/>
    <w:rPr>
      <w:rFonts w:eastAsia="仿宋_GB2312"/>
      <w:b/>
      <w:color w:val="0D1E0F"/>
    </w:rPr>
  </w:style>
  <w:style w:type="paragraph" w:customStyle="1" w:styleId="1372">
    <w:name w:val="6-表头"/>
    <w:basedOn w:val="1"/>
    <w:link w:val="1371"/>
    <w:autoRedefine/>
    <w:qFormat/>
    <w:uiPriority w:val="0"/>
    <w:pPr>
      <w:spacing w:line="440" w:lineRule="exact"/>
      <w:ind w:firstLine="0"/>
      <w:jc w:val="center"/>
    </w:pPr>
    <w:rPr>
      <w:rFonts w:eastAsia="仿宋_GB2312"/>
      <w:b/>
      <w:color w:val="0D1E0F"/>
      <w:kern w:val="0"/>
      <w:sz w:val="20"/>
      <w:szCs w:val="20"/>
    </w:rPr>
  </w:style>
  <w:style w:type="character" w:customStyle="1" w:styleId="1373">
    <w:name w:val="编号—插图 Char Char"/>
    <w:autoRedefine/>
    <w:qFormat/>
    <w:uiPriority w:val="0"/>
    <w:rPr>
      <w:rFonts w:ascii="黑体" w:hAnsi="宋体" w:eastAsia="黑体" w:cs="Times New Roman"/>
      <w:szCs w:val="21"/>
    </w:rPr>
  </w:style>
  <w:style w:type="character" w:customStyle="1" w:styleId="1374">
    <w:name w:val="表头样式 Char Char"/>
    <w:autoRedefine/>
    <w:qFormat/>
    <w:uiPriority w:val="0"/>
    <w:rPr>
      <w:rFonts w:ascii="微软雅黑" w:hAnsi="微软雅黑" w:eastAsia="微软雅黑" w:cs="Calibri"/>
      <w:b/>
      <w:spacing w:val="4"/>
    </w:rPr>
  </w:style>
  <w:style w:type="character" w:customStyle="1" w:styleId="1375">
    <w:name w:val="明显参考2"/>
    <w:autoRedefine/>
    <w:qFormat/>
    <w:uiPriority w:val="32"/>
    <w:rPr>
      <w:b/>
      <w:bCs/>
      <w:smallCaps/>
      <w:color w:val="C0504D"/>
      <w:spacing w:val="5"/>
      <w:u w:val="single"/>
    </w:rPr>
  </w:style>
  <w:style w:type="character" w:customStyle="1" w:styleId="1376">
    <w:name w:val="064表备注 Char"/>
    <w:link w:val="1377"/>
    <w:autoRedefine/>
    <w:qFormat/>
    <w:uiPriority w:val="0"/>
    <w:rPr>
      <w:rFonts w:ascii="华文仿宋" w:hAnsi="华文仿宋" w:eastAsia="华文仿宋"/>
    </w:rPr>
  </w:style>
  <w:style w:type="paragraph" w:customStyle="1" w:styleId="1377">
    <w:name w:val="064表备注"/>
    <w:basedOn w:val="1"/>
    <w:link w:val="1376"/>
    <w:autoRedefine/>
    <w:qFormat/>
    <w:uiPriority w:val="0"/>
    <w:pPr>
      <w:spacing w:before="62" w:beforeLines="20" w:after="62" w:afterLines="20" w:line="240" w:lineRule="auto"/>
      <w:ind w:firstLine="0"/>
    </w:pPr>
    <w:rPr>
      <w:rFonts w:ascii="华文仿宋" w:hAnsi="华文仿宋" w:eastAsia="华文仿宋"/>
      <w:kern w:val="0"/>
      <w:sz w:val="20"/>
      <w:szCs w:val="20"/>
    </w:rPr>
  </w:style>
  <w:style w:type="character" w:customStyle="1" w:styleId="1378">
    <w:name w:val="注释 Char Char"/>
    <w:link w:val="1379"/>
    <w:autoRedefine/>
    <w:qFormat/>
    <w:uiPriority w:val="0"/>
    <w:rPr>
      <w:rFonts w:ascii="微软雅黑" w:hAnsi="微软雅黑" w:eastAsia="微软雅黑"/>
      <w:kern w:val="28"/>
    </w:rPr>
  </w:style>
  <w:style w:type="paragraph" w:customStyle="1" w:styleId="1379">
    <w:name w:val="注释"/>
    <w:basedOn w:val="530"/>
    <w:link w:val="1378"/>
    <w:autoRedefine/>
    <w:qFormat/>
    <w:uiPriority w:val="0"/>
    <w:pPr>
      <w:spacing w:before="93" w:beforeLines="30"/>
      <w:ind w:left="472" w:leftChars="150" w:hanging="100" w:hangingChars="50"/>
    </w:pPr>
    <w:rPr>
      <w:rFonts w:cs="Times New Roman"/>
      <w:spacing w:val="0"/>
      <w:sz w:val="20"/>
      <w:szCs w:val="20"/>
    </w:rPr>
  </w:style>
  <w:style w:type="paragraph" w:styleId="1380">
    <w:name w:val="Quote"/>
    <w:basedOn w:val="1"/>
    <w:next w:val="1"/>
    <w:link w:val="1381"/>
    <w:autoRedefine/>
    <w:qFormat/>
    <w:uiPriority w:val="29"/>
    <w:pPr>
      <w:widowControl/>
      <w:spacing w:after="200" w:line="276" w:lineRule="auto"/>
      <w:ind w:firstLine="0"/>
      <w:jc w:val="left"/>
    </w:pPr>
    <w:rPr>
      <w:rFonts w:ascii="宋体" w:hAnsi="宋体" w:cs="宋体"/>
      <w:i/>
      <w:iCs/>
      <w:color w:val="000000"/>
      <w:kern w:val="0"/>
      <w:sz w:val="24"/>
    </w:rPr>
  </w:style>
  <w:style w:type="character" w:customStyle="1" w:styleId="1381">
    <w:name w:val="引用 Char2"/>
    <w:basedOn w:val="69"/>
    <w:link w:val="1380"/>
    <w:autoRedefine/>
    <w:qFormat/>
    <w:uiPriority w:val="29"/>
    <w:rPr>
      <w:rFonts w:ascii="宋体" w:hAnsi="宋体" w:cs="宋体"/>
      <w:i/>
      <w:iCs/>
      <w:color w:val="000000"/>
      <w:sz w:val="24"/>
      <w:szCs w:val="24"/>
    </w:rPr>
  </w:style>
  <w:style w:type="character" w:customStyle="1" w:styleId="1382">
    <w:name w:val="7－表号 Char Char Char"/>
    <w:autoRedefine/>
    <w:qFormat/>
    <w:uiPriority w:val="0"/>
    <w:rPr>
      <w:rFonts w:eastAsia="微软雅黑"/>
      <w:b/>
      <w:spacing w:val="6"/>
      <w:sz w:val="22"/>
      <w:szCs w:val="22"/>
      <w:lang w:bidi="en-US"/>
    </w:rPr>
  </w:style>
  <w:style w:type="character" w:customStyle="1" w:styleId="1383">
    <w:name w:val="图标题样式 Char Char"/>
    <w:link w:val="1384"/>
    <w:autoRedefine/>
    <w:qFormat/>
    <w:uiPriority w:val="0"/>
    <w:rPr>
      <w:rFonts w:ascii="宋体" w:hAnsi="宋体"/>
      <w:b/>
      <w:kern w:val="28"/>
      <w:sz w:val="24"/>
      <w:szCs w:val="24"/>
    </w:rPr>
  </w:style>
  <w:style w:type="paragraph" w:customStyle="1" w:styleId="1384">
    <w:name w:val="图标题样式"/>
    <w:basedOn w:val="1"/>
    <w:link w:val="1383"/>
    <w:autoRedefine/>
    <w:qFormat/>
    <w:uiPriority w:val="0"/>
    <w:pPr>
      <w:spacing w:line="240" w:lineRule="auto"/>
      <w:ind w:firstLine="0"/>
      <w:jc w:val="center"/>
    </w:pPr>
    <w:rPr>
      <w:rFonts w:ascii="宋体" w:hAnsi="宋体"/>
      <w:b/>
      <w:kern w:val="28"/>
      <w:sz w:val="24"/>
    </w:rPr>
  </w:style>
  <w:style w:type="character" w:customStyle="1" w:styleId="1385">
    <w:name w:val="00报告正文 Char"/>
    <w:autoRedefine/>
    <w:qFormat/>
    <w:uiPriority w:val="0"/>
    <w:rPr>
      <w:rFonts w:ascii="Times New Roman" w:hAnsi="Times New Roman" w:eastAsia="仿宋_GB2312"/>
      <w:kern w:val="28"/>
      <w:sz w:val="24"/>
      <w:szCs w:val="28"/>
    </w:rPr>
  </w:style>
  <w:style w:type="character" w:customStyle="1" w:styleId="1386">
    <w:name w:val="062-表内容 Char Char"/>
    <w:autoRedefine/>
    <w:qFormat/>
    <w:uiPriority w:val="0"/>
    <w:rPr>
      <w:rFonts w:ascii="Times New Roman" w:hAnsi="Times New Roman"/>
      <w:color w:val="000000"/>
      <w:spacing w:val="8"/>
      <w:kern w:val="28"/>
      <w:sz w:val="21"/>
      <w:szCs w:val="21"/>
    </w:rPr>
  </w:style>
  <w:style w:type="paragraph" w:customStyle="1" w:styleId="1387">
    <w:name w:val="002--表标题"/>
    <w:basedOn w:val="1"/>
    <w:autoRedefine/>
    <w:qFormat/>
    <w:uiPriority w:val="0"/>
    <w:pPr>
      <w:overflowPunct w:val="0"/>
      <w:autoSpaceDE w:val="0"/>
      <w:autoSpaceDN w:val="0"/>
      <w:adjustRightInd w:val="0"/>
      <w:spacing w:line="300" w:lineRule="auto"/>
      <w:ind w:firstLine="0"/>
      <w:jc w:val="center"/>
    </w:pPr>
    <w:rPr>
      <w:rFonts w:eastAsia="仿宋" w:cs="宋体"/>
      <w:b/>
      <w:color w:val="000000"/>
      <w:sz w:val="24"/>
    </w:rPr>
  </w:style>
  <w:style w:type="paragraph" w:customStyle="1" w:styleId="1388">
    <w:name w:val="01-图表"/>
    <w:basedOn w:val="1"/>
    <w:autoRedefine/>
    <w:qFormat/>
    <w:uiPriority w:val="0"/>
    <w:pPr>
      <w:widowControl/>
      <w:spacing w:beforeLines="30" w:afterLines="30" w:line="240" w:lineRule="auto"/>
      <w:ind w:firstLine="0"/>
      <w:jc w:val="center"/>
    </w:pPr>
    <w:rPr>
      <w:rFonts w:ascii="华文仿宋" w:hAnsi="华文仿宋" w:eastAsia="仿宋" w:cs="宋体"/>
      <w:b/>
      <w:bCs/>
      <w:color w:val="000000"/>
      <w:spacing w:val="6"/>
      <w:szCs w:val="21"/>
    </w:rPr>
  </w:style>
  <w:style w:type="paragraph" w:customStyle="1" w:styleId="1389">
    <w:name w:val="Char Char Char Char Char Char1 Char1"/>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390">
    <w:name w:val="002--标题2"/>
    <w:basedOn w:val="977"/>
    <w:autoRedefine/>
    <w:qFormat/>
    <w:uiPriority w:val="0"/>
    <w:pPr>
      <w:spacing w:before="159" w:after="159"/>
      <w:ind w:firstLine="0"/>
    </w:pPr>
    <w:rPr>
      <w:kern w:val="2"/>
      <w:szCs w:val="22"/>
    </w:rPr>
  </w:style>
  <w:style w:type="paragraph" w:customStyle="1" w:styleId="1391">
    <w:name w:val="m图名"/>
    <w:basedOn w:val="1"/>
    <w:autoRedefine/>
    <w:qFormat/>
    <w:uiPriority w:val="0"/>
    <w:pPr>
      <w:overflowPunct w:val="0"/>
      <w:autoSpaceDE w:val="0"/>
      <w:autoSpaceDN w:val="0"/>
      <w:adjustRightInd w:val="0"/>
      <w:spacing w:line="300" w:lineRule="auto"/>
      <w:ind w:firstLine="0"/>
    </w:pPr>
    <w:rPr>
      <w:rFonts w:eastAsia="仿宋" w:cs="宋体"/>
      <w:color w:val="000000"/>
      <w:szCs w:val="21"/>
    </w:rPr>
  </w:style>
  <w:style w:type="paragraph" w:customStyle="1" w:styleId="1392">
    <w:name w:val="002-图标题"/>
    <w:basedOn w:val="1387"/>
    <w:autoRedefine/>
    <w:qFormat/>
    <w:uiPriority w:val="0"/>
    <w:pPr>
      <w:spacing w:before="50" w:beforeLines="50"/>
      <w:outlineLvl w:val="7"/>
    </w:pPr>
    <w:rPr>
      <w:rFonts w:eastAsia="仿宋_GB2312"/>
      <w:bCs/>
      <w:color w:val="auto"/>
      <w:spacing w:val="10"/>
      <w:kern w:val="0"/>
      <w:sz w:val="21"/>
      <w:szCs w:val="21"/>
      <w:lang w:bidi="en-US"/>
    </w:rPr>
  </w:style>
  <w:style w:type="paragraph" w:customStyle="1" w:styleId="1393">
    <w:name w:val="01-表上标"/>
    <w:basedOn w:val="1"/>
    <w:autoRedefine/>
    <w:qFormat/>
    <w:uiPriority w:val="0"/>
    <w:pPr>
      <w:spacing w:line="440" w:lineRule="exact"/>
      <w:ind w:right="113" w:firstLine="0"/>
      <w:jc w:val="right"/>
    </w:pPr>
    <w:rPr>
      <w:rFonts w:ascii="微软雅黑" w:hAnsi="微软雅黑" w:cs="宋体"/>
      <w:spacing w:val="6"/>
      <w:sz w:val="20"/>
      <w:szCs w:val="20"/>
      <w:lang w:val="zh-CN"/>
    </w:rPr>
  </w:style>
  <w:style w:type="paragraph" w:customStyle="1" w:styleId="1394">
    <w:name w:val="m标题3"/>
    <w:basedOn w:val="1"/>
    <w:autoRedefine/>
    <w:qFormat/>
    <w:uiPriority w:val="0"/>
    <w:pPr>
      <w:spacing w:beforeLines="30" w:afterLines="30" w:line="300" w:lineRule="auto"/>
      <w:ind w:firstLine="480"/>
      <w:outlineLvl w:val="2"/>
    </w:pPr>
    <w:rPr>
      <w:rFonts w:eastAsia="仿宋" w:cs="宋体"/>
      <w:b/>
      <w:sz w:val="24"/>
    </w:rPr>
  </w:style>
  <w:style w:type="paragraph" w:customStyle="1" w:styleId="1395">
    <w:name w:val="001--正文"/>
    <w:basedOn w:val="1"/>
    <w:autoRedefine/>
    <w:qFormat/>
    <w:uiPriority w:val="0"/>
    <w:pPr>
      <w:spacing w:before="30" w:beforeLines="30" w:after="30" w:afterLines="30" w:line="300" w:lineRule="auto"/>
      <w:ind w:firstLine="0"/>
    </w:pPr>
    <w:rPr>
      <w:rFonts w:eastAsia="仿宋" w:cs="宋体"/>
      <w:sz w:val="24"/>
    </w:rPr>
  </w:style>
  <w:style w:type="paragraph" w:customStyle="1" w:styleId="1396">
    <w:name w:val="01-表单位"/>
    <w:basedOn w:val="709"/>
    <w:autoRedefine/>
    <w:qFormat/>
    <w:uiPriority w:val="0"/>
    <w:rPr>
      <w:rFonts w:ascii="Times New Roman" w:hAnsi="Times New Roman" w:eastAsia="宋体" w:cstheme="minorBidi"/>
      <w:kern w:val="2"/>
      <w:sz w:val="21"/>
      <w:szCs w:val="22"/>
    </w:rPr>
  </w:style>
  <w:style w:type="paragraph" w:customStyle="1" w:styleId="1397">
    <w:name w:val="Char3"/>
    <w:basedOn w:val="1"/>
    <w:autoRedefine/>
    <w:qFormat/>
    <w:uiPriority w:val="0"/>
    <w:pPr>
      <w:spacing w:line="240" w:lineRule="auto"/>
      <w:ind w:firstLine="0"/>
    </w:pPr>
    <w:rPr>
      <w:rFonts w:ascii="Tahoma" w:hAnsi="Tahoma" w:cs="宋体"/>
      <w:sz w:val="24"/>
      <w:szCs w:val="20"/>
    </w:rPr>
  </w:style>
  <w:style w:type="paragraph" w:customStyle="1" w:styleId="1398">
    <w:name w:val="002-标题3"/>
    <w:basedOn w:val="1"/>
    <w:autoRedefine/>
    <w:qFormat/>
    <w:uiPriority w:val="0"/>
    <w:pPr>
      <w:spacing w:beforeLines="30" w:afterLines="30" w:line="300" w:lineRule="auto"/>
      <w:ind w:firstLine="480"/>
      <w:outlineLvl w:val="2"/>
    </w:pPr>
    <w:rPr>
      <w:rFonts w:eastAsia="仿宋" w:cs="宋体"/>
      <w:b/>
      <w:sz w:val="24"/>
    </w:rPr>
  </w:style>
  <w:style w:type="paragraph" w:customStyle="1" w:styleId="1399">
    <w:name w:val="002--标题3"/>
    <w:basedOn w:val="1394"/>
    <w:autoRedefine/>
    <w:qFormat/>
    <w:uiPriority w:val="0"/>
    <w:pPr>
      <w:spacing w:before="95" w:after="95"/>
      <w:ind w:firstLine="484"/>
    </w:pPr>
    <w:rPr>
      <w:lang w:val="zh-CN"/>
    </w:rPr>
  </w:style>
  <w:style w:type="paragraph" w:customStyle="1" w:styleId="1400">
    <w:name w:val="002-标题二"/>
    <w:basedOn w:val="977"/>
    <w:autoRedefine/>
    <w:qFormat/>
    <w:uiPriority w:val="0"/>
    <w:pPr>
      <w:spacing w:before="156" w:after="156"/>
      <w:ind w:firstLine="0"/>
    </w:pPr>
    <w:rPr>
      <w:kern w:val="2"/>
      <w:szCs w:val="22"/>
    </w:rPr>
  </w:style>
  <w:style w:type="paragraph" w:customStyle="1" w:styleId="1401">
    <w:name w:val="Char Char1 Char Char Char Char Char Char Char"/>
    <w:basedOn w:val="1"/>
    <w:autoRedefine/>
    <w:qFormat/>
    <w:uiPriority w:val="0"/>
    <w:pPr>
      <w:widowControl/>
      <w:spacing w:after="160" w:line="240" w:lineRule="exact"/>
      <w:ind w:firstLine="0"/>
      <w:jc w:val="left"/>
    </w:pPr>
    <w:rPr>
      <w:rFonts w:cs="宋体"/>
      <w:szCs w:val="20"/>
    </w:rPr>
  </w:style>
  <w:style w:type="paragraph" w:customStyle="1" w:styleId="1402">
    <w:name w:val="9-3表头"/>
    <w:basedOn w:val="674"/>
    <w:autoRedefine/>
    <w:qFormat/>
    <w:uiPriority w:val="0"/>
    <w:pPr>
      <w:spacing w:before="78" w:beforeLines="25" w:after="78" w:afterLines="25"/>
    </w:pPr>
    <w:rPr>
      <w:rFonts w:ascii="仿宋" w:hAnsi="仿宋" w:eastAsia="仿宋" w:cs="仿宋"/>
      <w:b/>
      <w:szCs w:val="21"/>
    </w:rPr>
  </w:style>
  <w:style w:type="paragraph" w:customStyle="1" w:styleId="1403">
    <w:name w:val="9-3表上标"/>
    <w:basedOn w:val="657"/>
    <w:autoRedefine/>
    <w:qFormat/>
    <w:uiPriority w:val="0"/>
    <w:pPr>
      <w:jc w:val="right"/>
    </w:pPr>
    <w:rPr>
      <w:rFonts w:ascii="仿宋" w:hAnsi="仿宋" w:eastAsia="仿宋" w:cs="仿宋"/>
      <w:b w:val="0"/>
      <w:sz w:val="21"/>
      <w:szCs w:val="24"/>
    </w:rPr>
  </w:style>
  <w:style w:type="paragraph" w:customStyle="1" w:styleId="1404">
    <w:name w:val="表内容-2"/>
    <w:basedOn w:val="674"/>
    <w:link w:val="1405"/>
    <w:autoRedefine/>
    <w:qFormat/>
    <w:uiPriority w:val="0"/>
    <w:pPr>
      <w:spacing w:line="240" w:lineRule="exact"/>
    </w:pPr>
  </w:style>
  <w:style w:type="character" w:customStyle="1" w:styleId="1405">
    <w:name w:val="表内容-2 Char"/>
    <w:basedOn w:val="675"/>
    <w:link w:val="1404"/>
    <w:autoRedefine/>
    <w:qFormat/>
    <w:uiPriority w:val="0"/>
    <w:rPr>
      <w:rFonts w:eastAsia="仿宋_GB2312"/>
      <w:sz w:val="21"/>
      <w:szCs w:val="22"/>
      <w:lang w:val="zh-CN"/>
    </w:rPr>
  </w:style>
  <w:style w:type="paragraph" w:customStyle="1" w:styleId="1406">
    <w:name w:val="修订12"/>
    <w:autoRedefine/>
    <w:qFormat/>
    <w:uiPriority w:val="99"/>
    <w:rPr>
      <w:rFonts w:ascii="Times New Roman" w:hAnsi="Times New Roman" w:eastAsia="仿宋_GB2312" w:cs="Times New Roman"/>
      <w:kern w:val="28"/>
      <w:sz w:val="24"/>
      <w:szCs w:val="24"/>
      <w:lang w:val="en-US" w:eastAsia="zh-CN" w:bidi="ar-SA"/>
    </w:rPr>
  </w:style>
  <w:style w:type="paragraph" w:customStyle="1" w:styleId="1407">
    <w:name w:val="Char4"/>
    <w:basedOn w:val="1"/>
    <w:autoRedefine/>
    <w:qFormat/>
    <w:uiPriority w:val="0"/>
    <w:pPr>
      <w:autoSpaceDE w:val="0"/>
      <w:autoSpaceDN w:val="0"/>
      <w:adjustRightInd w:val="0"/>
      <w:spacing w:line="240" w:lineRule="auto"/>
      <w:ind w:firstLine="0"/>
      <w:jc w:val="left"/>
      <w:textAlignment w:val="baseline"/>
    </w:pPr>
    <w:rPr>
      <w:rFonts w:ascii="Tahoma" w:hAnsi="Tahoma" w:cs="宋体"/>
      <w:sz w:val="24"/>
      <w:szCs w:val="20"/>
    </w:rPr>
  </w:style>
  <w:style w:type="paragraph" w:customStyle="1" w:styleId="1408">
    <w:name w:val="日期1"/>
    <w:basedOn w:val="1"/>
    <w:next w:val="1"/>
    <w:autoRedefine/>
    <w:qFormat/>
    <w:uiPriority w:val="0"/>
    <w:pPr>
      <w:adjustRightInd w:val="0"/>
      <w:spacing w:line="312" w:lineRule="atLeast"/>
      <w:ind w:firstLine="0"/>
    </w:pPr>
    <w:rPr>
      <w:rFonts w:ascii="仿宋体" w:eastAsia="仿宋体" w:cs="宋体"/>
      <w:kern w:val="0"/>
      <w:sz w:val="28"/>
      <w:szCs w:val="20"/>
    </w:rPr>
  </w:style>
  <w:style w:type="paragraph" w:customStyle="1" w:styleId="1409">
    <w:name w:val="正文 New New New New New New New New New New New New New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410">
    <w:name w:val="标题-3 Char Char"/>
    <w:autoRedefine/>
    <w:qFormat/>
    <w:uiPriority w:val="0"/>
    <w:rPr>
      <w:rFonts w:ascii="宋体" w:hAnsi="宋体" w:eastAsia="仿宋_GB2312"/>
      <w:b/>
      <w:kern w:val="24"/>
      <w:sz w:val="28"/>
      <w:lang w:val="en-US" w:eastAsia="zh-CN" w:bidi="ar-SA"/>
    </w:rPr>
  </w:style>
  <w:style w:type="paragraph" w:customStyle="1" w:styleId="1411">
    <w:name w:val="Char Char Char1 Char13"/>
    <w:basedOn w:val="1"/>
    <w:autoRedefine/>
    <w:qFormat/>
    <w:uiPriority w:val="0"/>
    <w:rPr>
      <w:rFonts w:ascii="Tahoma" w:hAnsi="Tahoma" w:cs="宋体"/>
      <w:sz w:val="24"/>
      <w:szCs w:val="20"/>
    </w:rPr>
  </w:style>
  <w:style w:type="paragraph" w:customStyle="1" w:styleId="1412">
    <w:name w:val="正文2 Char"/>
    <w:basedOn w:val="1"/>
    <w:autoRedefine/>
    <w:qFormat/>
    <w:uiPriority w:val="0"/>
    <w:pPr>
      <w:widowControl/>
      <w:spacing w:line="240" w:lineRule="auto"/>
      <w:ind w:firstLine="520"/>
      <w:jc w:val="left"/>
    </w:pPr>
    <w:rPr>
      <w:rFonts w:ascii="宋体" w:hAnsi="宋体" w:cs="宋体"/>
      <w:sz w:val="26"/>
      <w:szCs w:val="26"/>
    </w:rPr>
  </w:style>
  <w:style w:type="paragraph" w:customStyle="1" w:styleId="1413">
    <w:name w:val="标题7 1"/>
    <w:basedOn w:val="1"/>
    <w:autoRedefine/>
    <w:qFormat/>
    <w:uiPriority w:val="0"/>
    <w:pPr>
      <w:spacing w:line="240" w:lineRule="auto"/>
      <w:ind w:firstLine="520"/>
      <w:outlineLvl w:val="6"/>
    </w:pPr>
    <w:rPr>
      <w:rFonts w:ascii="宋体" w:hAnsi="宋体" w:cs="宋体"/>
      <w:sz w:val="26"/>
      <w:szCs w:val="26"/>
    </w:rPr>
  </w:style>
  <w:style w:type="character" w:customStyle="1" w:styleId="1414">
    <w:name w:val="Char Char57"/>
    <w:basedOn w:val="1415"/>
    <w:autoRedefine/>
    <w:qFormat/>
    <w:uiPriority w:val="0"/>
    <w:rPr>
      <w:rFonts w:eastAsia="仿宋_GB2312"/>
      <w:kern w:val="44"/>
      <w:sz w:val="24"/>
      <w:szCs w:val="30"/>
      <w:lang w:val="en-US" w:eastAsia="zh-CN" w:bidi="ar-SA"/>
    </w:rPr>
  </w:style>
  <w:style w:type="character" w:customStyle="1" w:styleId="1415">
    <w:name w:val="Char Char46"/>
    <w:autoRedefine/>
    <w:qFormat/>
    <w:uiPriority w:val="0"/>
    <w:rPr>
      <w:rFonts w:eastAsia="仿宋_GB2312"/>
      <w:b/>
      <w:bCs/>
      <w:kern w:val="44"/>
      <w:sz w:val="24"/>
      <w:szCs w:val="30"/>
      <w:lang w:val="en-US" w:eastAsia="zh-CN" w:bidi="ar-SA"/>
    </w:rPr>
  </w:style>
  <w:style w:type="character" w:customStyle="1" w:styleId="1416">
    <w:name w:val="Char Char75"/>
    <w:basedOn w:val="1417"/>
    <w:autoRedefine/>
    <w:qFormat/>
    <w:uiPriority w:val="0"/>
    <w:rPr>
      <w:rFonts w:ascii="黑体" w:hAnsi="Arial" w:eastAsia="黑体"/>
      <w:kern w:val="48"/>
      <w:sz w:val="28"/>
      <w:szCs w:val="32"/>
    </w:rPr>
  </w:style>
  <w:style w:type="character" w:customStyle="1" w:styleId="1417">
    <w:name w:val="Char Char67"/>
    <w:autoRedefine/>
    <w:qFormat/>
    <w:uiPriority w:val="0"/>
    <w:rPr>
      <w:rFonts w:ascii="黑体" w:hAnsi="Arial" w:eastAsia="黑体"/>
      <w:b/>
      <w:bCs/>
      <w:kern w:val="48"/>
      <w:sz w:val="28"/>
      <w:szCs w:val="32"/>
    </w:rPr>
  </w:style>
  <w:style w:type="character" w:customStyle="1" w:styleId="1418">
    <w:name w:val="Char Char19"/>
    <w:autoRedefine/>
    <w:qFormat/>
    <w:uiPriority w:val="0"/>
    <w:rPr>
      <w:rFonts w:ascii="Arial" w:hAnsi="Arial" w:eastAsia="黑体"/>
      <w:b/>
      <w:bCs/>
      <w:kern w:val="28"/>
      <w:sz w:val="28"/>
      <w:szCs w:val="28"/>
      <w:lang w:val="en-US" w:eastAsia="zh-CN" w:bidi="ar-SA"/>
    </w:rPr>
  </w:style>
  <w:style w:type="character" w:customStyle="1" w:styleId="1419">
    <w:name w:val="Char Char97"/>
    <w:autoRedefine/>
    <w:qFormat/>
    <w:uiPriority w:val="0"/>
    <w:rPr>
      <w:rFonts w:ascii="Arial" w:hAnsi="Arial" w:eastAsia="黑体"/>
      <w:b/>
      <w:bCs/>
      <w:kern w:val="28"/>
      <w:sz w:val="28"/>
      <w:szCs w:val="28"/>
      <w:lang w:val="en-US" w:eastAsia="zh-CN" w:bidi="ar-SA"/>
    </w:rPr>
  </w:style>
  <w:style w:type="character" w:customStyle="1" w:styleId="1420">
    <w:name w:val="Char Char Char27"/>
    <w:autoRedefine/>
    <w:qFormat/>
    <w:uiPriority w:val="0"/>
    <w:rPr>
      <w:rFonts w:ascii="仿宋_GB2312" w:eastAsia="仿宋_GB2312"/>
      <w:b/>
      <w:bCs/>
      <w:kern w:val="44"/>
      <w:sz w:val="24"/>
      <w:szCs w:val="28"/>
      <w:lang w:val="en-US" w:eastAsia="zh-CN" w:bidi="ar-SA"/>
    </w:rPr>
  </w:style>
  <w:style w:type="character" w:customStyle="1" w:styleId="1421">
    <w:name w:val="Char Char37"/>
    <w:autoRedefine/>
    <w:qFormat/>
    <w:uiPriority w:val="0"/>
    <w:rPr>
      <w:rFonts w:eastAsia="仿宋_GB2312"/>
      <w:b/>
      <w:bCs/>
      <w:kern w:val="44"/>
      <w:sz w:val="24"/>
      <w:szCs w:val="28"/>
      <w:lang w:val="en-US" w:eastAsia="zh-CN" w:bidi="ar-SA"/>
    </w:rPr>
  </w:style>
  <w:style w:type="character" w:customStyle="1" w:styleId="1422">
    <w:name w:val="Char Char29"/>
    <w:autoRedefine/>
    <w:qFormat/>
    <w:uiPriority w:val="0"/>
    <w:rPr>
      <w:rFonts w:ascii="黑体" w:eastAsia="黑体"/>
      <w:b/>
      <w:bCs/>
      <w:kern w:val="44"/>
      <w:sz w:val="28"/>
      <w:szCs w:val="28"/>
      <w:lang w:val="en-US" w:eastAsia="zh-CN" w:bidi="ar-SA"/>
    </w:rPr>
  </w:style>
  <w:style w:type="character" w:customStyle="1" w:styleId="1423">
    <w:name w:val="标题7"/>
    <w:basedOn w:val="69"/>
    <w:autoRedefine/>
    <w:qFormat/>
    <w:uiPriority w:val="0"/>
  </w:style>
  <w:style w:type="character" w:customStyle="1" w:styleId="1424">
    <w:name w:val="Char Char87"/>
    <w:autoRedefine/>
    <w:qFormat/>
    <w:uiPriority w:val="0"/>
    <w:rPr>
      <w:rFonts w:ascii="宋体" w:hAnsi="宋体" w:eastAsia="仿宋_GB2312"/>
      <w:b/>
      <w:kern w:val="24"/>
      <w:sz w:val="28"/>
      <w:lang w:val="en-US" w:eastAsia="zh-CN" w:bidi="ar-SA"/>
    </w:rPr>
  </w:style>
  <w:style w:type="paragraph" w:customStyle="1" w:styleId="1425">
    <w:name w:val="Char Char Char1 Char12"/>
    <w:basedOn w:val="1"/>
    <w:autoRedefine/>
    <w:qFormat/>
    <w:uiPriority w:val="0"/>
    <w:pPr>
      <w:spacing w:line="240" w:lineRule="auto"/>
      <w:ind w:firstLine="0"/>
    </w:pPr>
    <w:rPr>
      <w:rFonts w:ascii="Tahoma" w:hAnsi="Tahoma" w:cs="宋体"/>
      <w:sz w:val="24"/>
      <w:szCs w:val="20"/>
    </w:rPr>
  </w:style>
  <w:style w:type="paragraph" w:customStyle="1" w:styleId="1426">
    <w:name w:val="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27">
    <w:name w:val="Char Char Char Char Char Char Char Char Char Char Char Char Char Char Char Char Char Char Char Char Char1 Char Char Char Char Char Char Char Char Char Char Char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character" w:customStyle="1" w:styleId="1428">
    <w:name w:val="标题 Char2"/>
    <w:basedOn w:val="69"/>
    <w:autoRedefine/>
    <w:qFormat/>
    <w:uiPriority w:val="10"/>
    <w:rPr>
      <w:rFonts w:ascii="Cambria" w:hAnsi="Cambria" w:cs="Times New Roman"/>
      <w:b/>
      <w:bCs/>
      <w:kern w:val="2"/>
      <w:sz w:val="32"/>
      <w:szCs w:val="32"/>
    </w:rPr>
  </w:style>
  <w:style w:type="paragraph" w:customStyle="1" w:styleId="1429">
    <w:name w:val="Char1 Char Char Char7"/>
    <w:basedOn w:val="1"/>
    <w:autoRedefine/>
    <w:qFormat/>
    <w:uiPriority w:val="0"/>
    <w:pPr>
      <w:tabs>
        <w:tab w:val="left" w:pos="720"/>
      </w:tabs>
      <w:spacing w:line="240" w:lineRule="auto"/>
      <w:ind w:left="720" w:hanging="720"/>
    </w:pPr>
    <w:rPr>
      <w:rFonts w:cs="宋体"/>
      <w:sz w:val="24"/>
    </w:rPr>
  </w:style>
  <w:style w:type="paragraph" w:customStyle="1" w:styleId="1430">
    <w:name w:val="Char Char Char Char Char Char Char Char Char Char Char Char Char Char Char Char Char Char Char Char Char1 Char Char Char8"/>
    <w:basedOn w:val="1"/>
    <w:autoRedefine/>
    <w:qFormat/>
    <w:uiPriority w:val="0"/>
    <w:pPr>
      <w:spacing w:line="240" w:lineRule="auto"/>
      <w:ind w:firstLine="0"/>
    </w:pPr>
    <w:rPr>
      <w:rFonts w:ascii="Tahoma" w:hAnsi="Tahoma" w:cs="宋体"/>
      <w:sz w:val="24"/>
      <w:szCs w:val="20"/>
    </w:rPr>
  </w:style>
  <w:style w:type="paragraph" w:customStyle="1" w:styleId="1431">
    <w:name w:val="Char Char Char Char Char Char Char Char Char Char Char Char Char Char Char Char Char Char Char Char Char Char Char Char 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32">
    <w:name w:val="Char Char Char Char Char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33">
    <w:name w:val="Char Char Char Char Char Char Char Char 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34">
    <w:name w:val="Char Char1 Char Char Char 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35">
    <w:name w:val="Char Char Char Char Char Char Char Char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36">
    <w:name w:val="Char Char Char Char Char Char Char Char Char Char Char Char1 Char Char Char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37">
    <w:name w:val="Char Char Char17"/>
    <w:basedOn w:val="1"/>
    <w:autoRedefine/>
    <w:qFormat/>
    <w:uiPriority w:val="0"/>
    <w:pPr>
      <w:spacing w:line="240" w:lineRule="auto"/>
      <w:ind w:firstLine="0"/>
    </w:pPr>
    <w:rPr>
      <w:rFonts w:ascii="Tahoma" w:hAnsi="Tahoma" w:cs="宋体"/>
      <w:sz w:val="24"/>
      <w:szCs w:val="20"/>
    </w:rPr>
  </w:style>
  <w:style w:type="paragraph" w:customStyle="1" w:styleId="1438">
    <w:name w:val="Char Char Char Char Char Char Char Char Char Char Char Char Char Char Char Char Char Char Char Char Char1 Char Char Char Char Char Char Char Char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39">
    <w:name w:val="Char Char Char9"/>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40">
    <w:name w:val="Char2 Char Char Char Char Char1 Char7"/>
    <w:basedOn w:val="1"/>
    <w:autoRedefine/>
    <w:qFormat/>
    <w:uiPriority w:val="0"/>
    <w:pPr>
      <w:tabs>
        <w:tab w:val="left" w:pos="900"/>
      </w:tabs>
      <w:spacing w:line="240" w:lineRule="auto"/>
      <w:ind w:left="900" w:hanging="420"/>
    </w:pPr>
    <w:rPr>
      <w:rFonts w:cs="宋体"/>
      <w:sz w:val="24"/>
    </w:rPr>
  </w:style>
  <w:style w:type="paragraph" w:customStyle="1" w:styleId="1441">
    <w:name w:val="Char Char Char Char Char 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42">
    <w:name w:val="Char Char Char Char Char Char Char Char Char Char Char Char Char Char Char Char Char Char Char Char Char Char Char Char Char Char Char Char Char Char7"/>
    <w:basedOn w:val="1"/>
    <w:autoRedefine/>
    <w:qFormat/>
    <w:uiPriority w:val="0"/>
    <w:pPr>
      <w:spacing w:line="240" w:lineRule="auto"/>
      <w:ind w:firstLine="0"/>
    </w:pPr>
    <w:rPr>
      <w:rFonts w:eastAsia="仿宋_GB2312" w:cs="宋体"/>
      <w:kern w:val="28"/>
      <w:sz w:val="24"/>
      <w:szCs w:val="20"/>
    </w:rPr>
  </w:style>
  <w:style w:type="paragraph" w:customStyle="1" w:styleId="1443">
    <w:name w:val="Char17"/>
    <w:basedOn w:val="1"/>
    <w:autoRedefine/>
    <w:qFormat/>
    <w:uiPriority w:val="0"/>
    <w:pPr>
      <w:spacing w:line="240" w:lineRule="auto"/>
      <w:ind w:firstLine="0"/>
    </w:pPr>
    <w:rPr>
      <w:rFonts w:ascii="Tahoma" w:hAnsi="Tahoma" w:cs="宋体"/>
      <w:sz w:val="24"/>
      <w:szCs w:val="20"/>
    </w:rPr>
  </w:style>
  <w:style w:type="paragraph" w:customStyle="1" w:styleId="1444">
    <w:name w:val="Char Char Char Char Char Char Char Char Char Char Char Char Char Char Char Char Char Char Char Char Char Char Char Char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445">
    <w:name w:val="Char Char Char Char Char Char Char Char Char Char Char 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46">
    <w:name w:val="Char Char Char Char Char Char Char Char Char Char Char Char Char Char Char Char Char Char Char Char Char7"/>
    <w:basedOn w:val="1"/>
    <w:autoRedefine/>
    <w:qFormat/>
    <w:uiPriority w:val="0"/>
    <w:pPr>
      <w:spacing w:line="240" w:lineRule="auto"/>
      <w:ind w:firstLine="0"/>
    </w:pPr>
    <w:rPr>
      <w:rFonts w:ascii="Tahoma" w:hAnsi="Tahoma" w:cs="宋体"/>
      <w:sz w:val="24"/>
      <w:szCs w:val="20"/>
    </w:rPr>
  </w:style>
  <w:style w:type="paragraph" w:customStyle="1" w:styleId="1447">
    <w:name w:val="Char Char Char Char Char Char Char Char Char Char Char Char Char Char Char Char Char Char Char Char Char1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48">
    <w:name w:val="Char6"/>
    <w:basedOn w:val="1"/>
    <w:autoRedefine/>
    <w:qFormat/>
    <w:uiPriority w:val="0"/>
    <w:pPr>
      <w:spacing w:line="240" w:lineRule="auto"/>
      <w:ind w:firstLine="0"/>
    </w:pPr>
    <w:rPr>
      <w:rFonts w:ascii="Tahoma" w:hAnsi="Tahoma" w:cs="宋体"/>
      <w:sz w:val="24"/>
      <w:szCs w:val="20"/>
    </w:rPr>
  </w:style>
  <w:style w:type="paragraph" w:customStyle="1" w:styleId="1449">
    <w:name w:val="Char Char Char Char Char Char Char Char Char Char Char Char1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character" w:customStyle="1" w:styleId="1450">
    <w:name w:val="Char Char56"/>
    <w:basedOn w:val="1451"/>
    <w:autoRedefine/>
    <w:qFormat/>
    <w:uiPriority w:val="0"/>
    <w:rPr>
      <w:rFonts w:eastAsia="仿宋_GB2312"/>
      <w:kern w:val="44"/>
      <w:sz w:val="24"/>
      <w:szCs w:val="30"/>
      <w:lang w:val="en-US" w:eastAsia="zh-CN" w:bidi="ar-SA"/>
    </w:rPr>
  </w:style>
  <w:style w:type="character" w:customStyle="1" w:styleId="1451">
    <w:name w:val="Char Char45"/>
    <w:autoRedefine/>
    <w:qFormat/>
    <w:uiPriority w:val="0"/>
    <w:rPr>
      <w:rFonts w:eastAsia="仿宋_GB2312"/>
      <w:b/>
      <w:bCs/>
      <w:kern w:val="44"/>
      <w:sz w:val="24"/>
      <w:szCs w:val="30"/>
      <w:lang w:val="en-US" w:eastAsia="zh-CN" w:bidi="ar-SA"/>
    </w:rPr>
  </w:style>
  <w:style w:type="character" w:customStyle="1" w:styleId="1452">
    <w:name w:val="Char Char74"/>
    <w:basedOn w:val="1453"/>
    <w:autoRedefine/>
    <w:qFormat/>
    <w:uiPriority w:val="0"/>
    <w:rPr>
      <w:rFonts w:ascii="黑体" w:hAnsi="Arial" w:eastAsia="黑体"/>
      <w:kern w:val="48"/>
      <w:sz w:val="28"/>
      <w:szCs w:val="32"/>
    </w:rPr>
  </w:style>
  <w:style w:type="character" w:customStyle="1" w:styleId="1453">
    <w:name w:val="Char Char66"/>
    <w:autoRedefine/>
    <w:qFormat/>
    <w:uiPriority w:val="0"/>
    <w:rPr>
      <w:rFonts w:ascii="黑体" w:hAnsi="Arial" w:eastAsia="黑体"/>
      <w:b/>
      <w:bCs/>
      <w:kern w:val="48"/>
      <w:sz w:val="28"/>
      <w:szCs w:val="32"/>
    </w:rPr>
  </w:style>
  <w:style w:type="character" w:customStyle="1" w:styleId="1454">
    <w:name w:val="Char Char18"/>
    <w:autoRedefine/>
    <w:qFormat/>
    <w:uiPriority w:val="0"/>
    <w:rPr>
      <w:rFonts w:ascii="Arial" w:hAnsi="Arial" w:eastAsia="黑体"/>
      <w:b/>
      <w:bCs/>
      <w:kern w:val="28"/>
      <w:sz w:val="28"/>
      <w:szCs w:val="28"/>
      <w:lang w:val="en-US" w:eastAsia="zh-CN" w:bidi="ar-SA"/>
    </w:rPr>
  </w:style>
  <w:style w:type="character" w:customStyle="1" w:styleId="1455">
    <w:name w:val="Char Char96"/>
    <w:autoRedefine/>
    <w:qFormat/>
    <w:uiPriority w:val="0"/>
    <w:rPr>
      <w:rFonts w:ascii="Arial" w:hAnsi="Arial" w:eastAsia="黑体"/>
      <w:b/>
      <w:bCs/>
      <w:kern w:val="28"/>
      <w:sz w:val="28"/>
      <w:szCs w:val="28"/>
      <w:lang w:val="en-US" w:eastAsia="zh-CN" w:bidi="ar-SA"/>
    </w:rPr>
  </w:style>
  <w:style w:type="character" w:customStyle="1" w:styleId="1456">
    <w:name w:val="Char Char Char26"/>
    <w:autoRedefine/>
    <w:qFormat/>
    <w:uiPriority w:val="0"/>
    <w:rPr>
      <w:rFonts w:ascii="仿宋_GB2312" w:eastAsia="仿宋_GB2312"/>
      <w:b/>
      <w:bCs/>
      <w:kern w:val="44"/>
      <w:sz w:val="24"/>
      <w:szCs w:val="28"/>
      <w:lang w:val="en-US" w:eastAsia="zh-CN" w:bidi="ar-SA"/>
    </w:rPr>
  </w:style>
  <w:style w:type="character" w:customStyle="1" w:styleId="1457">
    <w:name w:val="Char Char36"/>
    <w:autoRedefine/>
    <w:qFormat/>
    <w:uiPriority w:val="0"/>
    <w:rPr>
      <w:rFonts w:eastAsia="仿宋_GB2312"/>
      <w:b/>
      <w:bCs/>
      <w:kern w:val="44"/>
      <w:sz w:val="24"/>
      <w:szCs w:val="28"/>
      <w:lang w:val="en-US" w:eastAsia="zh-CN" w:bidi="ar-SA"/>
    </w:rPr>
  </w:style>
  <w:style w:type="character" w:customStyle="1" w:styleId="1458">
    <w:name w:val="Char Char28"/>
    <w:autoRedefine/>
    <w:qFormat/>
    <w:uiPriority w:val="0"/>
    <w:rPr>
      <w:rFonts w:ascii="黑体" w:eastAsia="黑体"/>
      <w:b/>
      <w:bCs/>
      <w:kern w:val="44"/>
      <w:sz w:val="28"/>
      <w:szCs w:val="28"/>
      <w:lang w:val="en-US" w:eastAsia="zh-CN" w:bidi="ar-SA"/>
    </w:rPr>
  </w:style>
  <w:style w:type="character" w:customStyle="1" w:styleId="1459">
    <w:name w:val="标题8"/>
    <w:basedOn w:val="69"/>
    <w:autoRedefine/>
    <w:qFormat/>
    <w:uiPriority w:val="0"/>
  </w:style>
  <w:style w:type="character" w:customStyle="1" w:styleId="1460">
    <w:name w:val="Char Char86"/>
    <w:autoRedefine/>
    <w:qFormat/>
    <w:uiPriority w:val="0"/>
    <w:rPr>
      <w:rFonts w:ascii="宋体" w:hAnsi="宋体" w:eastAsia="仿宋_GB2312"/>
      <w:b/>
      <w:kern w:val="24"/>
      <w:sz w:val="28"/>
      <w:lang w:val="en-US" w:eastAsia="zh-CN" w:bidi="ar-SA"/>
    </w:rPr>
  </w:style>
  <w:style w:type="paragraph" w:customStyle="1" w:styleId="1461">
    <w:name w:val="Char Char Char1 Char11"/>
    <w:basedOn w:val="1"/>
    <w:autoRedefine/>
    <w:qFormat/>
    <w:uiPriority w:val="0"/>
    <w:pPr>
      <w:spacing w:line="240" w:lineRule="auto"/>
      <w:ind w:firstLine="0"/>
    </w:pPr>
    <w:rPr>
      <w:rFonts w:ascii="Tahoma" w:hAnsi="Tahoma" w:cs="宋体"/>
      <w:sz w:val="24"/>
      <w:szCs w:val="20"/>
    </w:rPr>
  </w:style>
  <w:style w:type="paragraph" w:customStyle="1" w:styleId="1462">
    <w:name w:val="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63">
    <w:name w:val="Char Char Char Char Char Char Char Char Char Char Char Char Char Char Char Char Char Char Char Char Char1 Char Char Char Char Char Char Char Char Char Char Char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64">
    <w:name w:val="Char1 Char Char Char6"/>
    <w:basedOn w:val="1"/>
    <w:autoRedefine/>
    <w:qFormat/>
    <w:uiPriority w:val="0"/>
    <w:pPr>
      <w:tabs>
        <w:tab w:val="left" w:pos="720"/>
      </w:tabs>
      <w:spacing w:line="240" w:lineRule="auto"/>
      <w:ind w:left="720" w:hanging="720"/>
    </w:pPr>
    <w:rPr>
      <w:rFonts w:cs="宋体"/>
      <w:sz w:val="24"/>
    </w:rPr>
  </w:style>
  <w:style w:type="paragraph" w:customStyle="1" w:styleId="1465">
    <w:name w:val="Char Char Char Char Char Char Char Char Char Char Char Char Char Char Char Char Char Char Char Char Char1 Char Char Char7"/>
    <w:basedOn w:val="1"/>
    <w:autoRedefine/>
    <w:qFormat/>
    <w:uiPriority w:val="0"/>
    <w:pPr>
      <w:spacing w:line="240" w:lineRule="auto"/>
      <w:ind w:firstLine="0"/>
    </w:pPr>
    <w:rPr>
      <w:rFonts w:ascii="Tahoma" w:hAnsi="Tahoma" w:cs="宋体"/>
      <w:sz w:val="24"/>
      <w:szCs w:val="20"/>
    </w:rPr>
  </w:style>
  <w:style w:type="paragraph" w:customStyle="1" w:styleId="1466">
    <w:name w:val="Char Char Char Char Char Char Char Char Char Char Char Char Char Char Char Char Char Char Char Char Char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67">
    <w:name w:val="Char Char Char Char Char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68">
    <w:name w:val="Char Char Char Char Char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69">
    <w:name w:val="Char Char1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70">
    <w:name w:val="Char Char Char Char Char Char Char Char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71">
    <w:name w:val="Char Char Char Char Char Char Char Char Char Char Char Char1 Char Char Char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72">
    <w:name w:val="Char Char Char16"/>
    <w:basedOn w:val="1"/>
    <w:autoRedefine/>
    <w:qFormat/>
    <w:uiPriority w:val="0"/>
    <w:pPr>
      <w:spacing w:line="240" w:lineRule="auto"/>
      <w:ind w:firstLine="0"/>
    </w:pPr>
    <w:rPr>
      <w:rFonts w:ascii="Tahoma" w:hAnsi="Tahoma" w:cs="宋体"/>
      <w:sz w:val="24"/>
      <w:szCs w:val="20"/>
    </w:rPr>
  </w:style>
  <w:style w:type="paragraph" w:customStyle="1" w:styleId="1473">
    <w:name w:val="Char Char Char Char Char Char Char Char Char Char Char Char Char Char Char Char Char Char Char Char Char1 Char Char Char Char Char Char Char Char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74">
    <w:name w:val="Char Char Char8"/>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75">
    <w:name w:val="Char2 Char Char Char Char Char1 Char6"/>
    <w:basedOn w:val="1"/>
    <w:autoRedefine/>
    <w:qFormat/>
    <w:uiPriority w:val="0"/>
    <w:pPr>
      <w:tabs>
        <w:tab w:val="left" w:pos="900"/>
      </w:tabs>
      <w:spacing w:line="240" w:lineRule="auto"/>
      <w:ind w:left="900" w:hanging="420"/>
    </w:pPr>
    <w:rPr>
      <w:rFonts w:cs="宋体"/>
      <w:sz w:val="24"/>
    </w:rPr>
  </w:style>
  <w:style w:type="paragraph" w:customStyle="1" w:styleId="1476">
    <w:name w:val="Char Char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77">
    <w:name w:val="Char Char Char Char Char Char Char Char Char Char Char Char Char Char Char Char Char Char Char Char Char Char Char Char Char Char Char Char Char Char6"/>
    <w:basedOn w:val="1"/>
    <w:autoRedefine/>
    <w:qFormat/>
    <w:uiPriority w:val="0"/>
    <w:pPr>
      <w:spacing w:line="240" w:lineRule="auto"/>
      <w:ind w:firstLine="0"/>
    </w:pPr>
    <w:rPr>
      <w:rFonts w:eastAsia="仿宋_GB2312" w:cs="宋体"/>
      <w:kern w:val="28"/>
      <w:sz w:val="24"/>
      <w:szCs w:val="20"/>
    </w:rPr>
  </w:style>
  <w:style w:type="paragraph" w:customStyle="1" w:styleId="1478">
    <w:name w:val="Char16"/>
    <w:basedOn w:val="1"/>
    <w:autoRedefine/>
    <w:qFormat/>
    <w:uiPriority w:val="0"/>
    <w:pPr>
      <w:spacing w:line="240" w:lineRule="auto"/>
      <w:ind w:firstLine="0"/>
    </w:pPr>
    <w:rPr>
      <w:rFonts w:ascii="Tahoma" w:hAnsi="Tahoma" w:cs="宋体"/>
      <w:sz w:val="24"/>
      <w:szCs w:val="20"/>
    </w:rPr>
  </w:style>
  <w:style w:type="paragraph" w:customStyle="1" w:styleId="1479">
    <w:name w:val="Char Char Char Char Char Char Char Char Char Char Char Char Char Char Char Char Char Char Char Char Char Char Char Char Char Char Char Char Char Char Char Char Char Char4"/>
    <w:basedOn w:val="1"/>
    <w:autoRedefine/>
    <w:qFormat/>
    <w:uiPriority w:val="0"/>
    <w:pPr>
      <w:spacing w:line="240" w:lineRule="auto"/>
      <w:ind w:firstLine="0"/>
    </w:pPr>
    <w:rPr>
      <w:rFonts w:ascii="Tahoma" w:hAnsi="Tahoma" w:cs="宋体"/>
      <w:sz w:val="24"/>
      <w:szCs w:val="20"/>
    </w:rPr>
  </w:style>
  <w:style w:type="paragraph" w:customStyle="1" w:styleId="1480">
    <w:name w:val="Char Char Char Char Char Char Char Char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81">
    <w:name w:val="Char Char Char Char Char Char Char Char Char Char Char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482">
    <w:name w:val="Char Char Char Char Char Char Char Char Char Char Char Char Char Char Char Char Char Char Char Char Char1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83">
    <w:name w:val="Char5"/>
    <w:basedOn w:val="1"/>
    <w:autoRedefine/>
    <w:qFormat/>
    <w:uiPriority w:val="0"/>
    <w:pPr>
      <w:spacing w:line="240" w:lineRule="auto"/>
      <w:ind w:firstLine="0"/>
    </w:pPr>
    <w:rPr>
      <w:rFonts w:ascii="Tahoma" w:hAnsi="Tahoma" w:cs="宋体"/>
      <w:sz w:val="24"/>
      <w:szCs w:val="20"/>
    </w:rPr>
  </w:style>
  <w:style w:type="paragraph" w:customStyle="1" w:styleId="1484">
    <w:name w:val="Char Char Char Char Char Char Char Char Char Char Char Char1 Char6"/>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character" w:customStyle="1" w:styleId="1485">
    <w:name w:val="Char Char55"/>
    <w:basedOn w:val="1486"/>
    <w:autoRedefine/>
    <w:qFormat/>
    <w:uiPriority w:val="0"/>
    <w:rPr>
      <w:rFonts w:eastAsia="仿宋_GB2312"/>
      <w:kern w:val="44"/>
      <w:sz w:val="24"/>
      <w:szCs w:val="30"/>
      <w:lang w:val="en-US" w:eastAsia="zh-CN" w:bidi="ar-SA"/>
    </w:rPr>
  </w:style>
  <w:style w:type="character" w:customStyle="1" w:styleId="1486">
    <w:name w:val="Char Char44"/>
    <w:autoRedefine/>
    <w:qFormat/>
    <w:uiPriority w:val="0"/>
    <w:rPr>
      <w:rFonts w:eastAsia="仿宋_GB2312"/>
      <w:b/>
      <w:bCs/>
      <w:kern w:val="44"/>
      <w:sz w:val="24"/>
      <w:szCs w:val="30"/>
      <w:lang w:val="en-US" w:eastAsia="zh-CN" w:bidi="ar-SA"/>
    </w:rPr>
  </w:style>
  <w:style w:type="character" w:customStyle="1" w:styleId="1487">
    <w:name w:val="Char Char73"/>
    <w:basedOn w:val="1488"/>
    <w:autoRedefine/>
    <w:qFormat/>
    <w:uiPriority w:val="0"/>
    <w:rPr>
      <w:rFonts w:ascii="黑体" w:hAnsi="Arial" w:eastAsia="黑体"/>
      <w:kern w:val="48"/>
      <w:sz w:val="28"/>
      <w:szCs w:val="32"/>
    </w:rPr>
  </w:style>
  <w:style w:type="character" w:customStyle="1" w:styleId="1488">
    <w:name w:val="Char Char65"/>
    <w:autoRedefine/>
    <w:qFormat/>
    <w:uiPriority w:val="0"/>
    <w:rPr>
      <w:rFonts w:ascii="黑体" w:hAnsi="Arial" w:eastAsia="黑体"/>
      <w:b/>
      <w:bCs/>
      <w:kern w:val="48"/>
      <w:sz w:val="28"/>
      <w:szCs w:val="32"/>
    </w:rPr>
  </w:style>
  <w:style w:type="character" w:customStyle="1" w:styleId="1489">
    <w:name w:val="Char Char15"/>
    <w:autoRedefine/>
    <w:qFormat/>
    <w:uiPriority w:val="0"/>
    <w:rPr>
      <w:rFonts w:ascii="Arial" w:hAnsi="Arial" w:eastAsia="黑体"/>
      <w:b/>
      <w:bCs/>
      <w:kern w:val="28"/>
      <w:sz w:val="28"/>
      <w:szCs w:val="28"/>
      <w:lang w:val="en-US" w:eastAsia="zh-CN" w:bidi="ar-SA"/>
    </w:rPr>
  </w:style>
  <w:style w:type="character" w:customStyle="1" w:styleId="1490">
    <w:name w:val="Char Char95"/>
    <w:autoRedefine/>
    <w:qFormat/>
    <w:uiPriority w:val="0"/>
    <w:rPr>
      <w:rFonts w:ascii="Arial" w:hAnsi="Arial" w:eastAsia="黑体"/>
      <w:b/>
      <w:bCs/>
      <w:kern w:val="28"/>
      <w:sz w:val="28"/>
      <w:szCs w:val="28"/>
      <w:lang w:val="en-US" w:eastAsia="zh-CN" w:bidi="ar-SA"/>
    </w:rPr>
  </w:style>
  <w:style w:type="character" w:customStyle="1" w:styleId="1491">
    <w:name w:val="Char Char Char25"/>
    <w:autoRedefine/>
    <w:qFormat/>
    <w:uiPriority w:val="0"/>
    <w:rPr>
      <w:rFonts w:ascii="仿宋_GB2312" w:eastAsia="仿宋_GB2312"/>
      <w:b/>
      <w:bCs/>
      <w:kern w:val="44"/>
      <w:sz w:val="24"/>
      <w:szCs w:val="28"/>
      <w:lang w:val="en-US" w:eastAsia="zh-CN" w:bidi="ar-SA"/>
    </w:rPr>
  </w:style>
  <w:style w:type="character" w:customStyle="1" w:styleId="1492">
    <w:name w:val="Char Char35"/>
    <w:autoRedefine/>
    <w:qFormat/>
    <w:uiPriority w:val="0"/>
    <w:rPr>
      <w:rFonts w:eastAsia="仿宋_GB2312"/>
      <w:b/>
      <w:bCs/>
      <w:kern w:val="44"/>
      <w:sz w:val="24"/>
      <w:szCs w:val="28"/>
      <w:lang w:val="en-US" w:eastAsia="zh-CN" w:bidi="ar-SA"/>
    </w:rPr>
  </w:style>
  <w:style w:type="character" w:customStyle="1" w:styleId="1493">
    <w:name w:val="Char Char26"/>
    <w:autoRedefine/>
    <w:qFormat/>
    <w:uiPriority w:val="0"/>
    <w:rPr>
      <w:rFonts w:ascii="黑体" w:eastAsia="黑体"/>
      <w:b/>
      <w:bCs/>
      <w:kern w:val="44"/>
      <w:sz w:val="28"/>
      <w:szCs w:val="28"/>
      <w:lang w:val="en-US" w:eastAsia="zh-CN" w:bidi="ar-SA"/>
    </w:rPr>
  </w:style>
  <w:style w:type="character" w:customStyle="1" w:styleId="1494">
    <w:name w:val="标题9"/>
    <w:basedOn w:val="69"/>
    <w:autoRedefine/>
    <w:qFormat/>
    <w:uiPriority w:val="0"/>
  </w:style>
  <w:style w:type="character" w:customStyle="1" w:styleId="1495">
    <w:name w:val="Char Char85"/>
    <w:autoRedefine/>
    <w:qFormat/>
    <w:uiPriority w:val="0"/>
    <w:rPr>
      <w:rFonts w:ascii="宋体" w:hAnsi="宋体" w:eastAsia="仿宋_GB2312"/>
      <w:b/>
      <w:kern w:val="24"/>
      <w:sz w:val="28"/>
      <w:lang w:val="en-US" w:eastAsia="zh-CN" w:bidi="ar-SA"/>
    </w:rPr>
  </w:style>
  <w:style w:type="paragraph" w:customStyle="1" w:styleId="1496">
    <w:name w:val="Char Char Char1 Char10"/>
    <w:basedOn w:val="1"/>
    <w:autoRedefine/>
    <w:qFormat/>
    <w:uiPriority w:val="0"/>
    <w:pPr>
      <w:spacing w:line="240" w:lineRule="auto"/>
      <w:ind w:firstLine="0"/>
    </w:pPr>
    <w:rPr>
      <w:rFonts w:ascii="Tahoma" w:hAnsi="Tahoma" w:cs="宋体"/>
      <w:sz w:val="24"/>
      <w:szCs w:val="20"/>
    </w:rPr>
  </w:style>
  <w:style w:type="paragraph" w:customStyle="1" w:styleId="1497">
    <w:name w:val="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498">
    <w:name w:val="Char Char Char Char Char Char Char Char Char Char Char Char Char Char Char Char Char Char Char Char Char1 Char Char Char Char Char Char Char Char Char Char Char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499">
    <w:name w:val="Char1 Char Char Char5"/>
    <w:basedOn w:val="1"/>
    <w:autoRedefine/>
    <w:qFormat/>
    <w:uiPriority w:val="0"/>
    <w:pPr>
      <w:tabs>
        <w:tab w:val="left" w:pos="720"/>
      </w:tabs>
      <w:spacing w:line="240" w:lineRule="auto"/>
      <w:ind w:left="720" w:hanging="720"/>
    </w:pPr>
    <w:rPr>
      <w:rFonts w:cs="宋体"/>
      <w:sz w:val="24"/>
    </w:rPr>
  </w:style>
  <w:style w:type="paragraph" w:customStyle="1" w:styleId="1500">
    <w:name w:val="Char Char Char Char Char Char Char Char Char Char Char Char Char Char Char Char Char Char Char Char Char1 Char Char Char6"/>
    <w:basedOn w:val="1"/>
    <w:autoRedefine/>
    <w:qFormat/>
    <w:uiPriority w:val="0"/>
    <w:pPr>
      <w:spacing w:line="240" w:lineRule="auto"/>
      <w:ind w:firstLine="0"/>
    </w:pPr>
    <w:rPr>
      <w:rFonts w:ascii="Tahoma" w:hAnsi="Tahoma" w:cs="宋体"/>
      <w:sz w:val="24"/>
      <w:szCs w:val="20"/>
    </w:rPr>
  </w:style>
  <w:style w:type="paragraph" w:customStyle="1" w:styleId="1501">
    <w:name w:val="Char Char Char Char Char Char Char Char Char Char Char Char Char Char Char Char Char Char Char Char Char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502">
    <w:name w:val="Char Char Char Char Char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03">
    <w:name w:val="Char Char Char Char Char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504">
    <w:name w:val="Char Char1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505">
    <w:name w:val="Char Char Char Char Char Char Char Char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06">
    <w:name w:val="Char Char Char Char Char Char Char Char Char Char Char Char1 Char Char Char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07">
    <w:name w:val="Char Char Char15"/>
    <w:basedOn w:val="1"/>
    <w:autoRedefine/>
    <w:qFormat/>
    <w:uiPriority w:val="0"/>
    <w:pPr>
      <w:spacing w:line="240" w:lineRule="auto"/>
      <w:ind w:firstLine="0"/>
    </w:pPr>
    <w:rPr>
      <w:rFonts w:ascii="Tahoma" w:hAnsi="Tahoma" w:cs="宋体"/>
      <w:sz w:val="24"/>
      <w:szCs w:val="20"/>
    </w:rPr>
  </w:style>
  <w:style w:type="paragraph" w:customStyle="1" w:styleId="1508">
    <w:name w:val="Char Char Char Char Char Char Char Char Char Char Char Char Char Char Char Char Char Char Char Char Char1 Char Char Char Char Char Char Char Char Char5"/>
    <w:basedOn w:val="1"/>
    <w:autoRedefine/>
    <w:qFormat/>
    <w:uiPriority w:val="99"/>
    <w:pPr>
      <w:widowControl/>
      <w:spacing w:after="160" w:line="240" w:lineRule="exact"/>
      <w:ind w:firstLine="0"/>
      <w:jc w:val="left"/>
    </w:pPr>
    <w:rPr>
      <w:rFonts w:ascii="Verdana" w:hAnsi="Verdana" w:eastAsia="仿宋_GB2312" w:cs="宋体"/>
      <w:kern w:val="0"/>
      <w:sz w:val="24"/>
      <w:szCs w:val="20"/>
    </w:rPr>
  </w:style>
  <w:style w:type="paragraph" w:customStyle="1" w:styleId="1509">
    <w:name w:val="Char Char Char7"/>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10">
    <w:name w:val="Char2 Char Char Char Char Char1 Char5"/>
    <w:basedOn w:val="1"/>
    <w:autoRedefine/>
    <w:qFormat/>
    <w:uiPriority w:val="0"/>
    <w:pPr>
      <w:tabs>
        <w:tab w:val="left" w:pos="900"/>
      </w:tabs>
      <w:spacing w:line="240" w:lineRule="auto"/>
      <w:ind w:left="900" w:hanging="420"/>
    </w:pPr>
    <w:rPr>
      <w:rFonts w:cs="宋体"/>
      <w:sz w:val="24"/>
    </w:rPr>
  </w:style>
  <w:style w:type="paragraph" w:customStyle="1" w:styleId="1511">
    <w:name w:val="Char Char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512">
    <w:name w:val="Char Char Char Char Char Char Char Char Char Char Char Char Char Char Char Char Char Char Char Char Char Char Char Char Char Char Char Char Char Char5"/>
    <w:basedOn w:val="1"/>
    <w:autoRedefine/>
    <w:qFormat/>
    <w:uiPriority w:val="0"/>
    <w:pPr>
      <w:spacing w:line="240" w:lineRule="auto"/>
      <w:ind w:firstLine="0"/>
    </w:pPr>
    <w:rPr>
      <w:rFonts w:eastAsia="仿宋_GB2312" w:cs="宋体"/>
      <w:kern w:val="28"/>
      <w:sz w:val="24"/>
      <w:szCs w:val="20"/>
    </w:rPr>
  </w:style>
  <w:style w:type="paragraph" w:customStyle="1" w:styleId="1513">
    <w:name w:val="Char15"/>
    <w:basedOn w:val="1"/>
    <w:autoRedefine/>
    <w:qFormat/>
    <w:uiPriority w:val="0"/>
    <w:pPr>
      <w:spacing w:line="240" w:lineRule="auto"/>
      <w:ind w:firstLine="0"/>
    </w:pPr>
    <w:rPr>
      <w:rFonts w:ascii="Tahoma" w:hAnsi="Tahoma" w:cs="宋体"/>
      <w:sz w:val="24"/>
      <w:szCs w:val="20"/>
    </w:rPr>
  </w:style>
  <w:style w:type="paragraph" w:customStyle="1" w:styleId="1514">
    <w:name w:val="Char Char Char Char Char Char Char Char Char Char Char Char Char Char Char Char Char Char Char Char Char Char Char Char Char Char Char Char Char Char Char Char Char Char3"/>
    <w:basedOn w:val="1"/>
    <w:autoRedefine/>
    <w:qFormat/>
    <w:uiPriority w:val="0"/>
    <w:pPr>
      <w:spacing w:line="240" w:lineRule="auto"/>
      <w:ind w:firstLine="0"/>
    </w:pPr>
    <w:rPr>
      <w:rFonts w:ascii="Tahoma" w:hAnsi="Tahoma" w:cs="宋体"/>
      <w:sz w:val="24"/>
      <w:szCs w:val="20"/>
    </w:rPr>
  </w:style>
  <w:style w:type="paragraph" w:customStyle="1" w:styleId="1515">
    <w:name w:val="Char Char Char Char Char Char Char Char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516">
    <w:name w:val="Char Char Char Char Char Char Char Char Char Char Char Char Char Char Char Char Char Char Char Char Char5"/>
    <w:basedOn w:val="1"/>
    <w:autoRedefine/>
    <w:qFormat/>
    <w:uiPriority w:val="0"/>
    <w:pPr>
      <w:spacing w:line="240" w:lineRule="auto"/>
      <w:ind w:firstLine="0"/>
    </w:pPr>
    <w:rPr>
      <w:rFonts w:ascii="Tahoma" w:hAnsi="Tahoma" w:cs="宋体"/>
      <w:sz w:val="24"/>
      <w:szCs w:val="20"/>
    </w:rPr>
  </w:style>
  <w:style w:type="paragraph" w:customStyle="1" w:styleId="1517">
    <w:name w:val="Char Char Char Char Char Char Char Char Char Char Char Char Char Char Char Char Char Char Char Char Char1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18">
    <w:name w:val="Char Char Char Char Char Char Char Char Char Char Char Char1 Char5"/>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character" w:customStyle="1" w:styleId="1519">
    <w:name w:val="Char Char64"/>
    <w:autoRedefine/>
    <w:qFormat/>
    <w:uiPriority w:val="0"/>
    <w:rPr>
      <w:rFonts w:ascii="黑体" w:eastAsia="黑体"/>
      <w:b/>
      <w:bCs/>
      <w:kern w:val="48"/>
      <w:sz w:val="28"/>
      <w:szCs w:val="32"/>
    </w:rPr>
  </w:style>
  <w:style w:type="character" w:customStyle="1" w:styleId="1520">
    <w:name w:val="Char Char84"/>
    <w:autoRedefine/>
    <w:qFormat/>
    <w:uiPriority w:val="0"/>
    <w:rPr>
      <w:rFonts w:ascii="宋体" w:hAnsi="宋体" w:eastAsia="仿宋_GB2312"/>
      <w:b/>
      <w:kern w:val="24"/>
      <w:sz w:val="28"/>
      <w:lang w:val="en-US" w:eastAsia="zh-CN" w:bidi="ar-SA"/>
    </w:rPr>
  </w:style>
  <w:style w:type="character" w:customStyle="1" w:styleId="1521">
    <w:name w:val="Char Char43"/>
    <w:autoRedefine/>
    <w:qFormat/>
    <w:uiPriority w:val="0"/>
    <w:rPr>
      <w:rFonts w:eastAsia="仿宋_GB2312"/>
      <w:b/>
      <w:bCs/>
      <w:kern w:val="44"/>
      <w:sz w:val="24"/>
      <w:szCs w:val="30"/>
      <w:lang w:val="en-US" w:eastAsia="zh-CN" w:bidi="ar-SA"/>
    </w:rPr>
  </w:style>
  <w:style w:type="character" w:customStyle="1" w:styleId="1522">
    <w:name w:val="Char Char72"/>
    <w:basedOn w:val="1488"/>
    <w:autoRedefine/>
    <w:qFormat/>
    <w:uiPriority w:val="0"/>
    <w:rPr>
      <w:rFonts w:ascii="黑体" w:hAnsi="Arial" w:eastAsia="黑体"/>
      <w:kern w:val="48"/>
      <w:sz w:val="28"/>
      <w:szCs w:val="32"/>
    </w:rPr>
  </w:style>
  <w:style w:type="character" w:customStyle="1" w:styleId="1523">
    <w:name w:val="Char Char Char24"/>
    <w:autoRedefine/>
    <w:qFormat/>
    <w:uiPriority w:val="0"/>
    <w:rPr>
      <w:rFonts w:ascii="仿宋_GB2312" w:eastAsia="仿宋_GB2312"/>
      <w:b/>
      <w:bCs/>
      <w:kern w:val="44"/>
      <w:sz w:val="24"/>
      <w:szCs w:val="28"/>
      <w:lang w:val="en-US" w:eastAsia="zh-CN" w:bidi="ar-SA"/>
    </w:rPr>
  </w:style>
  <w:style w:type="character" w:customStyle="1" w:styleId="1524">
    <w:name w:val="Char Char94"/>
    <w:autoRedefine/>
    <w:qFormat/>
    <w:uiPriority w:val="0"/>
    <w:rPr>
      <w:rFonts w:ascii="Arial" w:hAnsi="Arial" w:eastAsia="黑体"/>
      <w:b/>
      <w:bCs/>
      <w:kern w:val="28"/>
      <w:sz w:val="28"/>
      <w:szCs w:val="28"/>
      <w:lang w:val="en-US" w:eastAsia="zh-CN" w:bidi="ar-SA"/>
    </w:rPr>
  </w:style>
  <w:style w:type="character" w:customStyle="1" w:styleId="1525">
    <w:name w:val="Char Char25"/>
    <w:autoRedefine/>
    <w:qFormat/>
    <w:uiPriority w:val="0"/>
    <w:rPr>
      <w:rFonts w:ascii="黑体" w:eastAsia="黑体"/>
      <w:b/>
      <w:bCs/>
      <w:kern w:val="44"/>
      <w:sz w:val="28"/>
      <w:szCs w:val="28"/>
      <w:lang w:val="en-US" w:eastAsia="zh-CN" w:bidi="ar-SA"/>
    </w:rPr>
  </w:style>
  <w:style w:type="character" w:customStyle="1" w:styleId="1526">
    <w:name w:val="Char Char14"/>
    <w:autoRedefine/>
    <w:qFormat/>
    <w:uiPriority w:val="0"/>
    <w:rPr>
      <w:rFonts w:ascii="Arial" w:hAnsi="Arial" w:eastAsia="黑体"/>
      <w:b/>
      <w:bCs/>
      <w:kern w:val="28"/>
      <w:sz w:val="28"/>
      <w:szCs w:val="28"/>
      <w:lang w:val="en-US" w:eastAsia="zh-CN" w:bidi="ar-SA"/>
    </w:rPr>
  </w:style>
  <w:style w:type="character" w:customStyle="1" w:styleId="1527">
    <w:name w:val="Char Char54"/>
    <w:autoRedefine/>
    <w:qFormat/>
    <w:uiPriority w:val="99"/>
    <w:rPr>
      <w:rFonts w:eastAsia="仿宋_GB2312"/>
      <w:b/>
      <w:bCs/>
      <w:kern w:val="48"/>
      <w:sz w:val="32"/>
      <w:szCs w:val="32"/>
      <w:shd w:val="clear" w:color="auto" w:fill="FFFFFF"/>
      <w:lang w:val="en-US" w:eastAsia="zh-CN" w:bidi="ar-SA"/>
    </w:rPr>
  </w:style>
  <w:style w:type="character" w:customStyle="1" w:styleId="1528">
    <w:name w:val="Char Char34"/>
    <w:autoRedefine/>
    <w:qFormat/>
    <w:uiPriority w:val="99"/>
    <w:rPr>
      <w:rFonts w:eastAsia="仿宋_GB2312"/>
      <w:b/>
      <w:bCs/>
      <w:kern w:val="44"/>
      <w:sz w:val="24"/>
      <w:szCs w:val="28"/>
      <w:lang w:val="en-US" w:eastAsia="zh-CN" w:bidi="ar-SA"/>
    </w:rPr>
  </w:style>
  <w:style w:type="paragraph" w:customStyle="1" w:styleId="1529">
    <w:name w:val="Char Char Char Char Char Char Char Char Char Char Char Char Char Char Char4"/>
    <w:basedOn w:val="1"/>
    <w:autoRedefine/>
    <w:qFormat/>
    <w:uiPriority w:val="0"/>
    <w:pPr>
      <w:spacing w:line="240" w:lineRule="auto"/>
      <w:ind w:firstLine="0"/>
    </w:pPr>
    <w:rPr>
      <w:rFonts w:ascii="Tahoma" w:hAnsi="Tahoma" w:cs="宋体"/>
      <w:sz w:val="24"/>
      <w:szCs w:val="20"/>
    </w:rPr>
  </w:style>
  <w:style w:type="paragraph" w:customStyle="1" w:styleId="1530">
    <w:name w:val="Char Char Char Char Char Char Char Char Char Char Char Char1 Char Char Char Char4"/>
    <w:basedOn w:val="1"/>
    <w:autoRedefine/>
    <w:qFormat/>
    <w:uiPriority w:val="99"/>
    <w:pPr>
      <w:widowControl/>
      <w:spacing w:before="93" w:beforeLines="30" w:after="93" w:afterLines="30" w:line="240" w:lineRule="exact"/>
      <w:ind w:firstLine="0"/>
      <w:jc w:val="left"/>
    </w:pPr>
    <w:rPr>
      <w:rFonts w:ascii="Verdana" w:hAnsi="Verdana" w:eastAsia="仿宋_GB2312" w:cs="宋体"/>
      <w:kern w:val="0"/>
      <w:sz w:val="24"/>
      <w:szCs w:val="20"/>
    </w:rPr>
  </w:style>
  <w:style w:type="paragraph" w:customStyle="1" w:styleId="1531">
    <w:name w:val="Char Char Char1 Char9"/>
    <w:basedOn w:val="1"/>
    <w:autoRedefine/>
    <w:qFormat/>
    <w:uiPriority w:val="0"/>
    <w:pPr>
      <w:spacing w:line="240" w:lineRule="auto"/>
      <w:ind w:firstLine="0"/>
    </w:pPr>
    <w:rPr>
      <w:rFonts w:ascii="Tahoma" w:hAnsi="Tahoma" w:cs="宋体"/>
      <w:sz w:val="24"/>
      <w:szCs w:val="20"/>
    </w:rPr>
  </w:style>
  <w:style w:type="paragraph" w:customStyle="1" w:styleId="1532">
    <w:name w:val="Char Char Char Char Char Char Char Char Char Char Char Char Char Char Char Char Char Char Char Char Char Char Char Char Char Char Char Char Char Char Char4"/>
    <w:basedOn w:val="1"/>
    <w:autoRedefine/>
    <w:qFormat/>
    <w:uiPriority w:val="0"/>
    <w:pPr>
      <w:spacing w:line="240" w:lineRule="auto"/>
      <w:ind w:firstLine="0"/>
    </w:pPr>
    <w:rPr>
      <w:rFonts w:ascii="Tahoma" w:hAnsi="Tahoma" w:cs="宋体"/>
      <w:sz w:val="24"/>
      <w:szCs w:val="20"/>
    </w:rPr>
  </w:style>
  <w:style w:type="paragraph" w:customStyle="1" w:styleId="1533">
    <w:name w:val="Char Char1 Char Char Char Char Char Char Char Char Char Char4"/>
    <w:basedOn w:val="1"/>
    <w:autoRedefine/>
    <w:qFormat/>
    <w:uiPriority w:val="0"/>
    <w:pPr>
      <w:spacing w:line="240" w:lineRule="auto"/>
      <w:ind w:firstLine="0"/>
    </w:pPr>
    <w:rPr>
      <w:rFonts w:ascii="Tahoma" w:hAnsi="Tahoma" w:cs="宋体"/>
      <w:sz w:val="24"/>
      <w:szCs w:val="20"/>
    </w:rPr>
  </w:style>
  <w:style w:type="paragraph" w:customStyle="1" w:styleId="1534">
    <w:name w:val="Char Char Char Char Char Char Char Char Char Char Char Char1 Char4"/>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35">
    <w:name w:val="Char Char Char14"/>
    <w:basedOn w:val="1"/>
    <w:autoRedefine/>
    <w:qFormat/>
    <w:uiPriority w:val="0"/>
    <w:pPr>
      <w:spacing w:before="93" w:beforeLines="30" w:after="93" w:afterLines="30" w:line="240" w:lineRule="auto"/>
      <w:ind w:firstLine="0"/>
    </w:pPr>
    <w:rPr>
      <w:rFonts w:ascii="Tahoma" w:hAnsi="Tahoma" w:cs="宋体"/>
      <w:sz w:val="24"/>
      <w:szCs w:val="20"/>
    </w:rPr>
  </w:style>
  <w:style w:type="paragraph" w:customStyle="1" w:styleId="1536">
    <w:name w:val="Char Char Char Char Char Char Char4"/>
    <w:basedOn w:val="1"/>
    <w:autoRedefine/>
    <w:qFormat/>
    <w:uiPriority w:val="99"/>
    <w:pPr>
      <w:spacing w:before="93" w:beforeLines="30" w:after="93" w:afterLines="30" w:line="240" w:lineRule="auto"/>
      <w:ind w:firstLine="0"/>
    </w:pPr>
    <w:rPr>
      <w:rFonts w:ascii="Tahoma" w:hAnsi="Tahoma" w:cs="宋体"/>
      <w:sz w:val="24"/>
      <w:szCs w:val="20"/>
    </w:rPr>
  </w:style>
  <w:style w:type="paragraph" w:customStyle="1" w:styleId="1537">
    <w:name w:val="Char Char Char Char Char Char4"/>
    <w:basedOn w:val="1"/>
    <w:autoRedefine/>
    <w:qFormat/>
    <w:uiPriority w:val="99"/>
    <w:pPr>
      <w:widowControl/>
      <w:spacing w:before="93" w:beforeLines="30" w:after="93" w:afterLines="30" w:line="240" w:lineRule="exact"/>
      <w:ind w:firstLine="0"/>
      <w:jc w:val="left"/>
    </w:pPr>
    <w:rPr>
      <w:rFonts w:ascii="Verdana" w:hAnsi="Verdana" w:eastAsia="仿宋_GB2312" w:cs="宋体"/>
      <w:kern w:val="0"/>
      <w:sz w:val="24"/>
      <w:szCs w:val="20"/>
    </w:rPr>
  </w:style>
  <w:style w:type="paragraph" w:customStyle="1" w:styleId="1538">
    <w:name w:val="Char1 Char Char Char4"/>
    <w:basedOn w:val="1"/>
    <w:autoRedefine/>
    <w:qFormat/>
    <w:uiPriority w:val="99"/>
    <w:pPr>
      <w:tabs>
        <w:tab w:val="left" w:pos="720"/>
      </w:tabs>
      <w:spacing w:before="93" w:beforeLines="30" w:after="93" w:afterLines="30" w:line="240" w:lineRule="auto"/>
      <w:ind w:left="720" w:hanging="720"/>
    </w:pPr>
    <w:rPr>
      <w:rFonts w:cs="宋体"/>
      <w:sz w:val="24"/>
    </w:rPr>
  </w:style>
  <w:style w:type="paragraph" w:customStyle="1" w:styleId="1539">
    <w:name w:val="Char Char Char Char Char Char Char Char Char Char Char Char Char Char Char Char Char Char Char Char Char Char Char Char Char Char Char Char Char Char4"/>
    <w:basedOn w:val="1"/>
    <w:autoRedefine/>
    <w:qFormat/>
    <w:uiPriority w:val="0"/>
    <w:pPr>
      <w:spacing w:line="240" w:lineRule="auto"/>
      <w:ind w:firstLine="0"/>
    </w:pPr>
    <w:rPr>
      <w:rFonts w:eastAsia="仿宋_GB2312" w:cs="宋体"/>
      <w:kern w:val="28"/>
      <w:sz w:val="24"/>
      <w:szCs w:val="20"/>
    </w:rPr>
  </w:style>
  <w:style w:type="paragraph" w:customStyle="1" w:styleId="1540">
    <w:name w:val="Char Char Char Char Char Char Char Char Char Char Char Char Char Char Char Char Char Char4"/>
    <w:basedOn w:val="1"/>
    <w:autoRedefine/>
    <w:qFormat/>
    <w:uiPriority w:val="0"/>
    <w:pPr>
      <w:spacing w:line="240" w:lineRule="auto"/>
      <w:ind w:firstLine="0"/>
    </w:pPr>
    <w:rPr>
      <w:rFonts w:ascii="Tahoma" w:hAnsi="Tahoma" w:cs="宋体"/>
      <w:sz w:val="24"/>
      <w:szCs w:val="20"/>
    </w:rPr>
  </w:style>
  <w:style w:type="paragraph" w:customStyle="1" w:styleId="1541">
    <w:name w:val="Char Char Char Char Char Char Char Char Char Char Char Char4"/>
    <w:basedOn w:val="1"/>
    <w:autoRedefine/>
    <w:qFormat/>
    <w:uiPriority w:val="0"/>
    <w:pPr>
      <w:spacing w:line="240" w:lineRule="auto"/>
      <w:ind w:firstLine="0"/>
    </w:pPr>
    <w:rPr>
      <w:rFonts w:ascii="Tahoma" w:hAnsi="Tahoma" w:cs="宋体"/>
      <w:sz w:val="24"/>
      <w:szCs w:val="20"/>
    </w:rPr>
  </w:style>
  <w:style w:type="paragraph" w:customStyle="1" w:styleId="1542">
    <w:name w:val="Char Char Char Char Char Char Char Char Char4"/>
    <w:basedOn w:val="1"/>
    <w:autoRedefine/>
    <w:qFormat/>
    <w:uiPriority w:val="99"/>
    <w:pPr>
      <w:widowControl/>
      <w:spacing w:before="93" w:beforeLines="30" w:after="93" w:afterLines="30" w:line="240" w:lineRule="exact"/>
      <w:ind w:firstLine="0"/>
      <w:jc w:val="left"/>
    </w:pPr>
    <w:rPr>
      <w:rFonts w:ascii="Verdana" w:hAnsi="Verdana" w:eastAsia="仿宋_GB2312" w:cs="宋体"/>
      <w:kern w:val="0"/>
      <w:sz w:val="24"/>
      <w:szCs w:val="20"/>
    </w:rPr>
  </w:style>
  <w:style w:type="paragraph" w:customStyle="1" w:styleId="1543">
    <w:name w:val="Char2 Char Char Char Char Char1 Char4"/>
    <w:basedOn w:val="1"/>
    <w:autoRedefine/>
    <w:qFormat/>
    <w:uiPriority w:val="99"/>
    <w:pPr>
      <w:tabs>
        <w:tab w:val="left" w:pos="900"/>
      </w:tabs>
      <w:spacing w:before="93" w:beforeLines="30" w:after="93" w:afterLines="30" w:line="240" w:lineRule="auto"/>
      <w:ind w:left="900" w:hanging="420"/>
    </w:pPr>
    <w:rPr>
      <w:rFonts w:cs="宋体"/>
      <w:sz w:val="24"/>
    </w:rPr>
  </w:style>
  <w:style w:type="paragraph" w:customStyle="1" w:styleId="1544">
    <w:name w:val="Char Char Char Char Char Char Char Char Char Char Char Char Char Char Char Char Char Char Char Char Char1 Char Char Char Char Char Char Char Char Char4"/>
    <w:basedOn w:val="1"/>
    <w:autoRedefine/>
    <w:qFormat/>
    <w:uiPriority w:val="99"/>
    <w:pPr>
      <w:widowControl/>
      <w:spacing w:before="93" w:beforeLines="30" w:after="93" w:afterLines="30" w:line="240" w:lineRule="exact"/>
      <w:ind w:firstLine="0"/>
      <w:jc w:val="left"/>
    </w:pPr>
    <w:rPr>
      <w:rFonts w:ascii="Verdana" w:hAnsi="Verdana" w:eastAsia="仿宋_GB2312" w:cs="宋体"/>
      <w:kern w:val="0"/>
      <w:sz w:val="24"/>
      <w:szCs w:val="20"/>
    </w:rPr>
  </w:style>
  <w:style w:type="paragraph" w:customStyle="1" w:styleId="1545">
    <w:name w:val="Char Char Char6"/>
    <w:basedOn w:val="1"/>
    <w:autoRedefine/>
    <w:qFormat/>
    <w:uiPriority w:val="0"/>
    <w:pPr>
      <w:widowControl/>
      <w:spacing w:before="93" w:beforeLines="30" w:after="93" w:afterLines="30" w:line="240" w:lineRule="exact"/>
      <w:ind w:firstLine="0"/>
      <w:jc w:val="left"/>
    </w:pPr>
    <w:rPr>
      <w:rFonts w:ascii="Verdana" w:hAnsi="Verdana" w:eastAsia="仿宋_GB2312" w:cs="宋体"/>
      <w:kern w:val="0"/>
      <w:sz w:val="24"/>
      <w:szCs w:val="20"/>
    </w:rPr>
  </w:style>
  <w:style w:type="paragraph" w:customStyle="1" w:styleId="1546">
    <w:name w:val="Char14"/>
    <w:basedOn w:val="1"/>
    <w:autoRedefine/>
    <w:qFormat/>
    <w:uiPriority w:val="0"/>
    <w:pPr>
      <w:spacing w:line="240" w:lineRule="auto"/>
      <w:ind w:firstLine="0"/>
    </w:pPr>
    <w:rPr>
      <w:rFonts w:ascii="Tahoma" w:hAnsi="Tahoma" w:cs="宋体"/>
      <w:sz w:val="24"/>
      <w:szCs w:val="20"/>
    </w:rPr>
  </w:style>
  <w:style w:type="paragraph" w:customStyle="1" w:styleId="1547">
    <w:name w:val="Char Char Char Char Char Char Char Char Char Char Char Char Char Char Char Char Char Char Char Char Char1 Char4"/>
    <w:basedOn w:val="1"/>
    <w:autoRedefine/>
    <w:qFormat/>
    <w:uiPriority w:val="99"/>
    <w:pPr>
      <w:widowControl/>
      <w:spacing w:before="93" w:beforeLines="30" w:after="93" w:afterLines="30" w:line="240" w:lineRule="exact"/>
      <w:ind w:firstLine="0"/>
      <w:jc w:val="left"/>
    </w:pPr>
    <w:rPr>
      <w:rFonts w:ascii="Verdana" w:hAnsi="Verdana" w:eastAsia="仿宋_GB2312" w:cs="宋体"/>
      <w:kern w:val="0"/>
      <w:sz w:val="24"/>
      <w:szCs w:val="20"/>
    </w:rPr>
  </w:style>
  <w:style w:type="paragraph" w:customStyle="1" w:styleId="1548">
    <w:name w:val="Char Char Char Char Char Char Char Char Char Char Char Char Char Char Char Char Char Char Char Char Char Char Char Char Char Char Char Char Char Char Char Char Char Char2"/>
    <w:basedOn w:val="1"/>
    <w:autoRedefine/>
    <w:qFormat/>
    <w:uiPriority w:val="0"/>
    <w:pPr>
      <w:spacing w:line="240" w:lineRule="auto"/>
      <w:ind w:firstLine="0"/>
    </w:pPr>
    <w:rPr>
      <w:rFonts w:ascii="Tahoma" w:hAnsi="Tahoma" w:cs="宋体"/>
      <w:sz w:val="24"/>
      <w:szCs w:val="20"/>
    </w:rPr>
  </w:style>
  <w:style w:type="paragraph" w:customStyle="1" w:styleId="1549">
    <w:name w:val="Char Char Char Char Char Char Char Char Char Char Char Char Char Char Char Char Char Char Char Char Char1 Char Char Char5"/>
    <w:basedOn w:val="1"/>
    <w:autoRedefine/>
    <w:qFormat/>
    <w:uiPriority w:val="0"/>
    <w:pPr>
      <w:spacing w:line="240" w:lineRule="auto"/>
      <w:ind w:firstLine="0"/>
    </w:pPr>
    <w:rPr>
      <w:rFonts w:ascii="Tahoma" w:hAnsi="Tahoma" w:cs="宋体"/>
      <w:sz w:val="24"/>
      <w:szCs w:val="20"/>
    </w:rPr>
  </w:style>
  <w:style w:type="paragraph" w:customStyle="1" w:styleId="1550">
    <w:name w:val="Char Char Char Char Char Char Char Char Char Char Char Char Char Char Char Char Char Char Char Char Char1 Char Char Char Char Char Char Char Char Char Char Char Char4"/>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551">
    <w:name w:val="Char Char Char Char Char Char Char Char Char Char Char Char Char Char Char Char Char Char Char Char Char4"/>
    <w:basedOn w:val="1"/>
    <w:autoRedefine/>
    <w:qFormat/>
    <w:uiPriority w:val="99"/>
    <w:pPr>
      <w:spacing w:before="93" w:beforeLines="30" w:after="93" w:afterLines="30" w:line="240" w:lineRule="auto"/>
      <w:ind w:firstLine="0"/>
    </w:pPr>
    <w:rPr>
      <w:rFonts w:ascii="Tahoma" w:hAnsi="Tahoma" w:cs="宋体"/>
      <w:sz w:val="24"/>
      <w:szCs w:val="20"/>
    </w:rPr>
  </w:style>
  <w:style w:type="character" w:customStyle="1" w:styleId="1552">
    <w:name w:val="标题31"/>
    <w:autoRedefine/>
    <w:qFormat/>
    <w:uiPriority w:val="0"/>
  </w:style>
  <w:style w:type="character" w:customStyle="1" w:styleId="1553">
    <w:name w:val="标题2 Char"/>
    <w:autoRedefine/>
    <w:qFormat/>
    <w:uiPriority w:val="0"/>
    <w:rPr>
      <w:rFonts w:eastAsia="宋体"/>
      <w:b/>
      <w:bCs/>
      <w:kern w:val="44"/>
      <w:sz w:val="44"/>
      <w:szCs w:val="44"/>
      <w:lang w:val="en-US" w:eastAsia="zh-CN" w:bidi="ar-SA"/>
    </w:rPr>
  </w:style>
  <w:style w:type="character" w:customStyle="1" w:styleId="1554">
    <w:name w:val="Char Char112"/>
    <w:autoRedefine/>
    <w:qFormat/>
    <w:uiPriority w:val="0"/>
    <w:rPr>
      <w:rFonts w:ascii="Arial" w:hAnsi="Arial" w:eastAsia="黑体"/>
      <w:b/>
      <w:bCs/>
      <w:kern w:val="28"/>
      <w:sz w:val="28"/>
      <w:szCs w:val="28"/>
      <w:lang w:val="en-US" w:eastAsia="zh-CN" w:bidi="ar-SA"/>
    </w:rPr>
  </w:style>
  <w:style w:type="character" w:customStyle="1" w:styleId="1555">
    <w:name w:val="样式 眉山正文 + 首行缩进:  2 字符 Char"/>
    <w:link w:val="1556"/>
    <w:autoRedefine/>
    <w:qFormat/>
    <w:uiPriority w:val="0"/>
    <w:rPr>
      <w:rFonts w:ascii="宋体" w:hAnsi="宋体" w:cs="宋体"/>
      <w:kern w:val="2"/>
      <w:sz w:val="24"/>
    </w:rPr>
  </w:style>
  <w:style w:type="paragraph" w:customStyle="1" w:styleId="1556">
    <w:name w:val="样式 眉山正文 + 首行缩进:  2 字符"/>
    <w:basedOn w:val="1557"/>
    <w:link w:val="1555"/>
    <w:autoRedefine/>
    <w:qFormat/>
    <w:uiPriority w:val="0"/>
    <w:pPr>
      <w:ind w:left="1134"/>
    </w:pPr>
  </w:style>
  <w:style w:type="paragraph" w:customStyle="1" w:styleId="1557">
    <w:name w:val="眉山正文"/>
    <w:basedOn w:val="1"/>
    <w:link w:val="1558"/>
    <w:autoRedefine/>
    <w:qFormat/>
    <w:uiPriority w:val="0"/>
    <w:pPr>
      <w:spacing w:line="240" w:lineRule="auto"/>
      <w:ind w:left="851" w:firstLine="0"/>
      <w:jc w:val="left"/>
    </w:pPr>
    <w:rPr>
      <w:rFonts w:ascii="宋体" w:hAnsi="宋体" w:cs="宋体"/>
      <w:sz w:val="24"/>
      <w:szCs w:val="20"/>
    </w:rPr>
  </w:style>
  <w:style w:type="character" w:customStyle="1" w:styleId="1558">
    <w:name w:val="眉山正文 Char"/>
    <w:link w:val="1557"/>
    <w:autoRedefine/>
    <w:qFormat/>
    <w:uiPriority w:val="0"/>
    <w:rPr>
      <w:rFonts w:ascii="宋体" w:hAnsi="宋体" w:cs="宋体"/>
      <w:kern w:val="2"/>
      <w:sz w:val="24"/>
    </w:rPr>
  </w:style>
  <w:style w:type="character" w:customStyle="1" w:styleId="1559">
    <w:name w:val="正文文本 Char2"/>
    <w:autoRedefine/>
    <w:qFormat/>
    <w:uiPriority w:val="99"/>
    <w:rPr>
      <w:rFonts w:ascii="Times New Roman" w:hAnsi="Times New Roman" w:eastAsia="仿宋_GB2312" w:cs="Times New Roman"/>
      <w:kern w:val="28"/>
      <w:sz w:val="24"/>
      <w:szCs w:val="24"/>
    </w:rPr>
  </w:style>
  <w:style w:type="character" w:customStyle="1" w:styleId="1560">
    <w:name w:val="Char Char38"/>
    <w:autoRedefine/>
    <w:qFormat/>
    <w:uiPriority w:val="0"/>
    <w:rPr>
      <w:rFonts w:eastAsia="仿宋_GB2312"/>
      <w:b/>
      <w:bCs/>
      <w:kern w:val="44"/>
      <w:sz w:val="24"/>
      <w:szCs w:val="28"/>
      <w:lang w:val="en-US" w:eastAsia="zh-CN" w:bidi="ar-SA"/>
    </w:rPr>
  </w:style>
  <w:style w:type="character" w:customStyle="1" w:styleId="1561">
    <w:name w:val="项目四级标题 Char"/>
    <w:link w:val="1562"/>
    <w:autoRedefine/>
    <w:qFormat/>
    <w:uiPriority w:val="0"/>
    <w:rPr>
      <w:rFonts w:eastAsia="仿宋_GB2312"/>
      <w:b/>
      <w:kern w:val="28"/>
      <w:sz w:val="24"/>
      <w:szCs w:val="24"/>
      <w:lang w:val="zh-CN"/>
    </w:rPr>
  </w:style>
  <w:style w:type="paragraph" w:customStyle="1" w:styleId="1562">
    <w:name w:val="项目四级标题"/>
    <w:basedOn w:val="1"/>
    <w:link w:val="1561"/>
    <w:autoRedefine/>
    <w:qFormat/>
    <w:uiPriority w:val="0"/>
    <w:pPr>
      <w:autoSpaceDE w:val="0"/>
      <w:autoSpaceDN w:val="0"/>
      <w:adjustRightInd w:val="0"/>
      <w:snapToGrid w:val="0"/>
      <w:spacing w:before="60" w:beforeLines="25" w:after="60" w:afterLines="25" w:line="300" w:lineRule="auto"/>
      <w:outlineLvl w:val="3"/>
    </w:pPr>
    <w:rPr>
      <w:rFonts w:eastAsia="仿宋_GB2312"/>
      <w:b/>
      <w:kern w:val="28"/>
      <w:sz w:val="24"/>
      <w:lang w:val="zh-CN"/>
    </w:rPr>
  </w:style>
  <w:style w:type="character" w:customStyle="1" w:styleId="1563">
    <w:name w:val="8－图号 Char Char"/>
    <w:autoRedefine/>
    <w:qFormat/>
    <w:uiPriority w:val="0"/>
    <w:rPr>
      <w:rFonts w:eastAsia="仿宋_GB2312"/>
      <w:b/>
      <w:color w:val="0D1E0F"/>
      <w:spacing w:val="4"/>
      <w:sz w:val="21"/>
      <w:szCs w:val="21"/>
      <w:lang w:bidi="en-US"/>
    </w:rPr>
  </w:style>
  <w:style w:type="character" w:customStyle="1" w:styleId="1564">
    <w:name w:val="明显参考3"/>
    <w:autoRedefine/>
    <w:qFormat/>
    <w:uiPriority w:val="32"/>
    <w:rPr>
      <w:b/>
      <w:sz w:val="24"/>
      <w:u w:val="single"/>
    </w:rPr>
  </w:style>
  <w:style w:type="character" w:customStyle="1" w:styleId="1565">
    <w:name w:val="不明显强调4"/>
    <w:autoRedefine/>
    <w:qFormat/>
    <w:uiPriority w:val="19"/>
    <w:rPr>
      <w:i/>
      <w:color w:val="5A5A5A"/>
    </w:rPr>
  </w:style>
  <w:style w:type="character" w:customStyle="1" w:styleId="1566">
    <w:name w:val="Char Char68"/>
    <w:autoRedefine/>
    <w:qFormat/>
    <w:uiPriority w:val="0"/>
    <w:rPr>
      <w:rFonts w:ascii="黑体" w:hAnsi="Arial" w:eastAsia="黑体"/>
      <w:b/>
      <w:bCs/>
      <w:kern w:val="48"/>
      <w:sz w:val="28"/>
      <w:szCs w:val="32"/>
    </w:rPr>
  </w:style>
  <w:style w:type="character" w:customStyle="1" w:styleId="1567">
    <w:name w:val="unnamed1"/>
    <w:autoRedefine/>
    <w:qFormat/>
    <w:uiPriority w:val="0"/>
  </w:style>
  <w:style w:type="character" w:customStyle="1" w:styleId="1568">
    <w:name w:val="书籍标题21"/>
    <w:autoRedefine/>
    <w:qFormat/>
    <w:uiPriority w:val="33"/>
    <w:rPr>
      <w:b/>
      <w:bCs/>
      <w:smallCaps/>
      <w:spacing w:val="5"/>
    </w:rPr>
  </w:style>
  <w:style w:type="character" w:customStyle="1" w:styleId="1569">
    <w:name w:val="横琴正文 Char Char"/>
    <w:link w:val="1570"/>
    <w:autoRedefine/>
    <w:qFormat/>
    <w:uiPriority w:val="0"/>
    <w:rPr>
      <w:rFonts w:ascii="宋体" w:cs="宋体"/>
      <w:sz w:val="24"/>
    </w:rPr>
  </w:style>
  <w:style w:type="paragraph" w:customStyle="1" w:styleId="1570">
    <w:name w:val="横琴正文"/>
    <w:basedOn w:val="1"/>
    <w:link w:val="1569"/>
    <w:autoRedefine/>
    <w:qFormat/>
    <w:uiPriority w:val="0"/>
    <w:pPr>
      <w:widowControl/>
      <w:spacing w:before="156" w:beforeLines="50" w:line="240" w:lineRule="auto"/>
      <w:ind w:firstLine="0"/>
      <w:jc w:val="left"/>
    </w:pPr>
    <w:rPr>
      <w:rFonts w:ascii="宋体" w:cs="宋体"/>
      <w:kern w:val="0"/>
      <w:sz w:val="24"/>
      <w:szCs w:val="20"/>
    </w:rPr>
  </w:style>
  <w:style w:type="character" w:customStyle="1" w:styleId="1571">
    <w:name w:val="明显参考22"/>
    <w:autoRedefine/>
    <w:qFormat/>
    <w:uiPriority w:val="32"/>
    <w:rPr>
      <w:b/>
      <w:sz w:val="24"/>
      <w:u w:val="single"/>
    </w:rPr>
  </w:style>
  <w:style w:type="character" w:customStyle="1" w:styleId="1572">
    <w:name w:val="版式1-表名 Char Char"/>
    <w:autoRedefine/>
    <w:qFormat/>
    <w:uiPriority w:val="0"/>
    <w:rPr>
      <w:rFonts w:ascii="华文细黑" w:hAnsi="华文细黑" w:eastAsia="华文细黑"/>
      <w:b/>
      <w:kern w:val="2"/>
      <w:sz w:val="24"/>
      <w:szCs w:val="24"/>
      <w:lang w:val="en-US" w:eastAsia="zh-CN" w:bidi="ar-SA"/>
    </w:rPr>
  </w:style>
  <w:style w:type="character" w:customStyle="1" w:styleId="1573">
    <w:name w:val="style651"/>
    <w:autoRedefine/>
    <w:qFormat/>
    <w:uiPriority w:val="0"/>
    <w:rPr>
      <w:sz w:val="22"/>
      <w:szCs w:val="22"/>
      <w:u w:val="none"/>
    </w:rPr>
  </w:style>
  <w:style w:type="character" w:customStyle="1" w:styleId="1574">
    <w:name w:val="样式 (西文) 华文细黑 (中文) 华文细黑 (符号) Arial"/>
    <w:autoRedefine/>
    <w:qFormat/>
    <w:uiPriority w:val="0"/>
    <w:rPr>
      <w:rFonts w:ascii="华文细黑" w:hAnsi="华文细黑" w:eastAsia="华文细黑"/>
    </w:rPr>
  </w:style>
  <w:style w:type="character" w:customStyle="1" w:styleId="1575">
    <w:name w:val="不明显强调21"/>
    <w:autoRedefine/>
    <w:qFormat/>
    <w:uiPriority w:val="19"/>
    <w:rPr>
      <w:i/>
      <w:color w:val="5A5A5A"/>
    </w:rPr>
  </w:style>
  <w:style w:type="character" w:customStyle="1" w:styleId="1576">
    <w:name w:val="不明显参考22"/>
    <w:autoRedefine/>
    <w:qFormat/>
    <w:uiPriority w:val="31"/>
    <w:rPr>
      <w:sz w:val="24"/>
      <w:szCs w:val="24"/>
      <w:u w:val="single"/>
    </w:rPr>
  </w:style>
  <w:style w:type="character" w:customStyle="1" w:styleId="1577">
    <w:name w:val="版式1-标题 3 Char Char Char"/>
    <w:link w:val="1578"/>
    <w:autoRedefine/>
    <w:qFormat/>
    <w:uiPriority w:val="0"/>
    <w:rPr>
      <w:rFonts w:ascii="华文细黑" w:hAnsi="华文细黑" w:eastAsia="华文细黑" w:cs="宋体"/>
      <w:sz w:val="28"/>
      <w:szCs w:val="28"/>
    </w:rPr>
  </w:style>
  <w:style w:type="paragraph" w:customStyle="1" w:styleId="1578">
    <w:name w:val="版式1-标题 3 Char Char"/>
    <w:basedOn w:val="1"/>
    <w:next w:val="1579"/>
    <w:link w:val="1577"/>
    <w:autoRedefine/>
    <w:qFormat/>
    <w:uiPriority w:val="0"/>
    <w:pPr>
      <w:keepNext/>
      <w:keepLines/>
      <w:overflowPunct w:val="0"/>
      <w:snapToGrid w:val="0"/>
      <w:spacing w:before="156" w:line="440" w:lineRule="exact"/>
      <w:ind w:firstLine="358" w:firstLineChars="128"/>
      <w:outlineLvl w:val="2"/>
    </w:pPr>
    <w:rPr>
      <w:rFonts w:ascii="华文细黑" w:hAnsi="华文细黑" w:eastAsia="华文细黑" w:cs="宋体"/>
      <w:kern w:val="0"/>
      <w:sz w:val="28"/>
      <w:szCs w:val="28"/>
    </w:rPr>
  </w:style>
  <w:style w:type="paragraph" w:customStyle="1" w:styleId="1579">
    <w:name w:val="版式1-标题 4"/>
    <w:basedOn w:val="1"/>
    <w:next w:val="1"/>
    <w:link w:val="1580"/>
    <w:autoRedefine/>
    <w:qFormat/>
    <w:uiPriority w:val="0"/>
    <w:pPr>
      <w:keepNext/>
      <w:keepLines/>
      <w:overflowPunct w:val="0"/>
      <w:snapToGrid w:val="0"/>
      <w:spacing w:line="440" w:lineRule="exact"/>
      <w:ind w:firstLine="360" w:firstLineChars="150"/>
      <w:outlineLvl w:val="3"/>
    </w:pPr>
    <w:rPr>
      <w:rFonts w:ascii="华文细黑" w:hAnsi="华文细黑" w:cs="宋体"/>
      <w:kern w:val="0"/>
      <w:sz w:val="24"/>
    </w:rPr>
  </w:style>
  <w:style w:type="character" w:customStyle="1" w:styleId="1580">
    <w:name w:val="版式1-标题 4 Char Char"/>
    <w:link w:val="1579"/>
    <w:autoRedefine/>
    <w:qFormat/>
    <w:uiPriority w:val="0"/>
    <w:rPr>
      <w:rFonts w:ascii="华文细黑" w:hAnsi="华文细黑" w:cs="宋体"/>
      <w:sz w:val="24"/>
      <w:szCs w:val="24"/>
    </w:rPr>
  </w:style>
  <w:style w:type="character" w:customStyle="1" w:styleId="1581">
    <w:name w:val="乐山-标题 3 Char Char"/>
    <w:link w:val="1582"/>
    <w:autoRedefine/>
    <w:qFormat/>
    <w:uiPriority w:val="0"/>
    <w:rPr>
      <w:rFonts w:ascii="华文细黑" w:hAnsi="华文细黑" w:eastAsia="华文细黑" w:cs="宋体"/>
      <w:sz w:val="28"/>
      <w:szCs w:val="28"/>
    </w:rPr>
  </w:style>
  <w:style w:type="paragraph" w:customStyle="1" w:styleId="1582">
    <w:name w:val="乐山-标题 3 Char"/>
    <w:basedOn w:val="1"/>
    <w:next w:val="1"/>
    <w:link w:val="1581"/>
    <w:autoRedefine/>
    <w:qFormat/>
    <w:uiPriority w:val="0"/>
    <w:pPr>
      <w:keepNext/>
      <w:keepLines/>
      <w:tabs>
        <w:tab w:val="left" w:pos="1260"/>
      </w:tabs>
      <w:overflowPunct w:val="0"/>
      <w:snapToGrid w:val="0"/>
      <w:spacing w:before="156" w:line="440" w:lineRule="exact"/>
      <w:ind w:firstLine="851"/>
      <w:outlineLvl w:val="2"/>
    </w:pPr>
    <w:rPr>
      <w:rFonts w:ascii="华文细黑" w:hAnsi="华文细黑" w:eastAsia="华文细黑" w:cs="宋体"/>
      <w:kern w:val="0"/>
      <w:sz w:val="28"/>
      <w:szCs w:val="28"/>
    </w:rPr>
  </w:style>
  <w:style w:type="character" w:customStyle="1" w:styleId="1583">
    <w:name w:val="Char Char110"/>
    <w:autoRedefine/>
    <w:qFormat/>
    <w:uiPriority w:val="0"/>
    <w:rPr>
      <w:rFonts w:ascii="Arial" w:hAnsi="Arial" w:eastAsia="黑体"/>
      <w:b/>
      <w:bCs/>
      <w:kern w:val="28"/>
      <w:sz w:val="28"/>
      <w:szCs w:val="28"/>
      <w:lang w:val="en-US" w:eastAsia="zh-CN" w:bidi="ar-SA"/>
    </w:rPr>
  </w:style>
  <w:style w:type="character" w:customStyle="1" w:styleId="1584">
    <w:name w:val="Char Char Char28"/>
    <w:autoRedefine/>
    <w:qFormat/>
    <w:uiPriority w:val="0"/>
    <w:rPr>
      <w:rFonts w:ascii="仿宋_GB2312" w:eastAsia="仿宋_GB2312"/>
      <w:b/>
      <w:bCs/>
      <w:kern w:val="44"/>
      <w:sz w:val="24"/>
      <w:szCs w:val="28"/>
      <w:lang w:val="en-US" w:eastAsia="zh-CN" w:bidi="ar-SA"/>
    </w:rPr>
  </w:style>
  <w:style w:type="character" w:customStyle="1" w:styleId="1585">
    <w:name w:val="标题81"/>
    <w:autoRedefine/>
    <w:qFormat/>
    <w:uiPriority w:val="0"/>
  </w:style>
  <w:style w:type="character" w:customStyle="1" w:styleId="1586">
    <w:name w:val="正文 1 Char"/>
    <w:link w:val="1587"/>
    <w:autoRedefine/>
    <w:qFormat/>
    <w:uiPriority w:val="0"/>
    <w:rPr>
      <w:rFonts w:eastAsia="Times"/>
      <w:kern w:val="2"/>
      <w:sz w:val="24"/>
      <w:szCs w:val="24"/>
    </w:rPr>
  </w:style>
  <w:style w:type="paragraph" w:customStyle="1" w:styleId="1587">
    <w:name w:val="正文 1"/>
    <w:basedOn w:val="1"/>
    <w:link w:val="1586"/>
    <w:autoRedefine/>
    <w:qFormat/>
    <w:uiPriority w:val="0"/>
    <w:pPr>
      <w:spacing w:line="400" w:lineRule="atLeast"/>
      <w:ind w:firstLine="510"/>
    </w:pPr>
    <w:rPr>
      <w:rFonts w:eastAsia="Times"/>
      <w:sz w:val="24"/>
    </w:rPr>
  </w:style>
  <w:style w:type="character" w:customStyle="1" w:styleId="1588">
    <w:name w:val="标题 3 Char Char Char"/>
    <w:autoRedefine/>
    <w:qFormat/>
    <w:uiPriority w:val="0"/>
    <w:rPr>
      <w:rFonts w:eastAsia="宋体"/>
      <w:b/>
      <w:bCs/>
      <w:kern w:val="2"/>
      <w:sz w:val="32"/>
      <w:szCs w:val="32"/>
      <w:lang w:val="en-US" w:eastAsia="zh-CN" w:bidi="ar-SA"/>
    </w:rPr>
  </w:style>
  <w:style w:type="character" w:customStyle="1" w:styleId="1589">
    <w:name w:val="修改及新增 Char"/>
    <w:link w:val="1590"/>
    <w:autoRedefine/>
    <w:qFormat/>
    <w:uiPriority w:val="0"/>
    <w:rPr>
      <w:rFonts w:ascii="黑体" w:hAnsi="黑体" w:eastAsia="黑体"/>
      <w:kern w:val="2"/>
      <w:sz w:val="30"/>
    </w:rPr>
  </w:style>
  <w:style w:type="paragraph" w:customStyle="1" w:styleId="1590">
    <w:name w:val="修改及新增"/>
    <w:basedOn w:val="1"/>
    <w:link w:val="1589"/>
    <w:autoRedefine/>
    <w:qFormat/>
    <w:uiPriority w:val="0"/>
    <w:pPr>
      <w:widowControl/>
      <w:spacing w:line="560" w:lineRule="exact"/>
      <w:ind w:firstLine="600"/>
      <w:jc w:val="left"/>
    </w:pPr>
    <w:rPr>
      <w:rFonts w:ascii="黑体" w:hAnsi="黑体" w:eastAsia="黑体"/>
      <w:sz w:val="30"/>
      <w:szCs w:val="20"/>
    </w:rPr>
  </w:style>
  <w:style w:type="character" w:customStyle="1" w:styleId="1591">
    <w:name w:val="副标题 Char3"/>
    <w:autoRedefine/>
    <w:qFormat/>
    <w:uiPriority w:val="0"/>
    <w:rPr>
      <w:rFonts w:ascii="Cambria" w:hAnsi="Cambria" w:eastAsia="宋体" w:cs="Times New Roman"/>
      <w:b/>
      <w:bCs/>
      <w:kern w:val="28"/>
      <w:sz w:val="32"/>
      <w:szCs w:val="32"/>
    </w:rPr>
  </w:style>
  <w:style w:type="character" w:customStyle="1" w:styleId="1592">
    <w:name w:val="title-text"/>
    <w:autoRedefine/>
    <w:qFormat/>
    <w:uiPriority w:val="0"/>
  </w:style>
  <w:style w:type="character" w:customStyle="1" w:styleId="1593">
    <w:name w:val="副标题 Char2"/>
    <w:autoRedefine/>
    <w:qFormat/>
    <w:uiPriority w:val="11"/>
    <w:rPr>
      <w:rFonts w:ascii="Calibri Light" w:hAnsi="Calibri Light" w:eastAsia="宋体" w:cs="Times New Roman"/>
      <w:b/>
      <w:bCs/>
      <w:kern w:val="28"/>
      <w:sz w:val="32"/>
      <w:szCs w:val="32"/>
    </w:rPr>
  </w:style>
  <w:style w:type="character" w:customStyle="1" w:styleId="1594">
    <w:name w:val="明显强调4"/>
    <w:autoRedefine/>
    <w:qFormat/>
    <w:uiPriority w:val="21"/>
    <w:rPr>
      <w:b/>
      <w:i/>
      <w:sz w:val="24"/>
      <w:szCs w:val="24"/>
      <w:u w:val="single"/>
    </w:rPr>
  </w:style>
  <w:style w:type="character" w:customStyle="1" w:styleId="1595">
    <w:name w:val="版式1-标题 2 Char"/>
    <w:link w:val="1596"/>
    <w:autoRedefine/>
    <w:qFormat/>
    <w:uiPriority w:val="0"/>
    <w:rPr>
      <w:rFonts w:ascii="华文细黑" w:hAnsi="隶书" w:eastAsia="华文细黑" w:cs="宋体"/>
      <w:bCs/>
      <w:kern w:val="44"/>
      <w:sz w:val="30"/>
      <w:szCs w:val="30"/>
      <w:shd w:val="clear" w:color="CC9900" w:fill="auto"/>
      <w14:shadow w14:blurRad="50800" w14:dist="38100" w14:dir="2700000" w14:sx="100000" w14:sy="100000" w14:kx="0" w14:ky="0" w14:algn="tl">
        <w14:srgbClr w14:val="000000">
          <w14:alpha w14:val="60000"/>
        </w14:srgbClr>
      </w14:shadow>
    </w:rPr>
  </w:style>
  <w:style w:type="paragraph" w:customStyle="1" w:styleId="1596">
    <w:name w:val="版式1-标题 2"/>
    <w:basedOn w:val="1597"/>
    <w:next w:val="1578"/>
    <w:link w:val="1595"/>
    <w:autoRedefine/>
    <w:qFormat/>
    <w:uiPriority w:val="0"/>
    <w:pPr>
      <w:shd w:val="clear" w:color="CC9900" w:fill="auto"/>
      <w:spacing w:before="120"/>
      <w:ind w:left="200" w:leftChars="200" w:firstLine="0"/>
      <w:outlineLvl w:val="1"/>
    </w:pPr>
    <w:rPr>
      <w:rFonts w:ascii="华文细黑" w:hAnsi="隶书" w:eastAsia="华文细黑"/>
      <w:bCs/>
      <w:kern w:val="44"/>
      <w:sz w:val="30"/>
      <w:szCs w:val="30"/>
      <w14:shadow w14:blurRad="50800" w14:dist="38100" w14:dir="2700000" w14:sx="100000" w14:sy="100000" w14:kx="0" w14:ky="0" w14:algn="tl">
        <w14:srgbClr w14:val="000000">
          <w14:alpha w14:val="60000"/>
        </w14:srgbClr>
      </w14:shadow>
    </w:rPr>
  </w:style>
  <w:style w:type="paragraph" w:customStyle="1" w:styleId="1597">
    <w:name w:val="版式1-正文 Char"/>
    <w:basedOn w:val="1"/>
    <w:link w:val="1598"/>
    <w:autoRedefine/>
    <w:qFormat/>
    <w:uiPriority w:val="0"/>
    <w:pPr>
      <w:spacing w:line="440" w:lineRule="exact"/>
      <w:ind w:firstLine="420"/>
    </w:pPr>
    <w:rPr>
      <w:rFonts w:ascii="Arial" w:hAnsi="Arial" w:cs="宋体"/>
      <w:szCs w:val="20"/>
    </w:rPr>
  </w:style>
  <w:style w:type="character" w:customStyle="1" w:styleId="1598">
    <w:name w:val="版式1-正文 Char Char"/>
    <w:link w:val="1597"/>
    <w:autoRedefine/>
    <w:qFormat/>
    <w:uiPriority w:val="0"/>
    <w:rPr>
      <w:rFonts w:ascii="Arial" w:hAnsi="Arial" w:cs="宋体"/>
      <w:kern w:val="2"/>
      <w:sz w:val="21"/>
    </w:rPr>
  </w:style>
  <w:style w:type="character" w:customStyle="1" w:styleId="1599">
    <w:name w:val="Char Char30"/>
    <w:autoRedefine/>
    <w:qFormat/>
    <w:uiPriority w:val="0"/>
    <w:rPr>
      <w:rFonts w:ascii="宋体" w:hAnsi="宋体" w:eastAsia="仿宋_GB2312"/>
      <w:b/>
      <w:kern w:val="24"/>
      <w:sz w:val="28"/>
      <w:lang w:val="en-US" w:eastAsia="zh-CN" w:bidi="ar-SA"/>
    </w:rPr>
  </w:style>
  <w:style w:type="character" w:customStyle="1" w:styleId="1600">
    <w:name w:val="标题10"/>
    <w:autoRedefine/>
    <w:qFormat/>
    <w:uiPriority w:val="0"/>
  </w:style>
  <w:style w:type="character" w:customStyle="1" w:styleId="1601">
    <w:name w:val="标题72"/>
    <w:autoRedefine/>
    <w:qFormat/>
    <w:uiPriority w:val="0"/>
    <w:rPr>
      <w:rFonts w:ascii="Tahoma" w:hAnsi="Tahoma"/>
      <w:sz w:val="24"/>
      <w:szCs w:val="20"/>
    </w:rPr>
  </w:style>
  <w:style w:type="character" w:customStyle="1" w:styleId="1602">
    <w:name w:val="首行缩进正文 Char Char Char"/>
    <w:link w:val="1603"/>
    <w:autoRedefine/>
    <w:qFormat/>
    <w:uiPriority w:val="0"/>
    <w:rPr>
      <w:kern w:val="2"/>
      <w:sz w:val="24"/>
      <w:szCs w:val="24"/>
    </w:rPr>
  </w:style>
  <w:style w:type="paragraph" w:customStyle="1" w:styleId="1603">
    <w:name w:val="首行缩进正文 Char Char"/>
    <w:basedOn w:val="1"/>
    <w:link w:val="1602"/>
    <w:autoRedefine/>
    <w:qFormat/>
    <w:uiPriority w:val="0"/>
    <w:pPr>
      <w:adjustRightInd w:val="0"/>
      <w:snapToGrid w:val="0"/>
      <w:spacing w:before="156" w:beforeLines="50" w:line="300" w:lineRule="auto"/>
      <w:ind w:firstLine="480"/>
    </w:pPr>
    <w:rPr>
      <w:sz w:val="24"/>
    </w:rPr>
  </w:style>
  <w:style w:type="character" w:customStyle="1" w:styleId="1604">
    <w:name w:val="样式7 Char"/>
    <w:link w:val="1605"/>
    <w:autoRedefine/>
    <w:qFormat/>
    <w:uiPriority w:val="0"/>
    <w:rPr>
      <w:rFonts w:ascii="仿宋_GB2312" w:eastAsia="仿宋_GB2312"/>
      <w:kern w:val="2"/>
      <w:sz w:val="28"/>
    </w:rPr>
  </w:style>
  <w:style w:type="paragraph" w:customStyle="1" w:styleId="1605">
    <w:name w:val="样式7"/>
    <w:basedOn w:val="1"/>
    <w:link w:val="1604"/>
    <w:autoRedefine/>
    <w:qFormat/>
    <w:uiPriority w:val="0"/>
    <w:pPr>
      <w:spacing w:line="240" w:lineRule="auto"/>
      <w:ind w:firstLine="567"/>
    </w:pPr>
    <w:rPr>
      <w:rFonts w:ascii="仿宋_GB2312" w:eastAsia="仿宋_GB2312"/>
      <w:sz w:val="28"/>
      <w:szCs w:val="20"/>
    </w:rPr>
  </w:style>
  <w:style w:type="character" w:customStyle="1" w:styleId="1606">
    <w:name w:val="z-窗体顶端 Char2"/>
    <w:link w:val="1607"/>
    <w:autoRedefine/>
    <w:qFormat/>
    <w:uiPriority w:val="99"/>
    <w:rPr>
      <w:rFonts w:ascii="Arial" w:hAnsi="Arial" w:cs="Arial"/>
      <w:vanish/>
      <w:sz w:val="16"/>
      <w:szCs w:val="16"/>
    </w:rPr>
  </w:style>
  <w:style w:type="paragraph" w:customStyle="1" w:styleId="1607">
    <w:name w:val="z-窗体顶端2"/>
    <w:basedOn w:val="1"/>
    <w:next w:val="1"/>
    <w:link w:val="1606"/>
    <w:autoRedefine/>
    <w:unhideWhenUsed/>
    <w:qFormat/>
    <w:uiPriority w:val="99"/>
    <w:pPr>
      <w:widowControl/>
      <w:pBdr>
        <w:bottom w:val="single" w:color="auto" w:sz="6" w:space="1"/>
      </w:pBdr>
      <w:spacing w:line="240" w:lineRule="auto"/>
      <w:ind w:firstLine="0"/>
      <w:jc w:val="center"/>
    </w:pPr>
    <w:rPr>
      <w:rFonts w:ascii="Arial" w:hAnsi="Arial" w:cs="Arial"/>
      <w:vanish/>
      <w:kern w:val="0"/>
      <w:sz w:val="16"/>
      <w:szCs w:val="16"/>
    </w:rPr>
  </w:style>
  <w:style w:type="character" w:customStyle="1" w:styleId="1608">
    <w:name w:val="index"/>
    <w:autoRedefine/>
    <w:qFormat/>
    <w:uiPriority w:val="0"/>
  </w:style>
  <w:style w:type="character" w:customStyle="1" w:styleId="1609">
    <w:name w:val="已访问的超链接2"/>
    <w:autoRedefine/>
    <w:qFormat/>
    <w:uiPriority w:val="0"/>
    <w:rPr>
      <w:color w:val="800080"/>
      <w:u w:val="single"/>
    </w:rPr>
  </w:style>
  <w:style w:type="character" w:customStyle="1" w:styleId="1610">
    <w:name w:val="Char Char58"/>
    <w:autoRedefine/>
    <w:qFormat/>
    <w:uiPriority w:val="0"/>
    <w:rPr>
      <w:rFonts w:ascii="仿宋_GB2312" w:eastAsia="仿宋_GB2312"/>
      <w:b/>
      <w:bCs/>
      <w:kern w:val="44"/>
      <w:sz w:val="24"/>
      <w:szCs w:val="30"/>
      <w:lang w:val="en-US" w:eastAsia="zh-CN" w:bidi="ar-SA"/>
    </w:rPr>
  </w:style>
  <w:style w:type="character" w:customStyle="1" w:styleId="1611">
    <w:name w:val="content1"/>
    <w:autoRedefine/>
    <w:qFormat/>
    <w:uiPriority w:val="0"/>
    <w:rPr>
      <w:spacing w:val="0"/>
    </w:rPr>
  </w:style>
  <w:style w:type="character" w:customStyle="1" w:styleId="1612">
    <w:name w:val="不明显强调3"/>
    <w:autoRedefine/>
    <w:qFormat/>
    <w:uiPriority w:val="19"/>
    <w:rPr>
      <w:i/>
      <w:color w:val="5A5A5A"/>
    </w:rPr>
  </w:style>
  <w:style w:type="character" w:customStyle="1" w:styleId="1613">
    <w:name w:val="明显强调3"/>
    <w:autoRedefine/>
    <w:qFormat/>
    <w:uiPriority w:val="21"/>
    <w:rPr>
      <w:b/>
      <w:i/>
      <w:sz w:val="24"/>
      <w:szCs w:val="24"/>
      <w:u w:val="single"/>
    </w:rPr>
  </w:style>
  <w:style w:type="character" w:customStyle="1" w:styleId="1614">
    <w:name w:val="书籍标题22"/>
    <w:autoRedefine/>
    <w:qFormat/>
    <w:uiPriority w:val="33"/>
    <w:rPr>
      <w:b/>
      <w:bCs/>
      <w:smallCaps/>
      <w:spacing w:val="5"/>
    </w:rPr>
  </w:style>
  <w:style w:type="character" w:customStyle="1" w:styleId="1615">
    <w:name w:val="项目三级标题 Char"/>
    <w:link w:val="1616"/>
    <w:autoRedefine/>
    <w:qFormat/>
    <w:uiPriority w:val="0"/>
    <w:rPr>
      <w:rFonts w:eastAsia="仿宋_GB2312"/>
      <w:b/>
      <w:kern w:val="28"/>
      <w:sz w:val="24"/>
      <w:szCs w:val="28"/>
    </w:rPr>
  </w:style>
  <w:style w:type="paragraph" w:customStyle="1" w:styleId="1616">
    <w:name w:val="项目三级标题"/>
    <w:basedOn w:val="1"/>
    <w:link w:val="1615"/>
    <w:autoRedefine/>
    <w:qFormat/>
    <w:uiPriority w:val="0"/>
    <w:pPr>
      <w:adjustRightInd w:val="0"/>
      <w:snapToGrid w:val="0"/>
      <w:spacing w:before="25" w:beforeLines="25" w:after="25" w:afterLines="25" w:line="300" w:lineRule="auto"/>
      <w:ind w:firstLine="0"/>
      <w:outlineLvl w:val="2"/>
    </w:pPr>
    <w:rPr>
      <w:rFonts w:eastAsia="仿宋_GB2312"/>
      <w:b/>
      <w:kern w:val="28"/>
      <w:sz w:val="24"/>
      <w:szCs w:val="28"/>
    </w:rPr>
  </w:style>
  <w:style w:type="character" w:customStyle="1" w:styleId="1617">
    <w:name w:val="眉2"/>
    <w:autoRedefine/>
    <w:qFormat/>
    <w:uiPriority w:val="0"/>
    <w:rPr>
      <w:rFonts w:ascii="宋体" w:hAnsi="宋体" w:eastAsia="宋体"/>
      <w:sz w:val="24"/>
    </w:rPr>
  </w:style>
  <w:style w:type="character" w:customStyle="1" w:styleId="1618">
    <w:name w:val="乐山-标题 4 Char Char"/>
    <w:link w:val="1619"/>
    <w:autoRedefine/>
    <w:qFormat/>
    <w:uiPriority w:val="0"/>
    <w:rPr>
      <w:rFonts w:ascii="华文细黑" w:hAnsi="华文细黑" w:eastAsia="华文细黑" w:cs="宋体"/>
      <w:sz w:val="24"/>
      <w:szCs w:val="24"/>
    </w:rPr>
  </w:style>
  <w:style w:type="paragraph" w:customStyle="1" w:styleId="1619">
    <w:name w:val="乐山-标题 4 Char"/>
    <w:basedOn w:val="1"/>
    <w:next w:val="1620"/>
    <w:link w:val="1618"/>
    <w:autoRedefine/>
    <w:qFormat/>
    <w:uiPriority w:val="0"/>
    <w:pPr>
      <w:keepNext/>
      <w:keepLines/>
      <w:tabs>
        <w:tab w:val="left" w:pos="1680"/>
      </w:tabs>
      <w:overflowPunct w:val="0"/>
      <w:snapToGrid w:val="0"/>
      <w:spacing w:line="440" w:lineRule="exact"/>
      <w:ind w:left="1680" w:firstLine="0"/>
      <w:outlineLvl w:val="3"/>
    </w:pPr>
    <w:rPr>
      <w:rFonts w:ascii="华文细黑" w:hAnsi="华文细黑" w:eastAsia="华文细黑" w:cs="宋体"/>
      <w:kern w:val="0"/>
      <w:sz w:val="24"/>
    </w:rPr>
  </w:style>
  <w:style w:type="paragraph" w:customStyle="1" w:styleId="1620">
    <w:name w:val="乐山-正文 Char"/>
    <w:basedOn w:val="1"/>
    <w:next w:val="1"/>
    <w:autoRedefine/>
    <w:qFormat/>
    <w:uiPriority w:val="0"/>
    <w:pPr>
      <w:spacing w:line="440" w:lineRule="exact"/>
      <w:ind w:firstLine="0"/>
    </w:pPr>
    <w:rPr>
      <w:rFonts w:ascii="Arial" w:hAnsi="Arial" w:cs="宋体"/>
      <w:szCs w:val="20"/>
    </w:rPr>
  </w:style>
  <w:style w:type="character" w:customStyle="1" w:styleId="1621">
    <w:name w:val="Char Char20"/>
    <w:autoRedefine/>
    <w:qFormat/>
    <w:uiPriority w:val="0"/>
    <w:rPr>
      <w:rFonts w:ascii="宋体" w:hAnsi="宋体" w:eastAsia="仿宋_GB2312"/>
      <w:b/>
      <w:kern w:val="24"/>
      <w:sz w:val="28"/>
      <w:lang w:val="en-US" w:eastAsia="zh-CN" w:bidi="ar-SA"/>
    </w:rPr>
  </w:style>
  <w:style w:type="character" w:customStyle="1" w:styleId="1622">
    <w:name w:val="明显参考4"/>
    <w:autoRedefine/>
    <w:qFormat/>
    <w:uiPriority w:val="32"/>
    <w:rPr>
      <w:b/>
      <w:sz w:val="24"/>
      <w:u w:val="single"/>
    </w:rPr>
  </w:style>
  <w:style w:type="character" w:customStyle="1" w:styleId="1623">
    <w:name w:val="乐山-正文 Char Char Char"/>
    <w:autoRedefine/>
    <w:qFormat/>
    <w:uiPriority w:val="0"/>
    <w:rPr>
      <w:rFonts w:ascii="Arial" w:hAnsi="Arial" w:eastAsia="华文细黑" w:cs="宋体"/>
      <w:kern w:val="2"/>
      <w:sz w:val="21"/>
      <w:szCs w:val="24"/>
      <w:lang w:val="en-US" w:eastAsia="zh-CN" w:bidi="ar-SA"/>
    </w:rPr>
  </w:style>
  <w:style w:type="character" w:customStyle="1" w:styleId="1624">
    <w:name w:val="95-公式 Char3"/>
    <w:autoRedefine/>
    <w:qFormat/>
    <w:uiPriority w:val="0"/>
    <w:rPr>
      <w:rFonts w:eastAsia="仿宋_GB2312"/>
      <w:i/>
      <w:kern w:val="28"/>
      <w:sz w:val="24"/>
      <w:szCs w:val="24"/>
      <w:lang w:val="en-US" w:eastAsia="zh-CN"/>
    </w:rPr>
  </w:style>
  <w:style w:type="character" w:customStyle="1" w:styleId="1625">
    <w:name w:val="mystyle2 Char"/>
    <w:autoRedefine/>
    <w:qFormat/>
    <w:uiPriority w:val="0"/>
    <w:rPr>
      <w:rFonts w:ascii="Times" w:hAnsi="Times" w:eastAsia="Arial"/>
      <w:b/>
      <w:bCs/>
      <w:kern w:val="2"/>
      <w:sz w:val="32"/>
      <w:szCs w:val="32"/>
      <w:lang w:val="en-US" w:eastAsia="zh-CN" w:bidi="ar-SA"/>
    </w:rPr>
  </w:style>
  <w:style w:type="character" w:customStyle="1" w:styleId="1626">
    <w:name w:val="乐山-表名 Char Char"/>
    <w:link w:val="1627"/>
    <w:autoRedefine/>
    <w:qFormat/>
    <w:uiPriority w:val="0"/>
    <w:rPr>
      <w:rFonts w:ascii="华文细黑" w:hAnsi="华文细黑" w:eastAsia="华文细黑"/>
      <w:sz w:val="21"/>
      <w:szCs w:val="21"/>
    </w:rPr>
  </w:style>
  <w:style w:type="paragraph" w:customStyle="1" w:styleId="1627">
    <w:name w:val="乐山-表名 Char"/>
    <w:basedOn w:val="16"/>
    <w:next w:val="1"/>
    <w:link w:val="1626"/>
    <w:autoRedefine/>
    <w:qFormat/>
    <w:uiPriority w:val="0"/>
    <w:pPr>
      <w:overflowPunct w:val="0"/>
      <w:snapToGrid w:val="0"/>
      <w:spacing w:before="156" w:beforeLines="50" w:after="156" w:afterLines="50" w:line="440" w:lineRule="exact"/>
      <w:jc w:val="center"/>
      <w:outlineLvl w:val="0"/>
    </w:pPr>
    <w:rPr>
      <w:rFonts w:ascii="华文细黑" w:hAnsi="华文细黑" w:eastAsia="华文细黑" w:cs="Times New Roman"/>
      <w:kern w:val="0"/>
      <w:szCs w:val="21"/>
    </w:rPr>
  </w:style>
  <w:style w:type="character" w:customStyle="1" w:styleId="1628">
    <w:name w:val="标题 2-wh Char"/>
    <w:autoRedefine/>
    <w:qFormat/>
    <w:uiPriority w:val="0"/>
    <w:rPr>
      <w:rFonts w:ascii="Arial" w:hAnsi="Arial" w:eastAsia="黑体"/>
      <w:b/>
      <w:bCs/>
      <w:kern w:val="2"/>
      <w:sz w:val="32"/>
      <w:szCs w:val="32"/>
      <w:lang w:val="en-US" w:eastAsia="zh-CN" w:bidi="ar-SA"/>
    </w:rPr>
  </w:style>
  <w:style w:type="character" w:customStyle="1" w:styleId="1629">
    <w:name w:val="样式 题注题注 Char Char Char题注 Char Char Char Char Char题注1 Char题注 ... Char Char"/>
    <w:link w:val="1630"/>
    <w:autoRedefine/>
    <w:qFormat/>
    <w:uiPriority w:val="0"/>
    <w:rPr>
      <w:rFonts w:ascii="华文细黑" w:hAnsi="华文细黑" w:eastAsia="华文细黑"/>
      <w:b/>
      <w:bCs/>
      <w:sz w:val="24"/>
    </w:rPr>
  </w:style>
  <w:style w:type="paragraph" w:customStyle="1" w:styleId="1630">
    <w:name w:val="样式 题注题注 Char Char Char题注 Char Char Char Char Char题注1 Char题注 ..."/>
    <w:basedOn w:val="17"/>
    <w:link w:val="1629"/>
    <w:autoRedefine/>
    <w:qFormat/>
    <w:uiPriority w:val="0"/>
    <w:pPr>
      <w:spacing w:before="152" w:after="160" w:line="240" w:lineRule="auto"/>
      <w:ind w:left="420" w:hanging="420"/>
      <w:jc w:val="center"/>
    </w:pPr>
    <w:rPr>
      <w:rFonts w:ascii="华文细黑" w:hAnsi="华文细黑" w:eastAsia="华文细黑"/>
      <w:b/>
      <w:bCs/>
      <w:kern w:val="0"/>
      <w:sz w:val="24"/>
    </w:rPr>
  </w:style>
  <w:style w:type="character" w:customStyle="1" w:styleId="1631">
    <w:name w:val="不明显参考3"/>
    <w:autoRedefine/>
    <w:qFormat/>
    <w:uiPriority w:val="31"/>
    <w:rPr>
      <w:sz w:val="24"/>
      <w:szCs w:val="24"/>
      <w:u w:val="single"/>
    </w:rPr>
  </w:style>
  <w:style w:type="character" w:customStyle="1" w:styleId="1632">
    <w:name w:val="Char Char98"/>
    <w:autoRedefine/>
    <w:qFormat/>
    <w:uiPriority w:val="0"/>
    <w:rPr>
      <w:rFonts w:ascii="Arial" w:hAnsi="Arial" w:eastAsia="黑体"/>
      <w:b/>
      <w:bCs/>
      <w:kern w:val="28"/>
      <w:sz w:val="28"/>
      <w:szCs w:val="28"/>
      <w:lang w:val="en-US" w:eastAsia="zh-CN" w:bidi="ar-SA"/>
    </w:rPr>
  </w:style>
  <w:style w:type="character" w:customStyle="1" w:styleId="1633">
    <w:name w:val="项目六级标题 Char"/>
    <w:link w:val="1634"/>
    <w:autoRedefine/>
    <w:qFormat/>
    <w:uiPriority w:val="0"/>
    <w:rPr>
      <w:rFonts w:eastAsia="仿宋_GB2312"/>
      <w:kern w:val="28"/>
      <w:sz w:val="24"/>
      <w:szCs w:val="24"/>
    </w:rPr>
  </w:style>
  <w:style w:type="paragraph" w:customStyle="1" w:styleId="1634">
    <w:name w:val="项目六级标题"/>
    <w:basedOn w:val="1"/>
    <w:link w:val="1633"/>
    <w:autoRedefine/>
    <w:qFormat/>
    <w:uiPriority w:val="0"/>
    <w:pPr>
      <w:widowControl/>
      <w:spacing w:before="60" w:beforeLines="25" w:after="60" w:afterLines="25" w:line="300" w:lineRule="auto"/>
      <w:ind w:firstLine="480"/>
      <w:jc w:val="left"/>
      <w:outlineLvl w:val="5"/>
    </w:pPr>
    <w:rPr>
      <w:rFonts w:eastAsia="仿宋_GB2312"/>
      <w:kern w:val="28"/>
      <w:sz w:val="24"/>
    </w:rPr>
  </w:style>
  <w:style w:type="character" w:customStyle="1" w:styleId="1635">
    <w:name w:val="书籍标题4"/>
    <w:autoRedefine/>
    <w:qFormat/>
    <w:uiPriority w:val="33"/>
    <w:rPr>
      <w:b/>
      <w:bCs/>
      <w:smallCaps/>
      <w:spacing w:val="5"/>
    </w:rPr>
  </w:style>
  <w:style w:type="character" w:customStyle="1" w:styleId="1636">
    <w:name w:val="Char Char210"/>
    <w:autoRedefine/>
    <w:qFormat/>
    <w:uiPriority w:val="0"/>
    <w:rPr>
      <w:rFonts w:ascii="黑体" w:eastAsia="黑体"/>
      <w:b/>
      <w:bCs/>
      <w:kern w:val="44"/>
      <w:sz w:val="28"/>
      <w:szCs w:val="28"/>
      <w:lang w:val="en-US" w:eastAsia="zh-CN" w:bidi="ar-SA"/>
    </w:rPr>
  </w:style>
  <w:style w:type="character" w:customStyle="1" w:styleId="1637">
    <w:name w:val="z-窗体底端 Char2"/>
    <w:link w:val="1638"/>
    <w:autoRedefine/>
    <w:qFormat/>
    <w:uiPriority w:val="0"/>
    <w:rPr>
      <w:rFonts w:ascii="Arial" w:hAnsi="Arial" w:cs="Arial"/>
      <w:vanish/>
      <w:sz w:val="16"/>
      <w:szCs w:val="16"/>
    </w:rPr>
  </w:style>
  <w:style w:type="paragraph" w:customStyle="1" w:styleId="1638">
    <w:name w:val="z-窗体底端3"/>
    <w:basedOn w:val="1"/>
    <w:next w:val="1"/>
    <w:link w:val="1637"/>
    <w:autoRedefine/>
    <w:unhideWhenUsed/>
    <w:qFormat/>
    <w:uiPriority w:val="0"/>
    <w:pPr>
      <w:widowControl/>
      <w:pBdr>
        <w:top w:val="single" w:color="auto" w:sz="6" w:space="1"/>
      </w:pBdr>
      <w:spacing w:line="240" w:lineRule="auto"/>
      <w:ind w:firstLine="0"/>
      <w:jc w:val="center"/>
    </w:pPr>
    <w:rPr>
      <w:rFonts w:ascii="Arial" w:hAnsi="Arial" w:cs="Arial"/>
      <w:vanish/>
      <w:kern w:val="0"/>
      <w:sz w:val="16"/>
      <w:szCs w:val="16"/>
    </w:rPr>
  </w:style>
  <w:style w:type="character" w:customStyle="1" w:styleId="1639">
    <w:name w:val="不明显参考4"/>
    <w:autoRedefine/>
    <w:qFormat/>
    <w:uiPriority w:val="31"/>
    <w:rPr>
      <w:sz w:val="24"/>
      <w:szCs w:val="24"/>
      <w:u w:val="single"/>
    </w:rPr>
  </w:style>
  <w:style w:type="character" w:customStyle="1" w:styleId="1640">
    <w:name w:val="引用 Char3"/>
    <w:autoRedefine/>
    <w:qFormat/>
    <w:uiPriority w:val="29"/>
    <w:rPr>
      <w:rFonts w:ascii="Calibri" w:hAnsi="Calibri" w:eastAsia="宋体" w:cs="Times New Roman"/>
      <w:i/>
      <w:iCs/>
      <w:color w:val="000000"/>
    </w:rPr>
  </w:style>
  <w:style w:type="character" w:customStyle="1" w:styleId="1641">
    <w:name w:val="项目图名3 Char"/>
    <w:link w:val="1642"/>
    <w:autoRedefine/>
    <w:qFormat/>
    <w:uiPriority w:val="0"/>
    <w:rPr>
      <w:rFonts w:eastAsia="仿宋_GB2312"/>
      <w:b/>
      <w:bCs/>
      <w:kern w:val="28"/>
      <w:sz w:val="24"/>
      <w:szCs w:val="24"/>
    </w:rPr>
  </w:style>
  <w:style w:type="paragraph" w:customStyle="1" w:styleId="1642">
    <w:name w:val="项目图名3"/>
    <w:basedOn w:val="600"/>
    <w:link w:val="1641"/>
    <w:autoRedefine/>
    <w:qFormat/>
    <w:uiPriority w:val="0"/>
    <w:pPr>
      <w:widowControl/>
      <w:adjustRightInd w:val="0"/>
      <w:spacing w:before="60" w:beforeLines="25"/>
    </w:pPr>
    <w:rPr>
      <w:b w:val="0"/>
      <w:bCs/>
      <w:kern w:val="28"/>
      <w:sz w:val="24"/>
    </w:rPr>
  </w:style>
  <w:style w:type="character" w:customStyle="1" w:styleId="1643">
    <w:name w:val="content3"/>
    <w:autoRedefine/>
    <w:qFormat/>
    <w:uiPriority w:val="0"/>
  </w:style>
  <w:style w:type="character" w:customStyle="1" w:styleId="1644">
    <w:name w:val="项目一级标题 Char"/>
    <w:link w:val="1645"/>
    <w:autoRedefine/>
    <w:qFormat/>
    <w:uiPriority w:val="0"/>
    <w:rPr>
      <w:rFonts w:eastAsia="黑体"/>
      <w:b/>
      <w:kern w:val="48"/>
      <w:sz w:val="32"/>
      <w:szCs w:val="32"/>
    </w:rPr>
  </w:style>
  <w:style w:type="paragraph" w:customStyle="1" w:styleId="1645">
    <w:name w:val="项目一级标题"/>
    <w:basedOn w:val="4"/>
    <w:link w:val="1644"/>
    <w:autoRedefine/>
    <w:qFormat/>
    <w:uiPriority w:val="0"/>
    <w:pPr>
      <w:shd w:val="clear" w:color="auto" w:fill="auto"/>
      <w:tabs>
        <w:tab w:val="left" w:pos="0"/>
      </w:tabs>
      <w:spacing w:before="81" w:beforeLines="25" w:after="81" w:afterLines="25" w:line="360" w:lineRule="auto"/>
    </w:pPr>
    <w:rPr>
      <w:rFonts w:eastAsia="黑体"/>
      <w:szCs w:val="32"/>
    </w:rPr>
  </w:style>
  <w:style w:type="character" w:customStyle="1" w:styleId="1646">
    <w:name w:val="Z正文 Char"/>
    <w:link w:val="1647"/>
    <w:autoRedefine/>
    <w:qFormat/>
    <w:uiPriority w:val="0"/>
    <w:rPr>
      <w:kern w:val="2"/>
      <w:sz w:val="28"/>
    </w:rPr>
  </w:style>
  <w:style w:type="paragraph" w:customStyle="1" w:styleId="1647">
    <w:name w:val="Z正文"/>
    <w:basedOn w:val="2"/>
    <w:link w:val="1646"/>
    <w:autoRedefine/>
    <w:qFormat/>
    <w:uiPriority w:val="0"/>
    <w:pPr>
      <w:widowControl/>
      <w:spacing w:beforeLines="0" w:after="80" w:afterLines="0" w:line="500" w:lineRule="exact"/>
      <w:ind w:firstLine="200" w:firstLineChars="0"/>
    </w:pPr>
    <w:rPr>
      <w:rFonts w:eastAsia="宋体"/>
      <w:kern w:val="2"/>
      <w:sz w:val="28"/>
      <w:szCs w:val="20"/>
    </w:rPr>
  </w:style>
  <w:style w:type="character" w:customStyle="1" w:styleId="1648">
    <w:name w:val="项目图名2 Char"/>
    <w:link w:val="1649"/>
    <w:autoRedefine/>
    <w:qFormat/>
    <w:uiPriority w:val="0"/>
    <w:rPr>
      <w:rFonts w:eastAsia="仿宋_GB2312"/>
      <w:b/>
      <w:bCs/>
      <w:spacing w:val="10"/>
      <w:sz w:val="24"/>
      <w:szCs w:val="24"/>
      <w:lang w:bidi="en-US"/>
    </w:rPr>
  </w:style>
  <w:style w:type="paragraph" w:customStyle="1" w:styleId="1649">
    <w:name w:val="项目图名2"/>
    <w:basedOn w:val="600"/>
    <w:link w:val="1648"/>
    <w:autoRedefine/>
    <w:qFormat/>
    <w:uiPriority w:val="0"/>
    <w:pPr>
      <w:overflowPunct w:val="0"/>
      <w:autoSpaceDE w:val="0"/>
      <w:autoSpaceDN w:val="0"/>
      <w:adjustRightInd w:val="0"/>
      <w:spacing w:before="25" w:beforeLines="25" w:after="25"/>
      <w:ind w:left="420"/>
    </w:pPr>
    <w:rPr>
      <w:b w:val="0"/>
      <w:bCs/>
      <w:spacing w:val="10"/>
      <w:kern w:val="0"/>
      <w:sz w:val="24"/>
      <w:lang w:bidi="en-US"/>
    </w:rPr>
  </w:style>
  <w:style w:type="character" w:customStyle="1" w:styleId="1650">
    <w:name w:val="f663300"/>
    <w:autoRedefine/>
    <w:qFormat/>
    <w:uiPriority w:val="0"/>
  </w:style>
  <w:style w:type="character" w:customStyle="1" w:styleId="1651">
    <w:name w:val="hei141"/>
    <w:autoRedefine/>
    <w:qFormat/>
    <w:uiPriority w:val="0"/>
    <w:rPr>
      <w:rFonts w:hint="eastAsia" w:ascii="宋体" w:hAnsi="宋体" w:eastAsia="宋体"/>
      <w:color w:val="000000"/>
      <w:sz w:val="21"/>
      <w:szCs w:val="21"/>
      <w:u w:val="none"/>
    </w:rPr>
  </w:style>
  <w:style w:type="character" w:customStyle="1" w:styleId="1652">
    <w:name w:val="Char Char611"/>
    <w:autoRedefine/>
    <w:qFormat/>
    <w:uiPriority w:val="0"/>
    <w:rPr>
      <w:rFonts w:ascii="黑体" w:eastAsia="黑体"/>
      <w:b/>
      <w:bCs/>
      <w:kern w:val="48"/>
      <w:sz w:val="28"/>
      <w:szCs w:val="32"/>
      <w:shd w:val="clear" w:color="auto" w:fill="FFFFFF"/>
      <w:lang w:val="en-US" w:eastAsia="zh-CN" w:bidi="ar-SA"/>
    </w:rPr>
  </w:style>
  <w:style w:type="character" w:customStyle="1" w:styleId="1653">
    <w:name w:val="版式1-正文 Char Char Char"/>
    <w:autoRedefine/>
    <w:qFormat/>
    <w:uiPriority w:val="0"/>
    <w:rPr>
      <w:rFonts w:ascii="Arial" w:hAnsi="Arial" w:eastAsia="华文细黑" w:cs="宋体"/>
      <w:kern w:val="2"/>
      <w:sz w:val="21"/>
      <w:lang w:val="en-US" w:eastAsia="zh-CN" w:bidi="ar-SA"/>
    </w:rPr>
  </w:style>
  <w:style w:type="character" w:customStyle="1" w:styleId="1654">
    <w:name w:val="样式 (西文) 华文细黑 (中文) 华文细黑"/>
    <w:autoRedefine/>
    <w:qFormat/>
    <w:uiPriority w:val="0"/>
    <w:rPr>
      <w:rFonts w:ascii="华文细黑" w:hAnsi="华文细黑" w:eastAsia="华文细黑"/>
    </w:rPr>
  </w:style>
  <w:style w:type="character" w:customStyle="1" w:styleId="1655">
    <w:name w:val="项目二级标题 Char"/>
    <w:link w:val="1656"/>
    <w:autoRedefine/>
    <w:qFormat/>
    <w:uiPriority w:val="0"/>
    <w:rPr>
      <w:rFonts w:ascii="黑体" w:hAnsi="黑体" w:eastAsia="黑体"/>
      <w:b/>
      <w:kern w:val="28"/>
      <w:sz w:val="28"/>
      <w:szCs w:val="28"/>
    </w:rPr>
  </w:style>
  <w:style w:type="paragraph" w:customStyle="1" w:styleId="1656">
    <w:name w:val="项目二级标题"/>
    <w:basedOn w:val="1"/>
    <w:link w:val="1655"/>
    <w:autoRedefine/>
    <w:qFormat/>
    <w:uiPriority w:val="0"/>
    <w:pPr>
      <w:adjustRightInd w:val="0"/>
      <w:snapToGrid w:val="0"/>
      <w:spacing w:before="25" w:beforeLines="25" w:after="25" w:afterLines="25" w:line="300" w:lineRule="auto"/>
      <w:ind w:firstLine="0"/>
      <w:jc w:val="left"/>
      <w:outlineLvl w:val="1"/>
    </w:pPr>
    <w:rPr>
      <w:rFonts w:ascii="黑体" w:hAnsi="黑体" w:eastAsia="黑体"/>
      <w:b/>
      <w:kern w:val="28"/>
      <w:sz w:val="28"/>
      <w:szCs w:val="28"/>
    </w:rPr>
  </w:style>
  <w:style w:type="character" w:customStyle="1" w:styleId="1657">
    <w:name w:val="不明显强调22"/>
    <w:autoRedefine/>
    <w:qFormat/>
    <w:uiPriority w:val="19"/>
    <w:rPr>
      <w:i/>
      <w:color w:val="5A5A5A"/>
    </w:rPr>
  </w:style>
  <w:style w:type="character" w:customStyle="1" w:styleId="1658">
    <w:name w:val="书籍标题31"/>
    <w:autoRedefine/>
    <w:qFormat/>
    <w:uiPriority w:val="33"/>
    <w:rPr>
      <w:b/>
      <w:bCs/>
      <w:smallCaps/>
      <w:spacing w:val="5"/>
    </w:rPr>
  </w:style>
  <w:style w:type="character" w:customStyle="1" w:styleId="1659">
    <w:name w:val="不明显参考31"/>
    <w:autoRedefine/>
    <w:qFormat/>
    <w:uiPriority w:val="31"/>
    <w:rPr>
      <w:sz w:val="24"/>
      <w:szCs w:val="24"/>
      <w:u w:val="single"/>
    </w:rPr>
  </w:style>
  <w:style w:type="character" w:customStyle="1" w:styleId="1660">
    <w:name w:val="5-标题6 Char"/>
    <w:autoRedefine/>
    <w:qFormat/>
    <w:uiPriority w:val="0"/>
    <w:rPr>
      <w:rFonts w:eastAsia="华文中宋"/>
      <w:b/>
      <w:color w:val="0D0D0D"/>
      <w:spacing w:val="6"/>
      <w:kern w:val="28"/>
      <w:sz w:val="24"/>
      <w:szCs w:val="24"/>
      <w:lang w:val="en-US" w:eastAsia="zh-CN"/>
    </w:rPr>
  </w:style>
  <w:style w:type="character" w:customStyle="1" w:styleId="1661">
    <w:name w:val="正文首行缩进 2 Char1"/>
    <w:autoRedefine/>
    <w:qFormat/>
    <w:uiPriority w:val="0"/>
    <w:rPr>
      <w:rFonts w:eastAsia="Times"/>
      <w:kern w:val="2"/>
      <w:sz w:val="21"/>
      <w:szCs w:val="24"/>
    </w:rPr>
  </w:style>
  <w:style w:type="character" w:customStyle="1" w:styleId="1662">
    <w:name w:val="blue1"/>
    <w:autoRedefine/>
    <w:qFormat/>
    <w:uiPriority w:val="0"/>
    <w:rPr>
      <w:rFonts w:hint="default" w:ascii="ˎ̥" w:hAnsi="ˎ̥"/>
      <w:color w:val="0D6FC8"/>
      <w:sz w:val="18"/>
      <w:szCs w:val="18"/>
      <w:u w:val="none"/>
    </w:rPr>
  </w:style>
  <w:style w:type="character" w:customStyle="1" w:styleId="1663">
    <w:name w:val="版式1-表名 Char Char Char Char"/>
    <w:link w:val="1664"/>
    <w:autoRedefine/>
    <w:qFormat/>
    <w:uiPriority w:val="0"/>
    <w:rPr>
      <w:rFonts w:ascii="华文细黑" w:hAnsi="华文细黑" w:eastAsia="华文细黑"/>
      <w:b/>
      <w:sz w:val="24"/>
      <w:szCs w:val="24"/>
    </w:rPr>
  </w:style>
  <w:style w:type="paragraph" w:customStyle="1" w:styleId="1664">
    <w:name w:val="版式1-表名 Char Char Char"/>
    <w:basedOn w:val="16"/>
    <w:next w:val="1665"/>
    <w:link w:val="1663"/>
    <w:autoRedefine/>
    <w:qFormat/>
    <w:uiPriority w:val="0"/>
    <w:pPr>
      <w:overflowPunct w:val="0"/>
      <w:snapToGrid w:val="0"/>
      <w:spacing w:before="156" w:beforeLines="50" w:after="156" w:afterLines="50" w:line="440" w:lineRule="exact"/>
      <w:jc w:val="center"/>
    </w:pPr>
    <w:rPr>
      <w:rFonts w:ascii="华文细黑" w:hAnsi="华文细黑" w:eastAsia="华文细黑" w:cs="Times New Roman"/>
      <w:b/>
      <w:kern w:val="0"/>
      <w:sz w:val="24"/>
    </w:rPr>
  </w:style>
  <w:style w:type="paragraph" w:customStyle="1" w:styleId="1665">
    <w:name w:val="版式1-表体"/>
    <w:basedOn w:val="1"/>
    <w:autoRedefine/>
    <w:qFormat/>
    <w:uiPriority w:val="0"/>
    <w:pPr>
      <w:spacing w:line="360" w:lineRule="exact"/>
      <w:ind w:firstLine="0"/>
      <w:jc w:val="center"/>
    </w:pPr>
    <w:rPr>
      <w:rFonts w:ascii="Arial" w:hAnsi="Arial" w:cs="宋体"/>
      <w:szCs w:val="21"/>
    </w:rPr>
  </w:style>
  <w:style w:type="character" w:customStyle="1" w:styleId="1666">
    <w:name w:val="标题 Char3"/>
    <w:autoRedefine/>
    <w:qFormat/>
    <w:uiPriority w:val="0"/>
    <w:rPr>
      <w:rFonts w:ascii="Cambria" w:hAnsi="Cambria" w:eastAsia="宋体" w:cs="Times New Roman"/>
      <w:b/>
      <w:bCs/>
      <w:sz w:val="32"/>
      <w:szCs w:val="32"/>
    </w:rPr>
  </w:style>
  <w:style w:type="character" w:customStyle="1" w:styleId="1667">
    <w:name w:val="明显强调21"/>
    <w:autoRedefine/>
    <w:qFormat/>
    <w:uiPriority w:val="21"/>
    <w:rPr>
      <w:b/>
      <w:i/>
      <w:sz w:val="24"/>
      <w:szCs w:val="24"/>
      <w:u w:val="single"/>
    </w:rPr>
  </w:style>
  <w:style w:type="character" w:customStyle="1" w:styleId="1668">
    <w:name w:val="number"/>
    <w:autoRedefine/>
    <w:qFormat/>
    <w:uiPriority w:val="0"/>
  </w:style>
  <w:style w:type="character" w:customStyle="1" w:styleId="1669">
    <w:name w:val="明显引用 Char4"/>
    <w:autoRedefine/>
    <w:qFormat/>
    <w:uiPriority w:val="30"/>
    <w:rPr>
      <w:rFonts w:ascii="Calibri" w:hAnsi="Calibri" w:eastAsia="宋体" w:cs="Times New Roman"/>
      <w:b/>
      <w:bCs/>
      <w:i/>
      <w:iCs/>
      <w:color w:val="4F81BD"/>
    </w:rPr>
  </w:style>
  <w:style w:type="character" w:customStyle="1" w:styleId="1670">
    <w:name w:val="样式 (西文) 华文细黑 (中文) 华文细黑 (符号) Arial 左 行距: 固定值 22 磅 首行缩进:  1.2... Char"/>
    <w:link w:val="1671"/>
    <w:autoRedefine/>
    <w:qFormat/>
    <w:uiPriority w:val="0"/>
    <w:rPr>
      <w:rFonts w:ascii="华文细黑" w:hAnsi="Arial" w:eastAsia="华文细黑" w:cs="宋体"/>
      <w:kern w:val="2"/>
      <w:sz w:val="21"/>
    </w:rPr>
  </w:style>
  <w:style w:type="paragraph" w:customStyle="1" w:styleId="1671">
    <w:name w:val="样式 (西文) 华文细黑 (中文) 华文细黑 (符号) Arial 左 行距: 固定值 22 磅 首行缩进:  1.2..."/>
    <w:basedOn w:val="1"/>
    <w:link w:val="1670"/>
    <w:autoRedefine/>
    <w:qFormat/>
    <w:uiPriority w:val="0"/>
    <w:pPr>
      <w:spacing w:line="440" w:lineRule="exact"/>
      <w:ind w:firstLine="0"/>
      <w:jc w:val="left"/>
    </w:pPr>
    <w:rPr>
      <w:rFonts w:ascii="华文细黑" w:hAnsi="Arial" w:eastAsia="华文细黑" w:cs="宋体"/>
      <w:szCs w:val="20"/>
    </w:rPr>
  </w:style>
  <w:style w:type="character" w:customStyle="1" w:styleId="1672">
    <w:name w:val="标题12"/>
    <w:autoRedefine/>
    <w:qFormat/>
    <w:uiPriority w:val="0"/>
    <w:rPr>
      <w:rFonts w:ascii="Tahoma" w:hAnsi="Tahoma"/>
      <w:sz w:val="24"/>
      <w:szCs w:val="20"/>
    </w:rPr>
  </w:style>
  <w:style w:type="character" w:customStyle="1" w:styleId="1673">
    <w:name w:val="不明显强调5"/>
    <w:autoRedefine/>
    <w:qFormat/>
    <w:uiPriority w:val="19"/>
    <w:rPr>
      <w:i/>
      <w:color w:val="5A5A5A"/>
    </w:rPr>
  </w:style>
  <w:style w:type="character" w:customStyle="1" w:styleId="1674">
    <w:name w:val="标题71"/>
    <w:autoRedefine/>
    <w:qFormat/>
    <w:uiPriority w:val="0"/>
    <w:rPr>
      <w:rFonts w:ascii="Tahoma" w:hAnsi="Tahoma"/>
      <w:sz w:val="24"/>
      <w:szCs w:val="20"/>
    </w:rPr>
  </w:style>
  <w:style w:type="character" w:customStyle="1" w:styleId="1675">
    <w:name w:val="不明显参考5"/>
    <w:autoRedefine/>
    <w:qFormat/>
    <w:uiPriority w:val="31"/>
    <w:rPr>
      <w:sz w:val="24"/>
      <w:szCs w:val="24"/>
      <w:u w:val="single"/>
    </w:rPr>
  </w:style>
  <w:style w:type="character" w:customStyle="1" w:styleId="1676">
    <w:name w:val="明显强调5"/>
    <w:autoRedefine/>
    <w:qFormat/>
    <w:uiPriority w:val="21"/>
    <w:rPr>
      <w:b/>
      <w:i/>
      <w:sz w:val="24"/>
      <w:szCs w:val="24"/>
      <w:u w:val="single"/>
    </w:rPr>
  </w:style>
  <w:style w:type="character" w:customStyle="1" w:styleId="1677">
    <w:name w:val="lxm11"/>
    <w:autoRedefine/>
    <w:qFormat/>
    <w:uiPriority w:val="0"/>
    <w:rPr>
      <w:sz w:val="18"/>
      <w:szCs w:val="18"/>
    </w:rPr>
  </w:style>
  <w:style w:type="character" w:customStyle="1" w:styleId="1678">
    <w:name w:val="标题 3 Char Char Char Char"/>
    <w:autoRedefine/>
    <w:qFormat/>
    <w:uiPriority w:val="0"/>
    <w:rPr>
      <w:rFonts w:eastAsia="宋体"/>
      <w:b/>
      <w:bCs/>
      <w:kern w:val="2"/>
      <w:sz w:val="32"/>
      <w:szCs w:val="32"/>
      <w:lang w:val="en-US" w:eastAsia="zh-CN" w:bidi="ar-SA"/>
    </w:rPr>
  </w:style>
  <w:style w:type="character" w:customStyle="1" w:styleId="1679">
    <w:name w:val="不明显强调23"/>
    <w:autoRedefine/>
    <w:qFormat/>
    <w:uiPriority w:val="19"/>
    <w:rPr>
      <w:i/>
      <w:color w:val="5A5A5A"/>
    </w:rPr>
  </w:style>
  <w:style w:type="character" w:customStyle="1" w:styleId="1680">
    <w:name w:val="明显强调51"/>
    <w:autoRedefine/>
    <w:qFormat/>
    <w:uiPriority w:val="21"/>
    <w:rPr>
      <w:b/>
      <w:i/>
      <w:sz w:val="24"/>
      <w:szCs w:val="24"/>
      <w:u w:val="single"/>
    </w:rPr>
  </w:style>
  <w:style w:type="character" w:customStyle="1" w:styleId="1681">
    <w:name w:val="项目图名1 Char"/>
    <w:link w:val="1682"/>
    <w:autoRedefine/>
    <w:qFormat/>
    <w:uiPriority w:val="0"/>
    <w:rPr>
      <w:rFonts w:eastAsia="仿宋_GB2312"/>
      <w:b/>
      <w:kern w:val="28"/>
      <w:sz w:val="24"/>
      <w:szCs w:val="24"/>
    </w:rPr>
  </w:style>
  <w:style w:type="paragraph" w:customStyle="1" w:styleId="1682">
    <w:name w:val="项目图名1"/>
    <w:basedOn w:val="1"/>
    <w:link w:val="1681"/>
    <w:autoRedefine/>
    <w:qFormat/>
    <w:uiPriority w:val="0"/>
    <w:pPr>
      <w:adjustRightInd w:val="0"/>
      <w:snapToGrid w:val="0"/>
      <w:spacing w:before="25" w:beforeLines="25" w:after="50" w:afterLines="50" w:line="240" w:lineRule="auto"/>
      <w:ind w:left="987" w:hanging="420"/>
      <w:jc w:val="center"/>
      <w:outlineLvl w:val="7"/>
    </w:pPr>
    <w:rPr>
      <w:rFonts w:eastAsia="仿宋_GB2312"/>
      <w:b/>
      <w:kern w:val="28"/>
      <w:sz w:val="24"/>
    </w:rPr>
  </w:style>
  <w:style w:type="character" w:customStyle="1" w:styleId="1683">
    <w:name w:val="项目表名1 Char"/>
    <w:link w:val="1684"/>
    <w:autoRedefine/>
    <w:qFormat/>
    <w:uiPriority w:val="0"/>
    <w:rPr>
      <w:rFonts w:eastAsia="仿宋_GB2312"/>
      <w:b/>
      <w:kern w:val="28"/>
      <w:sz w:val="24"/>
      <w:szCs w:val="24"/>
    </w:rPr>
  </w:style>
  <w:style w:type="paragraph" w:customStyle="1" w:styleId="1684">
    <w:name w:val="项目表名1"/>
    <w:basedOn w:val="600"/>
    <w:link w:val="1683"/>
    <w:autoRedefine/>
    <w:qFormat/>
    <w:uiPriority w:val="0"/>
    <w:pPr>
      <w:adjustRightInd w:val="0"/>
      <w:spacing w:before="60" w:beforeLines="25"/>
    </w:pPr>
    <w:rPr>
      <w:b w:val="0"/>
      <w:kern w:val="28"/>
      <w:sz w:val="24"/>
    </w:rPr>
  </w:style>
  <w:style w:type="character" w:customStyle="1" w:styleId="1685">
    <w:name w:val="项目表名3 Char"/>
    <w:link w:val="1686"/>
    <w:autoRedefine/>
    <w:qFormat/>
    <w:uiPriority w:val="0"/>
    <w:rPr>
      <w:rFonts w:eastAsia="仿宋_GB2312"/>
      <w:b/>
      <w:spacing w:val="10"/>
      <w:sz w:val="24"/>
      <w:szCs w:val="24"/>
      <w:lang w:bidi="en-US"/>
    </w:rPr>
  </w:style>
  <w:style w:type="paragraph" w:customStyle="1" w:styleId="1686">
    <w:name w:val="项目表名3"/>
    <w:basedOn w:val="599"/>
    <w:link w:val="1685"/>
    <w:autoRedefine/>
    <w:qFormat/>
    <w:uiPriority w:val="0"/>
    <w:pPr>
      <w:keepNext/>
      <w:spacing w:before="60" w:beforeLines="25" w:after="60" w:afterLines="25" w:line="240" w:lineRule="auto"/>
      <w:jc w:val="center"/>
      <w:outlineLvl w:val="7"/>
    </w:pPr>
    <w:rPr>
      <w:rFonts w:eastAsia="仿宋_GB2312"/>
      <w:b/>
      <w:color w:val="auto"/>
      <w:spacing w:val="10"/>
      <w:kern w:val="0"/>
      <w:lang w:bidi="en-US"/>
    </w:rPr>
  </w:style>
  <w:style w:type="character" w:customStyle="1" w:styleId="1687">
    <w:name w:val="项目表名2 Char"/>
    <w:link w:val="1688"/>
    <w:autoRedefine/>
    <w:qFormat/>
    <w:uiPriority w:val="0"/>
    <w:rPr>
      <w:rFonts w:eastAsia="仿宋_GB2312"/>
      <w:b/>
      <w:spacing w:val="10"/>
      <w:sz w:val="24"/>
      <w:szCs w:val="24"/>
      <w:lang w:bidi="en-US"/>
    </w:rPr>
  </w:style>
  <w:style w:type="paragraph" w:customStyle="1" w:styleId="1688">
    <w:name w:val="项目表名2"/>
    <w:basedOn w:val="599"/>
    <w:link w:val="1687"/>
    <w:autoRedefine/>
    <w:qFormat/>
    <w:uiPriority w:val="0"/>
    <w:pPr>
      <w:keepNext/>
      <w:spacing w:before="25" w:beforeLines="25" w:after="25" w:afterLines="25" w:line="240" w:lineRule="auto"/>
      <w:ind w:left="704" w:hanging="420"/>
      <w:jc w:val="center"/>
      <w:outlineLvl w:val="7"/>
    </w:pPr>
    <w:rPr>
      <w:rFonts w:eastAsia="仿宋_GB2312"/>
      <w:b/>
      <w:color w:val="auto"/>
      <w:spacing w:val="10"/>
      <w:kern w:val="0"/>
      <w:lang w:bidi="en-US"/>
    </w:rPr>
  </w:style>
  <w:style w:type="character" w:customStyle="1" w:styleId="1689">
    <w:name w:val="明显引用 Char3"/>
    <w:autoRedefine/>
    <w:qFormat/>
    <w:uiPriority w:val="30"/>
    <w:rPr>
      <w:rFonts w:ascii="Calibri" w:hAnsi="Calibri" w:eastAsia="宋体" w:cs="Times New Roman"/>
      <w:b/>
      <w:bCs/>
      <w:i/>
      <w:iCs/>
      <w:color w:val="4F81BD"/>
    </w:rPr>
  </w:style>
  <w:style w:type="character" w:customStyle="1" w:styleId="1690">
    <w:name w:val="a1"/>
    <w:autoRedefine/>
    <w:qFormat/>
    <w:uiPriority w:val="0"/>
    <w:rPr>
      <w:rFonts w:hint="default"/>
      <w:color w:val="000000"/>
      <w:sz w:val="21"/>
      <w:szCs w:val="21"/>
    </w:rPr>
  </w:style>
  <w:style w:type="character" w:customStyle="1" w:styleId="1691">
    <w:name w:val="样式 眉山2 + 悬挂缩进: 11.34 字符 段前: 0.5 行 段后: 0.5 行 Char"/>
    <w:link w:val="1692"/>
    <w:autoRedefine/>
    <w:qFormat/>
    <w:uiPriority w:val="0"/>
    <w:rPr>
      <w:rFonts w:ascii="宋体" w:hAnsi="宋体"/>
      <w:kern w:val="2"/>
      <w:sz w:val="24"/>
      <w:szCs w:val="24"/>
    </w:rPr>
  </w:style>
  <w:style w:type="paragraph" w:customStyle="1" w:styleId="1692">
    <w:name w:val="样式 眉山2 + 悬挂缩进: 11.34 字符 段前: 0.5 行 段后: 0.5 行"/>
    <w:basedOn w:val="1693"/>
    <w:link w:val="1691"/>
    <w:autoRedefine/>
    <w:qFormat/>
    <w:uiPriority w:val="0"/>
    <w:pPr>
      <w:tabs>
        <w:tab w:val="left" w:pos="1134"/>
      </w:tabs>
      <w:spacing w:before="156" w:after="156"/>
    </w:pPr>
    <w:rPr>
      <w:rFonts w:cs="Times New Roman"/>
    </w:rPr>
  </w:style>
  <w:style w:type="paragraph" w:customStyle="1" w:styleId="1693">
    <w:name w:val="眉山2"/>
    <w:basedOn w:val="1"/>
    <w:link w:val="1694"/>
    <w:autoRedefine/>
    <w:qFormat/>
    <w:uiPriority w:val="0"/>
    <w:pPr>
      <w:tabs>
        <w:tab w:val="left" w:pos="1134"/>
      </w:tabs>
      <w:snapToGrid w:val="0"/>
      <w:spacing w:before="50" w:beforeLines="50" w:after="50" w:afterLines="50" w:line="240" w:lineRule="auto"/>
      <w:ind w:left="840" w:firstLine="0"/>
    </w:pPr>
    <w:rPr>
      <w:rFonts w:ascii="宋体" w:hAnsi="宋体" w:cs="宋体"/>
      <w:sz w:val="24"/>
    </w:rPr>
  </w:style>
  <w:style w:type="character" w:customStyle="1" w:styleId="1694">
    <w:name w:val="眉山2 Char Char"/>
    <w:link w:val="1693"/>
    <w:autoRedefine/>
    <w:qFormat/>
    <w:uiPriority w:val="0"/>
    <w:rPr>
      <w:rFonts w:ascii="宋体" w:hAnsi="宋体" w:cs="宋体"/>
      <w:kern w:val="2"/>
      <w:sz w:val="24"/>
      <w:szCs w:val="24"/>
    </w:rPr>
  </w:style>
  <w:style w:type="character" w:customStyle="1" w:styleId="1695">
    <w:name w:val="不明显参考21"/>
    <w:autoRedefine/>
    <w:qFormat/>
    <w:uiPriority w:val="31"/>
    <w:rPr>
      <w:sz w:val="24"/>
      <w:szCs w:val="24"/>
      <w:u w:val="single"/>
    </w:rPr>
  </w:style>
  <w:style w:type="character" w:customStyle="1" w:styleId="1696">
    <w:name w:val="Char Char76"/>
    <w:autoRedefine/>
    <w:qFormat/>
    <w:uiPriority w:val="0"/>
  </w:style>
  <w:style w:type="character" w:customStyle="1" w:styleId="1697">
    <w:name w:val="Char Char88"/>
    <w:autoRedefine/>
    <w:qFormat/>
    <w:uiPriority w:val="0"/>
    <w:rPr>
      <w:rFonts w:ascii="宋体" w:hAnsi="宋体" w:eastAsia="仿宋_GB2312"/>
      <w:b/>
      <w:kern w:val="24"/>
      <w:sz w:val="28"/>
      <w:lang w:val="en-US" w:eastAsia="zh-CN" w:bidi="ar-SA"/>
    </w:rPr>
  </w:style>
  <w:style w:type="character" w:customStyle="1" w:styleId="1698">
    <w:name w:val="引用 Char4"/>
    <w:autoRedefine/>
    <w:qFormat/>
    <w:uiPriority w:val="29"/>
    <w:rPr>
      <w:rFonts w:ascii="Calibri" w:hAnsi="Calibri" w:eastAsia="宋体" w:cs="Times New Roman"/>
      <w:i/>
      <w:iCs/>
      <w:color w:val="000000"/>
    </w:rPr>
  </w:style>
  <w:style w:type="character" w:customStyle="1" w:styleId="1699">
    <w:name w:val="明显强调22"/>
    <w:autoRedefine/>
    <w:qFormat/>
    <w:uiPriority w:val="21"/>
    <w:rPr>
      <w:b/>
      <w:i/>
      <w:sz w:val="24"/>
      <w:szCs w:val="24"/>
      <w:u w:val="single"/>
    </w:rPr>
  </w:style>
  <w:style w:type="character" w:customStyle="1" w:styleId="1700">
    <w:name w:val="明显参考21"/>
    <w:autoRedefine/>
    <w:qFormat/>
    <w:uiPriority w:val="32"/>
    <w:rPr>
      <w:b/>
      <w:sz w:val="24"/>
      <w:u w:val="single"/>
    </w:rPr>
  </w:style>
  <w:style w:type="character" w:customStyle="1" w:styleId="1701">
    <w:name w:val="ask-title2"/>
    <w:autoRedefine/>
    <w:qFormat/>
    <w:uiPriority w:val="0"/>
  </w:style>
  <w:style w:type="character" w:customStyle="1" w:styleId="1702">
    <w:name w:val="description"/>
    <w:autoRedefine/>
    <w:qFormat/>
    <w:uiPriority w:val="0"/>
  </w:style>
  <w:style w:type="character" w:customStyle="1" w:styleId="1703">
    <w:name w:val="标题8（1） Char Char"/>
    <w:autoRedefine/>
    <w:qFormat/>
    <w:uiPriority w:val="0"/>
    <w:rPr>
      <w:rFonts w:ascii="宋体" w:hAnsi="宋体" w:eastAsia="宋体" w:cs="宋体"/>
      <w:kern w:val="2"/>
      <w:sz w:val="26"/>
      <w:szCs w:val="26"/>
      <w:lang w:val="en-US" w:eastAsia="zh-CN" w:bidi="ar-SA"/>
    </w:rPr>
  </w:style>
  <w:style w:type="character" w:customStyle="1" w:styleId="1704">
    <w:name w:val="05 Char"/>
    <w:link w:val="1705"/>
    <w:autoRedefine/>
    <w:qFormat/>
    <w:uiPriority w:val="0"/>
    <w:rPr>
      <w:b/>
      <w:spacing w:val="4"/>
      <w:sz w:val="24"/>
      <w:szCs w:val="22"/>
      <w:lang w:bidi="en-US"/>
    </w:rPr>
  </w:style>
  <w:style w:type="paragraph" w:customStyle="1" w:styleId="1705">
    <w:name w:val="05"/>
    <w:basedOn w:val="1"/>
    <w:link w:val="1704"/>
    <w:autoRedefine/>
    <w:qFormat/>
    <w:uiPriority w:val="0"/>
    <w:pPr>
      <w:widowControl/>
      <w:spacing w:beforeLines="30" w:afterLines="30" w:line="240" w:lineRule="auto"/>
      <w:ind w:firstLine="498"/>
      <w:jc w:val="left"/>
    </w:pPr>
    <w:rPr>
      <w:b/>
      <w:spacing w:val="4"/>
      <w:kern w:val="0"/>
      <w:sz w:val="24"/>
      <w:szCs w:val="22"/>
      <w:lang w:bidi="en-US"/>
    </w:rPr>
  </w:style>
  <w:style w:type="character" w:customStyle="1" w:styleId="1706">
    <w:name w:val="项目七级标题 Char"/>
    <w:link w:val="1707"/>
    <w:autoRedefine/>
    <w:qFormat/>
    <w:uiPriority w:val="0"/>
    <w:rPr>
      <w:rFonts w:eastAsia="仿宋_GB2312"/>
      <w:kern w:val="28"/>
      <w:sz w:val="24"/>
    </w:rPr>
  </w:style>
  <w:style w:type="paragraph" w:customStyle="1" w:styleId="1707">
    <w:name w:val="项目七级标题"/>
    <w:basedOn w:val="600"/>
    <w:link w:val="1706"/>
    <w:autoRedefine/>
    <w:qFormat/>
    <w:uiPriority w:val="0"/>
    <w:pPr>
      <w:spacing w:before="60" w:beforeLines="25" w:line="300" w:lineRule="auto"/>
      <w:ind w:firstLine="480"/>
      <w:outlineLvl w:val="6"/>
    </w:pPr>
    <w:rPr>
      <w:kern w:val="28"/>
      <w:sz w:val="24"/>
      <w:szCs w:val="20"/>
    </w:rPr>
  </w:style>
  <w:style w:type="paragraph" w:customStyle="1" w:styleId="1708">
    <w:name w:val="版式1-标题 3 Char"/>
    <w:basedOn w:val="1"/>
    <w:next w:val="1579"/>
    <w:autoRedefine/>
    <w:qFormat/>
    <w:uiPriority w:val="0"/>
    <w:pPr>
      <w:keepNext/>
      <w:keepLines/>
      <w:overflowPunct w:val="0"/>
      <w:snapToGrid w:val="0"/>
      <w:spacing w:before="156" w:line="440" w:lineRule="exact"/>
      <w:ind w:firstLine="358" w:firstLineChars="128"/>
      <w:outlineLvl w:val="2"/>
    </w:pPr>
    <w:rPr>
      <w:rFonts w:ascii="华文细黑" w:hAnsi="华文细黑" w:cs="宋体"/>
      <w:kern w:val="0"/>
      <w:sz w:val="28"/>
      <w:szCs w:val="28"/>
    </w:rPr>
  </w:style>
  <w:style w:type="paragraph" w:customStyle="1" w:styleId="1709">
    <w:name w:val="Char Char Char Char Char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710">
    <w:name w:val="Char Char Char18"/>
    <w:basedOn w:val="1"/>
    <w:autoRedefine/>
    <w:qFormat/>
    <w:uiPriority w:val="0"/>
    <w:rPr>
      <w:rFonts w:ascii="Tahoma" w:hAnsi="Tahoma" w:cs="宋体"/>
      <w:sz w:val="24"/>
      <w:szCs w:val="20"/>
    </w:rPr>
  </w:style>
  <w:style w:type="paragraph" w:customStyle="1" w:styleId="1711">
    <w:name w:val="正文表格"/>
    <w:basedOn w:val="1"/>
    <w:autoRedefine/>
    <w:qFormat/>
    <w:uiPriority w:val="0"/>
    <w:pPr>
      <w:spacing w:before="100" w:beforeLines="100" w:line="380" w:lineRule="exact"/>
      <w:ind w:right="17" w:firstLine="0"/>
      <w:jc w:val="center"/>
    </w:pPr>
    <w:rPr>
      <w:rFonts w:ascii="Times" w:eastAsia="Times" w:cs="宋体"/>
      <w:b/>
      <w:sz w:val="28"/>
    </w:rPr>
  </w:style>
  <w:style w:type="paragraph" w:customStyle="1" w:styleId="1712">
    <w:name w:val="正文 首行缩进:  2 字符"/>
    <w:basedOn w:val="1"/>
    <w:autoRedefine/>
    <w:qFormat/>
    <w:uiPriority w:val="0"/>
    <w:pPr>
      <w:spacing w:line="440" w:lineRule="exact"/>
      <w:ind w:firstLine="420"/>
    </w:pPr>
    <w:rPr>
      <w:rFonts w:cs="宋体"/>
      <w:szCs w:val="20"/>
    </w:rPr>
  </w:style>
  <w:style w:type="paragraph" w:customStyle="1" w:styleId="1713">
    <w:name w:val="内江"/>
    <w:basedOn w:val="16"/>
    <w:autoRedefine/>
    <w:qFormat/>
    <w:uiPriority w:val="0"/>
    <w:pPr>
      <w:spacing w:line="240" w:lineRule="auto"/>
      <w:ind w:firstLine="640"/>
    </w:pPr>
    <w:rPr>
      <w:rFonts w:ascii="Times New Roman" w:hAnsi="Times New Roman" w:eastAsia="宋体" w:cs="宋体"/>
      <w:sz w:val="32"/>
      <w:szCs w:val="32"/>
    </w:rPr>
  </w:style>
  <w:style w:type="paragraph" w:customStyle="1" w:styleId="1714">
    <w:name w:val="tj-表体"/>
    <w:basedOn w:val="1"/>
    <w:autoRedefine/>
    <w:qFormat/>
    <w:uiPriority w:val="0"/>
    <w:pPr>
      <w:spacing w:line="240" w:lineRule="auto"/>
      <w:ind w:firstLine="0"/>
      <w:jc w:val="center"/>
    </w:pPr>
    <w:rPr>
      <w:rFonts w:ascii="宋体" w:hAnsi="宋体" w:cs="宋体"/>
      <w:szCs w:val="21"/>
    </w:rPr>
  </w:style>
  <w:style w:type="paragraph" w:customStyle="1" w:styleId="1715">
    <w:name w:val="列出段落41"/>
    <w:basedOn w:val="1"/>
    <w:autoRedefine/>
    <w:qFormat/>
    <w:uiPriority w:val="0"/>
    <w:pPr>
      <w:widowControl/>
      <w:spacing w:line="240" w:lineRule="auto"/>
      <w:ind w:firstLine="420"/>
      <w:jc w:val="left"/>
    </w:pPr>
    <w:rPr>
      <w:rFonts w:ascii="宋体" w:hAnsi="宋体" w:cs="宋体"/>
    </w:rPr>
  </w:style>
  <w:style w:type="paragraph" w:customStyle="1" w:styleId="1716">
    <w:name w:val="Char Char Char Char Char1 Char Char Char Char Char Char1 Char1"/>
    <w:basedOn w:val="1"/>
    <w:autoRedefine/>
    <w:qFormat/>
    <w:uiPriority w:val="0"/>
    <w:pPr>
      <w:spacing w:line="240" w:lineRule="auto"/>
      <w:ind w:firstLine="0"/>
    </w:pPr>
    <w:rPr>
      <w:rFonts w:ascii="Times" w:hAnsi="Times" w:cs="宋体"/>
      <w:sz w:val="24"/>
      <w:szCs w:val="20"/>
    </w:rPr>
  </w:style>
  <w:style w:type="paragraph" w:customStyle="1" w:styleId="1717">
    <w:name w:val="Char Char Char Char Char Char Char Char Char Char Char Char Char Char Char Char Char Char Char Char Char Char Char Char1"/>
    <w:basedOn w:val="1"/>
    <w:autoRedefine/>
    <w:qFormat/>
    <w:uiPriority w:val="0"/>
    <w:pPr>
      <w:spacing w:line="240" w:lineRule="auto"/>
      <w:ind w:firstLine="0"/>
    </w:pPr>
    <w:rPr>
      <w:rFonts w:ascii="Times" w:hAnsi="Times" w:cs="宋体"/>
      <w:sz w:val="24"/>
      <w:szCs w:val="20"/>
    </w:rPr>
  </w:style>
  <w:style w:type="paragraph" w:customStyle="1" w:styleId="1718">
    <w:name w:val="xl44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cs="宋体"/>
      <w:kern w:val="0"/>
      <w:szCs w:val="21"/>
    </w:rPr>
  </w:style>
  <w:style w:type="paragraph" w:customStyle="1" w:styleId="1719">
    <w:name w:val="引用22"/>
    <w:basedOn w:val="1"/>
    <w:next w:val="1"/>
    <w:autoRedefine/>
    <w:qFormat/>
    <w:uiPriority w:val="29"/>
    <w:pPr>
      <w:widowControl/>
      <w:spacing w:beforeLines="25" w:afterLines="25" w:line="300" w:lineRule="auto"/>
      <w:ind w:firstLine="0"/>
      <w:jc w:val="left"/>
    </w:pPr>
    <w:rPr>
      <w:rFonts w:ascii="宋体" w:hAnsi="宋体" w:eastAsia="仿宋_GB2312" w:cs="宋体"/>
      <w:i/>
      <w:kern w:val="0"/>
      <w:sz w:val="24"/>
      <w:lang w:val="zh-CN"/>
    </w:rPr>
  </w:style>
  <w:style w:type="paragraph" w:customStyle="1" w:styleId="1720">
    <w:name w:val="Char Char Char Char Char Char Char Char Char Char Char Char Char Char Char Char Char Char Char Char Char Char Char Char Char Char Char Char Char Char8"/>
    <w:basedOn w:val="1"/>
    <w:autoRedefine/>
    <w:qFormat/>
    <w:uiPriority w:val="0"/>
    <w:rPr>
      <w:rFonts w:eastAsia="仿宋_GB2312" w:cs="宋体"/>
      <w:kern w:val="28"/>
      <w:sz w:val="24"/>
      <w:szCs w:val="20"/>
    </w:rPr>
  </w:style>
  <w:style w:type="paragraph" w:customStyle="1" w:styleId="1721">
    <w:name w:val="样式 小四 段后: 7.8 磅"/>
    <w:basedOn w:val="1"/>
    <w:autoRedefine/>
    <w:qFormat/>
    <w:uiPriority w:val="0"/>
    <w:pPr>
      <w:widowControl/>
      <w:spacing w:after="156" w:line="288" w:lineRule="auto"/>
      <w:ind w:firstLine="0"/>
      <w:jc w:val="left"/>
    </w:pPr>
    <w:rPr>
      <w:rFonts w:cs="宋体"/>
      <w:sz w:val="24"/>
      <w:szCs w:val="20"/>
    </w:rPr>
  </w:style>
  <w:style w:type="paragraph" w:customStyle="1" w:styleId="1722">
    <w:name w:val="样式 眉山2 + 段前: 0.5 行 段后: 0.5 行2"/>
    <w:basedOn w:val="1693"/>
    <w:autoRedefine/>
    <w:qFormat/>
    <w:uiPriority w:val="0"/>
    <w:pPr>
      <w:spacing w:before="156" w:after="156"/>
    </w:pPr>
    <w:rPr>
      <w:szCs w:val="20"/>
    </w:rPr>
  </w:style>
  <w:style w:type="paragraph" w:customStyle="1" w:styleId="1723">
    <w:name w:val="Char Char Char Char Char Char Char Char Char Char Char Char1 Char Char Char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724">
    <w:name w:val="WPS Plain"/>
    <w:autoRedefine/>
    <w:qFormat/>
    <w:uiPriority w:val="0"/>
    <w:rPr>
      <w:rFonts w:ascii="Times New Roman" w:hAnsi="Times New Roman" w:eastAsia="宋体" w:cs="Times New Roman"/>
      <w:lang w:val="en-US" w:eastAsia="zh-CN" w:bidi="ar-SA"/>
    </w:rPr>
  </w:style>
  <w:style w:type="paragraph" w:customStyle="1" w:styleId="1725">
    <w:name w:val="菏泽-标题 2"/>
    <w:basedOn w:val="5"/>
    <w:next w:val="1"/>
    <w:autoRedefine/>
    <w:qFormat/>
    <w:uiPriority w:val="0"/>
    <w:pPr>
      <w:shd w:val="clear" w:color="CC9900" w:fill="auto"/>
      <w:tabs>
        <w:tab w:val="left" w:pos="720"/>
      </w:tabs>
      <w:overflowPunct w:val="0"/>
      <w:snapToGrid w:val="0"/>
      <w:spacing w:beforeLines="0" w:after="120" w:afterLines="0" w:line="440" w:lineRule="exact"/>
      <w:ind w:left="0" w:firstLine="301" w:firstLineChars="100"/>
      <w:jc w:val="center"/>
    </w:pPr>
    <w:rPr>
      <w:rFonts w:ascii="华文细黑" w:hAnsi="隶书" w:eastAsia="宋体" w:cs="宋体"/>
      <w:b w:val="0"/>
      <w:sz w:val="30"/>
      <w14:shadow w14:blurRad="50800" w14:dist="38100" w14:dir="2700000" w14:sx="100000" w14:sy="100000" w14:kx="0" w14:ky="0" w14:algn="tl">
        <w14:srgbClr w14:val="000000">
          <w14:alpha w14:val="60000"/>
        </w14:srgbClr>
      </w14:shadow>
    </w:rPr>
  </w:style>
  <w:style w:type="paragraph" w:customStyle="1" w:styleId="1726">
    <w:name w:val="Char Char Char Char Char Char Char Char Char Char Char Char Char Char Char Char Char Char Char Char Char Char Char Char Char Char Char Char Char Char Char Char Char Char Char Char Char Char Char Char Char Char Char"/>
    <w:basedOn w:val="1"/>
    <w:autoRedefine/>
    <w:qFormat/>
    <w:uiPriority w:val="0"/>
    <w:pPr>
      <w:spacing w:line="240" w:lineRule="auto"/>
      <w:ind w:firstLine="0"/>
    </w:pPr>
    <w:rPr>
      <w:rFonts w:ascii="Times" w:hAnsi="Times" w:cs="宋体"/>
      <w:sz w:val="24"/>
      <w:szCs w:val="20"/>
    </w:rPr>
  </w:style>
  <w:style w:type="paragraph" w:customStyle="1" w:styleId="1727">
    <w:name w:val="Char Char Char Char Char Char Char Char Char Char Char Char Char Char Char Char Char Char Char Char Char Char Char Char Char Char Char Char Char Char Char Char Char Char Char Char Char Char Char Char Char Char Char1"/>
    <w:basedOn w:val="1"/>
    <w:autoRedefine/>
    <w:qFormat/>
    <w:uiPriority w:val="0"/>
    <w:pPr>
      <w:spacing w:line="240" w:lineRule="auto"/>
      <w:ind w:firstLine="0"/>
    </w:pPr>
    <w:rPr>
      <w:rFonts w:ascii="Times" w:hAnsi="Times" w:cs="宋体"/>
      <w:sz w:val="24"/>
      <w:szCs w:val="20"/>
    </w:rPr>
  </w:style>
  <w:style w:type="paragraph" w:customStyle="1" w:styleId="1728">
    <w:name w:val="模板正文"/>
    <w:autoRedefine/>
    <w:qFormat/>
    <w:uiPriority w:val="0"/>
    <w:pPr>
      <w:widowControl w:val="0"/>
      <w:spacing w:line="480" w:lineRule="exact"/>
      <w:ind w:firstLine="560"/>
      <w:jc w:val="both"/>
    </w:pPr>
    <w:rPr>
      <w:rFonts w:ascii="Times New Roman" w:hAnsi="Times New Roman" w:eastAsia="仿宋_GB2312" w:cs="Times New Roman"/>
      <w:kern w:val="2"/>
      <w:sz w:val="28"/>
      <w:szCs w:val="21"/>
      <w:lang w:val="en-US" w:eastAsia="zh-CN" w:bidi="ar-SA"/>
    </w:rPr>
  </w:style>
  <w:style w:type="paragraph" w:customStyle="1" w:styleId="1729">
    <w:name w:val="Char Char Char Char Char1 Char Char Char Char Char Char Char3"/>
    <w:basedOn w:val="1"/>
    <w:autoRedefine/>
    <w:qFormat/>
    <w:uiPriority w:val="0"/>
    <w:pPr>
      <w:spacing w:line="240" w:lineRule="auto"/>
      <w:ind w:firstLine="0"/>
    </w:pPr>
    <w:rPr>
      <w:rFonts w:ascii="Times" w:hAnsi="Times" w:cs="宋体"/>
      <w:sz w:val="24"/>
      <w:szCs w:val="20"/>
    </w:rPr>
  </w:style>
  <w:style w:type="paragraph" w:customStyle="1" w:styleId="1730">
    <w:name w:val="TOC 标题3"/>
    <w:basedOn w:val="4"/>
    <w:next w:val="1"/>
    <w:autoRedefine/>
    <w:qFormat/>
    <w:uiPriority w:val="0"/>
    <w:rPr>
      <w:rFonts w:cs="宋体"/>
    </w:rPr>
  </w:style>
  <w:style w:type="paragraph" w:customStyle="1" w:styleId="1731">
    <w:name w:val="xl259"/>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1732">
    <w:name w:val="Char Char Char10"/>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733">
    <w:name w:val="Char18"/>
    <w:basedOn w:val="1"/>
    <w:autoRedefine/>
    <w:qFormat/>
    <w:uiPriority w:val="0"/>
    <w:rPr>
      <w:rFonts w:ascii="Tahoma" w:hAnsi="Tahoma" w:cs="宋体"/>
      <w:sz w:val="24"/>
      <w:szCs w:val="20"/>
    </w:rPr>
  </w:style>
  <w:style w:type="paragraph" w:customStyle="1" w:styleId="1734">
    <w:name w:val="Char Char Char Char Char Char Char Char Char Char Char Char13"/>
    <w:basedOn w:val="1"/>
    <w:autoRedefine/>
    <w:qFormat/>
    <w:uiPriority w:val="0"/>
    <w:pPr>
      <w:spacing w:line="240" w:lineRule="auto"/>
      <w:ind w:firstLine="0"/>
    </w:pPr>
    <w:rPr>
      <w:rFonts w:ascii="Times" w:hAnsi="Times" w:cs="宋体"/>
      <w:sz w:val="24"/>
      <w:szCs w:val="20"/>
    </w:rPr>
  </w:style>
  <w:style w:type="paragraph" w:customStyle="1" w:styleId="1735">
    <w:name w:val="向"/>
    <w:basedOn w:val="29"/>
    <w:autoRedefine/>
    <w:qFormat/>
    <w:uiPriority w:val="0"/>
    <w:pPr>
      <w:spacing w:line="360" w:lineRule="auto"/>
      <w:ind w:firstLine="567"/>
    </w:pPr>
    <w:rPr>
      <w:rFonts w:ascii="仿宋_GB2312" w:eastAsia="仿宋_GB2312" w:cs="宋体"/>
      <w:sz w:val="28"/>
      <w:szCs w:val="20"/>
    </w:rPr>
  </w:style>
  <w:style w:type="paragraph" w:customStyle="1" w:styleId="1736">
    <w:name w:val="Char Char Char Char Char1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737">
    <w:name w:val="样式 样式 样式 样式 眉山2 + 段前: 0.5 行 段后: 0.5 行1 + 段前: 0.5 行 段后: 0.5 行 + 段..."/>
    <w:basedOn w:val="1738"/>
    <w:autoRedefine/>
    <w:qFormat/>
    <w:uiPriority w:val="0"/>
    <w:pPr>
      <w:tabs>
        <w:tab w:val="left" w:pos="1134"/>
      </w:tabs>
    </w:pPr>
  </w:style>
  <w:style w:type="paragraph" w:customStyle="1" w:styleId="1738">
    <w:name w:val="样式 样式 样式 眉山2 + 段前: 0.5 行 段后: 0.5 行1 + 段前: 0.5 行 段后: 0.5 行 + 段前: ...1"/>
    <w:basedOn w:val="1739"/>
    <w:autoRedefine/>
    <w:qFormat/>
    <w:uiPriority w:val="0"/>
    <w:pPr>
      <w:tabs>
        <w:tab w:val="left" w:pos="1134"/>
      </w:tabs>
    </w:pPr>
  </w:style>
  <w:style w:type="paragraph" w:customStyle="1" w:styleId="1739">
    <w:name w:val="样式 样式 眉山2 + 段前: 0.5 行 段后: 0.5 行1 + 段前: 0.5 行 段后: 0.5 行"/>
    <w:basedOn w:val="1740"/>
    <w:autoRedefine/>
    <w:qFormat/>
    <w:uiPriority w:val="0"/>
    <w:pPr>
      <w:tabs>
        <w:tab w:val="left" w:pos="1134"/>
      </w:tabs>
    </w:pPr>
  </w:style>
  <w:style w:type="paragraph" w:customStyle="1" w:styleId="1740">
    <w:name w:val="样式 眉山2 + 段前: 0.5 行 段后: 0.5 行1"/>
    <w:basedOn w:val="1693"/>
    <w:autoRedefine/>
    <w:qFormat/>
    <w:uiPriority w:val="0"/>
    <w:rPr>
      <w:szCs w:val="20"/>
    </w:rPr>
  </w:style>
  <w:style w:type="paragraph" w:customStyle="1" w:styleId="1741">
    <w:name w:val="Char Char Char Char Char Char Char Char Char Char Char Char Char Char Char Char Char Char8"/>
    <w:basedOn w:val="1"/>
    <w:autoRedefine/>
    <w:qFormat/>
    <w:uiPriority w:val="0"/>
    <w:rPr>
      <w:rFonts w:ascii="Tahoma" w:hAnsi="Tahoma" w:cs="宋体"/>
      <w:sz w:val="24"/>
      <w:szCs w:val="20"/>
    </w:rPr>
  </w:style>
  <w:style w:type="paragraph" w:customStyle="1" w:styleId="1742">
    <w:name w:val="z-窗体顶端21"/>
    <w:basedOn w:val="1"/>
    <w:next w:val="1"/>
    <w:autoRedefine/>
    <w:unhideWhenUsed/>
    <w:qFormat/>
    <w:uiPriority w:val="99"/>
    <w:pPr>
      <w:widowControl/>
      <w:pBdr>
        <w:bottom w:val="single" w:color="auto" w:sz="6" w:space="1"/>
      </w:pBdr>
      <w:spacing w:line="240" w:lineRule="auto"/>
      <w:ind w:firstLine="0"/>
      <w:jc w:val="center"/>
    </w:pPr>
    <w:rPr>
      <w:rFonts w:ascii="Arial" w:hAnsi="Arial" w:cs="宋体"/>
      <w:vanish/>
      <w:kern w:val="0"/>
      <w:sz w:val="16"/>
      <w:szCs w:val="16"/>
      <w:lang w:val="zh-CN"/>
    </w:rPr>
  </w:style>
  <w:style w:type="paragraph" w:customStyle="1" w:styleId="1743">
    <w:name w:val="xl109"/>
    <w:basedOn w:val="1"/>
    <w:autoRedefine/>
    <w:qFormat/>
    <w:uiPriority w:val="0"/>
    <w:pPr>
      <w:widowControl/>
      <w:spacing w:before="100" w:beforeAutospacing="1" w:after="100" w:afterAutospacing="1" w:line="240" w:lineRule="auto"/>
      <w:ind w:firstLine="0"/>
      <w:jc w:val="center"/>
    </w:pPr>
    <w:rPr>
      <w:rFonts w:ascii="Tahoma" w:hAnsi="Tahoma" w:cs="Tahoma"/>
      <w:color w:val="333333"/>
      <w:kern w:val="0"/>
      <w:sz w:val="18"/>
      <w:szCs w:val="18"/>
    </w:rPr>
  </w:style>
  <w:style w:type="paragraph" w:customStyle="1" w:styleId="1744">
    <w:name w:val="引用2"/>
    <w:basedOn w:val="1"/>
    <w:next w:val="1"/>
    <w:autoRedefine/>
    <w:qFormat/>
    <w:uiPriority w:val="29"/>
    <w:pPr>
      <w:widowControl/>
      <w:spacing w:before="25" w:beforeLines="25" w:after="25" w:afterLines="25" w:line="300" w:lineRule="auto"/>
      <w:ind w:firstLine="0"/>
      <w:jc w:val="left"/>
    </w:pPr>
    <w:rPr>
      <w:rFonts w:ascii="宋体" w:hAnsi="宋体" w:eastAsia="仿宋_GB2312" w:cs="宋体"/>
      <w:i/>
      <w:kern w:val="0"/>
      <w:sz w:val="24"/>
      <w:lang w:val="zh-CN"/>
    </w:rPr>
  </w:style>
  <w:style w:type="paragraph" w:customStyle="1" w:styleId="1745">
    <w:name w:val="标题8（1） Char"/>
    <w:basedOn w:val="1"/>
    <w:autoRedefine/>
    <w:qFormat/>
    <w:uiPriority w:val="0"/>
    <w:pPr>
      <w:spacing w:line="240" w:lineRule="auto"/>
      <w:ind w:firstLine="0"/>
      <w:outlineLvl w:val="7"/>
    </w:pPr>
    <w:rPr>
      <w:rFonts w:ascii="宋体" w:hAnsi="宋体" w:cs="宋体"/>
      <w:sz w:val="26"/>
      <w:szCs w:val="26"/>
    </w:rPr>
  </w:style>
  <w:style w:type="paragraph" w:customStyle="1" w:styleId="1746">
    <w:name w:val="Char Char Char1 Char14"/>
    <w:basedOn w:val="1"/>
    <w:autoRedefine/>
    <w:qFormat/>
    <w:uiPriority w:val="0"/>
    <w:rPr>
      <w:rFonts w:ascii="Tahoma" w:hAnsi="Tahoma" w:cs="宋体"/>
      <w:sz w:val="24"/>
      <w:szCs w:val="20"/>
    </w:rPr>
  </w:style>
  <w:style w:type="paragraph" w:customStyle="1" w:styleId="1747">
    <w:name w:val="表格正文 + (符号) +仿宋"/>
    <w:basedOn w:val="1748"/>
    <w:autoRedefine/>
    <w:qFormat/>
    <w:uiPriority w:val="0"/>
    <w:rPr>
      <w:rFonts w:hAnsi="Times" w:cs="Times"/>
      <w:bCs/>
      <w:spacing w:val="0"/>
      <w:szCs w:val="21"/>
    </w:rPr>
  </w:style>
  <w:style w:type="paragraph" w:customStyle="1" w:styleId="1748">
    <w:name w:val="表格正文"/>
    <w:basedOn w:val="52"/>
    <w:autoRedefine/>
    <w:qFormat/>
    <w:uiPriority w:val="0"/>
    <w:pPr>
      <w:adjustRightInd w:val="0"/>
      <w:snapToGrid w:val="0"/>
      <w:spacing w:beforeLines="0" w:afterLines="0" w:line="240" w:lineRule="auto"/>
      <w:ind w:right="136" w:rightChars="0" w:firstLine="0"/>
      <w:jc w:val="center"/>
    </w:pPr>
    <w:rPr>
      <w:rFonts w:ascii="Times" w:eastAsia="Times" w:cs="宋体"/>
      <w:spacing w:val="10"/>
      <w:kern w:val="2"/>
      <w:szCs w:val="18"/>
    </w:rPr>
  </w:style>
  <w:style w:type="paragraph" w:customStyle="1" w:styleId="1749">
    <w:name w:val="Char2 Char Char Char Char Char1 Char8"/>
    <w:basedOn w:val="1"/>
    <w:autoRedefine/>
    <w:qFormat/>
    <w:uiPriority w:val="0"/>
    <w:pPr>
      <w:tabs>
        <w:tab w:val="left" w:pos="900"/>
      </w:tabs>
      <w:ind w:left="900" w:hanging="420"/>
    </w:pPr>
    <w:rPr>
      <w:rFonts w:cs="宋体"/>
      <w:sz w:val="24"/>
    </w:rPr>
  </w:style>
  <w:style w:type="paragraph" w:customStyle="1" w:styleId="1750">
    <w:name w:val="正文4"/>
    <w:autoRedefine/>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1751">
    <w:name w:val="Char Char Char Char Char Char Char Char Char Char Char Char Char Char Char Char Char Char Char Char Char Char Char Char Char Char Char Char Char Char Char Char Char Char Char Char Char Char Char Char"/>
    <w:basedOn w:val="1"/>
    <w:autoRedefine/>
    <w:qFormat/>
    <w:uiPriority w:val="0"/>
    <w:pPr>
      <w:spacing w:line="240" w:lineRule="auto"/>
      <w:ind w:firstLine="0"/>
    </w:pPr>
    <w:rPr>
      <w:rFonts w:ascii="Times" w:hAnsi="Times" w:cs="宋体"/>
      <w:sz w:val="24"/>
      <w:szCs w:val="20"/>
    </w:rPr>
  </w:style>
  <w:style w:type="paragraph" w:customStyle="1" w:styleId="1752">
    <w:name w:val="xl2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753">
    <w:name w:val="Char Char Char Char Char Char Char Char Char Char Char Char Char Char Char Char Char Char Char Char Char Char Char Char Char Char Char Char Char Char Char Char Char Char Char Char Char Char Char Char1"/>
    <w:basedOn w:val="1"/>
    <w:autoRedefine/>
    <w:qFormat/>
    <w:uiPriority w:val="0"/>
    <w:pPr>
      <w:spacing w:line="240" w:lineRule="auto"/>
      <w:ind w:firstLine="0"/>
    </w:pPr>
    <w:rPr>
      <w:rFonts w:ascii="Times" w:hAnsi="Times" w:cs="宋体"/>
      <w:sz w:val="24"/>
      <w:szCs w:val="20"/>
    </w:rPr>
  </w:style>
  <w:style w:type="paragraph" w:customStyle="1" w:styleId="1754">
    <w:name w:val="眉山 表格，小五"/>
    <w:basedOn w:val="1"/>
    <w:autoRedefine/>
    <w:qFormat/>
    <w:uiPriority w:val="0"/>
    <w:pPr>
      <w:spacing w:line="240" w:lineRule="auto"/>
      <w:ind w:firstLine="0"/>
      <w:jc w:val="center"/>
    </w:pPr>
    <w:rPr>
      <w:rFonts w:ascii="宋体" w:hAnsi="宋体" w:cs="宋体"/>
      <w:color w:val="000000"/>
      <w:kern w:val="0"/>
      <w:sz w:val="18"/>
      <w:szCs w:val="20"/>
    </w:rPr>
  </w:style>
  <w:style w:type="paragraph" w:customStyle="1" w:styleId="1755">
    <w:name w:val="xl44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756">
    <w:name w:val="xl15425"/>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757">
    <w:name w:val="reader-word-layer reader-word-s3-12"/>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758">
    <w:name w:val="xl44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kern w:val="0"/>
      <w:sz w:val="24"/>
    </w:rPr>
  </w:style>
  <w:style w:type="paragraph" w:customStyle="1" w:styleId="1759">
    <w:name w:val="Char Char Char Char Char1 Char Char Char Char Char Char"/>
    <w:basedOn w:val="1"/>
    <w:autoRedefine/>
    <w:qFormat/>
    <w:uiPriority w:val="0"/>
    <w:pPr>
      <w:spacing w:line="240" w:lineRule="auto"/>
      <w:ind w:firstLine="0"/>
    </w:pPr>
    <w:rPr>
      <w:rFonts w:ascii="Times" w:hAnsi="Times" w:cs="宋体"/>
      <w:sz w:val="24"/>
      <w:szCs w:val="20"/>
    </w:rPr>
  </w:style>
  <w:style w:type="paragraph" w:customStyle="1" w:styleId="1760">
    <w:name w:val="xl15433"/>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1761">
    <w:name w:val="Char Char Char Char Char Char Char Char Char Char Char1 Char Char Char Char2"/>
    <w:basedOn w:val="1"/>
    <w:autoRedefine/>
    <w:qFormat/>
    <w:uiPriority w:val="0"/>
    <w:pPr>
      <w:spacing w:line="240" w:lineRule="auto"/>
      <w:ind w:firstLine="0"/>
    </w:pPr>
    <w:rPr>
      <w:rFonts w:cs="宋体"/>
    </w:rPr>
  </w:style>
  <w:style w:type="paragraph" w:customStyle="1" w:styleId="1762">
    <w:name w:val="TOC 标题31"/>
    <w:basedOn w:val="4"/>
    <w:next w:val="1"/>
    <w:autoRedefine/>
    <w:qFormat/>
    <w:uiPriority w:val="39"/>
    <w:pPr>
      <w:shd w:val="clear" w:color="auto" w:fill="auto"/>
      <w:adjustRightInd/>
      <w:snapToGrid/>
      <w:spacing w:afterLines="0" w:line="576" w:lineRule="auto"/>
      <w:ind w:left="840"/>
      <w:jc w:val="both"/>
    </w:pPr>
    <w:rPr>
      <w:rFonts w:ascii="Arial" w:hAnsi="Arial" w:eastAsia="黑体" w:cs="宋体"/>
      <w:kern w:val="2"/>
      <w:sz w:val="44"/>
      <w:szCs w:val="44"/>
    </w:rPr>
  </w:style>
  <w:style w:type="paragraph" w:customStyle="1" w:styleId="1763">
    <w:name w:val="明显引用3"/>
    <w:basedOn w:val="1"/>
    <w:next w:val="1"/>
    <w:autoRedefine/>
    <w:qFormat/>
    <w:uiPriority w:val="30"/>
    <w:pPr>
      <w:widowControl/>
      <w:spacing w:beforeLines="25" w:afterLines="25" w:line="300" w:lineRule="auto"/>
      <w:ind w:left="720" w:right="720" w:firstLine="0"/>
      <w:jc w:val="left"/>
    </w:pPr>
    <w:rPr>
      <w:rFonts w:ascii="宋体" w:hAnsi="宋体" w:eastAsia="仿宋_GB2312" w:cs="宋体"/>
      <w:b/>
      <w:i/>
      <w:kern w:val="0"/>
      <w:sz w:val="24"/>
      <w:lang w:val="zh-CN"/>
    </w:rPr>
  </w:style>
  <w:style w:type="paragraph" w:customStyle="1" w:styleId="1764">
    <w:name w:val="版式1-表名"/>
    <w:basedOn w:val="16"/>
    <w:next w:val="1665"/>
    <w:autoRedefine/>
    <w:qFormat/>
    <w:uiPriority w:val="0"/>
    <w:pPr>
      <w:overflowPunct w:val="0"/>
      <w:snapToGrid w:val="0"/>
      <w:spacing w:before="156" w:beforeLines="50" w:after="156" w:afterLines="50" w:line="440" w:lineRule="exact"/>
      <w:jc w:val="center"/>
      <w:outlineLvl w:val="0"/>
    </w:pPr>
    <w:rPr>
      <w:rFonts w:ascii="华文细黑" w:hAnsi="华文细黑" w:eastAsia="华文细黑" w:cs="宋体"/>
      <w:b/>
      <w:kern w:val="0"/>
      <w:sz w:val="24"/>
    </w:rPr>
  </w:style>
  <w:style w:type="paragraph" w:customStyle="1" w:styleId="1765">
    <w:name w:val="Char Char Char Char Char Char Char Char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766">
    <w:name w:val="reader-word-layer reader-word-s3-16"/>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767">
    <w:name w:val="列出段落5"/>
    <w:basedOn w:val="1"/>
    <w:autoRedefine/>
    <w:qFormat/>
    <w:uiPriority w:val="99"/>
    <w:pPr>
      <w:widowControl/>
      <w:spacing w:line="240" w:lineRule="auto"/>
      <w:ind w:firstLine="420"/>
      <w:jc w:val="left"/>
    </w:pPr>
    <w:rPr>
      <w:rFonts w:ascii="宋体" w:hAnsi="宋体" w:cs="宋体"/>
    </w:rPr>
  </w:style>
  <w:style w:type="paragraph" w:customStyle="1" w:styleId="1768">
    <w:name w:val="xl26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240" w:lineRule="auto"/>
      <w:ind w:firstLine="0"/>
      <w:jc w:val="center"/>
    </w:pPr>
    <w:rPr>
      <w:rFonts w:ascii="宋体" w:hAnsi="宋体" w:cs="宋体"/>
      <w:kern w:val="0"/>
      <w:sz w:val="24"/>
    </w:rPr>
  </w:style>
  <w:style w:type="paragraph" w:customStyle="1" w:styleId="1769">
    <w:name w:val="正文样式1"/>
    <w:basedOn w:val="1"/>
    <w:autoRedefine/>
    <w:qFormat/>
    <w:uiPriority w:val="0"/>
    <w:pPr>
      <w:widowControl/>
      <w:spacing w:line="240" w:lineRule="auto"/>
      <w:ind w:firstLine="480"/>
      <w:jc w:val="left"/>
    </w:pPr>
    <w:rPr>
      <w:rFonts w:cs="宋体"/>
      <w:sz w:val="24"/>
    </w:rPr>
  </w:style>
  <w:style w:type="paragraph" w:customStyle="1" w:styleId="1770">
    <w:name w:val="版式1-正文"/>
    <w:basedOn w:val="1"/>
    <w:autoRedefine/>
    <w:qFormat/>
    <w:uiPriority w:val="0"/>
    <w:pPr>
      <w:spacing w:line="440" w:lineRule="exact"/>
      <w:ind w:firstLine="420"/>
    </w:pPr>
    <w:rPr>
      <w:rFonts w:ascii="Arial" w:hAnsi="Arial" w:cs="宋体"/>
      <w:szCs w:val="20"/>
    </w:rPr>
  </w:style>
  <w:style w:type="paragraph" w:customStyle="1" w:styleId="1771">
    <w:name w:val="标题6（一）"/>
    <w:basedOn w:val="1"/>
    <w:autoRedefine/>
    <w:qFormat/>
    <w:uiPriority w:val="0"/>
    <w:pPr>
      <w:spacing w:line="240" w:lineRule="auto"/>
      <w:ind w:firstLine="0"/>
      <w:outlineLvl w:val="5"/>
    </w:pPr>
    <w:rPr>
      <w:rFonts w:ascii="宋体" w:hAnsi="宋体" w:cs="宋体"/>
      <w:sz w:val="26"/>
      <w:szCs w:val="26"/>
    </w:rPr>
  </w:style>
  <w:style w:type="paragraph" w:customStyle="1" w:styleId="1772">
    <w:name w:val="Char Char Char Char Char1 Char Char Char Char Char Char Char Char Char Char Char Char Char Char Char Char Char Char Char Char Char Char1"/>
    <w:basedOn w:val="1"/>
    <w:autoRedefine/>
    <w:qFormat/>
    <w:uiPriority w:val="0"/>
    <w:pPr>
      <w:spacing w:line="240" w:lineRule="auto"/>
      <w:ind w:firstLine="0"/>
    </w:pPr>
    <w:rPr>
      <w:rFonts w:ascii="Times" w:hAnsi="Times" w:cs="宋体"/>
      <w:sz w:val="24"/>
      <w:szCs w:val="20"/>
    </w:rPr>
  </w:style>
  <w:style w:type="paragraph" w:customStyle="1" w:styleId="1773">
    <w:name w:val="Char Char Char Char Char Char Char Char Char Char Char Char Char Char Char Char Char Char Char Char Char Char Char Char Char Char Char Char Char"/>
    <w:basedOn w:val="1"/>
    <w:autoRedefine/>
    <w:qFormat/>
    <w:uiPriority w:val="0"/>
    <w:pPr>
      <w:spacing w:line="240" w:lineRule="auto"/>
      <w:ind w:firstLine="0"/>
    </w:pPr>
    <w:rPr>
      <w:rFonts w:ascii="Tahoma" w:hAnsi="Tahoma" w:cs="宋体"/>
      <w:sz w:val="24"/>
      <w:szCs w:val="20"/>
    </w:rPr>
  </w:style>
  <w:style w:type="paragraph" w:customStyle="1" w:styleId="1774">
    <w:name w:val="乐山-标题 1"/>
    <w:basedOn w:val="4"/>
    <w:next w:val="1"/>
    <w:autoRedefine/>
    <w:qFormat/>
    <w:uiPriority w:val="0"/>
    <w:pPr>
      <w:pageBreakBefore/>
      <w:shd w:val="clear" w:color="auto" w:fill="auto"/>
      <w:tabs>
        <w:tab w:val="left" w:pos="1440"/>
      </w:tabs>
      <w:adjustRightInd/>
      <w:snapToGrid/>
      <w:spacing w:before="3000" w:after="1000" w:afterLines="0" w:line="100" w:lineRule="exact"/>
      <w:jc w:val="both"/>
    </w:pPr>
    <w:rPr>
      <w:rFonts w:ascii="隶书" w:hAnsi="隶书" w:eastAsia="华文细黑" w:cs="宋体"/>
      <w:kern w:val="44"/>
      <w:sz w:val="48"/>
      <w:szCs w:val="48"/>
      <w14:shadow w14:blurRad="50800" w14:dist="38100" w14:dir="2700000" w14:sx="100000" w14:sy="100000" w14:kx="0" w14:ky="0" w14:algn="tl">
        <w14:srgbClr w14:val="000000">
          <w14:alpha w14:val="60000"/>
        </w14:srgbClr>
      </w14:shadow>
    </w:rPr>
  </w:style>
  <w:style w:type="paragraph" w:customStyle="1" w:styleId="1775">
    <w:name w:val="Char Char Char Char Char1 Char Char Char Char Char Char Char1"/>
    <w:basedOn w:val="1"/>
    <w:autoRedefine/>
    <w:qFormat/>
    <w:uiPriority w:val="0"/>
    <w:pPr>
      <w:spacing w:line="240" w:lineRule="auto"/>
      <w:ind w:firstLine="0"/>
    </w:pPr>
    <w:rPr>
      <w:rFonts w:cs="宋体"/>
    </w:rPr>
  </w:style>
  <w:style w:type="paragraph" w:customStyle="1" w:styleId="1776">
    <w:name w:val="Char Char Char Char Char Char Char Char Char Char Char Char Char Char Char Char Char Char Char Char Char1 Char Char Char9"/>
    <w:basedOn w:val="1"/>
    <w:autoRedefine/>
    <w:qFormat/>
    <w:uiPriority w:val="0"/>
    <w:rPr>
      <w:rFonts w:ascii="Tahoma" w:hAnsi="Tahoma" w:cs="宋体"/>
      <w:sz w:val="24"/>
      <w:szCs w:val="20"/>
    </w:rPr>
  </w:style>
  <w:style w:type="paragraph" w:customStyle="1" w:styleId="1777">
    <w:name w:val="Char Char Char Char Char Char Char Char Char Char Char1 Char Char Char Char1"/>
    <w:basedOn w:val="1"/>
    <w:autoRedefine/>
    <w:qFormat/>
    <w:uiPriority w:val="0"/>
    <w:pPr>
      <w:spacing w:line="240" w:lineRule="auto"/>
      <w:ind w:firstLine="0"/>
    </w:pPr>
    <w:rPr>
      <w:rFonts w:cs="宋体"/>
    </w:rPr>
  </w:style>
  <w:style w:type="paragraph" w:customStyle="1" w:styleId="1778">
    <w:name w:val="无间隔3"/>
    <w:autoRedefine/>
    <w:qFormat/>
    <w:uiPriority w:val="1"/>
    <w:pPr>
      <w:widowControl w:val="0"/>
      <w:spacing w:line="312" w:lineRule="auto"/>
      <w:ind w:firstLine="200" w:firstLineChars="200"/>
      <w:jc w:val="both"/>
    </w:pPr>
    <w:rPr>
      <w:rFonts w:ascii="Calibri" w:hAnsi="Calibri" w:eastAsia="宋体" w:cs="Times New Roman"/>
      <w:kern w:val="2"/>
      <w:sz w:val="24"/>
      <w:szCs w:val="22"/>
      <w:lang w:val="en-US" w:eastAsia="zh-CN" w:bidi="ar-SA"/>
    </w:rPr>
  </w:style>
  <w:style w:type="paragraph" w:customStyle="1" w:styleId="1779">
    <w:name w:val="修订42"/>
    <w:autoRedefine/>
    <w:unhideWhenUsed/>
    <w:qFormat/>
    <w:uiPriority w:val="99"/>
    <w:rPr>
      <w:rFonts w:ascii="Times New Roman" w:hAnsi="Times New Roman" w:eastAsia="仿宋_GB2312" w:cs="Times New Roman"/>
      <w:kern w:val="28"/>
      <w:sz w:val="24"/>
      <w:szCs w:val="24"/>
      <w:lang w:val="en-US" w:eastAsia="zh-CN" w:bidi="ar-SA"/>
    </w:rPr>
  </w:style>
  <w:style w:type="paragraph" w:customStyle="1" w:styleId="1780">
    <w:name w:val="标题 3 眉山"/>
    <w:basedOn w:val="6"/>
    <w:autoRedefine/>
    <w:qFormat/>
    <w:uiPriority w:val="0"/>
    <w:pPr>
      <w:tabs>
        <w:tab w:val="left" w:pos="720"/>
      </w:tabs>
      <w:spacing w:before="100" w:beforeLines="0" w:after="100" w:afterLines="0" w:line="360" w:lineRule="auto"/>
      <w:ind w:left="720"/>
      <w:jc w:val="left"/>
    </w:pPr>
    <w:rPr>
      <w:rFonts w:ascii="宋体" w:hAnsi="宋体" w:eastAsia="宋体" w:cs="宋体"/>
      <w:color w:val="000000"/>
      <w:kern w:val="2"/>
      <w:sz w:val="24"/>
      <w:szCs w:val="20"/>
    </w:rPr>
  </w:style>
  <w:style w:type="paragraph" w:customStyle="1" w:styleId="1781">
    <w:name w:val="无间隔2"/>
    <w:autoRedefine/>
    <w:qFormat/>
    <w:uiPriority w:val="1"/>
    <w:pPr>
      <w:widowControl w:val="0"/>
      <w:spacing w:line="312" w:lineRule="auto"/>
      <w:ind w:firstLine="200" w:firstLineChars="200"/>
      <w:jc w:val="both"/>
    </w:pPr>
    <w:rPr>
      <w:rFonts w:ascii="Calibri" w:hAnsi="Calibri" w:eastAsia="宋体" w:cs="Times New Roman"/>
      <w:kern w:val="2"/>
      <w:sz w:val="24"/>
      <w:szCs w:val="22"/>
      <w:lang w:val="en-US" w:eastAsia="zh-CN" w:bidi="ar-SA"/>
    </w:rPr>
  </w:style>
  <w:style w:type="paragraph" w:customStyle="1" w:styleId="1782">
    <w:name w:val="样式 眉山正文 + 首行缩进:  2 字符1"/>
    <w:basedOn w:val="1557"/>
    <w:autoRedefine/>
    <w:qFormat/>
    <w:uiPriority w:val="0"/>
  </w:style>
  <w:style w:type="paragraph" w:customStyle="1" w:styleId="1783">
    <w:name w:val="乐山-正文 Char Char"/>
    <w:basedOn w:val="1"/>
    <w:next w:val="1"/>
    <w:autoRedefine/>
    <w:qFormat/>
    <w:uiPriority w:val="0"/>
    <w:pPr>
      <w:spacing w:line="440" w:lineRule="exact"/>
      <w:ind w:firstLine="0"/>
    </w:pPr>
    <w:rPr>
      <w:rFonts w:ascii="Arial" w:hAnsi="Arial" w:cs="宋体"/>
    </w:rPr>
  </w:style>
  <w:style w:type="paragraph" w:customStyle="1" w:styleId="1784">
    <w:name w:val="样式 首行缩进:  0.74 厘米 行距: 固定值 22 磅"/>
    <w:basedOn w:val="1"/>
    <w:autoRedefine/>
    <w:qFormat/>
    <w:uiPriority w:val="0"/>
    <w:pPr>
      <w:spacing w:line="440" w:lineRule="exact"/>
      <w:ind w:firstLine="420"/>
    </w:pPr>
    <w:rPr>
      <w:rFonts w:cs="宋体"/>
      <w:szCs w:val="20"/>
    </w:rPr>
  </w:style>
  <w:style w:type="paragraph" w:customStyle="1" w:styleId="1785">
    <w:name w:val="xl4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b/>
      <w:bCs/>
      <w:kern w:val="0"/>
      <w:sz w:val="24"/>
    </w:rPr>
  </w:style>
  <w:style w:type="paragraph" w:customStyle="1" w:styleId="1786">
    <w:name w:val="眉山-表格题注"/>
    <w:basedOn w:val="17"/>
    <w:next w:val="1"/>
    <w:autoRedefine/>
    <w:qFormat/>
    <w:uiPriority w:val="0"/>
    <w:pPr>
      <w:spacing w:before="152" w:after="160" w:line="240" w:lineRule="auto"/>
      <w:ind w:firstLine="420"/>
      <w:jc w:val="center"/>
    </w:pPr>
    <w:rPr>
      <w:rFonts w:ascii="Arial" w:hAnsi="Arial" w:eastAsia="宋体" w:cs="Arial"/>
      <w:color w:val="000000"/>
      <w:sz w:val="21"/>
    </w:rPr>
  </w:style>
  <w:style w:type="paragraph" w:customStyle="1" w:styleId="1787">
    <w:name w:val="xl2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788">
    <w:name w:val="标题4（节）"/>
    <w:autoRedefine/>
    <w:qFormat/>
    <w:uiPriority w:val="0"/>
    <w:pPr>
      <w:spacing w:before="240" w:line="360" w:lineRule="auto"/>
      <w:jc w:val="center"/>
      <w:outlineLvl w:val="2"/>
    </w:pPr>
    <w:rPr>
      <w:rFonts w:ascii="宋体" w:hAnsi="宋体" w:eastAsia="宋体" w:cs="Times New Roman"/>
      <w:b/>
      <w:kern w:val="2"/>
      <w:sz w:val="26"/>
      <w:szCs w:val="30"/>
      <w:lang w:val="en-US" w:eastAsia="zh-CN" w:bidi="ar-SA"/>
    </w:rPr>
  </w:style>
  <w:style w:type="paragraph" w:customStyle="1" w:styleId="1789">
    <w:name w:val="样式 样式 样式 样式 眉山2 + 段前: 0.5 行 段后: 0.5 行1 + 段前: 0.5 行 段后: 0.5 行 + 段...1"/>
    <w:basedOn w:val="1738"/>
    <w:autoRedefine/>
    <w:qFormat/>
    <w:uiPriority w:val="0"/>
  </w:style>
  <w:style w:type="paragraph" w:customStyle="1" w:styleId="1790">
    <w:name w:val="明显引用2"/>
    <w:basedOn w:val="1"/>
    <w:next w:val="1"/>
    <w:autoRedefine/>
    <w:qFormat/>
    <w:uiPriority w:val="30"/>
    <w:pPr>
      <w:widowControl/>
      <w:spacing w:beforeLines="25" w:afterLines="25" w:line="300" w:lineRule="auto"/>
      <w:ind w:left="720" w:right="720" w:firstLine="0"/>
      <w:jc w:val="left"/>
    </w:pPr>
    <w:rPr>
      <w:rFonts w:ascii="宋体" w:hAnsi="宋体" w:eastAsia="仿宋_GB2312" w:cs="宋体"/>
      <w:b/>
      <w:i/>
      <w:kern w:val="0"/>
      <w:sz w:val="24"/>
      <w:lang w:val="zh-CN"/>
    </w:rPr>
  </w:style>
  <w:style w:type="paragraph" w:customStyle="1" w:styleId="1791">
    <w:name w:val="Char Char Char Char Char1 Char Char Char Char Char Char Char Char Char Char"/>
    <w:basedOn w:val="1"/>
    <w:autoRedefine/>
    <w:qFormat/>
    <w:uiPriority w:val="0"/>
    <w:pPr>
      <w:spacing w:line="240" w:lineRule="auto"/>
      <w:ind w:firstLine="0"/>
    </w:pPr>
    <w:rPr>
      <w:rFonts w:ascii="Times" w:hAnsi="Times" w:cs="宋体"/>
      <w:sz w:val="24"/>
      <w:szCs w:val="20"/>
    </w:rPr>
  </w:style>
  <w:style w:type="paragraph" w:customStyle="1" w:styleId="1792">
    <w:name w:val="myindent1"/>
    <w:basedOn w:val="1"/>
    <w:autoRedefine/>
    <w:qFormat/>
    <w:uiPriority w:val="0"/>
    <w:pPr>
      <w:widowControl/>
      <w:spacing w:before="100" w:beforeAutospacing="1" w:after="100" w:afterAutospacing="1" w:line="480" w:lineRule="auto"/>
      <w:ind w:firstLine="480"/>
      <w:jc w:val="left"/>
    </w:pPr>
    <w:rPr>
      <w:rFonts w:ascii="微软雅黑" w:hAnsi="微软雅黑" w:eastAsia="微软雅黑" w:cs="宋体"/>
      <w:color w:val="000000"/>
      <w:kern w:val="0"/>
      <w:sz w:val="24"/>
    </w:rPr>
  </w:style>
  <w:style w:type="paragraph" w:customStyle="1" w:styleId="1793">
    <w:name w:val="xl4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Cs w:val="21"/>
    </w:rPr>
  </w:style>
  <w:style w:type="paragraph" w:customStyle="1" w:styleId="1794">
    <w:name w:val="Char Char Char Char Char1 Char1"/>
    <w:basedOn w:val="1"/>
    <w:autoRedefine/>
    <w:qFormat/>
    <w:uiPriority w:val="0"/>
    <w:pPr>
      <w:spacing w:line="240" w:lineRule="auto"/>
      <w:ind w:firstLine="0"/>
    </w:pPr>
    <w:rPr>
      <w:rFonts w:ascii="Times" w:hAnsi="Times" w:cs="宋体"/>
      <w:sz w:val="24"/>
      <w:szCs w:val="20"/>
    </w:rPr>
  </w:style>
  <w:style w:type="paragraph" w:customStyle="1" w:styleId="1795">
    <w:name w:val="xl264"/>
    <w:basedOn w:val="1"/>
    <w:autoRedefine/>
    <w:qFormat/>
    <w:uiPriority w:val="0"/>
    <w:pPr>
      <w:widowControl/>
      <w:shd w:val="clear" w:color="000000" w:fill="FFFFFF"/>
      <w:spacing w:before="100" w:beforeAutospacing="1" w:after="100" w:afterAutospacing="1" w:line="240" w:lineRule="auto"/>
      <w:ind w:firstLine="0"/>
      <w:jc w:val="center"/>
    </w:pPr>
    <w:rPr>
      <w:rFonts w:ascii="宋体" w:hAnsi="宋体" w:cs="宋体"/>
      <w:kern w:val="0"/>
      <w:sz w:val="24"/>
    </w:rPr>
  </w:style>
  <w:style w:type="paragraph" w:customStyle="1" w:styleId="1796">
    <w:name w:val="Char Char Char Char Char1 Char Char Char Char Char Char2 Char Char Char Char"/>
    <w:basedOn w:val="1"/>
    <w:autoRedefine/>
    <w:qFormat/>
    <w:uiPriority w:val="0"/>
    <w:pPr>
      <w:spacing w:line="240" w:lineRule="auto"/>
      <w:ind w:firstLine="0"/>
    </w:pPr>
    <w:rPr>
      <w:rFonts w:ascii="Times" w:hAnsi="Times" w:cs="宋体"/>
      <w:sz w:val="24"/>
      <w:szCs w:val="20"/>
    </w:rPr>
  </w:style>
  <w:style w:type="paragraph" w:customStyle="1" w:styleId="1797">
    <w:name w:val="Char Char Char Char Char Char Char Char Char Char Char Char1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798">
    <w:name w:val="眉山-表格，五号"/>
    <w:basedOn w:val="1"/>
    <w:autoRedefine/>
    <w:qFormat/>
    <w:uiPriority w:val="0"/>
    <w:pPr>
      <w:spacing w:line="360" w:lineRule="exact"/>
      <w:ind w:firstLine="0"/>
      <w:jc w:val="center"/>
    </w:pPr>
    <w:rPr>
      <w:rFonts w:ascii="Arial" w:hAnsi="Arial" w:cs="宋体"/>
      <w:szCs w:val="21"/>
    </w:rPr>
  </w:style>
  <w:style w:type="paragraph" w:customStyle="1" w:styleId="1799">
    <w:name w:val="z-窗体顶端3"/>
    <w:basedOn w:val="1"/>
    <w:next w:val="1"/>
    <w:autoRedefine/>
    <w:unhideWhenUsed/>
    <w:qFormat/>
    <w:uiPriority w:val="99"/>
    <w:pPr>
      <w:widowControl/>
      <w:pBdr>
        <w:bottom w:val="single" w:color="auto" w:sz="6" w:space="1"/>
      </w:pBdr>
      <w:spacing w:line="240" w:lineRule="auto"/>
      <w:ind w:firstLine="0"/>
      <w:jc w:val="center"/>
    </w:pPr>
    <w:rPr>
      <w:rFonts w:ascii="Arial" w:hAnsi="Arial" w:cs="宋体"/>
      <w:vanish/>
      <w:kern w:val="0"/>
      <w:sz w:val="16"/>
      <w:szCs w:val="16"/>
      <w:lang w:val="zh-CN"/>
    </w:rPr>
  </w:style>
  <w:style w:type="paragraph" w:customStyle="1" w:styleId="1800">
    <w:name w:val="Char Char Char Char Char1 Char Char Char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801">
    <w:name w:val="Char Char Char Char Char1"/>
    <w:basedOn w:val="1"/>
    <w:autoRedefine/>
    <w:qFormat/>
    <w:uiPriority w:val="0"/>
    <w:pPr>
      <w:spacing w:line="240" w:lineRule="auto"/>
      <w:ind w:firstLine="0"/>
    </w:pPr>
    <w:rPr>
      <w:rFonts w:ascii="Times" w:hAnsi="Times" w:cs="宋体"/>
      <w:sz w:val="24"/>
      <w:szCs w:val="20"/>
    </w:rPr>
  </w:style>
  <w:style w:type="paragraph" w:customStyle="1" w:styleId="1802">
    <w:name w:val="标题8（1）"/>
    <w:basedOn w:val="1"/>
    <w:autoRedefine/>
    <w:qFormat/>
    <w:uiPriority w:val="0"/>
    <w:pPr>
      <w:spacing w:line="240" w:lineRule="auto"/>
      <w:ind w:firstLine="0"/>
      <w:outlineLvl w:val="7"/>
    </w:pPr>
    <w:rPr>
      <w:rFonts w:ascii="宋体" w:hAnsi="宋体" w:cs="宋体"/>
      <w:sz w:val="26"/>
      <w:szCs w:val="26"/>
    </w:rPr>
  </w:style>
  <w:style w:type="paragraph" w:customStyle="1" w:styleId="1803">
    <w:name w:val="Char Char Char Char Char Char Char Char Char Char Char Char Char Char Char Char Char Char Char Char Char Char Char Char Char Char Char Char Char Char Char8"/>
    <w:basedOn w:val="1"/>
    <w:autoRedefine/>
    <w:qFormat/>
    <w:uiPriority w:val="0"/>
    <w:rPr>
      <w:rFonts w:ascii="Tahoma" w:hAnsi="Tahoma" w:cs="宋体"/>
      <w:sz w:val="24"/>
      <w:szCs w:val="20"/>
    </w:rPr>
  </w:style>
  <w:style w:type="paragraph" w:customStyle="1" w:styleId="1804">
    <w:name w:val="xl107"/>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1805">
    <w:name w:val="_Style 194"/>
    <w:next w:val="1"/>
    <w:autoRedefine/>
    <w:qFormat/>
    <w:uiPriority w:val="99"/>
    <w:rPr>
      <w:rFonts w:ascii="Times New Roman" w:hAnsi="Times New Roman" w:eastAsia="宋体" w:cs="Times New Roman"/>
      <w:kern w:val="2"/>
      <w:sz w:val="21"/>
      <w:szCs w:val="24"/>
      <w:lang w:val="en-US" w:eastAsia="zh-CN" w:bidi="ar-SA"/>
    </w:rPr>
  </w:style>
  <w:style w:type="paragraph" w:customStyle="1" w:styleId="1806">
    <w:name w:val="样式 眉1 + 段前: 1 行 段后: 1 行2"/>
    <w:basedOn w:val="1807"/>
    <w:autoRedefine/>
    <w:qFormat/>
    <w:uiPriority w:val="0"/>
    <w:pPr>
      <w:shd w:val="clear" w:color="auto" w:fill="auto"/>
      <w:tabs>
        <w:tab w:val="left" w:pos="0"/>
      </w:tabs>
      <w:spacing w:before="312" w:after="312"/>
    </w:pPr>
  </w:style>
  <w:style w:type="paragraph" w:customStyle="1" w:styleId="1807">
    <w:name w:val="眉1"/>
    <w:basedOn w:val="1"/>
    <w:autoRedefine/>
    <w:qFormat/>
    <w:uiPriority w:val="0"/>
    <w:pPr>
      <w:shd w:val="clear" w:color="auto" w:fill="D9D9D9"/>
      <w:tabs>
        <w:tab w:val="left" w:pos="0"/>
      </w:tabs>
      <w:spacing w:before="100" w:beforeLines="100" w:after="100" w:afterLines="100" w:line="240" w:lineRule="auto"/>
      <w:ind w:left="420" w:firstLine="0"/>
      <w:jc w:val="center"/>
    </w:pPr>
    <w:rPr>
      <w:rFonts w:ascii="黑体" w:eastAsia="黑体" w:cs="宋体"/>
      <w:b/>
      <w:bCs/>
      <w:sz w:val="32"/>
      <w:szCs w:val="20"/>
    </w:rPr>
  </w:style>
  <w:style w:type="paragraph" w:customStyle="1" w:styleId="1808">
    <w:name w:val="xl1543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240" w:lineRule="auto"/>
      <w:ind w:firstLine="0"/>
      <w:jc w:val="center"/>
    </w:pPr>
    <w:rPr>
      <w:rFonts w:ascii="宋体" w:hAnsi="宋体" w:cs="宋体"/>
      <w:kern w:val="0"/>
      <w:sz w:val="24"/>
    </w:rPr>
  </w:style>
  <w:style w:type="paragraph" w:customStyle="1" w:styleId="1809">
    <w:name w:val="Char Char Char Char Char Char Char8"/>
    <w:basedOn w:val="1"/>
    <w:autoRedefine/>
    <w:qFormat/>
    <w:uiPriority w:val="0"/>
    <w:rPr>
      <w:rFonts w:ascii="Tahoma" w:hAnsi="Tahoma" w:cs="宋体"/>
      <w:sz w:val="24"/>
      <w:szCs w:val="20"/>
    </w:rPr>
  </w:style>
  <w:style w:type="paragraph" w:customStyle="1" w:styleId="1810">
    <w:name w:val="z-窗体底端311"/>
    <w:basedOn w:val="1"/>
    <w:next w:val="1"/>
    <w:autoRedefine/>
    <w:unhideWhenUsed/>
    <w:qFormat/>
    <w:uiPriority w:val="0"/>
    <w:pPr>
      <w:widowControl/>
      <w:pBdr>
        <w:top w:val="single" w:color="auto" w:sz="6" w:space="1"/>
      </w:pBdr>
      <w:spacing w:line="240" w:lineRule="auto"/>
      <w:ind w:firstLine="0"/>
      <w:jc w:val="center"/>
    </w:pPr>
    <w:rPr>
      <w:rFonts w:ascii="Arial" w:hAnsi="Arial" w:cs="宋体"/>
      <w:vanish/>
      <w:kern w:val="0"/>
      <w:sz w:val="16"/>
      <w:szCs w:val="16"/>
      <w:lang w:val="zh-CN"/>
    </w:rPr>
  </w:style>
  <w:style w:type="paragraph" w:customStyle="1" w:styleId="1811">
    <w:name w:val="z-窗体顶端221"/>
    <w:basedOn w:val="1"/>
    <w:next w:val="1"/>
    <w:autoRedefine/>
    <w:unhideWhenUsed/>
    <w:qFormat/>
    <w:uiPriority w:val="99"/>
    <w:pPr>
      <w:widowControl/>
      <w:pBdr>
        <w:bottom w:val="single" w:color="auto" w:sz="6" w:space="1"/>
      </w:pBdr>
      <w:spacing w:line="240" w:lineRule="auto"/>
      <w:ind w:firstLine="0"/>
      <w:jc w:val="center"/>
    </w:pPr>
    <w:rPr>
      <w:rFonts w:ascii="Arial" w:hAnsi="Arial" w:cs="宋体"/>
      <w:vanish/>
      <w:kern w:val="0"/>
      <w:sz w:val="16"/>
      <w:szCs w:val="16"/>
      <w:lang w:val="zh-CN"/>
    </w:rPr>
  </w:style>
  <w:style w:type="paragraph" w:customStyle="1" w:styleId="1812">
    <w:name w:val="版式1-表名 Char"/>
    <w:basedOn w:val="16"/>
    <w:next w:val="1665"/>
    <w:autoRedefine/>
    <w:qFormat/>
    <w:uiPriority w:val="0"/>
    <w:pPr>
      <w:overflowPunct w:val="0"/>
      <w:snapToGrid w:val="0"/>
      <w:spacing w:before="156" w:beforeLines="50" w:after="156" w:afterLines="50" w:line="440" w:lineRule="exact"/>
      <w:jc w:val="center"/>
    </w:pPr>
    <w:rPr>
      <w:rFonts w:ascii="黑体" w:hAnsi="华文细黑" w:eastAsia="黑体" w:cs="宋体"/>
      <w:b/>
      <w:kern w:val="0"/>
      <w:sz w:val="32"/>
      <w:szCs w:val="32"/>
      <w:lang w:val="zh-CN"/>
    </w:rPr>
  </w:style>
  <w:style w:type="paragraph" w:customStyle="1" w:styleId="1813">
    <w:name w:val="Char Char Char Char Char2"/>
    <w:basedOn w:val="1"/>
    <w:autoRedefine/>
    <w:qFormat/>
    <w:uiPriority w:val="0"/>
    <w:pPr>
      <w:spacing w:line="240" w:lineRule="auto"/>
      <w:ind w:firstLine="0"/>
    </w:pPr>
    <w:rPr>
      <w:rFonts w:ascii="Times" w:hAnsi="Times" w:cs="宋体"/>
      <w:sz w:val="24"/>
      <w:szCs w:val="20"/>
    </w:rPr>
  </w:style>
  <w:style w:type="paragraph" w:customStyle="1" w:styleId="1814">
    <w:name w:val="Char Char Char Char Char1 Char Char Char Char Char Char2 Char Char Char Char2"/>
    <w:basedOn w:val="1"/>
    <w:autoRedefine/>
    <w:qFormat/>
    <w:uiPriority w:val="0"/>
    <w:pPr>
      <w:spacing w:line="240" w:lineRule="auto"/>
      <w:ind w:firstLine="0"/>
    </w:pPr>
    <w:rPr>
      <w:rFonts w:ascii="Times" w:hAnsi="Times" w:cs="宋体"/>
      <w:sz w:val="24"/>
      <w:szCs w:val="20"/>
    </w:rPr>
  </w:style>
  <w:style w:type="paragraph" w:customStyle="1" w:styleId="1815">
    <w:name w:val="reader-word-layer reader-word-s3-19"/>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16">
    <w:name w:val="Char Char Char Char Char12"/>
    <w:basedOn w:val="1"/>
    <w:autoRedefine/>
    <w:qFormat/>
    <w:uiPriority w:val="0"/>
    <w:pPr>
      <w:spacing w:line="240" w:lineRule="auto"/>
      <w:ind w:firstLine="0"/>
    </w:pPr>
    <w:rPr>
      <w:rFonts w:ascii="Times" w:hAnsi="Times" w:cs="宋体"/>
      <w:sz w:val="24"/>
      <w:szCs w:val="20"/>
    </w:rPr>
  </w:style>
  <w:style w:type="paragraph" w:customStyle="1" w:styleId="1817">
    <w:name w:val="7"/>
    <w:basedOn w:val="1"/>
    <w:next w:val="46"/>
    <w:autoRedefine/>
    <w:qFormat/>
    <w:uiPriority w:val="0"/>
    <w:pPr>
      <w:spacing w:line="480" w:lineRule="atLeast"/>
      <w:ind w:firstLine="560"/>
      <w:jc w:val="center"/>
    </w:pPr>
    <w:rPr>
      <w:rFonts w:eastAsia="Arial" w:cs="Times"/>
      <w:kern w:val="15"/>
      <w:sz w:val="28"/>
      <w:szCs w:val="21"/>
    </w:rPr>
  </w:style>
  <w:style w:type="paragraph" w:customStyle="1" w:styleId="1818">
    <w:name w:val="Char Char Char Char Char1 Char Char Char Char Char Char1"/>
    <w:basedOn w:val="1"/>
    <w:autoRedefine/>
    <w:qFormat/>
    <w:uiPriority w:val="0"/>
    <w:pPr>
      <w:spacing w:line="240" w:lineRule="auto"/>
      <w:ind w:firstLine="0"/>
    </w:pPr>
    <w:rPr>
      <w:rFonts w:ascii="Times" w:hAnsi="Times" w:cs="宋体"/>
      <w:sz w:val="24"/>
      <w:szCs w:val="20"/>
    </w:rPr>
  </w:style>
  <w:style w:type="paragraph" w:customStyle="1" w:styleId="1819">
    <w:name w:val="reader-word-layer reader-word-s2-32"/>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20">
    <w:name w:val="菏泽-正文"/>
    <w:basedOn w:val="1"/>
    <w:autoRedefine/>
    <w:qFormat/>
    <w:uiPriority w:val="0"/>
    <w:pPr>
      <w:spacing w:line="440" w:lineRule="exact"/>
      <w:ind w:firstLine="420"/>
    </w:pPr>
    <w:rPr>
      <w:rFonts w:ascii="Arial" w:hAnsi="Arial" w:cs="宋体"/>
      <w:szCs w:val="20"/>
    </w:rPr>
  </w:style>
  <w:style w:type="paragraph" w:customStyle="1" w:styleId="1821">
    <w:name w:val="Char Char Char Char Char1 Char Char Char Char Char Char1 Char"/>
    <w:basedOn w:val="1"/>
    <w:autoRedefine/>
    <w:qFormat/>
    <w:uiPriority w:val="0"/>
    <w:pPr>
      <w:spacing w:line="240" w:lineRule="auto"/>
      <w:ind w:firstLine="0"/>
    </w:pPr>
    <w:rPr>
      <w:rFonts w:ascii="Times" w:hAnsi="Times" w:cs="宋体"/>
      <w:sz w:val="24"/>
      <w:szCs w:val="20"/>
    </w:rPr>
  </w:style>
  <w:style w:type="paragraph" w:customStyle="1" w:styleId="1822">
    <w:name w:val="Char Char Char Char Char Char Char Char Char Char Char Char Char Char Char Char Char Char Char Char Char1 Char Char Char Char Char Char Char Char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823">
    <w:name w:val="xl154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824">
    <w:name w:val="眉山 题注 + 居中"/>
    <w:basedOn w:val="17"/>
    <w:autoRedefine/>
    <w:qFormat/>
    <w:uiPriority w:val="0"/>
    <w:pPr>
      <w:spacing w:before="152" w:after="160" w:line="240" w:lineRule="auto"/>
      <w:ind w:firstLine="420"/>
      <w:jc w:val="center"/>
    </w:pPr>
    <w:rPr>
      <w:rFonts w:ascii="华文细黑" w:hAnsi="宋体" w:eastAsia="华文细黑" w:cs="Arial"/>
      <w:sz w:val="21"/>
      <w:szCs w:val="21"/>
    </w:rPr>
  </w:style>
  <w:style w:type="paragraph" w:customStyle="1" w:styleId="1825">
    <w:name w:val="Char Char Char Char Char Char Char Char Char Char Char Char Char Char Char8"/>
    <w:basedOn w:val="1"/>
    <w:autoRedefine/>
    <w:qFormat/>
    <w:uiPriority w:val="0"/>
    <w:rPr>
      <w:rFonts w:ascii="Tahoma" w:hAnsi="Tahoma" w:cs="宋体"/>
      <w:sz w:val="24"/>
      <w:szCs w:val="20"/>
    </w:rPr>
  </w:style>
  <w:style w:type="character" w:customStyle="1" w:styleId="1826">
    <w:name w:val="引用 Char5"/>
    <w:basedOn w:val="69"/>
    <w:autoRedefine/>
    <w:qFormat/>
    <w:uiPriority w:val="99"/>
    <w:rPr>
      <w:rFonts w:ascii="Calibri" w:hAnsi="Calibri" w:eastAsia="华文细黑"/>
      <w:i/>
      <w:iCs/>
      <w:color w:val="404040" w:themeColor="text1" w:themeTint="BF"/>
      <w:spacing w:val="10"/>
      <w:sz w:val="22"/>
      <w:szCs w:val="22"/>
      <w:lang w:eastAsia="en-US" w:bidi="en-US"/>
      <w14:textFill>
        <w14:solidFill>
          <w14:schemeClr w14:val="tx1">
            <w14:lumMod w14:val="75000"/>
            <w14:lumOff w14:val="25000"/>
          </w14:schemeClr>
        </w14:solidFill>
      </w14:textFill>
    </w:rPr>
  </w:style>
  <w:style w:type="paragraph" w:customStyle="1" w:styleId="1827">
    <w:name w:val="乐山-标题 4"/>
    <w:basedOn w:val="1"/>
    <w:next w:val="1620"/>
    <w:autoRedefine/>
    <w:qFormat/>
    <w:uiPriority w:val="0"/>
    <w:pPr>
      <w:keepNext/>
      <w:keepLines/>
      <w:overflowPunct w:val="0"/>
      <w:snapToGrid w:val="0"/>
      <w:spacing w:line="440" w:lineRule="exact"/>
      <w:ind w:firstLine="0"/>
      <w:outlineLvl w:val="3"/>
    </w:pPr>
    <w:rPr>
      <w:rFonts w:ascii="华文细黑" w:hAnsi="华文细黑" w:cs="宋体"/>
      <w:kern w:val="0"/>
      <w:sz w:val="24"/>
    </w:rPr>
  </w:style>
  <w:style w:type="paragraph" w:customStyle="1" w:styleId="1828">
    <w:name w:val="Char Char Char Char Char Char Char Char Char Char Char Char Char Char Char Char Char Char Char Char Char1 Char Char Char Char Char Char Char Char Char Char Char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829">
    <w:name w:val="版式1-表注"/>
    <w:basedOn w:val="1"/>
    <w:next w:val="1"/>
    <w:autoRedefine/>
    <w:qFormat/>
    <w:uiPriority w:val="0"/>
    <w:pPr>
      <w:overflowPunct w:val="0"/>
      <w:adjustRightInd w:val="0"/>
      <w:snapToGrid w:val="0"/>
      <w:spacing w:before="40" w:after="120" w:line="300" w:lineRule="exact"/>
      <w:ind w:firstLine="0"/>
      <w:jc w:val="right"/>
    </w:pPr>
    <w:rPr>
      <w:rFonts w:ascii="Arial" w:hAnsi="Arial" w:cs="宋体"/>
      <w:i/>
      <w:kern w:val="0"/>
      <w:sz w:val="18"/>
      <w:szCs w:val="21"/>
    </w:rPr>
  </w:style>
  <w:style w:type="paragraph" w:customStyle="1" w:styleId="1830">
    <w:name w:val="xl1542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b/>
      <w:bCs/>
      <w:color w:val="000000"/>
      <w:kern w:val="0"/>
      <w:szCs w:val="21"/>
    </w:rPr>
  </w:style>
  <w:style w:type="paragraph" w:customStyle="1" w:styleId="1831">
    <w:name w:val="Char Char Char Char Char Char Char Char Char Char Char Char Char Char Char Char Char Char Char Char Char1 Char Char Char Char Char Char Char Char Char Char Char3"/>
    <w:basedOn w:val="1"/>
    <w:autoRedefine/>
    <w:qFormat/>
    <w:uiPriority w:val="0"/>
    <w:pPr>
      <w:widowControl/>
      <w:spacing w:after="160" w:line="240" w:lineRule="exact"/>
      <w:ind w:firstLine="0"/>
      <w:jc w:val="left"/>
    </w:pPr>
    <w:rPr>
      <w:rFonts w:ascii="仿宋_GB2312" w:cs="宋体"/>
      <w:sz w:val="24"/>
    </w:rPr>
  </w:style>
  <w:style w:type="paragraph" w:customStyle="1" w:styleId="1832">
    <w:name w:val="眉山-正文"/>
    <w:basedOn w:val="1"/>
    <w:autoRedefine/>
    <w:qFormat/>
    <w:uiPriority w:val="0"/>
    <w:pPr>
      <w:spacing w:line="240" w:lineRule="auto"/>
      <w:ind w:firstLine="480"/>
      <w:jc w:val="left"/>
    </w:pPr>
    <w:rPr>
      <w:rFonts w:ascii="宋体" w:hAnsi="Plotter" w:cs="宋体"/>
      <w:color w:val="000000"/>
      <w:sz w:val="24"/>
      <w:szCs w:val="20"/>
    </w:rPr>
  </w:style>
  <w:style w:type="paragraph" w:customStyle="1" w:styleId="1833">
    <w:name w:val="5"/>
    <w:basedOn w:val="1"/>
    <w:next w:val="29"/>
    <w:autoRedefine/>
    <w:qFormat/>
    <w:uiPriority w:val="0"/>
    <w:pPr>
      <w:spacing w:line="240" w:lineRule="auto"/>
      <w:ind w:firstLine="0"/>
    </w:pPr>
    <w:rPr>
      <w:rFonts w:ascii="Times" w:hAnsi="Times" w:cs="Times"/>
      <w:szCs w:val="21"/>
    </w:rPr>
  </w:style>
  <w:style w:type="paragraph" w:customStyle="1" w:styleId="1834">
    <w:name w:val="TOC 标题4"/>
    <w:basedOn w:val="4"/>
    <w:next w:val="1"/>
    <w:autoRedefine/>
    <w:qFormat/>
    <w:uiPriority w:val="39"/>
    <w:pPr>
      <w:widowControl/>
      <w:shd w:val="clear" w:color="auto" w:fill="auto"/>
      <w:adjustRightInd/>
      <w:snapToGrid/>
      <w:spacing w:before="480" w:afterLines="25" w:line="276" w:lineRule="auto"/>
      <w:jc w:val="left"/>
      <w:outlineLvl w:val="9"/>
    </w:pPr>
    <w:rPr>
      <w:rFonts w:ascii="Cambria" w:hAnsi="Cambria" w:cs="宋体"/>
      <w:color w:val="365F91"/>
      <w:kern w:val="0"/>
      <w:sz w:val="28"/>
      <w:szCs w:val="28"/>
    </w:rPr>
  </w:style>
  <w:style w:type="paragraph" w:customStyle="1" w:styleId="1835">
    <w:name w:val="biaogewenzi"/>
    <w:basedOn w:val="1"/>
    <w:autoRedefine/>
    <w:qFormat/>
    <w:uiPriority w:val="0"/>
    <w:pPr>
      <w:widowControl/>
      <w:spacing w:after="120" w:line="240" w:lineRule="auto"/>
      <w:ind w:firstLine="0"/>
      <w:jc w:val="center"/>
    </w:pPr>
    <w:rPr>
      <w:rFonts w:ascii="宋体" w:hAnsi="宋体" w:cs="宋体"/>
      <w:color w:val="000000"/>
      <w:kern w:val="0"/>
      <w:szCs w:val="21"/>
    </w:rPr>
  </w:style>
  <w:style w:type="paragraph" w:customStyle="1" w:styleId="1836">
    <w:name w:val="xl154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837">
    <w:name w:val="xl15434"/>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1838">
    <w:name w:val="纯文本2"/>
    <w:basedOn w:val="1"/>
    <w:autoRedefine/>
    <w:qFormat/>
    <w:uiPriority w:val="0"/>
    <w:pPr>
      <w:widowControl/>
      <w:spacing w:beforeLines="30" w:afterLines="30" w:line="240" w:lineRule="auto"/>
      <w:ind w:firstLine="0"/>
      <w:jc w:val="center"/>
    </w:pPr>
    <w:rPr>
      <w:rFonts w:eastAsia="仿宋_GB2312" w:cs="宋体"/>
      <w:kern w:val="28"/>
      <w:sz w:val="24"/>
    </w:rPr>
  </w:style>
  <w:style w:type="paragraph" w:customStyle="1" w:styleId="1839">
    <w:name w:val="Char1 Char Char Char8"/>
    <w:basedOn w:val="1"/>
    <w:autoRedefine/>
    <w:qFormat/>
    <w:uiPriority w:val="0"/>
    <w:pPr>
      <w:tabs>
        <w:tab w:val="left" w:pos="720"/>
      </w:tabs>
      <w:ind w:left="720" w:hanging="720"/>
    </w:pPr>
    <w:rPr>
      <w:rFonts w:cs="宋体"/>
      <w:sz w:val="24"/>
    </w:rPr>
  </w:style>
  <w:style w:type="paragraph" w:customStyle="1" w:styleId="1840">
    <w:name w:val="版式1-标题 1"/>
    <w:basedOn w:val="1597"/>
    <w:next w:val="1596"/>
    <w:autoRedefine/>
    <w:qFormat/>
    <w:uiPriority w:val="0"/>
    <w:pPr>
      <w:pageBreakBefore/>
      <w:spacing w:before="3000" w:after="300" w:line="240" w:lineRule="auto"/>
      <w:ind w:firstLine="0"/>
      <w:jc w:val="left"/>
      <w:outlineLvl w:val="0"/>
    </w:pPr>
    <w:rPr>
      <w:rFonts w:ascii="隶书" w:hAnsi="隶书"/>
      <w:b/>
      <w:sz w:val="48"/>
      <w:szCs w:val="48"/>
      <w14:shadow w14:blurRad="50800" w14:dist="38100" w14:dir="2700000" w14:sx="100000" w14:sy="100000" w14:kx="0" w14:ky="0" w14:algn="tl">
        <w14:srgbClr w14:val="000000">
          <w14:alpha w14:val="60000"/>
        </w14:srgbClr>
      </w14:shadow>
    </w:rPr>
  </w:style>
  <w:style w:type="paragraph" w:customStyle="1" w:styleId="1841">
    <w:name w:val="标题3（章）"/>
    <w:autoRedefine/>
    <w:qFormat/>
    <w:uiPriority w:val="0"/>
    <w:pPr>
      <w:jc w:val="center"/>
      <w:outlineLvl w:val="2"/>
    </w:pPr>
    <w:rPr>
      <w:rFonts w:ascii="宋体" w:hAnsi="宋体" w:eastAsia="宋体" w:cs="Times New Roman"/>
      <w:b/>
      <w:kern w:val="2"/>
      <w:sz w:val="32"/>
      <w:szCs w:val="30"/>
      <w:lang w:val="en-US" w:eastAsia="zh-CN" w:bidi="ar-SA"/>
    </w:rPr>
  </w:style>
  <w:style w:type="paragraph" w:customStyle="1" w:styleId="1842">
    <w:name w:val="正文21"/>
    <w:basedOn w:val="1"/>
    <w:autoRedefine/>
    <w:qFormat/>
    <w:uiPriority w:val="0"/>
    <w:pPr>
      <w:widowControl/>
      <w:spacing w:afterLines="50" w:line="324" w:lineRule="auto"/>
      <w:ind w:firstLine="0"/>
      <w:jc w:val="left"/>
    </w:pPr>
    <w:rPr>
      <w:rFonts w:ascii="幼圆" w:eastAsia="幼圆" w:cs="宋体"/>
    </w:rPr>
  </w:style>
  <w:style w:type="paragraph" w:customStyle="1" w:styleId="1843">
    <w:name w:val="Char Char Char Char Char Char Char Char Char Char Char Char Char Char Char Char Char Char Char Char Char1 Char8"/>
    <w:basedOn w:val="1"/>
    <w:autoRedefine/>
    <w:qFormat/>
    <w:uiPriority w:val="0"/>
    <w:pPr>
      <w:widowControl/>
      <w:spacing w:after="160" w:line="240" w:lineRule="exact"/>
      <w:jc w:val="left"/>
    </w:pPr>
    <w:rPr>
      <w:rFonts w:ascii="Verdana" w:hAnsi="Verdana" w:eastAsia="仿宋_GB2312" w:cs="宋体"/>
      <w:kern w:val="0"/>
      <w:sz w:val="24"/>
      <w:szCs w:val="20"/>
    </w:rPr>
  </w:style>
  <w:style w:type="paragraph" w:customStyle="1" w:styleId="1844">
    <w:name w:val="菏泽-标题 3 Char Char Char"/>
    <w:basedOn w:val="1"/>
    <w:next w:val="1"/>
    <w:autoRedefine/>
    <w:qFormat/>
    <w:uiPriority w:val="0"/>
    <w:pPr>
      <w:keepNext/>
      <w:keepLines/>
      <w:overflowPunct w:val="0"/>
      <w:snapToGrid w:val="0"/>
      <w:spacing w:line="440" w:lineRule="exact"/>
      <w:ind w:firstLine="359" w:firstLineChars="128"/>
      <w:outlineLvl w:val="2"/>
    </w:pPr>
    <w:rPr>
      <w:rFonts w:ascii="华文细黑" w:hAnsi="华文细黑" w:cs="宋体"/>
      <w:b/>
      <w:sz w:val="28"/>
      <w:szCs w:val="28"/>
    </w:rPr>
  </w:style>
  <w:style w:type="paragraph" w:customStyle="1" w:styleId="1845">
    <w:name w:val="Char Char Char Char Char1 Char Char Char Char"/>
    <w:basedOn w:val="1"/>
    <w:autoRedefine/>
    <w:qFormat/>
    <w:uiPriority w:val="0"/>
    <w:pPr>
      <w:spacing w:line="240" w:lineRule="auto"/>
      <w:ind w:firstLine="0"/>
    </w:pPr>
    <w:rPr>
      <w:rFonts w:ascii="Times" w:hAnsi="Times" w:cs="宋体"/>
      <w:sz w:val="24"/>
      <w:szCs w:val="20"/>
    </w:rPr>
  </w:style>
  <w:style w:type="character" w:customStyle="1" w:styleId="1846">
    <w:name w:val="明显引用 Char5"/>
    <w:basedOn w:val="69"/>
    <w:autoRedefine/>
    <w:qFormat/>
    <w:uiPriority w:val="99"/>
    <w:rPr>
      <w:rFonts w:ascii="Calibri" w:hAnsi="Calibri" w:eastAsia="华文细黑"/>
      <w:i/>
      <w:iCs/>
      <w:color w:val="4F81BD" w:themeColor="accent1"/>
      <w:spacing w:val="10"/>
      <w:sz w:val="22"/>
      <w:szCs w:val="22"/>
      <w:lang w:eastAsia="en-US" w:bidi="en-US"/>
      <w14:textFill>
        <w14:solidFill>
          <w14:schemeClr w14:val="accent1"/>
        </w14:solidFill>
      </w14:textFill>
    </w:rPr>
  </w:style>
  <w:style w:type="paragraph" w:customStyle="1" w:styleId="1847">
    <w:name w:val="Char Char Char Char Char Char Char Char Char Char Char Char12"/>
    <w:basedOn w:val="1"/>
    <w:autoRedefine/>
    <w:qFormat/>
    <w:uiPriority w:val="0"/>
    <w:pPr>
      <w:spacing w:line="240" w:lineRule="auto"/>
      <w:ind w:firstLine="0"/>
    </w:pPr>
    <w:rPr>
      <w:rFonts w:ascii="Times" w:hAnsi="Times" w:cs="宋体"/>
      <w:sz w:val="24"/>
      <w:szCs w:val="20"/>
    </w:rPr>
  </w:style>
  <w:style w:type="paragraph" w:customStyle="1" w:styleId="1848">
    <w:name w:val="默认段落字体 Para Char Char Char Char Char Char Char"/>
    <w:basedOn w:val="1"/>
    <w:autoRedefine/>
    <w:qFormat/>
    <w:uiPriority w:val="0"/>
    <w:pPr>
      <w:spacing w:line="240" w:lineRule="auto"/>
      <w:ind w:firstLine="0"/>
    </w:pPr>
    <w:rPr>
      <w:rFonts w:ascii="Tahoma" w:hAnsi="Tahoma" w:cs="宋体"/>
      <w:sz w:val="24"/>
      <w:szCs w:val="20"/>
    </w:rPr>
  </w:style>
  <w:style w:type="paragraph" w:customStyle="1" w:styleId="1849">
    <w:name w:val="xl1543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0000"/>
      <w:spacing w:before="100" w:beforeAutospacing="1" w:after="100" w:afterAutospacing="1" w:line="240" w:lineRule="auto"/>
      <w:ind w:firstLine="0"/>
      <w:jc w:val="center"/>
    </w:pPr>
    <w:rPr>
      <w:rFonts w:ascii="宋体" w:hAnsi="宋体" w:cs="宋体"/>
      <w:kern w:val="0"/>
      <w:sz w:val="24"/>
    </w:rPr>
  </w:style>
  <w:style w:type="paragraph" w:customStyle="1" w:styleId="1850">
    <w:name w:val="p22"/>
    <w:basedOn w:val="1"/>
    <w:autoRedefine/>
    <w:qFormat/>
    <w:uiPriority w:val="0"/>
    <w:pPr>
      <w:widowControl/>
      <w:spacing w:line="240" w:lineRule="auto"/>
      <w:ind w:firstLine="0"/>
    </w:pPr>
    <w:rPr>
      <w:rFonts w:cs="宋体"/>
      <w:kern w:val="0"/>
      <w:sz w:val="32"/>
      <w:szCs w:val="32"/>
    </w:rPr>
  </w:style>
  <w:style w:type="paragraph" w:customStyle="1" w:styleId="1851">
    <w:name w:val="标题5 一"/>
    <w:basedOn w:val="1"/>
    <w:autoRedefine/>
    <w:qFormat/>
    <w:uiPriority w:val="0"/>
    <w:pPr>
      <w:adjustRightInd w:val="0"/>
      <w:snapToGrid w:val="0"/>
      <w:spacing w:line="240" w:lineRule="auto"/>
      <w:ind w:firstLine="800"/>
    </w:pPr>
    <w:rPr>
      <w:rFonts w:cs="宋体"/>
      <w:sz w:val="40"/>
      <w:szCs w:val="21"/>
    </w:rPr>
  </w:style>
  <w:style w:type="paragraph" w:customStyle="1" w:styleId="1852">
    <w:name w:val="样式 眉1 + 段前: 1 行 段后: 1 行"/>
    <w:basedOn w:val="1807"/>
    <w:autoRedefine/>
    <w:qFormat/>
    <w:uiPriority w:val="0"/>
    <w:pPr>
      <w:shd w:val="clear" w:color="auto" w:fill="auto"/>
      <w:spacing w:after="150" w:afterLines="150"/>
    </w:pPr>
  </w:style>
  <w:style w:type="paragraph" w:customStyle="1" w:styleId="1853">
    <w:name w:val="Char Char10"/>
    <w:basedOn w:val="1"/>
    <w:autoRedefine/>
    <w:qFormat/>
    <w:uiPriority w:val="0"/>
    <w:pPr>
      <w:widowControl/>
      <w:spacing w:after="160" w:line="240" w:lineRule="exact"/>
      <w:ind w:firstLine="0"/>
      <w:jc w:val="left"/>
    </w:pPr>
    <w:rPr>
      <w:rFonts w:ascii="Verdana" w:hAnsi="Verdana" w:eastAsia="仿宋_GB2312" w:cs="宋体"/>
      <w:kern w:val="0"/>
      <w:sz w:val="24"/>
      <w:szCs w:val="20"/>
    </w:rPr>
  </w:style>
  <w:style w:type="paragraph" w:customStyle="1" w:styleId="1854">
    <w:name w:val="xl154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仿宋_GB2312" w:hAnsi="宋体" w:eastAsia="仿宋_GB2312" w:cs="宋体"/>
      <w:b/>
      <w:bCs/>
      <w:color w:val="000000"/>
      <w:kern w:val="0"/>
      <w:szCs w:val="21"/>
    </w:rPr>
  </w:style>
  <w:style w:type="paragraph" w:customStyle="1" w:styleId="1855">
    <w:name w:val="表格数据"/>
    <w:basedOn w:val="1"/>
    <w:autoRedefine/>
    <w:qFormat/>
    <w:uiPriority w:val="0"/>
    <w:pPr>
      <w:spacing w:line="240" w:lineRule="auto"/>
      <w:ind w:firstLine="0"/>
    </w:pPr>
    <w:rPr>
      <w:rFonts w:eastAsia="Times" w:cs="宋体"/>
      <w:szCs w:val="21"/>
    </w:rPr>
  </w:style>
  <w:style w:type="paragraph" w:customStyle="1" w:styleId="1856">
    <w:name w:val="正文3"/>
    <w:autoRedefine/>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1857">
    <w:name w:val="样式 宋体 小四 行距: 固定值 25 磅"/>
    <w:basedOn w:val="1"/>
    <w:autoRedefine/>
    <w:qFormat/>
    <w:uiPriority w:val="0"/>
    <w:pPr>
      <w:spacing w:line="240" w:lineRule="auto"/>
      <w:ind w:firstLine="0"/>
    </w:pPr>
    <w:rPr>
      <w:rFonts w:ascii="Times" w:hAnsi="Times" w:cs="Times"/>
      <w:sz w:val="24"/>
      <w:szCs w:val="20"/>
    </w:rPr>
  </w:style>
  <w:style w:type="paragraph" w:customStyle="1" w:styleId="1858">
    <w:name w:val="明显引用21"/>
    <w:basedOn w:val="1"/>
    <w:next w:val="1"/>
    <w:autoRedefine/>
    <w:qFormat/>
    <w:uiPriority w:val="30"/>
    <w:pPr>
      <w:widowControl/>
      <w:spacing w:beforeLines="25" w:afterLines="25" w:line="300" w:lineRule="auto"/>
      <w:ind w:left="720" w:right="720" w:firstLine="0"/>
      <w:jc w:val="left"/>
    </w:pPr>
    <w:rPr>
      <w:rFonts w:ascii="宋体" w:hAnsi="宋体" w:eastAsia="仿宋_GB2312" w:cs="宋体"/>
      <w:b/>
      <w:i/>
      <w:kern w:val="0"/>
      <w:sz w:val="24"/>
      <w:lang w:val="zh-CN"/>
    </w:rPr>
  </w:style>
  <w:style w:type="paragraph" w:customStyle="1" w:styleId="1859">
    <w:name w:val="reader-word-layer reader-word-s2-23"/>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60">
    <w:name w:val="引用3"/>
    <w:basedOn w:val="1"/>
    <w:next w:val="1"/>
    <w:autoRedefine/>
    <w:qFormat/>
    <w:uiPriority w:val="29"/>
    <w:pPr>
      <w:widowControl/>
      <w:spacing w:beforeLines="25" w:afterLines="25" w:line="300" w:lineRule="auto"/>
      <w:ind w:firstLine="0"/>
      <w:jc w:val="left"/>
    </w:pPr>
    <w:rPr>
      <w:rFonts w:ascii="宋体" w:hAnsi="宋体" w:eastAsia="仿宋_GB2312" w:cs="宋体"/>
      <w:i/>
      <w:kern w:val="0"/>
      <w:sz w:val="24"/>
      <w:lang w:val="zh-CN"/>
    </w:rPr>
  </w:style>
  <w:style w:type="paragraph" w:customStyle="1" w:styleId="1861">
    <w:name w:val="reader-word-layer reader-word-s2-13"/>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62">
    <w:name w:val="明显引用4"/>
    <w:basedOn w:val="1"/>
    <w:next w:val="1"/>
    <w:autoRedefine/>
    <w:qFormat/>
    <w:uiPriority w:val="30"/>
    <w:pPr>
      <w:widowControl/>
      <w:spacing w:before="25" w:beforeLines="25" w:after="25" w:afterLines="25" w:line="300" w:lineRule="auto"/>
      <w:ind w:left="720" w:right="720" w:firstLine="0"/>
      <w:jc w:val="left"/>
    </w:pPr>
    <w:rPr>
      <w:rFonts w:ascii="宋体" w:hAnsi="宋体" w:eastAsia="仿宋_GB2312" w:cs="宋体"/>
      <w:b/>
      <w:i/>
      <w:kern w:val="0"/>
      <w:sz w:val="24"/>
      <w:lang w:val="zh-CN"/>
    </w:rPr>
  </w:style>
  <w:style w:type="paragraph" w:customStyle="1" w:styleId="1863">
    <w:name w:val="Char Char Char Char Char1 Char Char Char Char1"/>
    <w:basedOn w:val="1"/>
    <w:autoRedefine/>
    <w:qFormat/>
    <w:uiPriority w:val="0"/>
    <w:pPr>
      <w:spacing w:line="240" w:lineRule="auto"/>
      <w:ind w:firstLine="0"/>
    </w:pPr>
    <w:rPr>
      <w:rFonts w:ascii="Times" w:hAnsi="Times" w:cs="宋体"/>
      <w:sz w:val="24"/>
      <w:szCs w:val="20"/>
    </w:rPr>
  </w:style>
  <w:style w:type="paragraph" w:customStyle="1" w:styleId="1864">
    <w:name w:val="Char Char Char Char Char1 Char Char Char Char Char Char1 Char2"/>
    <w:basedOn w:val="1"/>
    <w:autoRedefine/>
    <w:qFormat/>
    <w:uiPriority w:val="0"/>
    <w:pPr>
      <w:spacing w:line="240" w:lineRule="auto"/>
      <w:ind w:firstLine="0"/>
    </w:pPr>
    <w:rPr>
      <w:rFonts w:ascii="Times" w:hAnsi="Times" w:cs="宋体"/>
      <w:sz w:val="24"/>
      <w:szCs w:val="20"/>
    </w:rPr>
  </w:style>
  <w:style w:type="paragraph" w:customStyle="1" w:styleId="1865">
    <w:name w:val="引用21"/>
    <w:basedOn w:val="1"/>
    <w:next w:val="1"/>
    <w:autoRedefine/>
    <w:qFormat/>
    <w:uiPriority w:val="29"/>
    <w:pPr>
      <w:widowControl/>
      <w:spacing w:beforeLines="25" w:afterLines="25" w:line="300" w:lineRule="auto"/>
      <w:ind w:firstLine="0"/>
      <w:jc w:val="left"/>
    </w:pPr>
    <w:rPr>
      <w:rFonts w:ascii="宋体" w:hAnsi="宋体" w:eastAsia="仿宋_GB2312" w:cs="宋体"/>
      <w:i/>
      <w:kern w:val="0"/>
      <w:sz w:val="24"/>
      <w:lang w:val="zh-CN"/>
    </w:rPr>
  </w:style>
  <w:style w:type="paragraph" w:customStyle="1" w:styleId="1866">
    <w:name w:val="无间隔4"/>
    <w:autoRedefine/>
    <w:qFormat/>
    <w:uiPriority w:val="1"/>
    <w:pPr>
      <w:widowControl w:val="0"/>
      <w:spacing w:line="312" w:lineRule="auto"/>
      <w:ind w:firstLine="200" w:firstLineChars="200"/>
      <w:jc w:val="both"/>
    </w:pPr>
    <w:rPr>
      <w:rFonts w:ascii="Calibri" w:hAnsi="Calibri" w:eastAsia="宋体" w:cs="Times New Roman"/>
      <w:kern w:val="2"/>
      <w:sz w:val="24"/>
      <w:szCs w:val="22"/>
      <w:lang w:val="en-US" w:eastAsia="zh-CN" w:bidi="ar-SA"/>
    </w:rPr>
  </w:style>
  <w:style w:type="paragraph" w:customStyle="1" w:styleId="1867">
    <w:name w:val="Char Char Char Char Char Char Char Char Char Char Char Char Char Char Char Char Char Char Char Char Char1 Char Char Char Char Char Char Char Char Char Char Char2"/>
    <w:basedOn w:val="1"/>
    <w:autoRedefine/>
    <w:qFormat/>
    <w:uiPriority w:val="0"/>
    <w:pPr>
      <w:widowControl/>
      <w:spacing w:after="160" w:line="240" w:lineRule="exact"/>
      <w:ind w:firstLine="0"/>
      <w:jc w:val="left"/>
    </w:pPr>
    <w:rPr>
      <w:rFonts w:ascii="仿宋_GB2312" w:cs="宋体"/>
      <w:sz w:val="24"/>
    </w:rPr>
  </w:style>
  <w:style w:type="paragraph" w:customStyle="1" w:styleId="1868">
    <w:name w:val="乐山-正文"/>
    <w:basedOn w:val="1"/>
    <w:next w:val="1"/>
    <w:autoRedefine/>
    <w:qFormat/>
    <w:uiPriority w:val="0"/>
    <w:pPr>
      <w:spacing w:line="440" w:lineRule="exact"/>
      <w:ind w:firstLine="0"/>
    </w:pPr>
    <w:rPr>
      <w:rFonts w:ascii="Arial" w:hAnsi="Arial" w:cs="宋体"/>
      <w:szCs w:val="20"/>
    </w:rPr>
  </w:style>
  <w:style w:type="paragraph" w:customStyle="1" w:styleId="1869">
    <w:name w:val="reader-word-layer reader-word-s2-3"/>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70">
    <w:name w:val="xl108"/>
    <w:basedOn w:val="1"/>
    <w:autoRedefine/>
    <w:qFormat/>
    <w:uiPriority w:val="0"/>
    <w:pPr>
      <w:widowControl/>
      <w:spacing w:before="100" w:beforeAutospacing="1" w:after="100" w:afterAutospacing="1" w:line="240" w:lineRule="auto"/>
      <w:ind w:firstLine="0"/>
      <w:jc w:val="center"/>
    </w:pPr>
    <w:rPr>
      <w:rFonts w:ascii="Tahoma" w:hAnsi="Tahoma" w:cs="Tahoma"/>
      <w:color w:val="333333"/>
      <w:kern w:val="0"/>
      <w:sz w:val="18"/>
      <w:szCs w:val="18"/>
    </w:rPr>
  </w:style>
  <w:style w:type="paragraph" w:customStyle="1" w:styleId="1871">
    <w:name w:val="reader-word-layer reader-word-s2-31"/>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72">
    <w:name w:val="Char Char Char Char Char Char Char Char Char Char Char Char Char Char Char Char Char Char Char Char Char Char Char Char Char Char Char Char"/>
    <w:basedOn w:val="1"/>
    <w:autoRedefine/>
    <w:qFormat/>
    <w:uiPriority w:val="0"/>
    <w:pPr>
      <w:spacing w:line="240" w:lineRule="auto"/>
      <w:ind w:firstLine="0"/>
    </w:pPr>
    <w:rPr>
      <w:rFonts w:ascii="Times" w:hAnsi="Times" w:cs="宋体"/>
      <w:sz w:val="24"/>
      <w:szCs w:val="20"/>
    </w:rPr>
  </w:style>
  <w:style w:type="paragraph" w:customStyle="1" w:styleId="1873">
    <w:name w:val="reader-word-layer reader-word-s2-29"/>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74">
    <w:name w:val="公式编号"/>
    <w:basedOn w:val="16"/>
    <w:autoRedefine/>
    <w:qFormat/>
    <w:uiPriority w:val="0"/>
    <w:pPr>
      <w:spacing w:line="240" w:lineRule="auto"/>
    </w:pPr>
    <w:rPr>
      <w:rFonts w:ascii="Times New Roman" w:hAnsi="Times New Roman" w:eastAsia="宋体" w:cs="宋体"/>
      <w:sz w:val="18"/>
      <w:szCs w:val="20"/>
    </w:rPr>
  </w:style>
  <w:style w:type="paragraph" w:customStyle="1" w:styleId="1875">
    <w:name w:val="版式1-标题 3"/>
    <w:basedOn w:val="1"/>
    <w:next w:val="1579"/>
    <w:autoRedefine/>
    <w:qFormat/>
    <w:uiPriority w:val="0"/>
    <w:pPr>
      <w:keepNext/>
      <w:keepLines/>
      <w:overflowPunct w:val="0"/>
      <w:snapToGrid w:val="0"/>
      <w:spacing w:before="156" w:line="440" w:lineRule="exact"/>
      <w:ind w:firstLine="358" w:firstLineChars="128"/>
      <w:outlineLvl w:val="2"/>
    </w:pPr>
    <w:rPr>
      <w:rFonts w:ascii="华文细黑" w:hAnsi="华文细黑" w:cs="宋体"/>
      <w:kern w:val="0"/>
      <w:sz w:val="28"/>
      <w:szCs w:val="28"/>
    </w:rPr>
  </w:style>
  <w:style w:type="paragraph" w:customStyle="1" w:styleId="1876">
    <w:name w:val="正文new"/>
    <w:basedOn w:val="1"/>
    <w:autoRedefine/>
    <w:qFormat/>
    <w:uiPriority w:val="0"/>
    <w:pPr>
      <w:widowControl/>
      <w:spacing w:line="240" w:lineRule="auto"/>
      <w:ind w:firstLine="723"/>
    </w:pPr>
    <w:rPr>
      <w:rFonts w:ascii="宋体" w:hAnsi="宋体" w:cs="宋体"/>
      <w:kern w:val="0"/>
      <w:sz w:val="30"/>
      <w:szCs w:val="30"/>
    </w:rPr>
  </w:style>
  <w:style w:type="paragraph" w:customStyle="1" w:styleId="1877">
    <w:name w:val="乐山-标题 2"/>
    <w:basedOn w:val="5"/>
    <w:next w:val="1878"/>
    <w:autoRedefine/>
    <w:qFormat/>
    <w:uiPriority w:val="0"/>
    <w:pPr>
      <w:shd w:val="clear" w:color="CC9900" w:fill="auto"/>
      <w:tabs>
        <w:tab w:val="left" w:pos="720"/>
      </w:tabs>
      <w:overflowPunct w:val="0"/>
      <w:snapToGrid w:val="0"/>
      <w:spacing w:beforeLines="0" w:after="120" w:afterLines="0" w:line="440" w:lineRule="exact"/>
      <w:ind w:left="927" w:hanging="567"/>
      <w:jc w:val="center"/>
    </w:pPr>
    <w:rPr>
      <w:rFonts w:ascii="华文细黑" w:hAnsi="隶书" w:eastAsia="华文细黑" w:cs="宋体"/>
      <w:b w:val="0"/>
      <w:sz w:val="30"/>
      <w14:shadow w14:blurRad="50800" w14:dist="38100" w14:dir="2700000" w14:sx="100000" w14:sy="100000" w14:kx="0" w14:ky="0" w14:algn="tl">
        <w14:srgbClr w14:val="000000">
          <w14:alpha w14:val="60000"/>
        </w14:srgbClr>
      </w14:shadow>
    </w:rPr>
  </w:style>
  <w:style w:type="paragraph" w:customStyle="1" w:styleId="1878">
    <w:name w:val="乐山-标题 3"/>
    <w:basedOn w:val="1"/>
    <w:next w:val="1"/>
    <w:autoRedefine/>
    <w:qFormat/>
    <w:uiPriority w:val="0"/>
    <w:pPr>
      <w:keepNext/>
      <w:keepLines/>
      <w:overflowPunct w:val="0"/>
      <w:snapToGrid w:val="0"/>
      <w:spacing w:before="156" w:line="440" w:lineRule="exact"/>
      <w:ind w:left="-311" w:firstLine="851"/>
      <w:outlineLvl w:val="2"/>
    </w:pPr>
    <w:rPr>
      <w:rFonts w:ascii="华文细黑" w:hAnsi="华文细黑" w:cs="宋体"/>
      <w:kern w:val="0"/>
      <w:sz w:val="28"/>
      <w:szCs w:val="28"/>
    </w:rPr>
  </w:style>
  <w:style w:type="paragraph" w:customStyle="1" w:styleId="1879">
    <w:name w:val="Char7"/>
    <w:basedOn w:val="1"/>
    <w:autoRedefine/>
    <w:qFormat/>
    <w:uiPriority w:val="0"/>
    <w:pPr>
      <w:spacing w:line="240" w:lineRule="auto"/>
      <w:ind w:firstLine="0"/>
    </w:pPr>
    <w:rPr>
      <w:rFonts w:cs="宋体"/>
      <w:szCs w:val="20"/>
    </w:rPr>
  </w:style>
  <w:style w:type="paragraph" w:customStyle="1" w:styleId="1880">
    <w:name w:val="xl15436"/>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881">
    <w:name w:val="xl15435"/>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882">
    <w:name w:val="reader-word-layer reader-word-s2-33"/>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83">
    <w:name w:val="文本正文"/>
    <w:basedOn w:val="1"/>
    <w:autoRedefine/>
    <w:qFormat/>
    <w:uiPriority w:val="0"/>
    <w:pPr>
      <w:spacing w:line="360" w:lineRule="exact"/>
      <w:ind w:firstLine="426"/>
    </w:pPr>
    <w:rPr>
      <w:rFonts w:cs="宋体"/>
      <w:szCs w:val="20"/>
    </w:rPr>
  </w:style>
  <w:style w:type="paragraph" w:customStyle="1" w:styleId="1884">
    <w:name w:val="Char Char1 Char Char Char Char Char Char Char Char Char Char8"/>
    <w:basedOn w:val="1"/>
    <w:autoRedefine/>
    <w:qFormat/>
    <w:uiPriority w:val="0"/>
    <w:rPr>
      <w:rFonts w:ascii="Tahoma" w:hAnsi="Tahoma" w:cs="宋体"/>
      <w:sz w:val="24"/>
      <w:szCs w:val="20"/>
    </w:rPr>
  </w:style>
  <w:style w:type="paragraph" w:customStyle="1" w:styleId="1885">
    <w:name w:val="4"/>
    <w:basedOn w:val="1"/>
    <w:autoRedefine/>
    <w:qFormat/>
    <w:uiPriority w:val="0"/>
    <w:pPr>
      <w:widowControl/>
      <w:spacing w:before="100" w:beforeAutospacing="1" w:after="100" w:afterAutospacing="1" w:line="240" w:lineRule="auto"/>
      <w:ind w:firstLine="480"/>
      <w:jc w:val="left"/>
    </w:pPr>
    <w:rPr>
      <w:rFonts w:ascii="Times" w:hAnsi="Times" w:cs="Times"/>
      <w:color w:val="000000"/>
      <w:kern w:val="0"/>
      <w:sz w:val="24"/>
    </w:rPr>
  </w:style>
  <w:style w:type="paragraph" w:customStyle="1" w:styleId="1886">
    <w:name w:val="xl154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left"/>
    </w:pPr>
    <w:rPr>
      <w:rFonts w:ascii="宋体" w:hAnsi="宋体" w:cs="宋体"/>
      <w:kern w:val="0"/>
      <w:sz w:val="24"/>
    </w:rPr>
  </w:style>
  <w:style w:type="paragraph" w:customStyle="1" w:styleId="1887">
    <w:name w:val="乐山-表注"/>
    <w:basedOn w:val="1"/>
    <w:next w:val="1"/>
    <w:autoRedefine/>
    <w:qFormat/>
    <w:uiPriority w:val="0"/>
    <w:pPr>
      <w:overflowPunct w:val="0"/>
      <w:adjustRightInd w:val="0"/>
      <w:snapToGrid w:val="0"/>
      <w:spacing w:before="40" w:after="120" w:line="300" w:lineRule="exact"/>
      <w:ind w:firstLine="0"/>
      <w:jc w:val="right"/>
    </w:pPr>
    <w:rPr>
      <w:rFonts w:ascii="Arial" w:hAnsi="Arial" w:cs="宋体"/>
      <w:i/>
      <w:kern w:val="0"/>
      <w:sz w:val="18"/>
      <w:szCs w:val="21"/>
    </w:rPr>
  </w:style>
  <w:style w:type="paragraph" w:customStyle="1" w:styleId="1888">
    <w:name w:val="Char Char Char Char Char Char Char Char Char Char Char Char Char Char Char Char Char Char Char Char Char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889">
    <w:name w:val="Char Char Char Char Char Char Char Char Char Char Char Char Char Char Char Char Char Char Char Char Char Char Char Char Char Char Char Char Char Char Char Char Char Char6"/>
    <w:basedOn w:val="1"/>
    <w:autoRedefine/>
    <w:qFormat/>
    <w:uiPriority w:val="0"/>
    <w:pPr>
      <w:spacing w:line="240" w:lineRule="auto"/>
      <w:ind w:firstLine="0"/>
    </w:pPr>
    <w:rPr>
      <w:rFonts w:ascii="Tahoma" w:hAnsi="Tahoma" w:cs="宋体"/>
      <w:sz w:val="24"/>
      <w:szCs w:val="20"/>
    </w:rPr>
  </w:style>
  <w:style w:type="paragraph" w:customStyle="1" w:styleId="1890">
    <w:name w:val="Char Char Char Char Char Char Char Char Char Char Char Char Char Char Char Char Char Char Char Char Char Char Char Char Char Char Char Char Char1"/>
    <w:basedOn w:val="1"/>
    <w:autoRedefine/>
    <w:qFormat/>
    <w:uiPriority w:val="0"/>
    <w:pPr>
      <w:spacing w:line="240" w:lineRule="auto"/>
      <w:ind w:firstLine="0"/>
    </w:pPr>
    <w:rPr>
      <w:rFonts w:ascii="Tahoma" w:hAnsi="Tahoma" w:cs="宋体"/>
      <w:sz w:val="24"/>
      <w:szCs w:val="20"/>
    </w:rPr>
  </w:style>
  <w:style w:type="paragraph" w:customStyle="1" w:styleId="1891">
    <w:name w:val="Char Char Char Char Char1 Char Char Char Char Char Char Char Char Char Char1"/>
    <w:basedOn w:val="1"/>
    <w:autoRedefine/>
    <w:qFormat/>
    <w:uiPriority w:val="0"/>
    <w:pPr>
      <w:spacing w:line="240" w:lineRule="auto"/>
      <w:ind w:firstLine="0"/>
    </w:pPr>
    <w:rPr>
      <w:rFonts w:ascii="Times" w:hAnsi="Times" w:cs="宋体"/>
      <w:sz w:val="24"/>
      <w:szCs w:val="20"/>
    </w:rPr>
  </w:style>
  <w:style w:type="paragraph" w:customStyle="1" w:styleId="1892">
    <w:name w:val="样式 样式 样式 眉山2 + 段前: 0.5 行 段后: 0.5 行1 + 段前: 0.5 行 段后: 0.5 行 + 段前: ..."/>
    <w:basedOn w:val="1739"/>
    <w:autoRedefine/>
    <w:qFormat/>
    <w:uiPriority w:val="0"/>
  </w:style>
  <w:style w:type="paragraph" w:customStyle="1" w:styleId="1893">
    <w:name w:val="无间隔21"/>
    <w:autoRedefine/>
    <w:qFormat/>
    <w:uiPriority w:val="1"/>
    <w:pPr>
      <w:widowControl w:val="0"/>
      <w:spacing w:line="312" w:lineRule="auto"/>
      <w:ind w:firstLine="200" w:firstLineChars="200"/>
      <w:jc w:val="both"/>
    </w:pPr>
    <w:rPr>
      <w:rFonts w:ascii="Calibri" w:hAnsi="Calibri" w:eastAsia="宋体" w:cs="Times New Roman"/>
      <w:kern w:val="2"/>
      <w:sz w:val="24"/>
      <w:szCs w:val="22"/>
      <w:lang w:val="en-US" w:eastAsia="zh-CN" w:bidi="ar-SA"/>
    </w:rPr>
  </w:style>
  <w:style w:type="paragraph" w:customStyle="1" w:styleId="1894">
    <w:name w:val="Char Char Char Char Char1 Char"/>
    <w:basedOn w:val="1"/>
    <w:autoRedefine/>
    <w:qFormat/>
    <w:uiPriority w:val="0"/>
    <w:pPr>
      <w:spacing w:line="240" w:lineRule="auto"/>
      <w:ind w:firstLine="0"/>
    </w:pPr>
    <w:rPr>
      <w:rFonts w:ascii="Times" w:hAnsi="Times" w:cs="宋体"/>
      <w:sz w:val="24"/>
      <w:szCs w:val="20"/>
    </w:rPr>
  </w:style>
  <w:style w:type="paragraph" w:customStyle="1" w:styleId="1895">
    <w:name w:val="Char Char Char Char Char1 Char Char Char Char Char Char Char Char Char Char Char Char Char Char Char Char Char Char Char Char Char Char"/>
    <w:basedOn w:val="1"/>
    <w:autoRedefine/>
    <w:qFormat/>
    <w:uiPriority w:val="0"/>
    <w:pPr>
      <w:spacing w:line="240" w:lineRule="auto"/>
      <w:ind w:firstLine="0"/>
    </w:pPr>
    <w:rPr>
      <w:rFonts w:ascii="Times" w:hAnsi="Times" w:cs="宋体"/>
      <w:sz w:val="24"/>
      <w:szCs w:val="20"/>
    </w:rPr>
  </w:style>
  <w:style w:type="paragraph" w:customStyle="1" w:styleId="1896">
    <w:name w:val="reader-word-layer reader-word-s3-5"/>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897">
    <w:name w:val="Char Char Char Char Char1 Char Char Char Char Char Char2"/>
    <w:basedOn w:val="1"/>
    <w:autoRedefine/>
    <w:qFormat/>
    <w:uiPriority w:val="0"/>
    <w:pPr>
      <w:spacing w:line="240" w:lineRule="auto"/>
      <w:ind w:firstLine="0"/>
    </w:pPr>
    <w:rPr>
      <w:rFonts w:ascii="Times" w:hAnsi="Times" w:cs="宋体"/>
      <w:sz w:val="24"/>
      <w:szCs w:val="20"/>
    </w:rPr>
  </w:style>
  <w:style w:type="paragraph" w:customStyle="1" w:styleId="1898">
    <w:name w:val="Char Char Char Char Char1 Char Char Char Char Char Char2 Char Char Char Char1"/>
    <w:basedOn w:val="1"/>
    <w:autoRedefine/>
    <w:qFormat/>
    <w:uiPriority w:val="0"/>
    <w:pPr>
      <w:spacing w:line="240" w:lineRule="auto"/>
      <w:ind w:firstLine="0"/>
    </w:pPr>
    <w:rPr>
      <w:rFonts w:ascii="Times" w:hAnsi="Times" w:cs="宋体"/>
      <w:sz w:val="24"/>
      <w:szCs w:val="20"/>
    </w:rPr>
  </w:style>
  <w:style w:type="paragraph" w:customStyle="1" w:styleId="1899">
    <w:name w:val="修订41"/>
    <w:autoRedefine/>
    <w:qFormat/>
    <w:uiPriority w:val="99"/>
    <w:rPr>
      <w:rFonts w:ascii="Times New Roman" w:hAnsi="Times New Roman" w:eastAsia="仿宋_GB2312" w:cs="Times New Roman"/>
      <w:kern w:val="28"/>
      <w:sz w:val="24"/>
      <w:szCs w:val="24"/>
      <w:lang w:val="en-US" w:eastAsia="zh-CN" w:bidi="ar-SA"/>
    </w:rPr>
  </w:style>
  <w:style w:type="paragraph" w:customStyle="1" w:styleId="1900">
    <w:name w:val="Char Char Char Char Char Char Char Char Char Char Char Char Char Char Char Char Char Char Char Char Char Char Char Char Char Char Char Char Char2"/>
    <w:basedOn w:val="1"/>
    <w:autoRedefine/>
    <w:qFormat/>
    <w:uiPriority w:val="0"/>
    <w:pPr>
      <w:spacing w:line="240" w:lineRule="auto"/>
      <w:ind w:firstLine="0"/>
    </w:pPr>
    <w:rPr>
      <w:rFonts w:ascii="Tahoma" w:hAnsi="Tahoma" w:cs="宋体"/>
      <w:sz w:val="24"/>
      <w:szCs w:val="20"/>
    </w:rPr>
  </w:style>
  <w:style w:type="paragraph" w:customStyle="1" w:styleId="1901">
    <w:name w:val="xl26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902">
    <w:name w:val="Char Char Char Char Char Char Char Char Char Char Char Char Char Char Char Char Char Char Char Char Char8"/>
    <w:basedOn w:val="1"/>
    <w:autoRedefine/>
    <w:qFormat/>
    <w:uiPriority w:val="0"/>
    <w:rPr>
      <w:rFonts w:ascii="Tahoma" w:hAnsi="Tahoma" w:cs="宋体"/>
      <w:sz w:val="24"/>
      <w:szCs w:val="20"/>
    </w:rPr>
  </w:style>
  <w:style w:type="paragraph" w:customStyle="1" w:styleId="1903">
    <w:name w:val="样式 眉1 + 段前: 1 行 段后: 1 行1"/>
    <w:basedOn w:val="1807"/>
    <w:autoRedefine/>
    <w:qFormat/>
    <w:uiPriority w:val="0"/>
    <w:pPr>
      <w:shd w:val="clear" w:color="auto" w:fill="auto"/>
      <w:spacing w:before="312" w:after="312"/>
    </w:pPr>
  </w:style>
  <w:style w:type="paragraph" w:customStyle="1" w:styleId="1904">
    <w:name w:val="Char Char Char Char Char Char Char Char Char Char Char Char Char Char Char Char Char Char Char Char Char Char Char Char"/>
    <w:basedOn w:val="1"/>
    <w:autoRedefine/>
    <w:qFormat/>
    <w:uiPriority w:val="0"/>
    <w:pPr>
      <w:spacing w:line="240" w:lineRule="auto"/>
      <w:ind w:firstLine="0"/>
    </w:pPr>
    <w:rPr>
      <w:rFonts w:ascii="Times" w:hAnsi="Times" w:cs="宋体"/>
      <w:sz w:val="24"/>
      <w:szCs w:val="20"/>
    </w:rPr>
  </w:style>
  <w:style w:type="paragraph" w:customStyle="1" w:styleId="1905">
    <w:name w:val="Char Char Char Char Char1 Char Char Char Char2"/>
    <w:basedOn w:val="1"/>
    <w:autoRedefine/>
    <w:qFormat/>
    <w:uiPriority w:val="0"/>
    <w:pPr>
      <w:spacing w:line="240" w:lineRule="auto"/>
      <w:ind w:firstLine="0"/>
    </w:pPr>
    <w:rPr>
      <w:rFonts w:ascii="Times" w:hAnsi="Times" w:cs="宋体"/>
      <w:sz w:val="24"/>
      <w:szCs w:val="20"/>
    </w:rPr>
  </w:style>
  <w:style w:type="paragraph" w:customStyle="1" w:styleId="1906">
    <w:name w:val="表名"/>
    <w:basedOn w:val="1"/>
    <w:autoRedefine/>
    <w:qFormat/>
    <w:uiPriority w:val="0"/>
    <w:pPr>
      <w:overflowPunct w:val="0"/>
      <w:snapToGrid w:val="0"/>
      <w:spacing w:line="240" w:lineRule="atLeast"/>
      <w:ind w:left="-357" w:firstLine="340"/>
      <w:outlineLvl w:val="0"/>
    </w:pPr>
    <w:rPr>
      <w:rFonts w:ascii="Arial Rounded MT Bold" w:hAnsi="Arial Rounded MT Bold" w:cs="宋体"/>
      <w:b/>
      <w:kern w:val="0"/>
      <w:szCs w:val="21"/>
    </w:rPr>
  </w:style>
  <w:style w:type="paragraph" w:customStyle="1" w:styleId="1907">
    <w:name w:val="Char Char Char Char Char11"/>
    <w:basedOn w:val="1"/>
    <w:autoRedefine/>
    <w:qFormat/>
    <w:uiPriority w:val="0"/>
    <w:pPr>
      <w:spacing w:line="240" w:lineRule="auto"/>
      <w:ind w:firstLine="0"/>
    </w:pPr>
    <w:rPr>
      <w:rFonts w:ascii="Times" w:hAnsi="Times" w:cs="宋体"/>
      <w:sz w:val="24"/>
      <w:szCs w:val="20"/>
    </w:rPr>
  </w:style>
  <w:style w:type="paragraph" w:customStyle="1" w:styleId="1908">
    <w:name w:val="Char Char Char Char Char Char Char Char Char Char Char Char1 Char Char Char Char Char Char1 Char Char Char Char1"/>
    <w:basedOn w:val="1"/>
    <w:autoRedefine/>
    <w:qFormat/>
    <w:uiPriority w:val="0"/>
    <w:pPr>
      <w:spacing w:line="240" w:lineRule="auto"/>
      <w:ind w:firstLine="0"/>
    </w:pPr>
    <w:rPr>
      <w:rFonts w:cs="宋体"/>
    </w:rPr>
  </w:style>
  <w:style w:type="paragraph" w:customStyle="1" w:styleId="1909">
    <w:name w:val="TOC 标题5"/>
    <w:basedOn w:val="4"/>
    <w:next w:val="1"/>
    <w:autoRedefine/>
    <w:qFormat/>
    <w:uiPriority w:val="39"/>
    <w:pPr>
      <w:widowControl/>
      <w:shd w:val="clear" w:color="auto" w:fill="auto"/>
      <w:adjustRightInd/>
      <w:snapToGrid/>
      <w:spacing w:before="240" w:beforeLines="25" w:after="60" w:afterLines="25" w:line="300" w:lineRule="auto"/>
      <w:ind w:firstLine="200" w:firstLineChars="200"/>
      <w:outlineLvl w:val="9"/>
    </w:pPr>
    <w:rPr>
      <w:rFonts w:ascii="Cambria" w:hAnsi="Cambria" w:eastAsia="黑体" w:cs="宋体"/>
      <w:kern w:val="32"/>
      <w:szCs w:val="32"/>
      <w:lang w:eastAsia="en-US" w:bidi="en-US"/>
    </w:rPr>
  </w:style>
  <w:style w:type="paragraph" w:customStyle="1" w:styleId="1910">
    <w:name w:val="标题 2 眉山"/>
    <w:basedOn w:val="5"/>
    <w:autoRedefine/>
    <w:qFormat/>
    <w:uiPriority w:val="0"/>
    <w:pPr>
      <w:tabs>
        <w:tab w:val="left" w:pos="720"/>
      </w:tabs>
      <w:spacing w:beforeLines="0" w:after="120" w:afterLines="0" w:line="360" w:lineRule="auto"/>
      <w:ind w:left="0" w:firstLine="0"/>
      <w:jc w:val="left"/>
    </w:pPr>
    <w:rPr>
      <w:rFonts w:ascii="Arial" w:hAnsi="Arial" w:eastAsia="宋体" w:cs="宋体"/>
      <w:b w:val="0"/>
      <w:color w:val="000000"/>
      <w:kern w:val="2"/>
      <w:sz w:val="32"/>
      <w:szCs w:val="20"/>
    </w:rPr>
  </w:style>
  <w:style w:type="paragraph" w:customStyle="1" w:styleId="1911">
    <w:name w:val="Char Char Char Char Char Char Char Char Char Char Char Char8"/>
    <w:basedOn w:val="1"/>
    <w:autoRedefine/>
    <w:qFormat/>
    <w:uiPriority w:val="0"/>
    <w:rPr>
      <w:rFonts w:ascii="Tahoma" w:hAnsi="Tahoma" w:cs="宋体"/>
      <w:sz w:val="24"/>
      <w:szCs w:val="20"/>
    </w:rPr>
  </w:style>
  <w:style w:type="paragraph" w:customStyle="1" w:styleId="1912">
    <w:name w:val="Char Char Char Char Char Char Char Char Char Char Char Char11"/>
    <w:basedOn w:val="1"/>
    <w:autoRedefine/>
    <w:qFormat/>
    <w:uiPriority w:val="0"/>
    <w:pPr>
      <w:spacing w:line="240" w:lineRule="auto"/>
      <w:ind w:firstLine="0"/>
    </w:pPr>
    <w:rPr>
      <w:rFonts w:ascii="Tahoma" w:hAnsi="Tahoma" w:cs="宋体"/>
      <w:sz w:val="24"/>
      <w:szCs w:val="20"/>
    </w:rPr>
  </w:style>
  <w:style w:type="paragraph" w:customStyle="1" w:styleId="1913">
    <w:name w:val="列出段落6"/>
    <w:basedOn w:val="1"/>
    <w:autoRedefine/>
    <w:qFormat/>
    <w:uiPriority w:val="34"/>
    <w:pPr>
      <w:widowControl/>
      <w:spacing w:line="240" w:lineRule="auto"/>
      <w:ind w:firstLine="420"/>
      <w:jc w:val="left"/>
    </w:pPr>
    <w:rPr>
      <w:rFonts w:ascii="宋体" w:hAnsi="宋体" w:cs="宋体"/>
    </w:rPr>
  </w:style>
  <w:style w:type="paragraph" w:customStyle="1" w:styleId="1914">
    <w:name w:val="样式 眉山2 + 段前: 0.5 行 段后: 0.5 行"/>
    <w:basedOn w:val="1693"/>
    <w:autoRedefine/>
    <w:qFormat/>
    <w:uiPriority w:val="0"/>
    <w:pPr>
      <w:spacing w:before="100" w:beforeLines="100"/>
    </w:pPr>
    <w:rPr>
      <w:szCs w:val="20"/>
    </w:rPr>
  </w:style>
  <w:style w:type="paragraph" w:customStyle="1" w:styleId="1915">
    <w:name w:val="样式 眉1 + 段前: 1 行 段后: 1 行3"/>
    <w:basedOn w:val="1807"/>
    <w:autoRedefine/>
    <w:qFormat/>
    <w:uiPriority w:val="0"/>
    <w:pPr>
      <w:shd w:val="clear" w:color="auto" w:fill="auto"/>
      <w:spacing w:before="312" w:after="312"/>
    </w:pPr>
  </w:style>
  <w:style w:type="paragraph" w:customStyle="1" w:styleId="1916">
    <w:name w:val="xl15427"/>
    <w:basedOn w:val="1"/>
    <w:autoRedefine/>
    <w:qFormat/>
    <w:uiPriority w:val="0"/>
    <w:pPr>
      <w:widowControl/>
      <w:spacing w:before="100" w:beforeAutospacing="1" w:after="100" w:afterAutospacing="1" w:line="240" w:lineRule="auto"/>
      <w:ind w:firstLine="0"/>
      <w:jc w:val="center"/>
    </w:pPr>
    <w:rPr>
      <w:rFonts w:ascii="宋体" w:hAnsi="宋体" w:cs="宋体"/>
      <w:kern w:val="0"/>
      <w:sz w:val="24"/>
    </w:rPr>
  </w:style>
  <w:style w:type="paragraph" w:customStyle="1" w:styleId="1917">
    <w:name w:val="列出段落51"/>
    <w:basedOn w:val="1"/>
    <w:autoRedefine/>
    <w:qFormat/>
    <w:uiPriority w:val="34"/>
    <w:pPr>
      <w:widowControl/>
      <w:spacing w:line="240" w:lineRule="auto"/>
      <w:ind w:firstLine="420"/>
      <w:jc w:val="left"/>
    </w:pPr>
    <w:rPr>
      <w:rFonts w:ascii="宋体" w:hAnsi="宋体" w:cs="宋体"/>
    </w:rPr>
  </w:style>
  <w:style w:type="paragraph" w:customStyle="1" w:styleId="1918">
    <w:name w:val="无间隔22"/>
    <w:autoRedefine/>
    <w:qFormat/>
    <w:uiPriority w:val="1"/>
    <w:pPr>
      <w:widowControl w:val="0"/>
      <w:spacing w:line="312" w:lineRule="auto"/>
      <w:ind w:firstLine="200" w:firstLineChars="200"/>
      <w:jc w:val="both"/>
    </w:pPr>
    <w:rPr>
      <w:rFonts w:ascii="Calibri" w:hAnsi="Calibri" w:eastAsia="宋体" w:cs="Times New Roman"/>
      <w:kern w:val="2"/>
      <w:sz w:val="24"/>
      <w:szCs w:val="22"/>
      <w:lang w:val="en-US" w:eastAsia="zh-CN" w:bidi="ar-SA"/>
    </w:rPr>
  </w:style>
  <w:style w:type="paragraph" w:customStyle="1" w:styleId="1919">
    <w:name w:val="reader-word-layer reader-word-s3-11"/>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paragraph" w:customStyle="1" w:styleId="1920">
    <w:name w:val="修订31"/>
    <w:autoRedefine/>
    <w:qFormat/>
    <w:uiPriority w:val="99"/>
    <w:rPr>
      <w:rFonts w:ascii="Times New Roman" w:hAnsi="Times New Roman" w:eastAsia="仿宋_GB2312" w:cs="Times New Roman"/>
      <w:kern w:val="28"/>
      <w:sz w:val="24"/>
      <w:szCs w:val="24"/>
      <w:lang w:val="en-US" w:eastAsia="zh-CN" w:bidi="ar-SA"/>
    </w:rPr>
  </w:style>
  <w:style w:type="paragraph" w:customStyle="1" w:styleId="1921">
    <w:name w:val="xl154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ascii="宋体" w:hAnsi="宋体" w:cs="宋体"/>
      <w:kern w:val="0"/>
      <w:sz w:val="24"/>
    </w:rPr>
  </w:style>
  <w:style w:type="paragraph" w:customStyle="1" w:styleId="1922">
    <w:name w:val="引用4"/>
    <w:basedOn w:val="1"/>
    <w:next w:val="1"/>
    <w:autoRedefine/>
    <w:qFormat/>
    <w:uiPriority w:val="29"/>
    <w:pPr>
      <w:widowControl/>
      <w:spacing w:before="25" w:beforeLines="25" w:after="25" w:afterLines="25" w:line="300" w:lineRule="auto"/>
      <w:ind w:firstLine="0"/>
      <w:jc w:val="left"/>
    </w:pPr>
    <w:rPr>
      <w:rFonts w:ascii="宋体" w:hAnsi="宋体" w:eastAsia="仿宋_GB2312" w:cs="宋体"/>
      <w:i/>
      <w:kern w:val="0"/>
      <w:sz w:val="24"/>
      <w:lang w:val="zh-CN"/>
    </w:rPr>
  </w:style>
  <w:style w:type="paragraph" w:customStyle="1" w:styleId="1923">
    <w:name w:val="Char Char Char Char Char3"/>
    <w:basedOn w:val="1"/>
    <w:autoRedefine/>
    <w:qFormat/>
    <w:uiPriority w:val="0"/>
    <w:pPr>
      <w:spacing w:line="240" w:lineRule="auto"/>
      <w:ind w:firstLine="0"/>
    </w:pPr>
    <w:rPr>
      <w:rFonts w:ascii="Times" w:hAnsi="Times" w:cs="宋体"/>
      <w:sz w:val="24"/>
      <w:szCs w:val="20"/>
    </w:rPr>
  </w:style>
  <w:style w:type="paragraph" w:customStyle="1" w:styleId="1924">
    <w:name w:val="Char Char Char Char Char Char Char Char Char Char Char Char Char Char Char Char Char Char Char Char Char Char Char Char Char Char Char Char1"/>
    <w:basedOn w:val="1"/>
    <w:autoRedefine/>
    <w:qFormat/>
    <w:uiPriority w:val="0"/>
    <w:pPr>
      <w:spacing w:line="240" w:lineRule="auto"/>
      <w:ind w:firstLine="0"/>
    </w:pPr>
    <w:rPr>
      <w:rFonts w:ascii="Times" w:hAnsi="Times" w:cs="宋体"/>
      <w:sz w:val="24"/>
      <w:szCs w:val="20"/>
    </w:rPr>
  </w:style>
  <w:style w:type="paragraph" w:customStyle="1" w:styleId="1925">
    <w:name w:val="z-窗体底端31"/>
    <w:basedOn w:val="1"/>
    <w:next w:val="1"/>
    <w:autoRedefine/>
    <w:unhideWhenUsed/>
    <w:qFormat/>
    <w:uiPriority w:val="0"/>
    <w:pPr>
      <w:widowControl/>
      <w:pBdr>
        <w:top w:val="single" w:color="auto" w:sz="6" w:space="1"/>
      </w:pBdr>
      <w:spacing w:line="240" w:lineRule="auto"/>
      <w:ind w:firstLine="0"/>
      <w:jc w:val="center"/>
    </w:pPr>
    <w:rPr>
      <w:rFonts w:ascii="Arial" w:hAnsi="Arial" w:cs="宋体"/>
      <w:vanish/>
      <w:kern w:val="0"/>
      <w:sz w:val="16"/>
      <w:szCs w:val="16"/>
      <w:lang w:val="zh-CN"/>
    </w:rPr>
  </w:style>
  <w:style w:type="paragraph" w:customStyle="1" w:styleId="1926">
    <w:name w:val="xl4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jc w:val="center"/>
    </w:pPr>
    <w:rPr>
      <w:rFonts w:cs="宋体"/>
      <w:kern w:val="0"/>
      <w:szCs w:val="21"/>
    </w:rPr>
  </w:style>
  <w:style w:type="paragraph" w:customStyle="1" w:styleId="1927">
    <w:name w:val="6"/>
    <w:basedOn w:val="1"/>
    <w:next w:val="29"/>
    <w:autoRedefine/>
    <w:qFormat/>
    <w:uiPriority w:val="0"/>
    <w:pPr>
      <w:spacing w:line="240" w:lineRule="auto"/>
      <w:ind w:firstLine="0"/>
    </w:pPr>
    <w:rPr>
      <w:rFonts w:ascii="Times" w:hAnsi="Times" w:cs="Times"/>
      <w:szCs w:val="21"/>
    </w:rPr>
  </w:style>
  <w:style w:type="paragraph" w:customStyle="1" w:styleId="1928">
    <w:name w:val="Char Char Char Char Char Char Char Char Char Char Char Char Char Char Char Char Char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929">
    <w:name w:val="Char Char Char Char Char Char Char Char Char Char Char Char Char Char Char Char Char Char Char Char Char Char Char Char Char Char Char Char Char Char Char Char Char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930">
    <w:name w:val="Char Char Char Char Char Char Char Char Char Char Char Char Char Char Char Char Char Char Char Char Char Char Char Char Char Char Char Char Char Char Char Char Char Char Char Char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931">
    <w:name w:val="Char Char Char Char Char1 Char2"/>
    <w:basedOn w:val="1"/>
    <w:autoRedefine/>
    <w:qFormat/>
    <w:uiPriority w:val="0"/>
    <w:pPr>
      <w:spacing w:line="240" w:lineRule="auto"/>
      <w:ind w:firstLine="0"/>
    </w:pPr>
    <w:rPr>
      <w:rFonts w:ascii="Times" w:hAnsi="Times" w:cs="宋体"/>
      <w:sz w:val="24"/>
      <w:szCs w:val="20"/>
    </w:rPr>
  </w:style>
  <w:style w:type="paragraph" w:customStyle="1" w:styleId="1932">
    <w:name w:val="Char Char Char Char Char Char Char Char Char Char Char Char1 Char Char Char Char Char Char1 Char Char Char Char"/>
    <w:basedOn w:val="1"/>
    <w:autoRedefine/>
    <w:qFormat/>
    <w:uiPriority w:val="0"/>
    <w:pPr>
      <w:spacing w:line="240" w:lineRule="auto"/>
      <w:ind w:firstLine="0"/>
    </w:pPr>
    <w:rPr>
      <w:rFonts w:cs="宋体"/>
    </w:rPr>
  </w:style>
  <w:style w:type="paragraph" w:customStyle="1" w:styleId="1933">
    <w:name w:val="z-窗体顶端22"/>
    <w:basedOn w:val="1"/>
    <w:next w:val="1"/>
    <w:autoRedefine/>
    <w:unhideWhenUsed/>
    <w:qFormat/>
    <w:uiPriority w:val="99"/>
    <w:pPr>
      <w:widowControl/>
      <w:pBdr>
        <w:bottom w:val="single" w:color="auto" w:sz="6" w:space="1"/>
      </w:pBdr>
      <w:spacing w:line="240" w:lineRule="auto"/>
      <w:ind w:firstLine="0"/>
      <w:jc w:val="center"/>
    </w:pPr>
    <w:rPr>
      <w:rFonts w:ascii="Arial" w:hAnsi="Arial" w:cs="宋体"/>
      <w:vanish/>
      <w:kern w:val="0"/>
      <w:sz w:val="16"/>
      <w:szCs w:val="16"/>
      <w:lang w:val="zh-CN"/>
    </w:rPr>
  </w:style>
  <w:style w:type="paragraph" w:customStyle="1" w:styleId="1934">
    <w:name w:val="Char Char Char Char Char1 Char Char Char Char Char Char Char Char Char Char Char Char Char Char Char Char Char Char Char Char Char Char2"/>
    <w:basedOn w:val="1"/>
    <w:autoRedefine/>
    <w:qFormat/>
    <w:uiPriority w:val="0"/>
    <w:pPr>
      <w:spacing w:line="240" w:lineRule="auto"/>
      <w:ind w:firstLine="0"/>
    </w:pPr>
    <w:rPr>
      <w:rFonts w:ascii="Times" w:hAnsi="Times" w:cs="宋体"/>
      <w:sz w:val="24"/>
      <w:szCs w:val="20"/>
    </w:rPr>
  </w:style>
  <w:style w:type="paragraph" w:customStyle="1" w:styleId="1935">
    <w:name w:val="Char Char Char Char Char Char Char Char Char Char Char Char1 Char Char Char Char Char Char1 Char Char Char Char2"/>
    <w:basedOn w:val="1"/>
    <w:autoRedefine/>
    <w:qFormat/>
    <w:uiPriority w:val="0"/>
    <w:pPr>
      <w:spacing w:line="240" w:lineRule="auto"/>
      <w:ind w:firstLine="0"/>
    </w:pPr>
    <w:rPr>
      <w:rFonts w:cs="宋体"/>
    </w:rPr>
  </w:style>
  <w:style w:type="paragraph" w:customStyle="1" w:styleId="1936">
    <w:name w:val="z-窗体底端21"/>
    <w:basedOn w:val="1"/>
    <w:next w:val="1"/>
    <w:autoRedefine/>
    <w:unhideWhenUsed/>
    <w:qFormat/>
    <w:uiPriority w:val="0"/>
    <w:pPr>
      <w:widowControl/>
      <w:pBdr>
        <w:top w:val="single" w:color="auto" w:sz="6" w:space="1"/>
      </w:pBdr>
      <w:spacing w:line="240" w:lineRule="auto"/>
      <w:ind w:firstLine="0"/>
      <w:jc w:val="center"/>
    </w:pPr>
    <w:rPr>
      <w:rFonts w:ascii="Arial" w:hAnsi="Arial" w:cs="宋体"/>
      <w:vanish/>
      <w:kern w:val="0"/>
      <w:sz w:val="16"/>
      <w:szCs w:val="16"/>
      <w:lang w:val="zh-CN"/>
    </w:rPr>
  </w:style>
  <w:style w:type="character" w:customStyle="1" w:styleId="1937">
    <w:name w:val="leaidx"/>
    <w:basedOn w:val="69"/>
    <w:autoRedefine/>
    <w:qFormat/>
    <w:uiPriority w:val="0"/>
  </w:style>
  <w:style w:type="paragraph" w:customStyle="1" w:styleId="1938">
    <w:name w:val="修订5"/>
    <w:autoRedefine/>
    <w:hidden/>
    <w:qFormat/>
    <w:uiPriority w:val="99"/>
    <w:rPr>
      <w:rFonts w:ascii="Calibri" w:hAnsi="Calibri" w:eastAsia="华文细黑" w:cs="Times New Roman"/>
      <w:spacing w:val="10"/>
      <w:sz w:val="22"/>
      <w:szCs w:val="22"/>
      <w:lang w:val="en-US" w:eastAsia="en-US" w:bidi="en-US"/>
    </w:rPr>
  </w:style>
  <w:style w:type="paragraph" w:customStyle="1" w:styleId="1939">
    <w:name w:val="xl2762"/>
    <w:basedOn w:val="1"/>
    <w:autoRedefine/>
    <w:qFormat/>
    <w:uiPriority w:val="0"/>
    <w:pPr>
      <w:widowControl/>
      <w:pBdr>
        <w:top w:val="single" w:color="auto" w:sz="4" w:space="0"/>
        <w:left w:val="single" w:color="auto" w:sz="4" w:space="0"/>
        <w:bottom w:val="single" w:color="auto" w:sz="4" w:space="0"/>
        <w:right w:val="single" w:color="auto" w:sz="4" w:space="0"/>
      </w:pBdr>
      <w:spacing w:beforeAutospacing="1" w:afterAutospacing="1" w:line="240" w:lineRule="auto"/>
      <w:ind w:firstLine="0"/>
      <w:jc w:val="center"/>
    </w:pPr>
    <w:rPr>
      <w:rFonts w:ascii="宋体" w:hAnsi="宋体" w:cs="宋体"/>
      <w:kern w:val="0"/>
      <w:sz w:val="20"/>
      <w:szCs w:val="20"/>
    </w:rPr>
  </w:style>
  <w:style w:type="paragraph" w:customStyle="1" w:styleId="1940">
    <w:name w:val="修订6"/>
    <w:autoRedefine/>
    <w:hidden/>
    <w:qFormat/>
    <w:uiPriority w:val="99"/>
    <w:rPr>
      <w:rFonts w:ascii="宋体" w:hAnsi="宋体" w:eastAsia="宋体" w:cs="宋体"/>
      <w:sz w:val="24"/>
      <w:szCs w:val="24"/>
      <w:lang w:val="en-US" w:eastAsia="zh-CN" w:bidi="ar-SA"/>
    </w:rPr>
  </w:style>
  <w:style w:type="paragraph" w:customStyle="1" w:styleId="1941">
    <w:name w:val="修订7"/>
    <w:autoRedefine/>
    <w:hidden/>
    <w:semiHidden/>
    <w:qFormat/>
    <w:uiPriority w:val="99"/>
    <w:rPr>
      <w:rFonts w:ascii="宋体" w:hAnsi="Times New Roman" w:eastAsia="仿宋_GB2312" w:cs="Times New Roman"/>
      <w:sz w:val="24"/>
      <w:lang w:val="en-US" w:eastAsia="zh-CN" w:bidi="ar-SA"/>
    </w:rPr>
  </w:style>
  <w:style w:type="paragraph" w:customStyle="1" w:styleId="1942">
    <w:name w:val="TOC 标题6"/>
    <w:basedOn w:val="4"/>
    <w:next w:val="1"/>
    <w:autoRedefine/>
    <w:unhideWhenUsed/>
    <w:qFormat/>
    <w:uiPriority w:val="39"/>
    <w:pPr>
      <w:widowControl/>
      <w:shd w:val="clear" w:color="auto" w:fill="auto"/>
      <w:adjustRightInd/>
      <w:snapToGrid/>
      <w:spacing w:before="240" w:afterLines="0" w:line="259" w:lineRule="auto"/>
      <w:jc w:val="left"/>
      <w:outlineLvl w:val="9"/>
    </w:pPr>
    <w:rPr>
      <w:rFonts w:asciiTheme="majorHAnsi" w:hAnsiTheme="majorHAnsi" w:eastAsiaTheme="majorEastAsia" w:cstheme="majorBidi"/>
      <w:color w:val="376092" w:themeColor="accent1" w:themeShade="BF"/>
      <w:kern w:val="0"/>
      <w:szCs w:val="32"/>
    </w:rPr>
  </w:style>
  <w:style w:type="paragraph" w:customStyle="1" w:styleId="1943">
    <w:name w:val="xl2759"/>
    <w:basedOn w:val="1"/>
    <w:autoRedefine/>
    <w:qFormat/>
    <w:uiPriority w:val="0"/>
    <w:pPr>
      <w:widowControl/>
      <w:spacing w:beforeAutospacing="1" w:afterAutospacing="1" w:line="240" w:lineRule="auto"/>
      <w:ind w:firstLine="0"/>
      <w:jc w:val="left"/>
    </w:pPr>
    <w:rPr>
      <w:rFonts w:ascii="宋体" w:hAnsi="宋体" w:cs="宋体"/>
      <w:b/>
      <w:bCs/>
      <w:kern w:val="0"/>
      <w:sz w:val="24"/>
    </w:rPr>
  </w:style>
  <w:style w:type="paragraph" w:customStyle="1" w:styleId="1944">
    <w:name w:val="msonormal"/>
    <w:basedOn w:val="1"/>
    <w:autoRedefine/>
    <w:qFormat/>
    <w:uiPriority w:val="0"/>
    <w:pPr>
      <w:widowControl/>
      <w:spacing w:before="100" w:beforeAutospacing="1" w:after="100" w:afterAutospacing="1" w:line="240" w:lineRule="auto"/>
      <w:ind w:firstLine="0"/>
      <w:jc w:val="left"/>
    </w:pPr>
    <w:rPr>
      <w:rFonts w:ascii="宋体" w:hAnsi="宋体" w:cs="宋体"/>
      <w:kern w:val="0"/>
      <w:sz w:val="24"/>
    </w:rPr>
  </w:style>
  <w:style w:type="character" w:customStyle="1" w:styleId="1945">
    <w:name w:val="列出段落 字符"/>
    <w:autoRedefine/>
    <w:qFormat/>
    <w:uiPriority w:val="0"/>
    <w:rPr>
      <w:kern w:val="2"/>
      <w:sz w:val="21"/>
      <w:szCs w:val="24"/>
    </w:rPr>
  </w:style>
  <w:style w:type="character" w:customStyle="1" w:styleId="1946">
    <w:name w:val="标题 1 Char4"/>
    <w:autoRedefine/>
    <w:qFormat/>
    <w:uiPriority w:val="0"/>
    <w:rPr>
      <w:rFonts w:ascii="黑体" w:hAnsi="华文宋体" w:eastAsia="黑体"/>
      <w:b/>
      <w:bCs/>
      <w:kern w:val="48"/>
      <w:sz w:val="36"/>
      <w:szCs w:val="36"/>
      <w:lang w:val="en-US" w:eastAsia="zh-CN" w:bidi="ar-SA"/>
    </w:rPr>
  </w:style>
  <w:style w:type="character" w:customStyle="1" w:styleId="1947">
    <w:name w:val="纯文本 Char5"/>
    <w:autoRedefine/>
    <w:qFormat/>
    <w:uiPriority w:val="99"/>
    <w:rPr>
      <w:rFonts w:eastAsia="仿宋_GB2312"/>
      <w:kern w:val="28"/>
      <w:sz w:val="24"/>
      <w:szCs w:val="24"/>
      <w:lang w:val="en-US" w:eastAsia="zh-CN" w:bidi="ar-SA"/>
    </w:rPr>
  </w:style>
  <w:style w:type="character" w:customStyle="1" w:styleId="1948">
    <w:name w:val="标题 4 Char2"/>
    <w:autoRedefine/>
    <w:qFormat/>
    <w:uiPriority w:val="0"/>
    <w:rPr>
      <w:rFonts w:ascii="Arial" w:hAnsi="Arial" w:eastAsia="黑体"/>
      <w:b/>
      <w:bCs/>
      <w:kern w:val="28"/>
      <w:sz w:val="28"/>
      <w:szCs w:val="28"/>
    </w:rPr>
  </w:style>
  <w:style w:type="character" w:customStyle="1" w:styleId="1949">
    <w:name w:val="标题 5 Char2"/>
    <w:autoRedefine/>
    <w:qFormat/>
    <w:uiPriority w:val="0"/>
    <w:rPr>
      <w:rFonts w:ascii="宋体" w:hAnsi="宋体" w:eastAsia="仿宋_GB2312"/>
      <w:b/>
      <w:kern w:val="24"/>
      <w:sz w:val="28"/>
      <w:lang w:val="en-US" w:eastAsia="zh-CN" w:bidi="ar-SA"/>
    </w:rPr>
  </w:style>
  <w:style w:type="character" w:customStyle="1" w:styleId="1950">
    <w:name w:val="标题 6 Char2"/>
    <w:autoRedefine/>
    <w:qFormat/>
    <w:uiPriority w:val="0"/>
    <w:rPr>
      <w:rFonts w:ascii="Arial Black" w:hAnsi="Arial Black"/>
      <w:spacing w:val="-5"/>
      <w:kern w:val="20"/>
      <w:sz w:val="18"/>
    </w:rPr>
  </w:style>
  <w:style w:type="character" w:customStyle="1" w:styleId="1951">
    <w:name w:val="标题 7 Char2"/>
    <w:autoRedefine/>
    <w:qFormat/>
    <w:uiPriority w:val="0"/>
    <w:rPr>
      <w:rFonts w:ascii="Arial Black" w:hAnsi="Arial Black"/>
      <w:spacing w:val="-5"/>
      <w:kern w:val="20"/>
      <w:sz w:val="18"/>
    </w:rPr>
  </w:style>
  <w:style w:type="character" w:customStyle="1" w:styleId="1952">
    <w:name w:val="标题 8 Char2"/>
    <w:autoRedefine/>
    <w:qFormat/>
    <w:uiPriority w:val="0"/>
    <w:rPr>
      <w:rFonts w:ascii="Arial Black" w:hAnsi="Arial Black"/>
      <w:spacing w:val="-5"/>
      <w:kern w:val="20"/>
      <w:sz w:val="18"/>
    </w:rPr>
  </w:style>
  <w:style w:type="character" w:customStyle="1" w:styleId="1953">
    <w:name w:val="标题 9 Char2"/>
    <w:autoRedefine/>
    <w:qFormat/>
    <w:uiPriority w:val="0"/>
    <w:rPr>
      <w:rFonts w:ascii="Arial Black" w:hAnsi="Arial Black"/>
      <w:spacing w:val="-5"/>
      <w:kern w:val="20"/>
      <w:sz w:val="18"/>
    </w:rPr>
  </w:style>
  <w:style w:type="character" w:customStyle="1" w:styleId="1954">
    <w:name w:val="正文文本 Char4"/>
    <w:autoRedefine/>
    <w:qFormat/>
    <w:uiPriority w:val="99"/>
    <w:rPr>
      <w:rFonts w:eastAsia="仿宋_GB2312"/>
      <w:kern w:val="28"/>
      <w:sz w:val="24"/>
      <w:szCs w:val="24"/>
      <w:lang w:val="en-US" w:eastAsia="zh-CN" w:bidi="ar-SA"/>
    </w:rPr>
  </w:style>
  <w:style w:type="character" w:customStyle="1" w:styleId="1955">
    <w:name w:val="批注框文本 Char3"/>
    <w:autoRedefine/>
    <w:qFormat/>
    <w:uiPriority w:val="99"/>
    <w:rPr>
      <w:rFonts w:eastAsia="仿宋_GB2312"/>
      <w:kern w:val="28"/>
      <w:sz w:val="18"/>
      <w:szCs w:val="18"/>
      <w:lang w:val="en-US" w:eastAsia="zh-CN" w:bidi="ar-SA"/>
    </w:rPr>
  </w:style>
  <w:style w:type="character" w:customStyle="1" w:styleId="1956">
    <w:name w:val="页眉 Char3"/>
    <w:autoRedefine/>
    <w:qFormat/>
    <w:uiPriority w:val="99"/>
    <w:rPr>
      <w:rFonts w:eastAsia="仿宋_GB2312"/>
      <w:kern w:val="28"/>
      <w:sz w:val="18"/>
      <w:szCs w:val="18"/>
      <w:lang w:val="en-US" w:eastAsia="zh-CN" w:bidi="ar-SA"/>
    </w:rPr>
  </w:style>
  <w:style w:type="character" w:customStyle="1" w:styleId="1957">
    <w:name w:val="文档结构图 Char4"/>
    <w:autoRedefine/>
    <w:qFormat/>
    <w:uiPriority w:val="99"/>
    <w:rPr>
      <w:rFonts w:eastAsia="仿宋_GB2312"/>
      <w:kern w:val="28"/>
      <w:sz w:val="24"/>
      <w:szCs w:val="24"/>
      <w:lang w:val="en-US" w:eastAsia="zh-CN" w:bidi="ar-SA"/>
    </w:rPr>
  </w:style>
  <w:style w:type="character" w:customStyle="1" w:styleId="1958">
    <w:name w:val="正文文本缩进 3 Char4"/>
    <w:autoRedefine/>
    <w:qFormat/>
    <w:uiPriority w:val="99"/>
    <w:rPr>
      <w:rFonts w:eastAsia="仿宋_GB2312"/>
      <w:kern w:val="28"/>
      <w:sz w:val="16"/>
      <w:szCs w:val="16"/>
      <w:lang w:val="en-US" w:eastAsia="zh-CN" w:bidi="ar-SA"/>
    </w:rPr>
  </w:style>
  <w:style w:type="character" w:customStyle="1" w:styleId="1959">
    <w:name w:val="页脚 Char3"/>
    <w:autoRedefine/>
    <w:qFormat/>
    <w:uiPriority w:val="99"/>
    <w:rPr>
      <w:rFonts w:eastAsia="仿宋_GB2312"/>
      <w:kern w:val="28"/>
      <w:sz w:val="18"/>
      <w:szCs w:val="18"/>
      <w:lang w:val="en-US" w:eastAsia="zh-CN" w:bidi="ar-SA"/>
    </w:rPr>
  </w:style>
  <w:style w:type="character" w:customStyle="1" w:styleId="1960">
    <w:name w:val="正文文本缩进 2 Char4"/>
    <w:autoRedefine/>
    <w:qFormat/>
    <w:uiPriority w:val="99"/>
    <w:rPr>
      <w:rFonts w:eastAsia="仿宋_GB2312"/>
      <w:kern w:val="28"/>
      <w:sz w:val="24"/>
      <w:szCs w:val="24"/>
      <w:lang w:val="en-US" w:eastAsia="zh-CN" w:bidi="ar-SA"/>
    </w:rPr>
  </w:style>
  <w:style w:type="character" w:customStyle="1" w:styleId="1961">
    <w:name w:val="正文文本缩进 Char4"/>
    <w:autoRedefine/>
    <w:qFormat/>
    <w:uiPriority w:val="99"/>
    <w:rPr>
      <w:rFonts w:eastAsia="仿宋_GB2312"/>
      <w:kern w:val="28"/>
      <w:sz w:val="24"/>
      <w:szCs w:val="24"/>
      <w:lang w:val="en-US" w:eastAsia="zh-CN" w:bidi="ar-SA"/>
    </w:rPr>
  </w:style>
  <w:style w:type="character" w:customStyle="1" w:styleId="1962">
    <w:name w:val="批注文字 Char3"/>
    <w:autoRedefine/>
    <w:qFormat/>
    <w:uiPriority w:val="99"/>
    <w:rPr>
      <w:rFonts w:eastAsia="仿宋_GB2312"/>
      <w:kern w:val="28"/>
      <w:sz w:val="24"/>
      <w:szCs w:val="24"/>
      <w:lang w:val="en-US" w:eastAsia="zh-CN" w:bidi="ar-SA"/>
    </w:rPr>
  </w:style>
  <w:style w:type="character" w:customStyle="1" w:styleId="1963">
    <w:name w:val="批注主题 Char4"/>
    <w:autoRedefine/>
    <w:qFormat/>
    <w:uiPriority w:val="99"/>
    <w:rPr>
      <w:rFonts w:eastAsia="仿宋_GB2312"/>
      <w:b/>
      <w:bCs/>
      <w:kern w:val="28"/>
      <w:sz w:val="24"/>
      <w:szCs w:val="24"/>
      <w:lang w:val="en-US" w:eastAsia="zh-CN" w:bidi="ar-SA"/>
    </w:rPr>
  </w:style>
  <w:style w:type="character" w:customStyle="1" w:styleId="1964">
    <w:name w:val="日期 Char4"/>
    <w:autoRedefine/>
    <w:qFormat/>
    <w:uiPriority w:val="99"/>
    <w:rPr>
      <w:rFonts w:eastAsia="仿宋_GB2312"/>
      <w:kern w:val="28"/>
      <w:sz w:val="24"/>
      <w:szCs w:val="24"/>
      <w:lang w:val="en-US" w:eastAsia="zh-CN" w:bidi="ar-SA"/>
    </w:rPr>
  </w:style>
  <w:style w:type="character" w:customStyle="1" w:styleId="1965">
    <w:name w:val="正文文本 2 Char4"/>
    <w:autoRedefine/>
    <w:qFormat/>
    <w:uiPriority w:val="99"/>
    <w:rPr>
      <w:rFonts w:eastAsia="仿宋_GB2312"/>
      <w:spacing w:val="-20"/>
      <w:kern w:val="28"/>
      <w:sz w:val="21"/>
      <w:szCs w:val="24"/>
      <w:lang w:val="en-US" w:eastAsia="zh-CN" w:bidi="ar-SA"/>
    </w:rPr>
  </w:style>
  <w:style w:type="character" w:customStyle="1" w:styleId="1966">
    <w:name w:val="正文首行缩进 Char4"/>
    <w:autoRedefine/>
    <w:qFormat/>
    <w:uiPriority w:val="0"/>
    <w:rPr>
      <w:rFonts w:eastAsia="宋体"/>
      <w:kern w:val="2"/>
      <w:sz w:val="21"/>
      <w:szCs w:val="24"/>
      <w:lang w:val="en-US" w:eastAsia="zh-CN" w:bidi="ar-SA"/>
    </w:rPr>
  </w:style>
  <w:style w:type="character" w:customStyle="1" w:styleId="1967">
    <w:name w:val="脚注文本 Char6"/>
    <w:autoRedefine/>
    <w:qFormat/>
    <w:uiPriority w:val="99"/>
    <w:rPr>
      <w:rFonts w:eastAsia="仿宋_GB2312"/>
      <w:kern w:val="28"/>
      <w:sz w:val="18"/>
      <w:szCs w:val="18"/>
      <w:lang w:val="en-US" w:eastAsia="zh-CN" w:bidi="ar-SA"/>
    </w:rPr>
  </w:style>
  <w:style w:type="character" w:customStyle="1" w:styleId="1968">
    <w:name w:val="标题 Char4"/>
    <w:autoRedefine/>
    <w:qFormat/>
    <w:uiPriority w:val="10"/>
    <w:rPr>
      <w:rFonts w:ascii="Cambria" w:hAnsi="Cambria" w:eastAsia="宋体"/>
      <w:b/>
      <w:bCs/>
      <w:kern w:val="28"/>
      <w:sz w:val="32"/>
      <w:szCs w:val="32"/>
      <w:lang w:val="en-US" w:eastAsia="en-US" w:bidi="en-US"/>
    </w:rPr>
  </w:style>
  <w:style w:type="character" w:customStyle="1" w:styleId="1969">
    <w:name w:val="副标题 Char4"/>
    <w:autoRedefine/>
    <w:qFormat/>
    <w:uiPriority w:val="11"/>
    <w:rPr>
      <w:rFonts w:ascii="Cambria" w:hAnsi="Cambria" w:eastAsia="宋体"/>
      <w:sz w:val="24"/>
      <w:szCs w:val="24"/>
      <w:lang w:val="en-US" w:eastAsia="en-US" w:bidi="en-US"/>
    </w:rPr>
  </w:style>
  <w:style w:type="character" w:customStyle="1" w:styleId="1970">
    <w:name w:val="正文文本 3 Char4"/>
    <w:autoRedefine/>
    <w:qFormat/>
    <w:uiPriority w:val="99"/>
    <w:rPr>
      <w:kern w:val="2"/>
      <w:sz w:val="16"/>
      <w:szCs w:val="16"/>
    </w:rPr>
  </w:style>
  <w:style w:type="character" w:customStyle="1" w:styleId="1971">
    <w:name w:val="HTML 预设格式 Char3"/>
    <w:autoRedefine/>
    <w:qFormat/>
    <w:uiPriority w:val="99"/>
    <w:rPr>
      <w:rFonts w:ascii="宋体" w:hAnsi="宋体" w:cs="宋体"/>
      <w:sz w:val="24"/>
      <w:szCs w:val="24"/>
    </w:rPr>
  </w:style>
  <w:style w:type="character" w:customStyle="1" w:styleId="1972">
    <w:name w:val="正文缩进 Char2"/>
    <w:autoRedefine/>
    <w:qFormat/>
    <w:uiPriority w:val="0"/>
    <w:rPr>
      <w:kern w:val="2"/>
      <w:sz w:val="21"/>
      <w:szCs w:val="24"/>
    </w:rPr>
  </w:style>
  <w:style w:type="table" w:customStyle="1" w:styleId="1973">
    <w:name w:val="鹤山"/>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1974">
    <w:name w:val="网格型8"/>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5">
    <w:name w:val="网格型1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6">
    <w:name w:val="网格型2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7">
    <w:name w:val="网格型3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8">
    <w:name w:val="网格型4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79">
    <w:name w:val="网格型5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0">
    <w:name w:val="列表型 7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1981">
    <w:name w:val="表格主题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2">
    <w:name w:val="流行型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1983">
    <w:name w:val="专业型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1984">
    <w:name w:val="典雅型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1985">
    <w:name w:val="网格型6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6">
    <w:name w:val="网格型7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7">
    <w:name w:val="古典型 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1988">
    <w:name w:val="网格型9"/>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89">
    <w:name w:val="网格型1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0">
    <w:name w:val="网格型2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1">
    <w:name w:val="网格型3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2">
    <w:name w:val="网格型4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3">
    <w:name w:val="网格型5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4">
    <w:name w:val="列表型 72"/>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1995">
    <w:name w:val="表格主题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96">
    <w:name w:val="流行型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1997">
    <w:name w:val="专业型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1998">
    <w:name w:val="典雅型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1999">
    <w:name w:val="网格型6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0">
    <w:name w:val="网格型7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1">
    <w:name w:val="古典型 1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002">
    <w:name w:val="鹤山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003">
    <w:name w:val="鹤山2"/>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004">
    <w:name w:val="网格型10"/>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5">
    <w:name w:val="列表型 73"/>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006">
    <w:name w:val="表格主题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07">
    <w:name w:val="流行型3"/>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008">
    <w:name w:val="专业型3"/>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009">
    <w:name w:val="典雅型3"/>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010">
    <w:name w:val="网格型13"/>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1">
    <w:name w:val="网格型2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2">
    <w:name w:val="网格型3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3">
    <w:name w:val="网格型4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4">
    <w:name w:val="网格型5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5">
    <w:name w:val="网格型6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6">
    <w:name w:val="网格型7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17">
    <w:name w:val="古典型 1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018">
    <w:name w:val="鹤山基准地价"/>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rFonts w:ascii="华文中宋" w:hAnsi="华文中宋"/>
        <w:b/>
      </w:rPr>
    </w:tblStylePr>
    <w:tblStylePr w:type="firstCol">
      <w:rPr>
        <w:rFonts w:ascii="华文中宋" w:hAnsi="华文中宋"/>
        <w:b w:val="0"/>
      </w:rPr>
    </w:tblStylePr>
  </w:style>
  <w:style w:type="paragraph" w:customStyle="1" w:styleId="2019">
    <w:name w:val="z-窗体底端4"/>
    <w:basedOn w:val="1"/>
    <w:next w:val="1"/>
    <w:link w:val="2054"/>
    <w:autoRedefine/>
    <w:unhideWhenUsed/>
    <w:qFormat/>
    <w:uiPriority w:val="99"/>
    <w:pPr>
      <w:widowControl/>
      <w:pBdr>
        <w:top w:val="single" w:color="auto" w:sz="6" w:space="1"/>
      </w:pBdr>
      <w:spacing w:line="240" w:lineRule="auto"/>
      <w:ind w:firstLine="0"/>
      <w:jc w:val="center"/>
    </w:pPr>
    <w:rPr>
      <w:rFonts w:ascii="Arial" w:hAnsi="Arial" w:cs="Arial"/>
      <w:vanish/>
      <w:kern w:val="0"/>
      <w:sz w:val="16"/>
      <w:szCs w:val="16"/>
    </w:rPr>
  </w:style>
  <w:style w:type="character" w:customStyle="1" w:styleId="2020">
    <w:name w:val="z-窗体底端 Char3"/>
    <w:basedOn w:val="69"/>
    <w:autoRedefine/>
    <w:qFormat/>
    <w:uiPriority w:val="99"/>
    <w:rPr>
      <w:rFonts w:ascii="Arial" w:hAnsi="Arial" w:cs="Arial"/>
      <w:vanish/>
      <w:kern w:val="2"/>
      <w:sz w:val="16"/>
      <w:szCs w:val="16"/>
    </w:rPr>
  </w:style>
  <w:style w:type="table" w:customStyle="1" w:styleId="2021">
    <w:name w:val="网格型14"/>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2">
    <w:name w:val="网格型15"/>
    <w:basedOn w:val="59"/>
    <w:autoRedefine/>
    <w:qFormat/>
    <w:locked/>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3">
    <w:name w:val="典雅型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024">
    <w:name w:val="列表型 7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025">
    <w:name w:val="流行型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026">
    <w:name w:val="专业型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character" w:customStyle="1" w:styleId="2027">
    <w:name w:val="脚注文本 Char3"/>
    <w:autoRedefine/>
    <w:qFormat/>
    <w:uiPriority w:val="99"/>
    <w:rPr>
      <w:rFonts w:cs="Times New Roman"/>
      <w:sz w:val="18"/>
      <w:szCs w:val="18"/>
    </w:rPr>
  </w:style>
  <w:style w:type="table" w:customStyle="1" w:styleId="2028">
    <w:name w:val="网格型14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29">
    <w:name w:val="网格型16"/>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0">
    <w:name w:val="网格型17"/>
    <w:basedOn w:val="59"/>
    <w:autoRedefine/>
    <w:qFormat/>
    <w:locked/>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1">
    <w:name w:val="典雅型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032">
    <w:name w:val="列表型 7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033">
    <w:name w:val="流行型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034">
    <w:name w:val="专业型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035">
    <w:name w:val="网格型14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6">
    <w:name w:val="无格式表格 21"/>
    <w:basedOn w:val="59"/>
    <w:autoRedefine/>
    <w:qFormat/>
    <w:uiPriority w:val="0"/>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037">
    <w:name w:val="无格式表格 2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038">
    <w:name w:val="网格型8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39">
    <w:name w:val="列表型 7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040">
    <w:name w:val="表格主题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1">
    <w:name w:val="流行型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042">
    <w:name w:val="专业型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043">
    <w:name w:val="典雅型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044">
    <w:name w:val="网格型6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045">
    <w:name w:val="网格型7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046">
    <w:name w:val="正文文本缩进 2 Char3"/>
    <w:autoRedefine/>
    <w:qFormat/>
    <w:uiPriority w:val="0"/>
    <w:rPr>
      <w:rFonts w:ascii="Times New Roman" w:hAnsi="Times New Roman" w:eastAsia="仿宋_GB2312"/>
      <w:kern w:val="28"/>
      <w:sz w:val="24"/>
      <w:szCs w:val="24"/>
    </w:rPr>
  </w:style>
  <w:style w:type="character" w:customStyle="1" w:styleId="2047">
    <w:name w:val="Char Char Char241"/>
    <w:autoRedefine/>
    <w:qFormat/>
    <w:uiPriority w:val="0"/>
    <w:rPr>
      <w:rFonts w:ascii="仿宋_GB2312" w:eastAsia="仿宋_GB2312"/>
      <w:b/>
      <w:bCs/>
      <w:kern w:val="44"/>
      <w:sz w:val="24"/>
      <w:szCs w:val="28"/>
      <w:lang w:val="en-US" w:eastAsia="zh-CN" w:bidi="ar-SA"/>
    </w:rPr>
  </w:style>
  <w:style w:type="character" w:customStyle="1" w:styleId="2048">
    <w:name w:val="无间隔 Char1"/>
    <w:link w:val="1127"/>
    <w:autoRedefine/>
    <w:qFormat/>
    <w:uiPriority w:val="1"/>
    <w:rPr>
      <w:rFonts w:ascii="Calibri" w:hAnsi="Calibri"/>
      <w:sz w:val="22"/>
      <w:szCs w:val="22"/>
    </w:rPr>
  </w:style>
  <w:style w:type="character" w:customStyle="1" w:styleId="2049">
    <w:name w:val="Char Char431"/>
    <w:autoRedefine/>
    <w:qFormat/>
    <w:uiPriority w:val="0"/>
    <w:rPr>
      <w:rFonts w:eastAsia="仿宋_GB2312"/>
      <w:b/>
      <w:bCs/>
      <w:kern w:val="44"/>
      <w:sz w:val="24"/>
      <w:szCs w:val="30"/>
      <w:lang w:val="en-US" w:eastAsia="zh-CN" w:bidi="ar-SA"/>
    </w:rPr>
  </w:style>
  <w:style w:type="character" w:customStyle="1" w:styleId="2050">
    <w:name w:val="批注框文本 Char2"/>
    <w:autoRedefine/>
    <w:qFormat/>
    <w:uiPriority w:val="99"/>
    <w:rPr>
      <w:rFonts w:ascii="Times New Roman" w:hAnsi="Times New Roman" w:eastAsia="仿宋_GB2312"/>
      <w:kern w:val="28"/>
      <w:sz w:val="18"/>
      <w:szCs w:val="18"/>
    </w:rPr>
  </w:style>
  <w:style w:type="character" w:customStyle="1" w:styleId="2051">
    <w:name w:val="日期 Char2"/>
    <w:autoRedefine/>
    <w:semiHidden/>
    <w:qFormat/>
    <w:uiPriority w:val="99"/>
    <w:rPr>
      <w:rFonts w:ascii="Calibri" w:hAnsi="Calibri" w:eastAsia="宋体" w:cs="Times New Roman"/>
    </w:rPr>
  </w:style>
  <w:style w:type="character" w:customStyle="1" w:styleId="2052">
    <w:name w:val="样式图20180830 Char"/>
    <w:link w:val="2053"/>
    <w:autoRedefine/>
    <w:qFormat/>
    <w:uiPriority w:val="0"/>
    <w:rPr>
      <w:rFonts w:eastAsia="仿宋_GB2312"/>
      <w:b/>
      <w:bCs/>
      <w:spacing w:val="10"/>
      <w:sz w:val="21"/>
      <w:szCs w:val="21"/>
      <w:lang w:bidi="en-US"/>
    </w:rPr>
  </w:style>
  <w:style w:type="paragraph" w:customStyle="1" w:styleId="2053">
    <w:name w:val="样式图20180830"/>
    <w:basedOn w:val="600"/>
    <w:link w:val="2052"/>
    <w:autoRedefine/>
    <w:qFormat/>
    <w:uiPriority w:val="0"/>
    <w:pPr>
      <w:overflowPunct w:val="0"/>
      <w:autoSpaceDE w:val="0"/>
      <w:autoSpaceDN w:val="0"/>
      <w:adjustRightInd w:val="0"/>
      <w:spacing w:before="163" w:line="360" w:lineRule="auto"/>
    </w:pPr>
    <w:rPr>
      <w:b w:val="0"/>
      <w:bCs/>
      <w:spacing w:val="10"/>
      <w:kern w:val="0"/>
      <w:lang w:bidi="en-US"/>
    </w:rPr>
  </w:style>
  <w:style w:type="character" w:customStyle="1" w:styleId="2054">
    <w:name w:val="z-窗体底端 字符1"/>
    <w:link w:val="2019"/>
    <w:autoRedefine/>
    <w:qFormat/>
    <w:uiPriority w:val="99"/>
    <w:rPr>
      <w:rFonts w:ascii="Arial" w:hAnsi="Arial" w:cs="Arial"/>
      <w:vanish/>
      <w:sz w:val="16"/>
      <w:szCs w:val="16"/>
    </w:rPr>
  </w:style>
  <w:style w:type="character" w:customStyle="1" w:styleId="2055">
    <w:name w:val="z-窗体顶端 字符1"/>
    <w:link w:val="2056"/>
    <w:autoRedefine/>
    <w:qFormat/>
    <w:uiPriority w:val="99"/>
    <w:rPr>
      <w:rFonts w:ascii="Arial" w:hAnsi="Arial"/>
      <w:vanish/>
      <w:sz w:val="16"/>
      <w:szCs w:val="16"/>
    </w:rPr>
  </w:style>
  <w:style w:type="paragraph" w:customStyle="1" w:styleId="2056">
    <w:name w:val="z-窗体顶端4"/>
    <w:basedOn w:val="1"/>
    <w:next w:val="1"/>
    <w:link w:val="2055"/>
    <w:autoRedefine/>
    <w:unhideWhenUsed/>
    <w:qFormat/>
    <w:uiPriority w:val="99"/>
    <w:pPr>
      <w:widowControl/>
      <w:pBdr>
        <w:bottom w:val="single" w:color="auto" w:sz="6" w:space="1"/>
      </w:pBdr>
      <w:spacing w:line="240" w:lineRule="auto"/>
      <w:ind w:firstLine="0"/>
      <w:jc w:val="center"/>
    </w:pPr>
    <w:rPr>
      <w:rFonts w:ascii="Arial" w:hAnsi="Arial"/>
      <w:vanish/>
      <w:kern w:val="0"/>
      <w:sz w:val="16"/>
      <w:szCs w:val="16"/>
    </w:rPr>
  </w:style>
  <w:style w:type="character" w:customStyle="1" w:styleId="2057">
    <w:name w:val="批注主题 Char3"/>
    <w:autoRedefine/>
    <w:qFormat/>
    <w:uiPriority w:val="99"/>
    <w:rPr>
      <w:rFonts w:ascii="Times New Roman" w:hAnsi="Times New Roman" w:eastAsia="仿宋_GB2312"/>
      <w:b/>
      <w:bCs/>
      <w:kern w:val="28"/>
      <w:sz w:val="24"/>
      <w:szCs w:val="24"/>
    </w:rPr>
  </w:style>
  <w:style w:type="character" w:customStyle="1" w:styleId="2058">
    <w:name w:val="批注文字 Char2"/>
    <w:autoRedefine/>
    <w:qFormat/>
    <w:uiPriority w:val="0"/>
    <w:rPr>
      <w:rFonts w:ascii="Times New Roman" w:hAnsi="Times New Roman" w:eastAsia="仿宋_GB2312"/>
      <w:kern w:val="28"/>
      <w:sz w:val="24"/>
      <w:szCs w:val="24"/>
    </w:rPr>
  </w:style>
  <w:style w:type="character" w:customStyle="1" w:styleId="2059">
    <w:name w:val="正文文本 2 Char3"/>
    <w:autoRedefine/>
    <w:qFormat/>
    <w:uiPriority w:val="0"/>
    <w:rPr>
      <w:rFonts w:ascii="Times New Roman" w:hAnsi="Times New Roman" w:eastAsia="仿宋_GB2312"/>
      <w:spacing w:val="-20"/>
      <w:kern w:val="28"/>
      <w:sz w:val="21"/>
      <w:szCs w:val="24"/>
    </w:rPr>
  </w:style>
  <w:style w:type="character" w:customStyle="1" w:styleId="2060">
    <w:name w:val="正文文本缩进 3 Char2"/>
    <w:autoRedefine/>
    <w:semiHidden/>
    <w:qFormat/>
    <w:uiPriority w:val="99"/>
    <w:rPr>
      <w:rFonts w:ascii="Calibri" w:hAnsi="Calibri" w:eastAsia="宋体" w:cs="Times New Roman"/>
      <w:sz w:val="16"/>
      <w:szCs w:val="16"/>
    </w:rPr>
  </w:style>
  <w:style w:type="character" w:customStyle="1" w:styleId="2061">
    <w:name w:val="页眉 Char2"/>
    <w:autoRedefine/>
    <w:qFormat/>
    <w:uiPriority w:val="99"/>
    <w:rPr>
      <w:sz w:val="18"/>
      <w:szCs w:val="18"/>
    </w:rPr>
  </w:style>
  <w:style w:type="character" w:customStyle="1" w:styleId="2062">
    <w:name w:val="正文首行缩进 Char3"/>
    <w:autoRedefine/>
    <w:qFormat/>
    <w:uiPriority w:val="0"/>
    <w:rPr>
      <w:rFonts w:ascii="Times New Roman" w:hAnsi="Times New Roman"/>
      <w:kern w:val="2"/>
      <w:sz w:val="21"/>
      <w:szCs w:val="24"/>
    </w:rPr>
  </w:style>
  <w:style w:type="character" w:customStyle="1" w:styleId="2063">
    <w:name w:val="图名 Char"/>
    <w:link w:val="2064"/>
    <w:autoRedefine/>
    <w:qFormat/>
    <w:uiPriority w:val="0"/>
    <w:rPr>
      <w:rFonts w:eastAsia="仿宋_GB2312"/>
      <w:b/>
      <w:kern w:val="2"/>
      <w:sz w:val="21"/>
    </w:rPr>
  </w:style>
  <w:style w:type="paragraph" w:customStyle="1" w:styleId="2064">
    <w:name w:val="图名"/>
    <w:basedOn w:val="1"/>
    <w:link w:val="2063"/>
    <w:autoRedefine/>
    <w:qFormat/>
    <w:uiPriority w:val="0"/>
    <w:pPr>
      <w:spacing w:before="25" w:beforeLines="25" w:after="25" w:afterLines="25" w:line="240" w:lineRule="auto"/>
      <w:ind w:firstLine="0"/>
      <w:jc w:val="center"/>
      <w:outlineLvl w:val="7"/>
    </w:pPr>
    <w:rPr>
      <w:rFonts w:eastAsia="仿宋_GB2312"/>
      <w:b/>
      <w:szCs w:val="20"/>
    </w:rPr>
  </w:style>
  <w:style w:type="character" w:customStyle="1" w:styleId="2065">
    <w:name w:val="标题 7 Char1"/>
    <w:autoRedefine/>
    <w:qFormat/>
    <w:uiPriority w:val="0"/>
    <w:rPr>
      <w:rFonts w:ascii="Arial Black" w:hAnsi="Arial Black" w:eastAsia="仿宋_GB2312"/>
      <w:spacing w:val="-5"/>
      <w:kern w:val="20"/>
      <w:sz w:val="18"/>
    </w:rPr>
  </w:style>
  <w:style w:type="character" w:customStyle="1" w:styleId="2066">
    <w:name w:val="标题 6 Char1"/>
    <w:autoRedefine/>
    <w:qFormat/>
    <w:uiPriority w:val="0"/>
    <w:rPr>
      <w:rFonts w:ascii="Arial Black" w:hAnsi="Arial Black" w:eastAsia="仿宋_GB2312"/>
      <w:spacing w:val="-5"/>
      <w:kern w:val="20"/>
      <w:sz w:val="18"/>
    </w:rPr>
  </w:style>
  <w:style w:type="character" w:customStyle="1" w:styleId="2067">
    <w:name w:val="占位符文本2"/>
    <w:autoRedefine/>
    <w:semiHidden/>
    <w:qFormat/>
    <w:uiPriority w:val="0"/>
    <w:rPr>
      <w:color w:val="808080"/>
    </w:rPr>
  </w:style>
  <w:style w:type="character" w:customStyle="1" w:styleId="2068">
    <w:name w:val="正文文本缩进 Char2"/>
    <w:autoRedefine/>
    <w:semiHidden/>
    <w:qFormat/>
    <w:uiPriority w:val="99"/>
    <w:rPr>
      <w:rFonts w:ascii="Calibri" w:hAnsi="Calibri" w:eastAsia="宋体" w:cs="Times New Roman"/>
    </w:rPr>
  </w:style>
  <w:style w:type="character" w:customStyle="1" w:styleId="2069">
    <w:name w:val="文档结构图 Char2"/>
    <w:autoRedefine/>
    <w:semiHidden/>
    <w:qFormat/>
    <w:uiPriority w:val="99"/>
    <w:rPr>
      <w:rFonts w:ascii="宋体" w:hAnsi="Calibri" w:eastAsia="宋体" w:cs="Times New Roman"/>
      <w:sz w:val="18"/>
      <w:szCs w:val="18"/>
    </w:rPr>
  </w:style>
  <w:style w:type="character" w:customStyle="1" w:styleId="2070">
    <w:name w:val="正文文本 Char3"/>
    <w:autoRedefine/>
    <w:qFormat/>
    <w:uiPriority w:val="99"/>
    <w:rPr>
      <w:kern w:val="2"/>
      <w:sz w:val="21"/>
      <w:szCs w:val="22"/>
    </w:rPr>
  </w:style>
  <w:style w:type="character" w:customStyle="1" w:styleId="2071">
    <w:name w:val="正文文本缩进 2 Char2"/>
    <w:autoRedefine/>
    <w:semiHidden/>
    <w:qFormat/>
    <w:uiPriority w:val="99"/>
    <w:rPr>
      <w:rFonts w:ascii="Calibri" w:hAnsi="Calibri" w:eastAsia="宋体" w:cs="Times New Roman"/>
    </w:rPr>
  </w:style>
  <w:style w:type="character" w:customStyle="1" w:styleId="2072">
    <w:name w:val="图名2 Char"/>
    <w:link w:val="2073"/>
    <w:autoRedefine/>
    <w:qFormat/>
    <w:uiPriority w:val="0"/>
    <w:rPr>
      <w:rFonts w:eastAsia="仿宋_GB2312"/>
      <w:b/>
      <w:bCs/>
      <w:spacing w:val="10"/>
      <w:sz w:val="21"/>
      <w:szCs w:val="21"/>
      <w:lang w:bidi="en-US"/>
    </w:rPr>
  </w:style>
  <w:style w:type="paragraph" w:customStyle="1" w:styleId="2073">
    <w:name w:val="图名2"/>
    <w:basedOn w:val="1"/>
    <w:link w:val="2072"/>
    <w:autoRedefine/>
    <w:qFormat/>
    <w:uiPriority w:val="0"/>
    <w:pPr>
      <w:overflowPunct w:val="0"/>
      <w:autoSpaceDE w:val="0"/>
      <w:autoSpaceDN w:val="0"/>
      <w:adjustRightInd w:val="0"/>
      <w:spacing w:before="50" w:beforeLines="50" w:line="240" w:lineRule="auto"/>
      <w:ind w:firstLine="0"/>
      <w:jc w:val="center"/>
      <w:outlineLvl w:val="7"/>
    </w:pPr>
    <w:rPr>
      <w:rFonts w:eastAsia="仿宋_GB2312"/>
      <w:b/>
      <w:bCs/>
      <w:spacing w:val="10"/>
      <w:kern w:val="0"/>
      <w:szCs w:val="21"/>
      <w:lang w:bidi="en-US"/>
    </w:rPr>
  </w:style>
  <w:style w:type="character" w:customStyle="1" w:styleId="2074">
    <w:name w:val="标题-3 Char Char1"/>
    <w:autoRedefine/>
    <w:qFormat/>
    <w:uiPriority w:val="0"/>
    <w:rPr>
      <w:rFonts w:hint="eastAsia" w:ascii="宋体" w:hAnsi="宋体" w:eastAsia="仿宋_GB2312"/>
      <w:b/>
      <w:kern w:val="24"/>
      <w:sz w:val="28"/>
      <w:lang w:val="en-US" w:eastAsia="zh-CN" w:bidi="ar-SA"/>
    </w:rPr>
  </w:style>
  <w:style w:type="character" w:customStyle="1" w:styleId="2075">
    <w:name w:val="77777 Char"/>
    <w:link w:val="2076"/>
    <w:autoRedefine/>
    <w:qFormat/>
    <w:uiPriority w:val="0"/>
    <w:rPr>
      <w:rFonts w:eastAsia="仿宋_GB2312"/>
      <w:b/>
      <w:kern w:val="28"/>
      <w:sz w:val="24"/>
      <w:szCs w:val="24"/>
      <w:lang w:val="zh-CN"/>
    </w:rPr>
  </w:style>
  <w:style w:type="paragraph" w:customStyle="1" w:styleId="2076">
    <w:name w:val="77777"/>
    <w:basedOn w:val="1"/>
    <w:link w:val="2075"/>
    <w:autoRedefine/>
    <w:qFormat/>
    <w:uiPriority w:val="0"/>
    <w:pPr>
      <w:widowControl/>
      <w:autoSpaceDE w:val="0"/>
      <w:autoSpaceDN w:val="0"/>
      <w:adjustRightInd w:val="0"/>
      <w:snapToGrid w:val="0"/>
      <w:spacing w:before="78" w:beforeLines="25" w:after="78" w:afterLines="25" w:line="300" w:lineRule="auto"/>
      <w:ind w:firstLine="236" w:firstLineChars="98"/>
      <w:jc w:val="left"/>
      <w:outlineLvl w:val="4"/>
    </w:pPr>
    <w:rPr>
      <w:rFonts w:eastAsia="仿宋_GB2312"/>
      <w:b/>
      <w:kern w:val="28"/>
      <w:sz w:val="24"/>
      <w:lang w:val="zh-CN"/>
    </w:rPr>
  </w:style>
  <w:style w:type="character" w:customStyle="1" w:styleId="2077">
    <w:name w:val="日期 Char3"/>
    <w:autoRedefine/>
    <w:qFormat/>
    <w:uiPriority w:val="0"/>
    <w:rPr>
      <w:rFonts w:ascii="Times New Roman" w:hAnsi="Times New Roman" w:eastAsia="仿宋_GB2312"/>
      <w:kern w:val="28"/>
      <w:sz w:val="24"/>
      <w:szCs w:val="24"/>
    </w:rPr>
  </w:style>
  <w:style w:type="character" w:customStyle="1" w:styleId="2078">
    <w:name w:val="标题 9 Char1"/>
    <w:autoRedefine/>
    <w:qFormat/>
    <w:uiPriority w:val="0"/>
    <w:rPr>
      <w:rFonts w:ascii="Arial Black" w:hAnsi="Arial Black" w:eastAsia="仿宋_GB2312"/>
      <w:spacing w:val="-5"/>
      <w:kern w:val="20"/>
      <w:sz w:val="18"/>
    </w:rPr>
  </w:style>
  <w:style w:type="character" w:customStyle="1" w:styleId="2079">
    <w:name w:val="标题 8 Char1"/>
    <w:autoRedefine/>
    <w:qFormat/>
    <w:uiPriority w:val="0"/>
    <w:rPr>
      <w:rFonts w:ascii="Arial Black" w:hAnsi="Arial Black" w:eastAsia="仿宋_GB2312"/>
      <w:spacing w:val="-5"/>
      <w:kern w:val="20"/>
      <w:sz w:val="18"/>
    </w:rPr>
  </w:style>
  <w:style w:type="character" w:customStyle="1" w:styleId="2080">
    <w:name w:val="HTML 预设格式 Char2"/>
    <w:autoRedefine/>
    <w:qFormat/>
    <w:uiPriority w:val="99"/>
    <w:rPr>
      <w:rFonts w:ascii="宋体" w:hAnsi="宋体" w:cs="宋体"/>
      <w:sz w:val="24"/>
      <w:szCs w:val="24"/>
    </w:rPr>
  </w:style>
  <w:style w:type="character" w:customStyle="1" w:styleId="2081">
    <w:name w:val="书籍标题5"/>
    <w:autoRedefine/>
    <w:qFormat/>
    <w:uiPriority w:val="33"/>
    <w:rPr>
      <w:b/>
      <w:bCs/>
      <w:smallCaps/>
      <w:spacing w:val="5"/>
    </w:rPr>
  </w:style>
  <w:style w:type="character" w:customStyle="1" w:styleId="2082">
    <w:name w:val="明显强调6"/>
    <w:autoRedefine/>
    <w:qFormat/>
    <w:uiPriority w:val="21"/>
    <w:rPr>
      <w:b/>
      <w:i/>
      <w:sz w:val="24"/>
      <w:szCs w:val="24"/>
      <w:u w:val="single"/>
    </w:rPr>
  </w:style>
  <w:style w:type="character" w:customStyle="1" w:styleId="2083">
    <w:name w:val="z-窗体顶端 Char3"/>
    <w:autoRedefine/>
    <w:semiHidden/>
    <w:qFormat/>
    <w:uiPriority w:val="99"/>
    <w:rPr>
      <w:rFonts w:ascii="Arial" w:hAnsi="Arial" w:eastAsia="宋体" w:cs="Arial"/>
      <w:vanish/>
      <w:sz w:val="16"/>
      <w:szCs w:val="16"/>
    </w:rPr>
  </w:style>
  <w:style w:type="character" w:customStyle="1" w:styleId="2084">
    <w:name w:val="正文缩进 Char1"/>
    <w:autoRedefine/>
    <w:qFormat/>
    <w:uiPriority w:val="0"/>
    <w:rPr>
      <w:rFonts w:ascii="Times New Roman" w:hAnsi="Times New Roman"/>
      <w:kern w:val="2"/>
      <w:sz w:val="21"/>
      <w:szCs w:val="24"/>
    </w:rPr>
  </w:style>
  <w:style w:type="character" w:customStyle="1" w:styleId="2085">
    <w:name w:val="88888 Char"/>
    <w:link w:val="2086"/>
    <w:autoRedefine/>
    <w:qFormat/>
    <w:uiPriority w:val="0"/>
    <w:rPr>
      <w:rFonts w:eastAsia="仿宋_GB2312"/>
      <w:b/>
      <w:bCs/>
      <w:kern w:val="28"/>
      <w:sz w:val="24"/>
      <w:szCs w:val="24"/>
    </w:rPr>
  </w:style>
  <w:style w:type="paragraph" w:customStyle="1" w:styleId="2086">
    <w:name w:val="88888"/>
    <w:basedOn w:val="1"/>
    <w:link w:val="2085"/>
    <w:autoRedefine/>
    <w:qFormat/>
    <w:uiPriority w:val="0"/>
    <w:pPr>
      <w:widowControl/>
      <w:spacing w:before="78" w:beforeLines="25" w:after="78" w:afterLines="25" w:line="300" w:lineRule="auto"/>
      <w:ind w:firstLine="200" w:firstLineChars="200"/>
      <w:jc w:val="left"/>
      <w:textAlignment w:val="center"/>
      <w:outlineLvl w:val="5"/>
    </w:pPr>
    <w:rPr>
      <w:rFonts w:eastAsia="仿宋_GB2312"/>
      <w:b/>
      <w:bCs/>
      <w:kern w:val="28"/>
      <w:sz w:val="24"/>
    </w:rPr>
  </w:style>
  <w:style w:type="character" w:customStyle="1" w:styleId="2087">
    <w:name w:val="标题 5 Char1"/>
    <w:autoRedefine/>
    <w:qFormat/>
    <w:uiPriority w:val="0"/>
    <w:rPr>
      <w:rFonts w:ascii="宋体" w:hAnsi="宋体" w:eastAsia="仿宋_GB2312"/>
      <w:b/>
      <w:kern w:val="24"/>
      <w:sz w:val="28"/>
    </w:rPr>
  </w:style>
  <w:style w:type="character" w:customStyle="1" w:styleId="2088">
    <w:name w:val="文档结构图 Char3"/>
    <w:autoRedefine/>
    <w:qFormat/>
    <w:uiPriority w:val="99"/>
    <w:rPr>
      <w:rFonts w:ascii="Times New Roman" w:hAnsi="Times New Roman" w:eastAsia="仿宋_GB2312"/>
      <w:kern w:val="28"/>
      <w:sz w:val="24"/>
      <w:szCs w:val="24"/>
      <w:shd w:val="clear" w:color="auto" w:fill="000080"/>
    </w:rPr>
  </w:style>
  <w:style w:type="character" w:customStyle="1" w:styleId="2089">
    <w:name w:val="标题 4 Char1"/>
    <w:autoRedefine/>
    <w:qFormat/>
    <w:uiPriority w:val="0"/>
    <w:rPr>
      <w:rFonts w:ascii="Arial" w:hAnsi="Arial" w:eastAsia="黑体"/>
      <w:b/>
      <w:bCs/>
      <w:kern w:val="28"/>
      <w:sz w:val="28"/>
      <w:szCs w:val="28"/>
    </w:rPr>
  </w:style>
  <w:style w:type="character" w:customStyle="1" w:styleId="2090">
    <w:name w:val="正文文本缩进 Char3"/>
    <w:autoRedefine/>
    <w:qFormat/>
    <w:uiPriority w:val="0"/>
    <w:rPr>
      <w:rFonts w:ascii="Times New Roman" w:hAnsi="Times New Roman" w:eastAsia="仿宋_GB2312"/>
      <w:kern w:val="28"/>
      <w:sz w:val="24"/>
      <w:szCs w:val="24"/>
    </w:rPr>
  </w:style>
  <w:style w:type="character" w:customStyle="1" w:styleId="2091">
    <w:name w:val="标题 1 Char3"/>
    <w:autoRedefine/>
    <w:qFormat/>
    <w:uiPriority w:val="0"/>
    <w:rPr>
      <w:rFonts w:eastAsia="仿宋_GB2312"/>
      <w:b/>
      <w:bCs/>
      <w:kern w:val="48"/>
      <w:sz w:val="32"/>
      <w:szCs w:val="32"/>
    </w:rPr>
  </w:style>
  <w:style w:type="character" w:customStyle="1" w:styleId="2092">
    <w:name w:val="页脚 Char2"/>
    <w:autoRedefine/>
    <w:qFormat/>
    <w:uiPriority w:val="99"/>
    <w:rPr>
      <w:sz w:val="18"/>
      <w:szCs w:val="18"/>
    </w:rPr>
  </w:style>
  <w:style w:type="character" w:customStyle="1" w:styleId="2093">
    <w:name w:val="批注主题 Char2"/>
    <w:autoRedefine/>
    <w:semiHidden/>
    <w:qFormat/>
    <w:uiPriority w:val="99"/>
    <w:rPr>
      <w:b/>
      <w:bCs/>
      <w:kern w:val="2"/>
      <w:sz w:val="21"/>
      <w:szCs w:val="22"/>
    </w:rPr>
  </w:style>
  <w:style w:type="character" w:customStyle="1" w:styleId="2094">
    <w:name w:val="脚注文本 Char4"/>
    <w:autoRedefine/>
    <w:semiHidden/>
    <w:qFormat/>
    <w:uiPriority w:val="99"/>
    <w:rPr>
      <w:rFonts w:ascii="Calibri" w:hAnsi="Calibri" w:eastAsia="宋体" w:cs="Times New Roman"/>
      <w:sz w:val="18"/>
      <w:szCs w:val="18"/>
    </w:rPr>
  </w:style>
  <w:style w:type="character" w:customStyle="1" w:styleId="2095">
    <w:name w:val="图名3 Char"/>
    <w:link w:val="2096"/>
    <w:autoRedefine/>
    <w:qFormat/>
    <w:uiPriority w:val="0"/>
    <w:rPr>
      <w:rFonts w:eastAsia="仿宋_GB2312"/>
      <w:b/>
      <w:bCs/>
      <w:kern w:val="28"/>
      <w:sz w:val="21"/>
      <w:szCs w:val="21"/>
    </w:rPr>
  </w:style>
  <w:style w:type="paragraph" w:customStyle="1" w:styleId="2096">
    <w:name w:val="图名3"/>
    <w:basedOn w:val="1"/>
    <w:next w:val="2"/>
    <w:link w:val="2095"/>
    <w:autoRedefine/>
    <w:qFormat/>
    <w:uiPriority w:val="0"/>
    <w:pPr>
      <w:adjustRightInd w:val="0"/>
      <w:snapToGrid w:val="0"/>
      <w:spacing w:before="81" w:beforeLines="25" w:after="81" w:afterLines="25" w:line="300" w:lineRule="auto"/>
      <w:ind w:left="420" w:hanging="420"/>
      <w:jc w:val="center"/>
      <w:outlineLvl w:val="7"/>
    </w:pPr>
    <w:rPr>
      <w:rFonts w:eastAsia="仿宋_GB2312"/>
      <w:b/>
      <w:bCs/>
      <w:kern w:val="28"/>
      <w:szCs w:val="21"/>
    </w:rPr>
  </w:style>
  <w:style w:type="character" w:customStyle="1" w:styleId="2097">
    <w:name w:val="Char Char541"/>
    <w:autoRedefine/>
    <w:qFormat/>
    <w:uiPriority w:val="0"/>
  </w:style>
  <w:style w:type="character" w:customStyle="1" w:styleId="2098">
    <w:name w:val="正文文本 3 Char2"/>
    <w:autoRedefine/>
    <w:semiHidden/>
    <w:qFormat/>
    <w:uiPriority w:val="99"/>
    <w:rPr>
      <w:rFonts w:ascii="Calibri" w:hAnsi="Calibri" w:eastAsia="宋体" w:cs="Times New Roman"/>
      <w:sz w:val="16"/>
      <w:szCs w:val="16"/>
    </w:rPr>
  </w:style>
  <w:style w:type="character" w:customStyle="1" w:styleId="2099">
    <w:name w:val="正文首行缩进 Char2"/>
    <w:autoRedefine/>
    <w:qFormat/>
    <w:uiPriority w:val="99"/>
  </w:style>
  <w:style w:type="character" w:customStyle="1" w:styleId="2100">
    <w:name w:val="明显参考5"/>
    <w:autoRedefine/>
    <w:qFormat/>
    <w:uiPriority w:val="32"/>
    <w:rPr>
      <w:b/>
      <w:sz w:val="24"/>
      <w:u w:val="single"/>
    </w:rPr>
  </w:style>
  <w:style w:type="character" w:customStyle="1" w:styleId="2101">
    <w:name w:val="纯文本 Char4"/>
    <w:autoRedefine/>
    <w:qFormat/>
    <w:uiPriority w:val="0"/>
    <w:rPr>
      <w:rFonts w:ascii="Times New Roman" w:hAnsi="Times New Roman" w:eastAsia="仿宋_GB2312"/>
      <w:kern w:val="28"/>
      <w:sz w:val="24"/>
      <w:szCs w:val="24"/>
    </w:rPr>
  </w:style>
  <w:style w:type="character" w:customStyle="1" w:styleId="2102">
    <w:name w:val="不明显强调6"/>
    <w:autoRedefine/>
    <w:qFormat/>
    <w:uiPriority w:val="19"/>
    <w:rPr>
      <w:i/>
      <w:color w:val="5A5A5A"/>
    </w:rPr>
  </w:style>
  <w:style w:type="character" w:customStyle="1" w:styleId="2103">
    <w:name w:val="纯文本 Char3"/>
    <w:autoRedefine/>
    <w:semiHidden/>
    <w:qFormat/>
    <w:uiPriority w:val="99"/>
    <w:rPr>
      <w:rFonts w:ascii="宋体" w:hAnsi="Courier New" w:eastAsia="宋体" w:cs="Courier New"/>
      <w:szCs w:val="21"/>
    </w:rPr>
  </w:style>
  <w:style w:type="character" w:customStyle="1" w:styleId="2104">
    <w:name w:val="正文文本 2 Char2"/>
    <w:autoRedefine/>
    <w:semiHidden/>
    <w:qFormat/>
    <w:uiPriority w:val="99"/>
    <w:rPr>
      <w:rFonts w:ascii="Calibri" w:hAnsi="Calibri" w:eastAsia="宋体" w:cs="Times New Roman"/>
    </w:rPr>
  </w:style>
  <w:style w:type="character" w:customStyle="1" w:styleId="2105">
    <w:name w:val="不明显参考6"/>
    <w:autoRedefine/>
    <w:qFormat/>
    <w:uiPriority w:val="31"/>
    <w:rPr>
      <w:sz w:val="24"/>
      <w:szCs w:val="24"/>
      <w:u w:val="single"/>
    </w:rPr>
  </w:style>
  <w:style w:type="character" w:customStyle="1" w:styleId="2106">
    <w:name w:val="已访问的超链接3"/>
    <w:autoRedefine/>
    <w:qFormat/>
    <w:uiPriority w:val="0"/>
    <w:rPr>
      <w:color w:val="800080"/>
      <w:u w:val="single"/>
    </w:rPr>
  </w:style>
  <w:style w:type="character" w:customStyle="1" w:styleId="2107">
    <w:name w:val="正文文本缩进 3 Char3"/>
    <w:autoRedefine/>
    <w:qFormat/>
    <w:uiPriority w:val="0"/>
    <w:rPr>
      <w:rFonts w:ascii="Times New Roman" w:hAnsi="Times New Roman" w:eastAsia="仿宋_GB2312"/>
      <w:kern w:val="28"/>
      <w:sz w:val="16"/>
      <w:szCs w:val="16"/>
    </w:rPr>
  </w:style>
  <w:style w:type="character" w:customStyle="1" w:styleId="2108">
    <w:name w:val="图名4 Char"/>
    <w:link w:val="2109"/>
    <w:autoRedefine/>
    <w:qFormat/>
    <w:uiPriority w:val="0"/>
    <w:rPr>
      <w:rFonts w:eastAsia="仿宋_GB2312"/>
      <w:b/>
      <w:bCs/>
      <w:spacing w:val="10"/>
      <w:sz w:val="21"/>
      <w:szCs w:val="21"/>
      <w:lang w:bidi="en-US"/>
    </w:rPr>
  </w:style>
  <w:style w:type="paragraph" w:customStyle="1" w:styleId="2109">
    <w:name w:val="图名4"/>
    <w:basedOn w:val="1"/>
    <w:next w:val="1"/>
    <w:link w:val="2108"/>
    <w:autoRedefine/>
    <w:qFormat/>
    <w:uiPriority w:val="0"/>
    <w:pPr>
      <w:overflowPunct w:val="0"/>
      <w:autoSpaceDE w:val="0"/>
      <w:autoSpaceDN w:val="0"/>
      <w:adjustRightInd w:val="0"/>
      <w:spacing w:before="30" w:beforeLines="30" w:after="100" w:line="300" w:lineRule="auto"/>
      <w:ind w:hanging="420" w:hangingChars="200"/>
      <w:jc w:val="center"/>
      <w:outlineLvl w:val="7"/>
    </w:pPr>
    <w:rPr>
      <w:rFonts w:eastAsia="仿宋_GB2312"/>
      <w:b/>
      <w:bCs/>
      <w:spacing w:val="10"/>
      <w:kern w:val="0"/>
      <w:szCs w:val="21"/>
      <w:lang w:bidi="en-US"/>
    </w:rPr>
  </w:style>
  <w:style w:type="character" w:customStyle="1" w:styleId="2110">
    <w:name w:val="脚注文本 Char5"/>
    <w:autoRedefine/>
    <w:qFormat/>
    <w:uiPriority w:val="0"/>
    <w:rPr>
      <w:rFonts w:ascii="Times New Roman" w:hAnsi="Times New Roman" w:eastAsia="仿宋_GB2312"/>
      <w:kern w:val="28"/>
      <w:sz w:val="18"/>
      <w:szCs w:val="18"/>
    </w:rPr>
  </w:style>
  <w:style w:type="character" w:customStyle="1" w:styleId="2111">
    <w:name w:val="正文文本 3 Char3"/>
    <w:autoRedefine/>
    <w:qFormat/>
    <w:uiPriority w:val="99"/>
    <w:rPr>
      <w:rFonts w:ascii="Times New Roman" w:hAnsi="Times New Roman"/>
      <w:kern w:val="2"/>
      <w:sz w:val="16"/>
      <w:szCs w:val="16"/>
    </w:rPr>
  </w:style>
  <w:style w:type="character" w:customStyle="1" w:styleId="2112">
    <w:name w:val="正文1111 Char"/>
    <w:link w:val="2113"/>
    <w:autoRedefine/>
    <w:qFormat/>
    <w:uiPriority w:val="0"/>
    <w:rPr>
      <w:rFonts w:eastAsia="仿宋_GB2312"/>
      <w:kern w:val="28"/>
      <w:sz w:val="24"/>
      <w:szCs w:val="24"/>
    </w:rPr>
  </w:style>
  <w:style w:type="paragraph" w:customStyle="1" w:styleId="2113">
    <w:name w:val="正文1111"/>
    <w:basedOn w:val="1"/>
    <w:link w:val="2112"/>
    <w:autoRedefine/>
    <w:qFormat/>
    <w:uiPriority w:val="0"/>
    <w:pPr>
      <w:spacing w:before="78" w:beforeLines="25" w:after="78" w:afterLines="25" w:line="300" w:lineRule="auto"/>
      <w:ind w:firstLine="480" w:firstLineChars="200"/>
    </w:pPr>
    <w:rPr>
      <w:rFonts w:eastAsia="仿宋_GB2312"/>
      <w:kern w:val="28"/>
      <w:sz w:val="24"/>
    </w:rPr>
  </w:style>
  <w:style w:type="character" w:customStyle="1" w:styleId="2114">
    <w:name w:val="title1"/>
    <w:autoRedefine/>
    <w:qFormat/>
    <w:uiPriority w:val="0"/>
    <w:rPr>
      <w:rFonts w:hint="eastAsia" w:ascii="黑体" w:hAnsi="黑体" w:eastAsia="黑体"/>
      <w:color w:val="CC0000"/>
      <w:sz w:val="27"/>
      <w:szCs w:val="27"/>
    </w:rPr>
  </w:style>
  <w:style w:type="character" w:customStyle="1" w:styleId="2115">
    <w:name w:val="policymark1"/>
    <w:autoRedefine/>
    <w:qFormat/>
    <w:uiPriority w:val="0"/>
    <w:rPr>
      <w:rFonts w:hint="eastAsia" w:ascii="黑体" w:hAnsi="黑体" w:eastAsia="黑体"/>
      <w:color w:val="000000"/>
      <w:sz w:val="27"/>
      <w:szCs w:val="27"/>
    </w:rPr>
  </w:style>
  <w:style w:type="character" w:customStyle="1" w:styleId="2116">
    <w:name w:val="Char Char721"/>
    <w:autoRedefine/>
    <w:qFormat/>
    <w:uiPriority w:val="0"/>
  </w:style>
  <w:style w:type="character" w:customStyle="1" w:styleId="2117">
    <w:name w:val="Char Char641"/>
    <w:autoRedefine/>
    <w:qFormat/>
    <w:uiPriority w:val="0"/>
    <w:rPr>
      <w:rFonts w:ascii="黑体" w:hAnsi="Arial" w:eastAsia="黑体"/>
      <w:b/>
      <w:bCs/>
      <w:kern w:val="48"/>
      <w:sz w:val="28"/>
      <w:szCs w:val="32"/>
    </w:rPr>
  </w:style>
  <w:style w:type="character" w:customStyle="1" w:styleId="2118">
    <w:name w:val="Char Char141"/>
    <w:autoRedefine/>
    <w:qFormat/>
    <w:uiPriority w:val="0"/>
    <w:rPr>
      <w:rFonts w:ascii="Arial" w:hAnsi="Arial" w:eastAsia="黑体"/>
      <w:b/>
      <w:bCs/>
      <w:kern w:val="28"/>
      <w:sz w:val="28"/>
      <w:szCs w:val="28"/>
      <w:lang w:val="en-US" w:eastAsia="zh-CN" w:bidi="ar-SA"/>
    </w:rPr>
  </w:style>
  <w:style w:type="character" w:customStyle="1" w:styleId="2119">
    <w:name w:val="Char Char941"/>
    <w:autoRedefine/>
    <w:qFormat/>
    <w:uiPriority w:val="0"/>
    <w:rPr>
      <w:rFonts w:ascii="Arial" w:hAnsi="Arial" w:eastAsia="黑体"/>
      <w:b/>
      <w:bCs/>
      <w:kern w:val="28"/>
      <w:sz w:val="28"/>
      <w:szCs w:val="28"/>
      <w:lang w:val="en-US" w:eastAsia="zh-CN" w:bidi="ar-SA"/>
    </w:rPr>
  </w:style>
  <w:style w:type="character" w:customStyle="1" w:styleId="2120">
    <w:name w:val="Char Char341"/>
    <w:autoRedefine/>
    <w:qFormat/>
    <w:uiPriority w:val="0"/>
    <w:rPr>
      <w:rFonts w:eastAsia="仿宋_GB2312"/>
      <w:b/>
      <w:bCs/>
      <w:kern w:val="44"/>
      <w:sz w:val="24"/>
      <w:szCs w:val="28"/>
      <w:lang w:val="en-US" w:eastAsia="zh-CN" w:bidi="ar-SA"/>
    </w:rPr>
  </w:style>
  <w:style w:type="character" w:customStyle="1" w:styleId="2121">
    <w:name w:val="Char Char251"/>
    <w:autoRedefine/>
    <w:qFormat/>
    <w:uiPriority w:val="0"/>
    <w:rPr>
      <w:rFonts w:ascii="黑体" w:eastAsia="黑体"/>
      <w:b/>
      <w:bCs/>
      <w:kern w:val="44"/>
      <w:sz w:val="28"/>
      <w:szCs w:val="28"/>
      <w:lang w:val="en-US" w:eastAsia="zh-CN" w:bidi="ar-SA"/>
    </w:rPr>
  </w:style>
  <w:style w:type="character" w:customStyle="1" w:styleId="2122">
    <w:name w:val="Char Char841"/>
    <w:autoRedefine/>
    <w:qFormat/>
    <w:uiPriority w:val="0"/>
    <w:rPr>
      <w:rFonts w:ascii="宋体" w:hAnsi="宋体" w:eastAsia="仿宋_GB2312"/>
      <w:b/>
      <w:kern w:val="24"/>
      <w:sz w:val="28"/>
      <w:lang w:val="en-US" w:eastAsia="zh-CN" w:bidi="ar-SA"/>
    </w:rPr>
  </w:style>
  <w:style w:type="character" w:customStyle="1" w:styleId="2123">
    <w:name w:val="Char Char47"/>
    <w:autoRedefine/>
    <w:qFormat/>
    <w:uiPriority w:val="0"/>
    <w:rPr>
      <w:rFonts w:eastAsia="仿宋_GB2312"/>
      <w:b/>
      <w:bCs/>
      <w:kern w:val="44"/>
      <w:sz w:val="24"/>
      <w:szCs w:val="30"/>
      <w:lang w:val="en-US" w:eastAsia="zh-CN" w:bidi="ar-SA"/>
    </w:rPr>
  </w:style>
  <w:style w:type="character" w:customStyle="1" w:styleId="2124">
    <w:name w:val="批注文字 字符"/>
    <w:autoRedefine/>
    <w:qFormat/>
    <w:uiPriority w:val="0"/>
    <w:rPr>
      <w:rFonts w:ascii="Times New Roman" w:hAnsi="Times New Roman" w:eastAsia="仿宋_GB2312"/>
      <w:kern w:val="28"/>
      <w:sz w:val="24"/>
      <w:szCs w:val="24"/>
    </w:rPr>
  </w:style>
  <w:style w:type="character" w:customStyle="1" w:styleId="2125">
    <w:name w:val="副标题 字符"/>
    <w:autoRedefine/>
    <w:qFormat/>
    <w:uiPriority w:val="0"/>
    <w:rPr>
      <w:rFonts w:ascii="Cambria" w:hAnsi="Cambria"/>
      <w:b/>
      <w:bCs/>
      <w:kern w:val="28"/>
      <w:sz w:val="32"/>
      <w:szCs w:val="32"/>
    </w:rPr>
  </w:style>
  <w:style w:type="character" w:customStyle="1" w:styleId="2126">
    <w:name w:val="无间隔 字符"/>
    <w:autoRedefine/>
    <w:qFormat/>
    <w:uiPriority w:val="1"/>
    <w:rPr>
      <w:kern w:val="2"/>
      <w:sz w:val="24"/>
      <w:szCs w:val="22"/>
    </w:rPr>
  </w:style>
  <w:style w:type="character" w:customStyle="1" w:styleId="2127">
    <w:name w:val="标题 8 字符"/>
    <w:autoRedefine/>
    <w:qFormat/>
    <w:uiPriority w:val="0"/>
    <w:rPr>
      <w:rFonts w:ascii="Arial Black" w:hAnsi="Arial Black" w:eastAsia="仿宋_GB2312"/>
      <w:spacing w:val="-5"/>
      <w:kern w:val="20"/>
      <w:sz w:val="18"/>
    </w:rPr>
  </w:style>
  <w:style w:type="character" w:customStyle="1" w:styleId="2128">
    <w:name w:val="HTML 预设格式 字符"/>
    <w:autoRedefine/>
    <w:qFormat/>
    <w:uiPriority w:val="0"/>
    <w:rPr>
      <w:rFonts w:ascii="宋体" w:hAnsi="宋体" w:cs="宋体"/>
      <w:sz w:val="24"/>
      <w:szCs w:val="24"/>
    </w:rPr>
  </w:style>
  <w:style w:type="character" w:customStyle="1" w:styleId="2129">
    <w:name w:val="正文缩进 字符"/>
    <w:autoRedefine/>
    <w:qFormat/>
    <w:uiPriority w:val="0"/>
    <w:rPr>
      <w:rFonts w:ascii="Times New Roman" w:hAnsi="Times New Roman"/>
      <w:kern w:val="2"/>
      <w:sz w:val="21"/>
      <w:szCs w:val="24"/>
    </w:rPr>
  </w:style>
  <w:style w:type="character" w:customStyle="1" w:styleId="2130">
    <w:name w:val="标题 9 字符"/>
    <w:autoRedefine/>
    <w:qFormat/>
    <w:uiPriority w:val="0"/>
    <w:rPr>
      <w:rFonts w:ascii="Arial Black" w:hAnsi="Arial Black" w:eastAsia="仿宋_GB2312"/>
      <w:spacing w:val="-5"/>
      <w:kern w:val="20"/>
      <w:sz w:val="18"/>
    </w:rPr>
  </w:style>
  <w:style w:type="character" w:customStyle="1" w:styleId="2131">
    <w:name w:val="引用 字符"/>
    <w:autoRedefine/>
    <w:qFormat/>
    <w:uiPriority w:val="29"/>
    <w:rPr>
      <w:rFonts w:eastAsia="仿宋_GB2312"/>
      <w:i/>
      <w:sz w:val="24"/>
      <w:szCs w:val="24"/>
      <w:lang w:eastAsia="en-US" w:bidi="en-US"/>
    </w:rPr>
  </w:style>
  <w:style w:type="character" w:customStyle="1" w:styleId="2132">
    <w:name w:val="日期 字符"/>
    <w:autoRedefine/>
    <w:qFormat/>
    <w:uiPriority w:val="0"/>
    <w:rPr>
      <w:rFonts w:ascii="Times New Roman" w:hAnsi="Times New Roman" w:eastAsia="仿宋_GB2312"/>
      <w:kern w:val="28"/>
      <w:sz w:val="24"/>
      <w:szCs w:val="24"/>
    </w:rPr>
  </w:style>
  <w:style w:type="character" w:customStyle="1" w:styleId="2133">
    <w:name w:val="正文文本缩进 2 字符"/>
    <w:autoRedefine/>
    <w:qFormat/>
    <w:uiPriority w:val="0"/>
    <w:rPr>
      <w:rFonts w:ascii="Times New Roman" w:hAnsi="Times New Roman" w:eastAsia="仿宋_GB2312"/>
      <w:kern w:val="28"/>
      <w:sz w:val="24"/>
      <w:szCs w:val="24"/>
    </w:rPr>
  </w:style>
  <w:style w:type="character" w:customStyle="1" w:styleId="2134">
    <w:name w:val="标题 5 字符"/>
    <w:autoRedefine/>
    <w:qFormat/>
    <w:uiPriority w:val="0"/>
    <w:rPr>
      <w:rFonts w:ascii="宋体" w:hAnsi="宋体" w:eastAsia="仿宋_GB2312"/>
      <w:b/>
      <w:kern w:val="24"/>
      <w:sz w:val="28"/>
    </w:rPr>
  </w:style>
  <w:style w:type="character" w:customStyle="1" w:styleId="2135">
    <w:name w:val="批注框文本 字符"/>
    <w:autoRedefine/>
    <w:qFormat/>
    <w:uiPriority w:val="0"/>
    <w:rPr>
      <w:rFonts w:ascii="Times New Roman" w:hAnsi="Times New Roman" w:eastAsia="仿宋_GB2312"/>
      <w:kern w:val="28"/>
      <w:sz w:val="18"/>
      <w:szCs w:val="18"/>
    </w:rPr>
  </w:style>
  <w:style w:type="character" w:customStyle="1" w:styleId="2136">
    <w:name w:val="文档结构图 字符"/>
    <w:autoRedefine/>
    <w:qFormat/>
    <w:uiPriority w:val="0"/>
    <w:rPr>
      <w:rFonts w:ascii="Times New Roman" w:hAnsi="Times New Roman" w:eastAsia="仿宋_GB2312"/>
      <w:kern w:val="28"/>
      <w:sz w:val="24"/>
      <w:szCs w:val="24"/>
      <w:shd w:val="clear" w:color="auto" w:fill="000080"/>
    </w:rPr>
  </w:style>
  <w:style w:type="character" w:customStyle="1" w:styleId="2137">
    <w:name w:val="标题 4 字符"/>
    <w:autoRedefine/>
    <w:qFormat/>
    <w:uiPriority w:val="0"/>
    <w:rPr>
      <w:rFonts w:ascii="Arial" w:hAnsi="Arial" w:eastAsia="黑体"/>
      <w:b/>
      <w:bCs/>
      <w:kern w:val="28"/>
      <w:sz w:val="28"/>
      <w:szCs w:val="28"/>
    </w:rPr>
  </w:style>
  <w:style w:type="character" w:customStyle="1" w:styleId="2138">
    <w:name w:val="正文首行缩进 2 字符"/>
    <w:autoRedefine/>
    <w:qFormat/>
    <w:uiPriority w:val="0"/>
    <w:rPr>
      <w:rFonts w:ascii="Times New Roman" w:hAnsi="Times New Roman" w:eastAsia="仿宋_GB2312"/>
      <w:kern w:val="2"/>
      <w:sz w:val="21"/>
      <w:szCs w:val="24"/>
      <w:lang w:val="en-US" w:eastAsia="zh-CN"/>
    </w:rPr>
  </w:style>
  <w:style w:type="character" w:customStyle="1" w:styleId="2139">
    <w:name w:val="正文文本缩进 字符"/>
    <w:autoRedefine/>
    <w:qFormat/>
    <w:uiPriority w:val="0"/>
    <w:rPr>
      <w:rFonts w:ascii="Times New Roman" w:hAnsi="Times New Roman" w:eastAsia="仿宋_GB2312"/>
      <w:kern w:val="28"/>
      <w:sz w:val="24"/>
      <w:szCs w:val="24"/>
    </w:rPr>
  </w:style>
  <w:style w:type="character" w:customStyle="1" w:styleId="2140">
    <w:name w:val="标题 1 字符"/>
    <w:autoRedefine/>
    <w:qFormat/>
    <w:uiPriority w:val="0"/>
    <w:rPr>
      <w:rFonts w:eastAsia="仿宋_GB2312"/>
      <w:b/>
      <w:bCs/>
      <w:kern w:val="48"/>
      <w:sz w:val="32"/>
      <w:szCs w:val="32"/>
    </w:rPr>
  </w:style>
  <w:style w:type="character" w:customStyle="1" w:styleId="2141">
    <w:name w:val="页脚 字符"/>
    <w:autoRedefine/>
    <w:qFormat/>
    <w:uiPriority w:val="99"/>
    <w:rPr>
      <w:sz w:val="18"/>
      <w:szCs w:val="18"/>
    </w:rPr>
  </w:style>
  <w:style w:type="character" w:customStyle="1" w:styleId="2142">
    <w:name w:val="z-窗体底端 字符"/>
    <w:autoRedefine/>
    <w:qFormat/>
    <w:uiPriority w:val="99"/>
    <w:rPr>
      <w:rFonts w:ascii="Arial" w:hAnsi="Arial"/>
      <w:vanish/>
      <w:sz w:val="16"/>
      <w:szCs w:val="16"/>
    </w:rPr>
  </w:style>
  <w:style w:type="character" w:customStyle="1" w:styleId="2143">
    <w:name w:val="批注主题 字符"/>
    <w:autoRedefine/>
    <w:qFormat/>
    <w:uiPriority w:val="0"/>
    <w:rPr>
      <w:rFonts w:ascii="Times New Roman" w:hAnsi="Times New Roman" w:eastAsia="仿宋_GB2312"/>
      <w:b/>
      <w:bCs/>
      <w:kern w:val="28"/>
      <w:sz w:val="24"/>
      <w:szCs w:val="24"/>
    </w:rPr>
  </w:style>
  <w:style w:type="character" w:customStyle="1" w:styleId="2144">
    <w:name w:val="z-窗体顶端 字符"/>
    <w:autoRedefine/>
    <w:qFormat/>
    <w:uiPriority w:val="99"/>
    <w:rPr>
      <w:rFonts w:ascii="Arial" w:hAnsi="Arial"/>
      <w:vanish/>
      <w:sz w:val="16"/>
      <w:szCs w:val="16"/>
    </w:rPr>
  </w:style>
  <w:style w:type="character" w:customStyle="1" w:styleId="2145">
    <w:name w:val="标题 字符"/>
    <w:autoRedefine/>
    <w:qFormat/>
    <w:uiPriority w:val="0"/>
    <w:rPr>
      <w:rFonts w:ascii="Cambria" w:hAnsi="Cambria"/>
      <w:b/>
      <w:bCs/>
      <w:kern w:val="2"/>
      <w:sz w:val="32"/>
      <w:szCs w:val="32"/>
    </w:rPr>
  </w:style>
  <w:style w:type="character" w:customStyle="1" w:styleId="2146">
    <w:name w:val="标题 2 字符"/>
    <w:autoRedefine/>
    <w:qFormat/>
    <w:uiPriority w:val="9"/>
    <w:rPr>
      <w:rFonts w:eastAsia="仿宋_GB2312"/>
      <w:b/>
      <w:bCs/>
      <w:kern w:val="44"/>
      <w:sz w:val="24"/>
      <w:szCs w:val="30"/>
    </w:rPr>
  </w:style>
  <w:style w:type="character" w:customStyle="1" w:styleId="2147">
    <w:name w:val="正文文本 2 字符"/>
    <w:autoRedefine/>
    <w:qFormat/>
    <w:uiPriority w:val="0"/>
    <w:rPr>
      <w:rFonts w:ascii="Times New Roman" w:hAnsi="Times New Roman" w:eastAsia="仿宋_GB2312"/>
      <w:spacing w:val="-20"/>
      <w:kern w:val="28"/>
      <w:sz w:val="21"/>
      <w:szCs w:val="24"/>
    </w:rPr>
  </w:style>
  <w:style w:type="character" w:customStyle="1" w:styleId="2148">
    <w:name w:val="页眉 字符"/>
    <w:autoRedefine/>
    <w:qFormat/>
    <w:uiPriority w:val="99"/>
    <w:rPr>
      <w:sz w:val="18"/>
      <w:szCs w:val="18"/>
    </w:rPr>
  </w:style>
  <w:style w:type="character" w:customStyle="1" w:styleId="2149">
    <w:name w:val="纯文本 字符"/>
    <w:autoRedefine/>
    <w:qFormat/>
    <w:uiPriority w:val="99"/>
    <w:rPr>
      <w:rFonts w:ascii="Times New Roman" w:hAnsi="Times New Roman" w:eastAsia="仿宋_GB2312"/>
      <w:kern w:val="28"/>
      <w:sz w:val="24"/>
      <w:szCs w:val="24"/>
    </w:rPr>
  </w:style>
  <w:style w:type="character" w:customStyle="1" w:styleId="2150">
    <w:name w:val="正文首行缩进 字符"/>
    <w:autoRedefine/>
    <w:qFormat/>
    <w:uiPriority w:val="0"/>
    <w:rPr>
      <w:rFonts w:ascii="Times New Roman" w:hAnsi="Times New Roman"/>
      <w:kern w:val="2"/>
      <w:sz w:val="21"/>
      <w:szCs w:val="24"/>
    </w:rPr>
  </w:style>
  <w:style w:type="character" w:customStyle="1" w:styleId="2151">
    <w:name w:val="正文文本 字符"/>
    <w:autoRedefine/>
    <w:qFormat/>
    <w:uiPriority w:val="0"/>
    <w:rPr>
      <w:kern w:val="2"/>
      <w:sz w:val="21"/>
      <w:szCs w:val="22"/>
    </w:rPr>
  </w:style>
  <w:style w:type="character" w:customStyle="1" w:styleId="2152">
    <w:name w:val="标题 7 字符"/>
    <w:autoRedefine/>
    <w:qFormat/>
    <w:uiPriority w:val="0"/>
    <w:rPr>
      <w:rFonts w:ascii="Arial Black" w:hAnsi="Arial Black" w:eastAsia="仿宋_GB2312"/>
      <w:spacing w:val="-5"/>
      <w:kern w:val="20"/>
      <w:sz w:val="18"/>
    </w:rPr>
  </w:style>
  <w:style w:type="character" w:customStyle="1" w:styleId="2153">
    <w:name w:val="正文文本缩进 3 字符"/>
    <w:autoRedefine/>
    <w:qFormat/>
    <w:uiPriority w:val="0"/>
    <w:rPr>
      <w:rFonts w:ascii="Times New Roman" w:hAnsi="Times New Roman" w:eastAsia="仿宋_GB2312"/>
      <w:kern w:val="28"/>
      <w:sz w:val="16"/>
      <w:szCs w:val="16"/>
    </w:rPr>
  </w:style>
  <w:style w:type="character" w:customStyle="1" w:styleId="2154">
    <w:name w:val="脚注文本 字符"/>
    <w:autoRedefine/>
    <w:qFormat/>
    <w:uiPriority w:val="0"/>
    <w:rPr>
      <w:rFonts w:ascii="Times New Roman" w:hAnsi="Times New Roman" w:eastAsia="仿宋_GB2312"/>
      <w:kern w:val="28"/>
      <w:sz w:val="18"/>
      <w:szCs w:val="18"/>
    </w:rPr>
  </w:style>
  <w:style w:type="character" w:customStyle="1" w:styleId="2155">
    <w:name w:val="标题 3 字符"/>
    <w:autoRedefine/>
    <w:qFormat/>
    <w:uiPriority w:val="0"/>
    <w:rPr>
      <w:rFonts w:eastAsia="仿宋_GB2312"/>
      <w:b/>
      <w:bCs/>
      <w:kern w:val="44"/>
      <w:sz w:val="24"/>
      <w:szCs w:val="28"/>
    </w:rPr>
  </w:style>
  <w:style w:type="character" w:customStyle="1" w:styleId="2156">
    <w:name w:val="标题 6 字符"/>
    <w:autoRedefine/>
    <w:qFormat/>
    <w:uiPriority w:val="0"/>
    <w:rPr>
      <w:rFonts w:ascii="Arial Black" w:hAnsi="Arial Black" w:eastAsia="仿宋_GB2312"/>
      <w:spacing w:val="-5"/>
      <w:kern w:val="20"/>
      <w:sz w:val="18"/>
    </w:rPr>
  </w:style>
  <w:style w:type="character" w:customStyle="1" w:styleId="2157">
    <w:name w:val="正文文本 3 字符"/>
    <w:autoRedefine/>
    <w:qFormat/>
    <w:uiPriority w:val="99"/>
    <w:rPr>
      <w:rFonts w:ascii="Times New Roman" w:hAnsi="Times New Roman"/>
      <w:kern w:val="2"/>
      <w:sz w:val="16"/>
      <w:szCs w:val="16"/>
    </w:rPr>
  </w:style>
  <w:style w:type="character" w:customStyle="1" w:styleId="2158">
    <w:name w:val="明显引用 字符"/>
    <w:autoRedefine/>
    <w:qFormat/>
    <w:uiPriority w:val="30"/>
    <w:rPr>
      <w:rFonts w:eastAsia="仿宋_GB2312"/>
      <w:b/>
      <w:i/>
      <w:sz w:val="24"/>
      <w:szCs w:val="22"/>
      <w:lang w:eastAsia="en-US" w:bidi="en-US"/>
    </w:rPr>
  </w:style>
  <w:style w:type="character" w:customStyle="1" w:styleId="2159">
    <w:name w:val="正文首行缩进 2 Char2"/>
    <w:basedOn w:val="1961"/>
    <w:autoRedefine/>
    <w:semiHidden/>
    <w:qFormat/>
    <w:uiPriority w:val="0"/>
    <w:rPr>
      <w:rFonts w:eastAsia="仿宋_GB2312"/>
      <w:kern w:val="28"/>
      <w:sz w:val="24"/>
      <w:szCs w:val="24"/>
      <w:lang w:val="en-US" w:eastAsia="zh-CN" w:bidi="ar-SA"/>
    </w:rPr>
  </w:style>
  <w:style w:type="paragraph" w:customStyle="1" w:styleId="2160">
    <w:name w:val="目录 71"/>
    <w:basedOn w:val="1"/>
    <w:next w:val="1"/>
    <w:autoRedefine/>
    <w:qFormat/>
    <w:uiPriority w:val="39"/>
    <w:pPr>
      <w:spacing w:before="93" w:beforeLines="30" w:after="93" w:afterLines="30" w:line="300" w:lineRule="auto"/>
      <w:ind w:left="1440" w:firstLine="480" w:firstLineChars="200"/>
      <w:jc w:val="left"/>
    </w:pPr>
    <w:rPr>
      <w:rFonts w:eastAsia="仿宋_GB2312"/>
      <w:kern w:val="28"/>
      <w:sz w:val="18"/>
      <w:szCs w:val="18"/>
    </w:rPr>
  </w:style>
  <w:style w:type="paragraph" w:customStyle="1" w:styleId="2161">
    <w:name w:val="Char Char Char Char Char Char Char Char Char Char Char Char Char Char Char Char Char Char Char Char Char1 Char Char Char Char Char Char Char Char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62">
    <w:name w:val="Char Char Char Char Char Char Char Char Char Char Char Char Char Char Char Char Char Char Char Char Char1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63">
    <w:name w:val="正文首行缩进1"/>
    <w:basedOn w:val="2"/>
    <w:autoRedefine/>
    <w:qFormat/>
    <w:uiPriority w:val="99"/>
    <w:pPr>
      <w:spacing w:beforeLines="0" w:afterLines="0"/>
      <w:ind w:firstLine="100" w:firstLineChars="100"/>
    </w:pPr>
    <w:rPr>
      <w:rFonts w:eastAsia="宋体"/>
      <w:kern w:val="2"/>
    </w:rPr>
  </w:style>
  <w:style w:type="character" w:customStyle="1" w:styleId="2164">
    <w:name w:val="z-窗体顶端 Char5"/>
    <w:basedOn w:val="69"/>
    <w:autoRedefine/>
    <w:semiHidden/>
    <w:qFormat/>
    <w:uiPriority w:val="99"/>
    <w:rPr>
      <w:rFonts w:ascii="Arial" w:hAnsi="Arial" w:cs="Arial"/>
      <w:vanish/>
      <w:kern w:val="2"/>
      <w:sz w:val="16"/>
      <w:szCs w:val="16"/>
    </w:rPr>
  </w:style>
  <w:style w:type="paragraph" w:customStyle="1" w:styleId="2165">
    <w:name w:val="Char Char Char Char Char Char Char Char Char Char Char Char Char Char Char Char Char Char Char Char Char1 Char Char Char51"/>
    <w:basedOn w:val="1"/>
    <w:autoRedefine/>
    <w:qFormat/>
    <w:uiPriority w:val="0"/>
    <w:pPr>
      <w:spacing w:line="240" w:lineRule="auto"/>
      <w:ind w:firstLine="0"/>
    </w:pPr>
    <w:rPr>
      <w:rFonts w:ascii="Tahoma" w:hAnsi="Tahoma"/>
      <w:sz w:val="24"/>
      <w:szCs w:val="20"/>
    </w:rPr>
  </w:style>
  <w:style w:type="paragraph" w:customStyle="1" w:styleId="2166">
    <w:name w:val="Char Char Char Char Char Char Char Char Char Char Char Char1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67">
    <w:name w:val="Char Char Char Char Char Char Char Char Char Char Char Char41"/>
    <w:basedOn w:val="1"/>
    <w:autoRedefine/>
    <w:qFormat/>
    <w:uiPriority w:val="0"/>
    <w:pPr>
      <w:spacing w:line="240" w:lineRule="auto"/>
      <w:ind w:firstLine="0"/>
    </w:pPr>
    <w:rPr>
      <w:rFonts w:ascii="Tahoma" w:hAnsi="Tahoma"/>
      <w:sz w:val="24"/>
      <w:szCs w:val="20"/>
    </w:rPr>
  </w:style>
  <w:style w:type="paragraph" w:customStyle="1" w:styleId="2168">
    <w:name w:val="Char2 Char Char Char Char Char1 Char41"/>
    <w:basedOn w:val="1"/>
    <w:autoRedefine/>
    <w:qFormat/>
    <w:uiPriority w:val="0"/>
    <w:pPr>
      <w:tabs>
        <w:tab w:val="left" w:pos="900"/>
      </w:tabs>
      <w:spacing w:line="240" w:lineRule="auto"/>
      <w:ind w:left="900" w:hanging="420"/>
    </w:pPr>
    <w:rPr>
      <w:sz w:val="24"/>
    </w:rPr>
  </w:style>
  <w:style w:type="paragraph" w:customStyle="1" w:styleId="2169">
    <w:name w:val="Char Char Char6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70">
    <w:name w:val="Char Char Char Char Char Char Char Char Char Char Char Char Char Char Char Char Char Char Char Char Char Char Char Char Char Char Char Char Char Char Char Char Char Char21"/>
    <w:basedOn w:val="1"/>
    <w:autoRedefine/>
    <w:qFormat/>
    <w:uiPriority w:val="0"/>
    <w:pPr>
      <w:spacing w:line="240" w:lineRule="auto"/>
      <w:ind w:firstLine="0"/>
    </w:pPr>
    <w:rPr>
      <w:rFonts w:ascii="Tahoma" w:hAnsi="Tahoma"/>
      <w:sz w:val="24"/>
      <w:szCs w:val="20"/>
    </w:rPr>
  </w:style>
  <w:style w:type="paragraph" w:customStyle="1" w:styleId="2171">
    <w:name w:val="Char Char Char1 Char91"/>
    <w:basedOn w:val="1"/>
    <w:autoRedefine/>
    <w:qFormat/>
    <w:uiPriority w:val="99"/>
    <w:rPr>
      <w:rFonts w:ascii="Tahoma" w:hAnsi="Tahoma"/>
      <w:sz w:val="24"/>
      <w:szCs w:val="20"/>
    </w:rPr>
  </w:style>
  <w:style w:type="paragraph" w:customStyle="1" w:styleId="2172">
    <w:name w:val="Char Char Char Char Char Char Char Char Char Char Char Char Char Char Char41"/>
    <w:basedOn w:val="1"/>
    <w:autoRedefine/>
    <w:qFormat/>
    <w:uiPriority w:val="0"/>
    <w:pPr>
      <w:spacing w:line="240" w:lineRule="auto"/>
      <w:ind w:firstLine="0"/>
    </w:pPr>
    <w:rPr>
      <w:rFonts w:ascii="Tahoma" w:hAnsi="Tahoma"/>
      <w:sz w:val="24"/>
      <w:szCs w:val="20"/>
    </w:rPr>
  </w:style>
  <w:style w:type="paragraph" w:customStyle="1" w:styleId="2173">
    <w:name w:val="目录 31"/>
    <w:basedOn w:val="1"/>
    <w:next w:val="1"/>
    <w:autoRedefine/>
    <w:qFormat/>
    <w:uiPriority w:val="39"/>
    <w:pPr>
      <w:spacing w:before="93" w:beforeLines="30" w:after="93" w:afterLines="30" w:line="300" w:lineRule="auto"/>
      <w:ind w:left="480" w:firstLine="480" w:firstLineChars="200"/>
      <w:jc w:val="left"/>
    </w:pPr>
    <w:rPr>
      <w:rFonts w:eastAsia="仿宋_GB2312"/>
      <w:i/>
      <w:iCs/>
      <w:kern w:val="28"/>
      <w:sz w:val="20"/>
      <w:szCs w:val="20"/>
    </w:rPr>
  </w:style>
  <w:style w:type="paragraph" w:customStyle="1" w:styleId="2174">
    <w:name w:val="列出段落31"/>
    <w:basedOn w:val="1"/>
    <w:autoRedefine/>
    <w:unhideWhenUsed/>
    <w:qFormat/>
    <w:uiPriority w:val="34"/>
    <w:pPr>
      <w:spacing w:beforeLines="30" w:afterLines="30" w:line="300" w:lineRule="auto"/>
      <w:ind w:firstLine="420" w:firstLineChars="200"/>
    </w:pPr>
    <w:rPr>
      <w:rFonts w:eastAsia="仿宋_GB2312"/>
      <w:kern w:val="28"/>
      <w:sz w:val="24"/>
    </w:rPr>
  </w:style>
  <w:style w:type="paragraph" w:customStyle="1" w:styleId="2175">
    <w:name w:val="Char Char Char Char51"/>
    <w:basedOn w:val="1"/>
    <w:autoRedefine/>
    <w:qFormat/>
    <w:uiPriority w:val="0"/>
    <w:pPr>
      <w:spacing w:line="240" w:lineRule="auto"/>
      <w:ind w:firstLine="0"/>
    </w:pPr>
    <w:rPr>
      <w:rFonts w:ascii="Tahoma" w:hAnsi="Tahoma"/>
      <w:sz w:val="24"/>
      <w:szCs w:val="20"/>
    </w:rPr>
  </w:style>
  <w:style w:type="paragraph" w:customStyle="1" w:styleId="2176">
    <w:name w:val="Char Char Char Char Char Char Char Char Char Char Char Char Char Char Char Char Char Char Char Char Char41"/>
    <w:basedOn w:val="1"/>
    <w:autoRedefine/>
    <w:qFormat/>
    <w:uiPriority w:val="0"/>
    <w:pPr>
      <w:spacing w:line="240" w:lineRule="auto"/>
      <w:ind w:firstLine="0"/>
    </w:pPr>
    <w:rPr>
      <w:rFonts w:ascii="Tahoma" w:hAnsi="Tahoma"/>
      <w:sz w:val="24"/>
      <w:szCs w:val="20"/>
    </w:rPr>
  </w:style>
  <w:style w:type="paragraph" w:customStyle="1" w:styleId="2177">
    <w:name w:val="Char Char Char141"/>
    <w:basedOn w:val="1"/>
    <w:autoRedefine/>
    <w:qFormat/>
    <w:uiPriority w:val="0"/>
    <w:pPr>
      <w:spacing w:line="240" w:lineRule="auto"/>
      <w:ind w:firstLine="0"/>
    </w:pPr>
    <w:rPr>
      <w:rFonts w:ascii="Tahoma" w:hAnsi="Tahoma"/>
      <w:sz w:val="24"/>
      <w:szCs w:val="20"/>
    </w:rPr>
  </w:style>
  <w:style w:type="paragraph" w:customStyle="1" w:styleId="2178">
    <w:name w:val="Char Char Char Char Char Char Char Char Char Char Char Char Char Char Char Char Char Char41"/>
    <w:basedOn w:val="1"/>
    <w:autoRedefine/>
    <w:qFormat/>
    <w:uiPriority w:val="0"/>
    <w:pPr>
      <w:spacing w:line="240" w:lineRule="auto"/>
      <w:ind w:firstLine="0"/>
    </w:pPr>
    <w:rPr>
      <w:rFonts w:ascii="Tahoma" w:hAnsi="Tahoma"/>
      <w:sz w:val="24"/>
      <w:szCs w:val="20"/>
    </w:rPr>
  </w:style>
  <w:style w:type="paragraph" w:customStyle="1" w:styleId="2179">
    <w:name w:val="Char Char Char Char Char Char Char Char Char Char Char Char Char Char Char Char Char Char Char Char Char Char Char Char Char Char Char Char Char Char41"/>
    <w:basedOn w:val="1"/>
    <w:autoRedefine/>
    <w:qFormat/>
    <w:uiPriority w:val="0"/>
    <w:pPr>
      <w:spacing w:line="240" w:lineRule="auto"/>
      <w:ind w:firstLine="0"/>
    </w:pPr>
    <w:rPr>
      <w:rFonts w:eastAsia="仿宋_GB2312"/>
      <w:kern w:val="28"/>
      <w:sz w:val="24"/>
      <w:szCs w:val="20"/>
    </w:rPr>
  </w:style>
  <w:style w:type="paragraph" w:customStyle="1" w:styleId="2180">
    <w:name w:val="_Style 1"/>
    <w:basedOn w:val="1"/>
    <w:autoRedefine/>
    <w:unhideWhenUsed/>
    <w:qFormat/>
    <w:uiPriority w:val="99"/>
    <w:pPr>
      <w:spacing w:line="240" w:lineRule="auto"/>
      <w:ind w:firstLine="420"/>
    </w:pPr>
    <w:rPr>
      <w:rFonts w:eastAsia="仿宋_GB2312"/>
      <w:szCs w:val="22"/>
    </w:rPr>
  </w:style>
  <w:style w:type="paragraph" w:customStyle="1" w:styleId="2181">
    <w:name w:val="目录 91"/>
    <w:basedOn w:val="1"/>
    <w:next w:val="1"/>
    <w:autoRedefine/>
    <w:qFormat/>
    <w:uiPriority w:val="39"/>
    <w:pPr>
      <w:spacing w:before="93" w:beforeLines="30" w:after="93" w:afterLines="30" w:line="300" w:lineRule="auto"/>
      <w:ind w:left="1920" w:firstLine="480" w:firstLineChars="200"/>
      <w:jc w:val="left"/>
    </w:pPr>
    <w:rPr>
      <w:rFonts w:eastAsia="仿宋_GB2312"/>
      <w:kern w:val="28"/>
      <w:sz w:val="18"/>
      <w:szCs w:val="18"/>
    </w:rPr>
  </w:style>
  <w:style w:type="paragraph" w:customStyle="1" w:styleId="2182">
    <w:name w:val="目录 51"/>
    <w:basedOn w:val="1"/>
    <w:next w:val="1"/>
    <w:autoRedefine/>
    <w:qFormat/>
    <w:uiPriority w:val="39"/>
    <w:pPr>
      <w:spacing w:before="93" w:beforeLines="30" w:after="93" w:afterLines="30" w:line="300" w:lineRule="auto"/>
      <w:ind w:left="960" w:firstLine="480" w:firstLineChars="200"/>
      <w:jc w:val="left"/>
    </w:pPr>
    <w:rPr>
      <w:rFonts w:eastAsia="仿宋_GB2312"/>
      <w:kern w:val="28"/>
      <w:sz w:val="18"/>
      <w:szCs w:val="18"/>
    </w:rPr>
  </w:style>
  <w:style w:type="paragraph" w:customStyle="1" w:styleId="2183">
    <w:name w:val="Char31"/>
    <w:basedOn w:val="1"/>
    <w:autoRedefine/>
    <w:qFormat/>
    <w:uiPriority w:val="0"/>
    <w:pPr>
      <w:spacing w:line="240" w:lineRule="auto"/>
      <w:ind w:firstLine="0"/>
    </w:pPr>
    <w:rPr>
      <w:rFonts w:ascii="Tahoma" w:hAnsi="Tahoma"/>
      <w:sz w:val="24"/>
      <w:szCs w:val="20"/>
    </w:rPr>
  </w:style>
  <w:style w:type="paragraph" w:customStyle="1" w:styleId="2184">
    <w:name w:val="目录 11"/>
    <w:basedOn w:val="1"/>
    <w:next w:val="1"/>
    <w:autoRedefine/>
    <w:qFormat/>
    <w:uiPriority w:val="39"/>
    <w:pPr>
      <w:tabs>
        <w:tab w:val="right" w:leader="dot" w:pos="9004"/>
      </w:tabs>
      <w:spacing w:before="156" w:beforeLines="50" w:after="93" w:afterLines="30" w:line="300" w:lineRule="auto"/>
      <w:ind w:firstLine="0"/>
      <w:jc w:val="left"/>
    </w:pPr>
    <w:rPr>
      <w:rFonts w:ascii="黑体" w:hAnsi="黑体" w:eastAsia="黑体"/>
      <w:b/>
      <w:bCs/>
      <w:caps/>
      <w:kern w:val="28"/>
      <w:szCs w:val="21"/>
    </w:rPr>
  </w:style>
  <w:style w:type="paragraph" w:customStyle="1" w:styleId="2185">
    <w:name w:val="目录 41"/>
    <w:basedOn w:val="1"/>
    <w:next w:val="1"/>
    <w:autoRedefine/>
    <w:qFormat/>
    <w:uiPriority w:val="39"/>
    <w:pPr>
      <w:spacing w:before="93" w:beforeLines="30" w:after="93" w:afterLines="30" w:line="300" w:lineRule="auto"/>
      <w:ind w:left="720" w:firstLine="480" w:firstLineChars="200"/>
      <w:jc w:val="left"/>
    </w:pPr>
    <w:rPr>
      <w:rFonts w:eastAsia="仿宋_GB2312"/>
      <w:kern w:val="28"/>
      <w:sz w:val="18"/>
      <w:szCs w:val="18"/>
    </w:rPr>
  </w:style>
  <w:style w:type="paragraph" w:customStyle="1" w:styleId="2186">
    <w:name w:val="Char Char Char Char Char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87">
    <w:name w:val="Char Char Char Char Char Char Char41"/>
    <w:basedOn w:val="1"/>
    <w:autoRedefine/>
    <w:qFormat/>
    <w:uiPriority w:val="0"/>
    <w:pPr>
      <w:spacing w:line="240" w:lineRule="auto"/>
      <w:ind w:firstLine="0"/>
    </w:pPr>
    <w:rPr>
      <w:rFonts w:ascii="Tahoma" w:hAnsi="Tahoma"/>
      <w:sz w:val="24"/>
      <w:szCs w:val="20"/>
    </w:rPr>
  </w:style>
  <w:style w:type="paragraph" w:customStyle="1" w:styleId="2188">
    <w:name w:val="Char Char Char Char Char Char Char Char Char Char Char Char Char Char Char Char Char Char Char Char Char1 Char Char Char Char Char Char Char Char Char Char Char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89">
    <w:name w:val="Char1 Char Char Char41"/>
    <w:basedOn w:val="1"/>
    <w:autoRedefine/>
    <w:qFormat/>
    <w:uiPriority w:val="0"/>
    <w:pPr>
      <w:tabs>
        <w:tab w:val="left" w:pos="720"/>
      </w:tabs>
      <w:spacing w:line="240" w:lineRule="auto"/>
      <w:ind w:left="720" w:hanging="720"/>
    </w:pPr>
    <w:rPr>
      <w:sz w:val="24"/>
    </w:rPr>
  </w:style>
  <w:style w:type="paragraph" w:customStyle="1" w:styleId="2190">
    <w:name w:val="Char Char Char Char Char Char Char Char Char Char Char Char Char Char Char Char Char Char Char Char Char Char Char Char Char Char Char Char Char Char Char41"/>
    <w:basedOn w:val="1"/>
    <w:autoRedefine/>
    <w:qFormat/>
    <w:uiPriority w:val="0"/>
    <w:pPr>
      <w:spacing w:line="240" w:lineRule="auto"/>
      <w:ind w:firstLine="0"/>
    </w:pPr>
    <w:rPr>
      <w:rFonts w:ascii="Tahoma" w:hAnsi="Tahoma"/>
      <w:sz w:val="24"/>
      <w:szCs w:val="20"/>
    </w:rPr>
  </w:style>
  <w:style w:type="paragraph" w:customStyle="1" w:styleId="2191">
    <w:name w:val="Char Char1 Char Char Char Char Char Char Char Char Char Char41"/>
    <w:basedOn w:val="1"/>
    <w:autoRedefine/>
    <w:qFormat/>
    <w:uiPriority w:val="0"/>
    <w:pPr>
      <w:spacing w:line="240" w:lineRule="auto"/>
      <w:ind w:firstLine="0"/>
    </w:pPr>
    <w:rPr>
      <w:rFonts w:ascii="Tahoma" w:hAnsi="Tahoma"/>
      <w:sz w:val="24"/>
      <w:szCs w:val="20"/>
    </w:rPr>
  </w:style>
  <w:style w:type="paragraph" w:customStyle="1" w:styleId="2192">
    <w:name w:val="Char Char Char Char Char Char Char Char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93">
    <w:name w:val="Char Char Char Char Char Char Char Char Char Char Char Char1 Char Char Char Char41"/>
    <w:basedOn w:val="1"/>
    <w:autoRedefine/>
    <w:qFormat/>
    <w:uiPriority w:val="0"/>
    <w:pPr>
      <w:widowControl/>
      <w:spacing w:after="160" w:line="240" w:lineRule="exact"/>
      <w:ind w:firstLine="0"/>
      <w:jc w:val="left"/>
    </w:pPr>
    <w:rPr>
      <w:rFonts w:ascii="Verdana" w:hAnsi="Verdana" w:eastAsia="仿宋_GB2312"/>
      <w:kern w:val="0"/>
      <w:sz w:val="24"/>
      <w:szCs w:val="20"/>
      <w:lang w:eastAsia="en-US"/>
    </w:rPr>
  </w:style>
  <w:style w:type="paragraph" w:customStyle="1" w:styleId="2194">
    <w:name w:val="Char141"/>
    <w:basedOn w:val="1"/>
    <w:autoRedefine/>
    <w:qFormat/>
    <w:uiPriority w:val="0"/>
    <w:pPr>
      <w:spacing w:line="240" w:lineRule="auto"/>
      <w:ind w:firstLine="0"/>
    </w:pPr>
    <w:rPr>
      <w:rFonts w:ascii="Tahoma" w:hAnsi="Tahoma"/>
      <w:sz w:val="24"/>
      <w:szCs w:val="20"/>
    </w:rPr>
  </w:style>
  <w:style w:type="paragraph" w:customStyle="1" w:styleId="2195">
    <w:name w:val="目录 61"/>
    <w:basedOn w:val="1"/>
    <w:next w:val="1"/>
    <w:autoRedefine/>
    <w:qFormat/>
    <w:uiPriority w:val="39"/>
    <w:pPr>
      <w:spacing w:before="93" w:beforeLines="30" w:after="93" w:afterLines="30" w:line="300" w:lineRule="auto"/>
      <w:ind w:left="1200" w:firstLine="480" w:firstLineChars="200"/>
      <w:jc w:val="left"/>
    </w:pPr>
    <w:rPr>
      <w:rFonts w:eastAsia="仿宋_GB2312"/>
      <w:kern w:val="28"/>
      <w:sz w:val="18"/>
      <w:szCs w:val="18"/>
    </w:rPr>
  </w:style>
  <w:style w:type="paragraph" w:customStyle="1" w:styleId="2196">
    <w:name w:val="目录 21"/>
    <w:basedOn w:val="1"/>
    <w:next w:val="1"/>
    <w:autoRedefine/>
    <w:qFormat/>
    <w:uiPriority w:val="39"/>
    <w:pPr>
      <w:spacing w:before="93" w:beforeLines="30" w:after="93" w:afterLines="30" w:line="300" w:lineRule="auto"/>
      <w:ind w:left="240" w:firstLine="480" w:firstLineChars="200"/>
      <w:jc w:val="left"/>
    </w:pPr>
    <w:rPr>
      <w:rFonts w:eastAsia="仿宋_GB2312"/>
      <w:smallCaps/>
      <w:kern w:val="28"/>
      <w:sz w:val="20"/>
      <w:szCs w:val="20"/>
    </w:rPr>
  </w:style>
  <w:style w:type="table" w:customStyle="1" w:styleId="2197">
    <w:name w:val="网格型18"/>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198">
    <w:name w:val="古典型 1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199">
    <w:name w:val="典雅型6"/>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00">
    <w:name w:val="列表型 751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201">
    <w:name w:val="列表型 7525"/>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202">
    <w:name w:val="网格型62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03">
    <w:name w:val="列表型 76"/>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204">
    <w:name w:val="典雅型38"/>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05">
    <w:name w:val="llss1"/>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Mincho" w:hAnsi="Mincho"/>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宋体"/>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2206">
    <w:name w:val="典雅型2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07">
    <w:name w:val="流行型6"/>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208">
    <w:name w:val="专业型6"/>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209">
    <w:name w:val="列表型 783"/>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10">
    <w:name w:val="浅色底纹1"/>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211">
    <w:name w:val="专业型433"/>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212">
    <w:name w:val="流行型47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213">
    <w:name w:val="流行型6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214">
    <w:name w:val="鹤山11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215">
    <w:name w:val="列表型 74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16">
    <w:name w:val="鹤山24"/>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217">
    <w:name w:val="网格型18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18">
    <w:name w:val="列表型 728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219">
    <w:name w:val="典雅型22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20">
    <w:name w:val="网格型112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21">
    <w:name w:val="典雅型222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222">
    <w:name w:val="专业型11112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23">
    <w:name w:val="列表型 7322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24">
    <w:name w:val="列表型 7111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225">
    <w:name w:val="流行型43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226">
    <w:name w:val="典雅型13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27">
    <w:name w:val="典雅型33"/>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28">
    <w:name w:val="专业型23"/>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229">
    <w:name w:val="网格型45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0">
    <w:name w:val="列表型 743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31">
    <w:name w:val="专业型43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32">
    <w:name w:val="典雅型16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33">
    <w:name w:val="典雅型8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34">
    <w:name w:val="流行型22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235">
    <w:name w:val="专业型31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36">
    <w:name w:val="网格型46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37">
    <w:name w:val="典雅型36"/>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38">
    <w:name w:val="列表型 7211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239">
    <w:name w:val="列表型 713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40">
    <w:name w:val="网格型7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1">
    <w:name w:val="网格型2911"/>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2">
    <w:name w:val="流行型18"/>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243">
    <w:name w:val="表格主题19"/>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44">
    <w:name w:val="流行型23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245">
    <w:name w:val="专业型10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46">
    <w:name w:val="鹤山基准地价31"/>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2247">
    <w:name w:val="专业型4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48">
    <w:name w:val="流行型119"/>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249">
    <w:name w:val="列表型 713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50">
    <w:name w:val="列表型 714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51">
    <w:name w:val="列表型 723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52">
    <w:name w:val="列表型 732"/>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253">
    <w:name w:val="专业型416"/>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54">
    <w:name w:val="列表型 718"/>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255">
    <w:name w:val="列表型 7416"/>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56">
    <w:name w:val="表格主题23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7">
    <w:name w:val="网格型191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58">
    <w:name w:val="古典型 16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259">
    <w:name w:val="典雅型212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260">
    <w:name w:val="表格主题25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1">
    <w:name w:val="典雅型14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62">
    <w:name w:val="专业型5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263">
    <w:name w:val="网格型3711"/>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64">
    <w:name w:val="典雅型14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65">
    <w:name w:val="流行型55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266">
    <w:name w:val="流行型5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267">
    <w:name w:val="鹤山基准地价4"/>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2268">
    <w:name w:val="古典型 13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269">
    <w:name w:val="网格型8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0">
    <w:name w:val="网格型8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1">
    <w:name w:val="列表型 713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72">
    <w:name w:val="典雅型8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73">
    <w:name w:val="列表型 724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274">
    <w:name w:val="列表型 715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275">
    <w:name w:val="表格主题511"/>
    <w:basedOn w:val="59"/>
    <w:autoRedefine/>
    <w:qFormat/>
    <w:uiPriority w:val="99"/>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6">
    <w:name w:val="表格主题33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77">
    <w:name w:val="典雅型112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278">
    <w:name w:val="典雅型15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79">
    <w:name w:val="专业型112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280">
    <w:name w:val="典雅型112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281">
    <w:name w:val="专业型46"/>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282">
    <w:name w:val="网格型55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3">
    <w:name w:val="典雅型92"/>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284">
    <w:name w:val="流行型7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285">
    <w:name w:val="专业型10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286">
    <w:name w:val="列表型 7516"/>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287">
    <w:name w:val="古典型 14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288">
    <w:name w:val="网格型163"/>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89">
    <w:name w:val="典雅型423"/>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290">
    <w:name w:val="流行型1214"/>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291">
    <w:name w:val="列表型 7211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92">
    <w:name w:val="列表型 732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93">
    <w:name w:val="典雅型13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294">
    <w:name w:val="典雅型54"/>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295">
    <w:name w:val="典雅型512"/>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296">
    <w:name w:val="列表型 712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297">
    <w:name w:val="表格主题8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8">
    <w:name w:val="表格主题4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99">
    <w:name w:val="流行型26"/>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00">
    <w:name w:val="网格型3011"/>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1">
    <w:name w:val="浅色底纹11"/>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302">
    <w:name w:val="典雅型32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03">
    <w:name w:val="专业型12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04">
    <w:name w:val="表格主题416"/>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05">
    <w:name w:val="鹤山基准地价12"/>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2306">
    <w:name w:val="浅色底纹5"/>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307">
    <w:name w:val="专业型13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08">
    <w:name w:val="典雅型34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309">
    <w:name w:val="流行型56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10">
    <w:name w:val="典雅型231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311">
    <w:name w:val="表格主题42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12">
    <w:name w:val="列表型 7114"/>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313">
    <w:name w:val="流行型34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14">
    <w:name w:val="列表型 756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315">
    <w:name w:val="典雅型46"/>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16">
    <w:name w:val="列表型 736"/>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317">
    <w:name w:val="流行型14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18">
    <w:name w:val="古典型 14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319">
    <w:name w:val="专业型24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20">
    <w:name w:val="网格型54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1">
    <w:name w:val="流行型24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22">
    <w:name w:val="表格主题55"/>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3">
    <w:name w:val="流行型124"/>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24">
    <w:name w:val="列表型 731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25">
    <w:name w:val="流行型54"/>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26">
    <w:name w:val="典雅型7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27">
    <w:name w:val="网格型28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28">
    <w:name w:val="流行型211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29">
    <w:name w:val="流行型12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30">
    <w:name w:val="典雅型10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31">
    <w:name w:val="流行型4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32">
    <w:name w:val="列表型 72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33">
    <w:name w:val="网格型165"/>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34">
    <w:name w:val="专业型7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35">
    <w:name w:val="流行型33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36">
    <w:name w:val="专业型2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337">
    <w:name w:val="专业型34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38">
    <w:name w:val="流行型83"/>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39">
    <w:name w:val="古典型 121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340">
    <w:name w:val="专业型9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41">
    <w:name w:val="表格主题333"/>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2">
    <w:name w:val="典雅型1112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blStylePr>
  </w:style>
  <w:style w:type="table" w:customStyle="1" w:styleId="2343">
    <w:name w:val="专业型83"/>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344">
    <w:name w:val="表格主题14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45">
    <w:name w:val="列表型 7141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46">
    <w:name w:val="专业型11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347">
    <w:name w:val="专业型3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48">
    <w:name w:val="典雅型2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49">
    <w:name w:val="列表型 74111"/>
    <w:basedOn w:val="59"/>
    <w:autoRedefine/>
    <w:qFormat/>
    <w:uiPriority w:val="99"/>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50">
    <w:name w:val="典雅型4111"/>
    <w:basedOn w:val="59"/>
    <w:autoRedefine/>
    <w:qFormat/>
    <w:uiPriority w:val="99"/>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351">
    <w:name w:val="专业型14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52">
    <w:name w:val="列表型 71314"/>
    <w:basedOn w:val="59"/>
    <w:autoRedefine/>
    <w:unhideWhenUsed/>
    <w:qFormat/>
    <w:locked/>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353">
    <w:name w:val="网格型32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4">
    <w:name w:val="列表型 711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355">
    <w:name w:val="专业型14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56">
    <w:name w:val="网格型111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7">
    <w:name w:val="古典型 131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358">
    <w:name w:val="表格主题14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59">
    <w:name w:val="网格型1413"/>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0">
    <w:name w:val="典雅型117"/>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61">
    <w:name w:val="网格型7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2">
    <w:name w:val="表格主题11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3">
    <w:name w:val="列表型 761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64">
    <w:name w:val="列表型 733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65">
    <w:name w:val="专业型131"/>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366">
    <w:name w:val="表格主题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7">
    <w:name w:val="典雅型212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68">
    <w:name w:val="网格型713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69">
    <w:name w:val="流行型1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70">
    <w:name w:val="古典型 1414"/>
    <w:basedOn w:val="59"/>
    <w:autoRedefine/>
    <w:qFormat/>
    <w:locked/>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371">
    <w:name w:val="llss12"/>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Vrinda" w:hAnsi="Vrinda"/>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Vrinda" w:hAnsi="Vrinda"/>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System"/>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2372">
    <w:name w:val="表格主题511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3">
    <w:name w:val="流行型54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74">
    <w:name w:val="流行型135"/>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75">
    <w:name w:val="流行型110"/>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76">
    <w:name w:val="典雅型132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377">
    <w:name w:val="流行型23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78">
    <w:name w:val="网格型24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79">
    <w:name w:val="典雅型21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380">
    <w:name w:val="专业型12211"/>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381">
    <w:name w:val="专业型23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382">
    <w:name w:val="流行型2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83">
    <w:name w:val="llss"/>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Mincho" w:hAnsi="Mincho"/>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宋体"/>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2384">
    <w:name w:val="典雅型11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385">
    <w:name w:val="流行型92"/>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386">
    <w:name w:val="网格型64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7">
    <w:name w:val="列表型 7512"/>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388">
    <w:name w:val="表格主题1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89">
    <w:name w:val="专业型18"/>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390">
    <w:name w:val="列表型 7911"/>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391">
    <w:name w:val="典雅型513"/>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392">
    <w:name w:val="列表型 7213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393">
    <w:name w:val="网格型29"/>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4">
    <w:name w:val="流行型111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395">
    <w:name w:val="专业型213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396">
    <w:name w:val="流行型51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397">
    <w:name w:val="古典型 111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398">
    <w:name w:val="网格型121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399">
    <w:name w:val="典雅型123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400">
    <w:name w:val="无格式表格 31"/>
    <w:basedOn w:val="59"/>
    <w:autoRedefine/>
    <w:qFormat/>
    <w:uiPriority w:val="43"/>
    <w:tblPr>
      <w:tblCellMar>
        <w:top w:w="0" w:type="dxa"/>
        <w:left w:w="108" w:type="dxa"/>
        <w:bottom w:w="0" w:type="dxa"/>
        <w:right w:w="108" w:type="dxa"/>
      </w:tblCellMar>
    </w:tblPr>
    <w:tblStylePr w:type="firstRow">
      <w:rPr>
        <w:b/>
        <w:bCs/>
        <w:caps/>
      </w:rPr>
      <w:tcPr>
        <w:tcBorders>
          <w:top w:val="nil"/>
          <w:left w:val="nil"/>
          <w:bottom w:val="single" w:color="7F7F7F" w:sz="4" w:space="0"/>
          <w:right w:val="nil"/>
          <w:insideH w:val="nil"/>
          <w:insideV w:val="nil"/>
          <w:tl2br w:val="nil"/>
          <w:tr2bl w:val="nil"/>
        </w:tcBorders>
      </w:tcPr>
    </w:tblStylePr>
    <w:tblStylePr w:type="lastRow">
      <w:rPr>
        <w:b/>
        <w:bCs/>
        <w:caps/>
      </w:rPr>
      <w:tcPr>
        <w:tcBorders>
          <w:top w:val="nil"/>
          <w:left w:val="nil"/>
          <w:bottom w:val="nil"/>
          <w:right w:val="nil"/>
          <w:insideH w:val="nil"/>
          <w:insideV w:val="nil"/>
          <w:tl2br w:val="nil"/>
          <w:tr2bl w:val="nil"/>
        </w:tcBorders>
      </w:tcPr>
    </w:tblStylePr>
    <w:tblStylePr w:type="firstCol">
      <w:rPr>
        <w:b/>
        <w:bCs/>
        <w:caps/>
      </w:rPr>
      <w:tcPr>
        <w:tcBorders>
          <w:top w:val="nil"/>
          <w:left w:val="nil"/>
          <w:bottom w:val="nil"/>
          <w:right w:val="single" w:color="7F7F7F" w:sz="4" w:space="0"/>
          <w:insideH w:val="nil"/>
          <w:insideV w:val="nil"/>
          <w:tl2br w:val="nil"/>
          <w:tr2bl w:val="nil"/>
        </w:tcBorders>
      </w:tcPr>
    </w:tblStylePr>
    <w:tblStylePr w:type="lastCol">
      <w:rPr>
        <w:b/>
        <w:bCs/>
        <w:caps/>
      </w:rPr>
      <w:tcPr>
        <w:tcBorders>
          <w:top w:val="nil"/>
          <w:left w:val="nil"/>
          <w:bottom w:val="nil"/>
          <w:right w:val="nil"/>
          <w:insideH w:val="nil"/>
          <w:insideV w:val="nil"/>
          <w:tl2br w:val="nil"/>
          <w:tr2bl w:val="nil"/>
        </w:tcBorders>
      </w:tcPr>
    </w:tblStylePr>
    <w:tblStylePr w:type="band1Vert">
      <w:tcPr>
        <w:shd w:val="clear" w:color="auto" w:fill="F2F2F2"/>
      </w:tcPr>
    </w:tblStylePr>
    <w:tblStylePr w:type="band1Horz">
      <w:tcPr>
        <w:shd w:val="clear" w:color="auto" w:fill="F2F2F2"/>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style>
  <w:style w:type="table" w:customStyle="1" w:styleId="2401">
    <w:name w:val="流行型14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02">
    <w:name w:val="列表型 723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03">
    <w:name w:val="典雅型413"/>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04">
    <w:name w:val="典雅型113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05">
    <w:name w:val="列表型 7112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406">
    <w:name w:val="表格主题14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7">
    <w:name w:val="网格型713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8">
    <w:name w:val="网格型1612"/>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09">
    <w:name w:val="流行型46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10">
    <w:name w:val="鹤山5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411">
    <w:name w:val="专业型513"/>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412">
    <w:name w:val="专业型23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13">
    <w:name w:val="列表型 716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14">
    <w:name w:val="列表型 72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15">
    <w:name w:val="专业型13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16">
    <w:name w:val="典雅型8"/>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17">
    <w:name w:val="列表型 73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18">
    <w:name w:val="表格主题25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19">
    <w:name w:val="网格型25"/>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0">
    <w:name w:val="流行型211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21">
    <w:name w:val="表格主题311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2">
    <w:name w:val="表格主题211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3">
    <w:name w:val="表格主题34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4">
    <w:name w:val="网格型192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25">
    <w:name w:val="典雅型24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26">
    <w:name w:val="列表型 79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27">
    <w:name w:val="列表型 725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28">
    <w:name w:val="典雅型141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429">
    <w:name w:val="鹤山3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430">
    <w:name w:val="列表型 7433"/>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31">
    <w:name w:val="流行型312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32">
    <w:name w:val="专业型3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33">
    <w:name w:val="专业型322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434">
    <w:name w:val="网格型28"/>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5">
    <w:name w:val="流行型1115"/>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36">
    <w:name w:val="表格主题3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7">
    <w:name w:val="网格型122"/>
    <w:basedOn w:val="59"/>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8">
    <w:name w:val="典雅型22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39">
    <w:name w:val="古典型 131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440">
    <w:name w:val="流行型5112"/>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441">
    <w:name w:val="网格型10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42">
    <w:name w:val="流行型311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43">
    <w:name w:val="版式1-表格21"/>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New York" w:hAnsi="New York"/>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New York" w:hAnsi="New York"/>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Angsana New"/>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2444">
    <w:name w:val="列表型 75112"/>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445">
    <w:name w:val="流行型2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446">
    <w:name w:val="专业型44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47">
    <w:name w:val="专业型132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448">
    <w:name w:val="专业型514"/>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449">
    <w:name w:val="典雅型514"/>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450">
    <w:name w:val="流行型217"/>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51">
    <w:name w:val="列表型 722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52">
    <w:name w:val="流行型31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53">
    <w:name w:val="流行型53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454">
    <w:name w:val="流行型13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55">
    <w:name w:val="专业型6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56">
    <w:name w:val="列表型 733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57">
    <w:name w:val="表格主题225"/>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8">
    <w:name w:val="网格型166"/>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9">
    <w:name w:val="典雅型39"/>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60">
    <w:name w:val="流行型210"/>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461">
    <w:name w:val="专业型57"/>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462">
    <w:name w:val="专业型33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63">
    <w:name w:val="流行型118"/>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464">
    <w:name w:val="列表型 739"/>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465">
    <w:name w:val="古典型 117"/>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466">
    <w:name w:val="表格主题45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67">
    <w:name w:val="专业型30"/>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468">
    <w:name w:val="专业型25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69">
    <w:name w:val="典雅型57"/>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70">
    <w:name w:val="流行型127"/>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471">
    <w:name w:val="典雅型30"/>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72">
    <w:name w:val="流行型531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473">
    <w:name w:val="流行型32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74">
    <w:name w:val="典雅型6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75">
    <w:name w:val="流行型13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76">
    <w:name w:val="网格型58"/>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77">
    <w:name w:val="列表型 737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478">
    <w:name w:val="鹤山14"/>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479">
    <w:name w:val="流行型41211"/>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80">
    <w:name w:val="流行型27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81">
    <w:name w:val="典雅型32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82">
    <w:name w:val="列表型 722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83">
    <w:name w:val="列表型 7412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484">
    <w:name w:val="专业型531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485">
    <w:name w:val="鹤山23"/>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486">
    <w:name w:val="流行型2122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87">
    <w:name w:val="列表型 7212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488">
    <w:name w:val="专业型53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489">
    <w:name w:val="古典型 131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490">
    <w:name w:val="典雅型35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91">
    <w:name w:val="典雅型10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492">
    <w:name w:val="典雅型516"/>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493">
    <w:name w:val="专业型4111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494">
    <w:name w:val="专业型24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495">
    <w:name w:val="无格式表格 21114"/>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496">
    <w:name w:val="列表型 731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497">
    <w:name w:val="流行型6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98">
    <w:name w:val="流行型1113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499">
    <w:name w:val="典雅型433"/>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500">
    <w:name w:val="列表型 76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01">
    <w:name w:val="典雅型31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02">
    <w:name w:val="流行型31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503">
    <w:name w:val="流行型141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504">
    <w:name w:val="专业型141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505">
    <w:name w:val="典雅型83"/>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506">
    <w:name w:val="典雅型111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507">
    <w:name w:val="流行型423"/>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508">
    <w:name w:val="表格主题22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09">
    <w:name w:val="古典型 1117"/>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510">
    <w:name w:val="专业型222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511">
    <w:name w:val="典雅型16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12">
    <w:name w:val="网格型1811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3">
    <w:name w:val="列表型 7132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14">
    <w:name w:val="列表型 773"/>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15">
    <w:name w:val="典雅型524"/>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516">
    <w:name w:val="专业型41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517">
    <w:name w:val="专业型212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518">
    <w:name w:val="列表型 71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19">
    <w:name w:val="流行型14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20">
    <w:name w:val="网格型71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1">
    <w:name w:val="网格型4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2">
    <w:name w:val="流行型131"/>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23">
    <w:name w:val="流行型1112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24">
    <w:name w:val="网格型16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25">
    <w:name w:val="列表型 71112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26">
    <w:name w:val="典雅型14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27">
    <w:name w:val="列表型 7113"/>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28">
    <w:name w:val="列表型 723"/>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29">
    <w:name w:val="列表型 722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30">
    <w:name w:val="古典型 1421"/>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31">
    <w:name w:val="列表型 714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32">
    <w:name w:val="流行型3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33">
    <w:name w:val="列表型 76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34">
    <w:name w:val="古典型 13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35">
    <w:name w:val="专业型4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36">
    <w:name w:val="列表型 722"/>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37">
    <w:name w:val="列表型 7221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38">
    <w:name w:val="专业型311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539">
    <w:name w:val="llss11"/>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Sylfaen" w:hAnsi="Sylfaen"/>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Sylfaen" w:hAnsi="Sylfaen"/>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Cordia New"/>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2540">
    <w:name w:val="专业型212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1">
    <w:name w:val="古典型 1112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42">
    <w:name w:val="表格主题22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43">
    <w:name w:val="流行型22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544">
    <w:name w:val="典雅型122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545">
    <w:name w:val="古典型 122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46">
    <w:name w:val="列表型 7212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47">
    <w:name w:val="列表型 7111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48">
    <w:name w:val="专业型521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49">
    <w:name w:val="典雅型13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50">
    <w:name w:val="古典型 11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51">
    <w:name w:val="流行型1314"/>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52">
    <w:name w:val="专业型221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53">
    <w:name w:val="列表型 79"/>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54">
    <w:name w:val="无格式表格 214"/>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555">
    <w:name w:val="专业型110"/>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56">
    <w:name w:val="列表型 72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57">
    <w:name w:val="表格主题53"/>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8">
    <w:name w:val="网格型7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59">
    <w:name w:val="流行型12211"/>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60">
    <w:name w:val="列表型 753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61">
    <w:name w:val="专业型4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562">
    <w:name w:val="列表型 7123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563">
    <w:name w:val="网格型11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4">
    <w:name w:val="表格主题1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65">
    <w:name w:val="流行型212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66">
    <w:name w:val="tj-表格111"/>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Gautami"/>
        <w:sz w:val="21"/>
      </w:rPr>
      <w:tcPr>
        <w:shd w:val="clear" w:color="auto" w:fill="E0E0E0"/>
      </w:tcPr>
    </w:tblStylePr>
    <w:tblStylePr w:type="firstCol">
      <w:rPr>
        <w:rFonts w:eastAsia="Gautami"/>
        <w:b w:val="0"/>
        <w:i w:val="0"/>
        <w:sz w:val="21"/>
        <w:szCs w:val="21"/>
      </w:rPr>
      <w:tcPr>
        <w:shd w:val="clear" w:color="auto" w:fill="CCCCCC"/>
      </w:tcPr>
    </w:tblStylePr>
    <w:tblStylePr w:type="neCell">
      <w:rPr>
        <w:rFonts w:eastAsia="Gautami"/>
        <w:b w:val="0"/>
        <w:bCs/>
        <w:sz w:val="21"/>
      </w:rPr>
    </w:tblStylePr>
    <w:tblStylePr w:type="swCell">
      <w:rPr>
        <w:b w:val="0"/>
        <w:bCs/>
      </w:rPr>
    </w:tblStylePr>
  </w:style>
  <w:style w:type="table" w:customStyle="1" w:styleId="2567">
    <w:name w:val="典雅型44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68">
    <w:name w:val="流行型13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569">
    <w:name w:val="流行型22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70">
    <w:name w:val="表格主题12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1">
    <w:name w:val="典雅型61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572">
    <w:name w:val="网格型6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3">
    <w:name w:val="典雅型16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74">
    <w:name w:val="网格型3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5">
    <w:name w:val="网格型9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6">
    <w:name w:val="古典型 1211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77">
    <w:name w:val="典雅型2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78">
    <w:name w:val="网格型8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79">
    <w:name w:val="典雅型122"/>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580">
    <w:name w:val="专业型51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81">
    <w:name w:val="典雅型53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2">
    <w:name w:val="列表型 75111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583">
    <w:name w:val="古典型 12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584">
    <w:name w:val="网格型29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85">
    <w:name w:val="典雅型412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586">
    <w:name w:val="专业型1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87">
    <w:name w:val="典雅型11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8">
    <w:name w:val="典雅型34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589">
    <w:name w:val="流行型61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590">
    <w:name w:val="列表型 711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591">
    <w:name w:val="彩色型 2111"/>
    <w:basedOn w:val="59"/>
    <w:autoRedefine/>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2592">
    <w:name w:val="专业型61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2593">
    <w:name w:val="鹤山基准地价1"/>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2594">
    <w:name w:val="专业型3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595">
    <w:name w:val="流行型15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596">
    <w:name w:val="专业型211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597">
    <w:name w:val="表格主题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98">
    <w:name w:val="专业型45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599">
    <w:name w:val="列表型 735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600">
    <w:name w:val="典雅型3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01">
    <w:name w:val="专业型16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02">
    <w:name w:val="流行型1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03">
    <w:name w:val="网格型6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4">
    <w:name w:val="流行型111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05">
    <w:name w:val="典雅型113"/>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606">
    <w:name w:val="列表型 736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607">
    <w:name w:val="表格主题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08">
    <w:name w:val="专业型113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09">
    <w:name w:val="tj-表格1"/>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MingLiU"/>
        <w:sz w:val="21"/>
      </w:rPr>
      <w:tcPr>
        <w:shd w:val="clear" w:color="auto" w:fill="E0E0E0"/>
      </w:tcPr>
    </w:tblStylePr>
    <w:tblStylePr w:type="firstCol">
      <w:rPr>
        <w:rFonts w:eastAsia="MingLiU"/>
        <w:b w:val="0"/>
        <w:i w:val="0"/>
        <w:sz w:val="21"/>
        <w:szCs w:val="21"/>
      </w:rPr>
      <w:tcPr>
        <w:shd w:val="clear" w:color="auto" w:fill="CCCCCC"/>
      </w:tcPr>
    </w:tblStylePr>
    <w:tblStylePr w:type="neCell">
      <w:rPr>
        <w:rFonts w:eastAsia="MingLiU"/>
        <w:b w:val="0"/>
        <w:bCs/>
        <w:sz w:val="21"/>
      </w:rPr>
    </w:tblStylePr>
    <w:tblStylePr w:type="swCell">
      <w:rPr>
        <w:b w:val="0"/>
        <w:bCs/>
      </w:rPr>
    </w:tblStylePr>
  </w:style>
  <w:style w:type="table" w:customStyle="1" w:styleId="2610">
    <w:name w:val="流行型122"/>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11">
    <w:name w:val="列表型 77"/>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612">
    <w:name w:val="典雅型123"/>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613">
    <w:name w:val="专业型2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14">
    <w:name w:val="表格主题3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5">
    <w:name w:val="彩色型 22"/>
    <w:basedOn w:val="59"/>
    <w:autoRedefine/>
    <w:qFormat/>
    <w:locked/>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2616">
    <w:name w:val="网格型6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17">
    <w:name w:val="典雅型2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18">
    <w:name w:val="古典型 12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19">
    <w:name w:val="网格型2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0">
    <w:name w:val="表格主题24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1">
    <w:name w:val="典雅型112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22">
    <w:name w:val="网格型72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3">
    <w:name w:val="流行型5111"/>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hint="default" w:ascii="Times New Roman" w:hAnsi="Times New Roman" w:cs="Times New Roman"/>
      </w:rPr>
      <w:tcPr>
        <w:shd w:val="pct20" w:color="000000" w:fill="FFFFFF"/>
      </w:tcPr>
    </w:tblStylePr>
    <w:tblStylePr w:type="band1Horz">
      <w:rPr>
        <w:rFonts w:hint="default" w:ascii="Times New Roman" w:hAnsi="Times New Roman" w:cs="Times New Roman"/>
      </w:rPr>
      <w:tcPr>
        <w:shd w:val="pct5" w:color="000000" w:fill="FFFFFF"/>
      </w:tcPr>
    </w:tblStylePr>
    <w:tblStylePr w:type="band2Horz">
      <w:rPr>
        <w:rFonts w:hint="default" w:ascii="Times New Roman" w:hAnsi="Times New Roman" w:cs="Times New Roman"/>
      </w:rPr>
      <w:tcPr>
        <w:shd w:val="pct20" w:color="000000" w:fill="FFFFFF"/>
      </w:tcPr>
    </w:tblStylePr>
  </w:style>
  <w:style w:type="table" w:customStyle="1" w:styleId="2624">
    <w:name w:val="专业型1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25">
    <w:name w:val="流行型33"/>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26">
    <w:name w:val="表格主题8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27">
    <w:name w:val="列表型 7112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28">
    <w:name w:val="列表型 7311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629">
    <w:name w:val="古典型 111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30">
    <w:name w:val="专业型8"/>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31">
    <w:name w:val="鹤山6"/>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632">
    <w:name w:val="流行型23"/>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33">
    <w:name w:val="古典型 13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34">
    <w:name w:val="列表型 7131"/>
    <w:basedOn w:val="59"/>
    <w:autoRedefine/>
    <w:unhideWhenUsed/>
    <w:qFormat/>
    <w:locked/>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35">
    <w:name w:val="无格式表格 213"/>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636">
    <w:name w:val="网格型55"/>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37">
    <w:name w:val="古典型 121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38">
    <w:name w:val="专业型13"/>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39">
    <w:name w:val="无格式表格 23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640">
    <w:name w:val="古典型 11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41">
    <w:name w:val="典雅型7"/>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42">
    <w:name w:val="专业型113"/>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43">
    <w:name w:val="专业型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44">
    <w:name w:val="专业型1221"/>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45">
    <w:name w:val="流行型4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46">
    <w:name w:val="列表型 717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47">
    <w:name w:val="古典型 1424"/>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48">
    <w:name w:val="典雅型13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49">
    <w:name w:val="流行型1113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650">
    <w:name w:val="表格主题11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1">
    <w:name w:val="列表型 71113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652">
    <w:name w:val="流行型416"/>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653">
    <w:name w:val="流行型17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54">
    <w:name w:val="流行型23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655">
    <w:name w:val="典雅型23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56">
    <w:name w:val="专业型210"/>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57">
    <w:name w:val="网格型617"/>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58">
    <w:name w:val="流行型14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659">
    <w:name w:val="列表型 7127"/>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60">
    <w:name w:val="列表型 7210"/>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61">
    <w:name w:val="表格主题14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2">
    <w:name w:val="专业型127"/>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63">
    <w:name w:val="古典型 14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64">
    <w:name w:val="古典型 15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65">
    <w:name w:val="列表型 714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666">
    <w:name w:val="网格型106"/>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67">
    <w:name w:val="古典型 127"/>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68">
    <w:name w:val="列表型 757"/>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69">
    <w:name w:val="网格型816"/>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0">
    <w:name w:val="专业型14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71">
    <w:name w:val="古典型 118"/>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672">
    <w:name w:val="专业型23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73">
    <w:name w:val="典雅型119"/>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674">
    <w:name w:val="表格主题2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5">
    <w:name w:val="网格型717"/>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6">
    <w:name w:val="流行型39"/>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77">
    <w:name w:val="典雅型210"/>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8">
    <w:name w:val="典雅型213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79">
    <w:name w:val="专业型118"/>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80">
    <w:name w:val="专业型39"/>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681">
    <w:name w:val="列表型 7213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682">
    <w:name w:val="专业型213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83">
    <w:name w:val="表格主题38"/>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84">
    <w:name w:val="专业型6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85">
    <w:name w:val="典雅型127"/>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686">
    <w:name w:val="专业型13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87">
    <w:name w:val="无格式表格 2115"/>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688">
    <w:name w:val="典雅型41211"/>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689">
    <w:name w:val="列表型 755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690">
    <w:name w:val="专业型22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91">
    <w:name w:val="流行型49"/>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692">
    <w:name w:val="列表型 747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693">
    <w:name w:val="网格型87"/>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4">
    <w:name w:val="表格主题47"/>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5">
    <w:name w:val="列表型 7119"/>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696">
    <w:name w:val="专业型32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697">
    <w:name w:val="表格主题12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98">
    <w:name w:val="流行型37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699">
    <w:name w:val="专业型119"/>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0">
    <w:name w:val="流行型213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01">
    <w:name w:val="列表型 76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702">
    <w:name w:val="表格主题13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03">
    <w:name w:val="典雅型118"/>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04">
    <w:name w:val="列表型 749"/>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705">
    <w:name w:val="专业型49"/>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06">
    <w:name w:val="流行型22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07">
    <w:name w:val="无格式表格 216"/>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708">
    <w:name w:val="流行型412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709">
    <w:name w:val="专业型111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10">
    <w:name w:val="专业型31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11">
    <w:name w:val="网格型191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2">
    <w:name w:val="专业型6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13">
    <w:name w:val="专业型112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14">
    <w:name w:val="典雅型17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15">
    <w:name w:val="专业型516"/>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716">
    <w:name w:val="表格主题52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7">
    <w:name w:val="表格主题35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18">
    <w:name w:val="专业型44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719">
    <w:name w:val="流行型26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20">
    <w:name w:val="流行型112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21">
    <w:name w:val="流行型10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22">
    <w:name w:val="列表型 71117"/>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723">
    <w:name w:val="典雅型211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724">
    <w:name w:val="典雅型521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25">
    <w:name w:val="典雅型33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26">
    <w:name w:val="表格主题3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7">
    <w:name w:val="列表型 723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728">
    <w:name w:val="表格主题15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29">
    <w:name w:val="典雅型5111"/>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hint="default" w:ascii="Times New Roman" w:hAnsi="Times New Roman" w:cs="Times New Roman"/>
      </w:rPr>
    </w:tblStylePr>
  </w:style>
  <w:style w:type="table" w:customStyle="1" w:styleId="2730">
    <w:name w:val="专业型4112"/>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31">
    <w:name w:val="典雅型112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32">
    <w:name w:val="专业型31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33">
    <w:name w:val="表格主题5211"/>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34">
    <w:name w:val="流行型35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35">
    <w:name w:val="流行型57"/>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736">
    <w:name w:val="流行型30"/>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737">
    <w:name w:val="列表型 732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738">
    <w:name w:val="流行型3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39">
    <w:name w:val="专业型4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40">
    <w:name w:val="llss21"/>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New York" w:hAnsi="New York"/>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New York" w:hAnsi="New York"/>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Angsana New"/>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2741">
    <w:name w:val="专业型122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42">
    <w:name w:val="专业型4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743">
    <w:name w:val="古典型 1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744">
    <w:name w:val="专业型121"/>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45">
    <w:name w:val="列表型 7122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746">
    <w:name w:val="浅色底纹2"/>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2747">
    <w:name w:val="流行型525"/>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748">
    <w:name w:val="版式1-表格3"/>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Vrinda" w:hAnsi="Vrinda"/>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Vrinda" w:hAnsi="Vrinda"/>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System"/>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2749">
    <w:name w:val="古典型 132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750">
    <w:name w:val="流行型4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751">
    <w:name w:val="古典型 13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752">
    <w:name w:val="流行型117"/>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753">
    <w:name w:val="古典型 122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754">
    <w:name w:val="典雅型4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755">
    <w:name w:val="网格型3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6">
    <w:name w:val="典雅型111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757">
    <w:name w:val="网格型102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58">
    <w:name w:val="列表型 74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759">
    <w:name w:val="古典型 11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760">
    <w:name w:val="典雅型135"/>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761">
    <w:name w:val="典雅型113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762">
    <w:name w:val="鹤山基准地价2"/>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2763">
    <w:name w:val="列表型 7112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764">
    <w:name w:val="古典型 112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765">
    <w:name w:val="网格型144"/>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6">
    <w:name w:val="网格型6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7">
    <w:name w:val="网格型713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68">
    <w:name w:val="专业型113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69">
    <w:name w:val="古典型 13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770">
    <w:name w:val="列表型 7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771">
    <w:name w:val="彩色型 212"/>
    <w:basedOn w:val="59"/>
    <w:autoRedefine/>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2772">
    <w:name w:val="网格型122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3">
    <w:name w:val="网格型152"/>
    <w:basedOn w:val="59"/>
    <w:autoRedefine/>
    <w:qFormat/>
    <w:locked/>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4">
    <w:name w:val="列表型 7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775">
    <w:name w:val="流行型211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776">
    <w:name w:val="列表型 711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777">
    <w:name w:val="网格型63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8">
    <w:name w:val="网格型72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79">
    <w:name w:val="典雅型321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80">
    <w:name w:val="流行型11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81">
    <w:name w:val="网格型73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2">
    <w:name w:val="典雅型14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83">
    <w:name w:val="典雅型111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784">
    <w:name w:val="网格型53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5">
    <w:name w:val="列表型 7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786">
    <w:name w:val="典雅型1111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87">
    <w:name w:val="列表型 7111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788">
    <w:name w:val="网格型33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89">
    <w:name w:val="专业型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790">
    <w:name w:val="古典型 112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791">
    <w:name w:val="专业型111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792">
    <w:name w:val="网格型43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3">
    <w:name w:val="典雅型31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94">
    <w:name w:val="列表型 7135"/>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795">
    <w:name w:val="流行型32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796">
    <w:name w:val="网格型23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797">
    <w:name w:val="列表型 7117"/>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798">
    <w:name w:val="典雅型32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799">
    <w:name w:val="网格型13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0">
    <w:name w:val="列表型 735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801">
    <w:name w:val="专业型135"/>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02">
    <w:name w:val="专业型32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03">
    <w:name w:val="表格主题3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4">
    <w:name w:val="网格型7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5">
    <w:name w:val="列表型 738"/>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06">
    <w:name w:val="典雅型22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07">
    <w:name w:val="鹤山22"/>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808">
    <w:name w:val="表格主题35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09">
    <w:name w:val="古典型 14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810">
    <w:name w:val="流行型22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11">
    <w:name w:val="列表型 73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812">
    <w:name w:val="网格型9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13">
    <w:name w:val="专业型112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14">
    <w:name w:val="列表型 722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15">
    <w:name w:val="古典型 122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816">
    <w:name w:val="流行型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17">
    <w:name w:val="古典型 111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2818">
    <w:name w:val="专业型22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19">
    <w:name w:val="典雅型2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820">
    <w:name w:val="典雅型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21">
    <w:name w:val="典雅型221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22">
    <w:name w:val="流行型13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23">
    <w:name w:val="专业型2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24">
    <w:name w:val="流行型31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25">
    <w:name w:val="典雅型33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26">
    <w:name w:val="专业型13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27">
    <w:name w:val="表格主题2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28">
    <w:name w:val="列表型 713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29">
    <w:name w:val="典雅型111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30">
    <w:name w:val="典雅型13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31">
    <w:name w:val="流行型2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32">
    <w:name w:val="鹤山基准地价211"/>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2833">
    <w:name w:val="流行型21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34">
    <w:name w:val="专业型212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35">
    <w:name w:val="列表型 721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36">
    <w:name w:val="列表型 7211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837">
    <w:name w:val="典雅型21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38">
    <w:name w:val="列表型 72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839">
    <w:name w:val="表格主题144"/>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0">
    <w:name w:val="专业型23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41">
    <w:name w:val="古典型 11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842">
    <w:name w:val="列表型 712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43">
    <w:name w:val="典雅型33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2844">
    <w:name w:val="表格主题16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45">
    <w:name w:val="列表型 723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46">
    <w:name w:val="流行型21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847">
    <w:name w:val="Plain Table 2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2848">
    <w:name w:val="列表型 729"/>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849">
    <w:name w:val="网格型71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50">
    <w:name w:val="典雅型121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51">
    <w:name w:val="列表型 712211"/>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852">
    <w:name w:val="流行型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853">
    <w:name w:val="专业型33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54">
    <w:name w:val="列表型 71112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855">
    <w:name w:val="专业型117"/>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56">
    <w:name w:val="列表型 753"/>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857">
    <w:name w:val="无格式表格 21113"/>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858">
    <w:name w:val="典雅型12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59">
    <w:name w:val="流行型48"/>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60">
    <w:name w:val="专业型20"/>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61">
    <w:name w:val="列表型 71312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62">
    <w:name w:val="专业型91"/>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63">
    <w:name w:val="典雅型1312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64">
    <w:name w:val="流行型3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65">
    <w:name w:val="流行型1312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66">
    <w:name w:val="列表型 72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867">
    <w:name w:val="专业型2212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68">
    <w:name w:val="列表型 732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69">
    <w:name w:val="列表型 72212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870">
    <w:name w:val="鹤山5"/>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2871">
    <w:name w:val="典雅型2212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72">
    <w:name w:val="典雅型14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73">
    <w:name w:val="流行型2212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74">
    <w:name w:val="专业型3212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75">
    <w:name w:val="列表型 754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876">
    <w:name w:val="表格主题111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77">
    <w:name w:val="专业型25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78">
    <w:name w:val="流行型132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879">
    <w:name w:val="表格主题2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0">
    <w:name w:val="专业型33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81">
    <w:name w:val="流行型51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882">
    <w:name w:val="专业型14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883">
    <w:name w:val="流行型1225"/>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884">
    <w:name w:val="典雅型51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85">
    <w:name w:val="网格型101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886">
    <w:name w:val="版式1-表格111"/>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New York" w:hAnsi="New York"/>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New York" w:hAnsi="New York"/>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Angsana New"/>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2887">
    <w:name w:val="列表型 7111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2888">
    <w:name w:val="专业型1225"/>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889">
    <w:name w:val="典雅型1314"/>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2890">
    <w:name w:val="列表型 7514"/>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2891">
    <w:name w:val="彩色型 221"/>
    <w:basedOn w:val="59"/>
    <w:autoRedefine/>
    <w:qFormat/>
    <w:locked/>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2892">
    <w:name w:val="流行型514"/>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893">
    <w:name w:val="tj-表格21"/>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Gautami"/>
        <w:sz w:val="21"/>
      </w:rPr>
      <w:tcPr>
        <w:shd w:val="clear" w:color="auto" w:fill="E0E0E0"/>
      </w:tcPr>
    </w:tblStylePr>
    <w:tblStylePr w:type="firstCol">
      <w:rPr>
        <w:rFonts w:eastAsia="Gautami"/>
        <w:b w:val="0"/>
        <w:i w:val="0"/>
        <w:sz w:val="21"/>
        <w:szCs w:val="21"/>
      </w:rPr>
      <w:tcPr>
        <w:shd w:val="clear" w:color="auto" w:fill="CCCCCC"/>
      </w:tcPr>
    </w:tblStylePr>
    <w:tblStylePr w:type="neCell">
      <w:rPr>
        <w:rFonts w:eastAsia="Gautami"/>
        <w:b w:val="0"/>
        <w:bCs/>
        <w:sz w:val="21"/>
      </w:rPr>
    </w:tblStylePr>
    <w:tblStylePr w:type="swCell">
      <w:rPr>
        <w:b w:val="0"/>
        <w:bCs/>
      </w:rPr>
    </w:tblStylePr>
  </w:style>
  <w:style w:type="table" w:customStyle="1" w:styleId="2894">
    <w:name w:val="典雅型23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95">
    <w:name w:val="古典型 111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896">
    <w:name w:val="典雅型1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97">
    <w:name w:val="流行型1125"/>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898">
    <w:name w:val="典雅型122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899">
    <w:name w:val="网格型141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0">
    <w:name w:val="专业型2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01">
    <w:name w:val="列表型 7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02">
    <w:name w:val="流行型122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03">
    <w:name w:val="网格型162"/>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4">
    <w:name w:val="流行型17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905">
    <w:name w:val="列表型 75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06">
    <w:name w:val="专业型212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07">
    <w:name w:val="网格型172"/>
    <w:basedOn w:val="59"/>
    <w:autoRedefine/>
    <w:qFormat/>
    <w:locked/>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08">
    <w:name w:val="列表型 71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09">
    <w:name w:val="流行型2115"/>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10">
    <w:name w:val="列表型 7212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11">
    <w:name w:val="典雅型53"/>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2912">
    <w:name w:val="列表型 7211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13">
    <w:name w:val="网格型2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14">
    <w:name w:val="典雅型212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15">
    <w:name w:val="流行型53"/>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2916">
    <w:name w:val="典雅型33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17">
    <w:name w:val="古典型 12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18">
    <w:name w:val="流行型212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19">
    <w:name w:val="专业型53"/>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920">
    <w:name w:val="典雅型3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21">
    <w:name w:val="流行型1112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22">
    <w:name w:val="网格型142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3">
    <w:name w:val="列表型 713"/>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24">
    <w:name w:val="流行型114"/>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925">
    <w:name w:val="古典型 1422"/>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26">
    <w:name w:val="网格型182"/>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7">
    <w:name w:val="专业型21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28">
    <w:name w:val="表格主题14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29">
    <w:name w:val="网格型57"/>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0">
    <w:name w:val="典雅型6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31">
    <w:name w:val="列表型 74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32">
    <w:name w:val="列表型 720"/>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33">
    <w:name w:val="表格主题44"/>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34">
    <w:name w:val="专业型122"/>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35">
    <w:name w:val="列表型 714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36">
    <w:name w:val="流行型20"/>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937">
    <w:name w:val="列表型 76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38">
    <w:name w:val="无格式表格 22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939">
    <w:name w:val="流行型3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40">
    <w:name w:val="典雅型20"/>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41">
    <w:name w:val="流行型6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42">
    <w:name w:val="古典型 1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43">
    <w:name w:val="表格主题71"/>
    <w:basedOn w:val="59"/>
    <w:autoRedefine/>
    <w:unhideWhenUsed/>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4">
    <w:name w:val="古典型 19"/>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45">
    <w:name w:val="专业型6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46">
    <w:name w:val="专业型2115"/>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47">
    <w:name w:val="网格型86"/>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48">
    <w:name w:val="专业型12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49">
    <w:name w:val="专业型1215"/>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50">
    <w:name w:val="列表型 7110"/>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51">
    <w:name w:val="网格型19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2">
    <w:name w:val="列表型 7112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53">
    <w:name w:val="列表型 7121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54">
    <w:name w:val="表格主题18"/>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55">
    <w:name w:val="列表型 712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56">
    <w:name w:val="典雅型1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57">
    <w:name w:val="列表型 715"/>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58">
    <w:name w:val="典雅型110"/>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59">
    <w:name w:val="表格主题12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0">
    <w:name w:val="无格式表格 21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2961">
    <w:name w:val="网格型616"/>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2">
    <w:name w:val="流行型12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63">
    <w:name w:val="无格式表格 222"/>
    <w:basedOn w:val="59"/>
    <w:autoRedefine/>
    <w:qFormat/>
    <w:uiPriority w:val="0"/>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2964">
    <w:name w:val="古典型 141"/>
    <w:basedOn w:val="59"/>
    <w:autoRedefine/>
    <w:qFormat/>
    <w:locked/>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65">
    <w:name w:val="网格型716"/>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66">
    <w:name w:val="专业型21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67">
    <w:name w:val="流行型112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968">
    <w:name w:val="流行型16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969">
    <w:name w:val="古典型 11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70">
    <w:name w:val="列表型 721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71">
    <w:name w:val="版式1-表格2"/>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Sylfaen" w:hAnsi="Sylfaen"/>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Sylfaen" w:hAnsi="Sylfaen"/>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Cordia New"/>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2972">
    <w:name w:val="专业型5112"/>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2973">
    <w:name w:val="列表型 72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74">
    <w:name w:val="典雅型21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75">
    <w:name w:val="列表型 78"/>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76">
    <w:name w:val="列表型 733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77">
    <w:name w:val="流行型2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2978">
    <w:name w:val="表格主题2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79">
    <w:name w:val="古典型 13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80">
    <w:name w:val="表格主题13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1">
    <w:name w:val="专业型2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82">
    <w:name w:val="流行型21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83">
    <w:name w:val="古典型 12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84">
    <w:name w:val="专业型16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2985">
    <w:name w:val="典雅型2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86">
    <w:name w:val="专业型3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2987">
    <w:name w:val="网格型26"/>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88">
    <w:name w:val="古典型 12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2989">
    <w:name w:val="网格型34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0">
    <w:name w:val="无格式表格 212"/>
    <w:basedOn w:val="59"/>
    <w:autoRedefine/>
    <w:qFormat/>
    <w:uiPriority w:val="0"/>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2991">
    <w:name w:val="llss111"/>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New York" w:hAnsi="New York"/>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New York" w:hAnsi="New York"/>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Angsana New"/>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2992">
    <w:name w:val="网格型10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3">
    <w:name w:val="列表型 73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94">
    <w:name w:val="列表型 7411"/>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2995">
    <w:name w:val="流行型38"/>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2996">
    <w:name w:val="列表型 73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2997">
    <w:name w:val="典雅型3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2998">
    <w:name w:val="网格型81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999">
    <w:name w:val="专业型111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00">
    <w:name w:val="表格主题37"/>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1">
    <w:name w:val="表格主题3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2">
    <w:name w:val="网格型45"/>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03">
    <w:name w:val="典雅型5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04">
    <w:name w:val="流行型3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005">
    <w:name w:val="流行型3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06">
    <w:name w:val="典雅型13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07">
    <w:name w:val="专业型3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08">
    <w:name w:val="专业型412"/>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09">
    <w:name w:val="典雅型52"/>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10">
    <w:name w:val="列表型 741211"/>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11">
    <w:name w:val="典雅型3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12">
    <w:name w:val="网格型44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13">
    <w:name w:val="典雅型4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14">
    <w:name w:val="专业型17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15">
    <w:name w:val="古典型 13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016">
    <w:name w:val="列表型 7412"/>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17">
    <w:name w:val="典雅型12"/>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018">
    <w:name w:val="典雅型18"/>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19">
    <w:name w:val="流行型113"/>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020">
    <w:name w:val="典雅型19"/>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21">
    <w:name w:val="流行型6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22">
    <w:name w:val="专业型92"/>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23">
    <w:name w:val="专业型411"/>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24">
    <w:name w:val="典雅型43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25">
    <w:name w:val="列表型 731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26">
    <w:name w:val="专业型23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27">
    <w:name w:val="列表型 752"/>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28">
    <w:name w:val="流行型19"/>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029">
    <w:name w:val="典雅型12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030">
    <w:name w:val="流行型3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31">
    <w:name w:val="典雅型21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32">
    <w:name w:val="典雅型49"/>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33">
    <w:name w:val="表格主题22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4">
    <w:name w:val="网格型21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5">
    <w:name w:val="典雅型111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036">
    <w:name w:val="典雅型1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37">
    <w:name w:val="典雅型6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38">
    <w:name w:val="网格型7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39">
    <w:name w:val="古典型 18"/>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040">
    <w:name w:val="彩色型 21"/>
    <w:basedOn w:val="59"/>
    <w:autoRedefine/>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3041">
    <w:name w:val="专业型14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42">
    <w:name w:val="网格型11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3">
    <w:name w:val="典雅型22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44">
    <w:name w:val="表格主题2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5">
    <w:name w:val="浅色底纹4"/>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3046">
    <w:name w:val="网格型41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47">
    <w:name w:val="古典型 16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048">
    <w:name w:val="典雅型3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049">
    <w:name w:val="列表型 74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50">
    <w:name w:val="专业型35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51">
    <w:name w:val="流行型33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52">
    <w:name w:val="流行型4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53">
    <w:name w:val="网格型37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4">
    <w:name w:val="列表型 74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55">
    <w:name w:val="网格型20"/>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6">
    <w:name w:val="流行型28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057">
    <w:name w:val="列表型 711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058">
    <w:name w:val="网格型36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59">
    <w:name w:val="专业型412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060">
    <w:name w:val="表格主题4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61">
    <w:name w:val="典雅型17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062">
    <w:name w:val="列表型 738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63">
    <w:name w:val="专业型34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64">
    <w:name w:val="浅色底纹31"/>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3065">
    <w:name w:val="列表型 715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66">
    <w:name w:val="典雅型41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067">
    <w:name w:val="专业型51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068">
    <w:name w:val="列表型 7111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069">
    <w:name w:val="列表型 761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70">
    <w:name w:val="列表型 732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71">
    <w:name w:val="流行型23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72">
    <w:name w:val="表格主题14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73">
    <w:name w:val="专业型33"/>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74">
    <w:name w:val="流行型111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75">
    <w:name w:val="列表型 7113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76">
    <w:name w:val="列表型 730"/>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77">
    <w:name w:val="典雅型531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078">
    <w:name w:val="列表型 7118"/>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79">
    <w:name w:val="专业型112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80">
    <w:name w:val="列表型 7413"/>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081">
    <w:name w:val="彩色型 211"/>
    <w:basedOn w:val="59"/>
    <w:autoRedefine/>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3082">
    <w:name w:val="网格型65"/>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3">
    <w:name w:val="专业型3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084">
    <w:name w:val="版式1-表格11"/>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Sylfaen" w:hAnsi="Sylfaen"/>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Sylfaen" w:hAnsi="Sylfaen"/>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Cordia New"/>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085">
    <w:name w:val="典雅型311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086">
    <w:name w:val="网格型102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87">
    <w:name w:val="流行型2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88">
    <w:name w:val="流行型61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89">
    <w:name w:val="表格主题22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0">
    <w:name w:val="流行型7"/>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091">
    <w:name w:val="表格主题11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2">
    <w:name w:val="古典型 1411"/>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093">
    <w:name w:val="表格主题415"/>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4">
    <w:name w:val="网格型28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5">
    <w:name w:val="列表型 719"/>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096">
    <w:name w:val="专业型123"/>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097">
    <w:name w:val="网格型8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8">
    <w:name w:val="网格型22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99">
    <w:name w:val="无格式表格 2112"/>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100">
    <w:name w:val="流行型10"/>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01">
    <w:name w:val="专业型11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02">
    <w:name w:val="网格型10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3">
    <w:name w:val="流行型1122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04">
    <w:name w:val="专业型22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105">
    <w:name w:val="专业型52"/>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06">
    <w:name w:val="专业型524"/>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107">
    <w:name w:val="无格式表格 2113"/>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108">
    <w:name w:val="网格型8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09">
    <w:name w:val="表格主题4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10">
    <w:name w:val="tj-表格11"/>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Latha"/>
        <w:sz w:val="21"/>
      </w:rPr>
      <w:tcPr>
        <w:shd w:val="clear" w:color="auto" w:fill="E0E0E0"/>
      </w:tcPr>
    </w:tblStylePr>
    <w:tblStylePr w:type="firstCol">
      <w:rPr>
        <w:rFonts w:eastAsia="Latha"/>
        <w:b w:val="0"/>
        <w:i w:val="0"/>
        <w:sz w:val="21"/>
        <w:szCs w:val="21"/>
      </w:rPr>
      <w:tcPr>
        <w:shd w:val="clear" w:color="auto" w:fill="CCCCCC"/>
      </w:tcPr>
    </w:tblStylePr>
    <w:tblStylePr w:type="neCell">
      <w:rPr>
        <w:rFonts w:eastAsia="Latha"/>
        <w:b w:val="0"/>
        <w:bCs/>
        <w:sz w:val="21"/>
      </w:rPr>
    </w:tblStylePr>
    <w:tblStylePr w:type="swCell">
      <w:rPr>
        <w:b w:val="0"/>
        <w:bCs/>
      </w:rPr>
    </w:tblStylePr>
  </w:style>
  <w:style w:type="table" w:customStyle="1" w:styleId="3111">
    <w:name w:val="典雅型21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12">
    <w:name w:val="专业型21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13">
    <w:name w:val="列表型 733"/>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114">
    <w:name w:val="流行型52"/>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15">
    <w:name w:val="流行型413"/>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16">
    <w:name w:val="llss2"/>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Sylfaen" w:hAnsi="Sylfaen"/>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Sylfaen" w:hAnsi="Sylfaen"/>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Cordia New"/>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3117">
    <w:name w:val="流行型4111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118">
    <w:name w:val="专业型5111"/>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hint="default" w:ascii="Times New Roman" w:hAnsi="Times New Roman" w:cs="Times New Roman"/>
      </w:rPr>
      <w:tcPr>
        <w:shd w:val="solid" w:color="000000" w:fill="FFFFFF"/>
      </w:tcPr>
    </w:tblStylePr>
  </w:style>
  <w:style w:type="table" w:customStyle="1" w:styleId="3119">
    <w:name w:val="典雅型5111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120">
    <w:name w:val="典雅型322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121">
    <w:name w:val="流行型36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22">
    <w:name w:val="列表型 746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123">
    <w:name w:val="鹤山基准地价21"/>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3124">
    <w:name w:val="列表型 733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125">
    <w:name w:val="典雅型23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126">
    <w:name w:val="网格型30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7">
    <w:name w:val="典雅型3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28">
    <w:name w:val="网格型75"/>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29">
    <w:name w:val="表格主题51"/>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0">
    <w:name w:val="流行型4111"/>
    <w:basedOn w:val="59"/>
    <w:autoRedefine/>
    <w:qFormat/>
    <w:uiPriority w:val="99"/>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31">
    <w:name w:val="专业型123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132">
    <w:name w:val="专业型111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133">
    <w:name w:val="网格型55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4">
    <w:name w:val="表格主题112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5">
    <w:name w:val="流行型2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36">
    <w:name w:val="典雅型73"/>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137">
    <w:name w:val="鹤山21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138">
    <w:name w:val="专业型5111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139">
    <w:name w:val="流行型35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40">
    <w:name w:val="专业型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141">
    <w:name w:val="古典型 13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142">
    <w:name w:val="表格主题21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43">
    <w:name w:val="表格主题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44">
    <w:name w:val="无格式表格 22"/>
    <w:basedOn w:val="59"/>
    <w:autoRedefine/>
    <w:qFormat/>
    <w:uiPriority w:val="0"/>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145">
    <w:name w:val="流行型41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146">
    <w:name w:val="典雅型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47">
    <w:name w:val="列表型 745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148">
    <w:name w:val="网格型1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49">
    <w:name w:val="列表型 721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150">
    <w:name w:val="专业型2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151">
    <w:name w:val="列表型 7121"/>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152">
    <w:name w:val="网格型10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3">
    <w:name w:val="典雅型4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54">
    <w:name w:val="列表型 754"/>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155">
    <w:name w:val="典雅型4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56">
    <w:name w:val="流行型2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57">
    <w:name w:val="流行型1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58">
    <w:name w:val="表格主题31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59">
    <w:name w:val="专业型15"/>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60">
    <w:name w:val="流行型13"/>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61">
    <w:name w:val="古典型 132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162">
    <w:name w:val="典雅型13"/>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163">
    <w:name w:val="无格式表格 23"/>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164">
    <w:name w:val="典雅型31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165">
    <w:name w:val="网格型15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66">
    <w:name w:val="专业型112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67">
    <w:name w:val="典雅型311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168">
    <w:name w:val="鹤山3"/>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169">
    <w:name w:val="版式1-表格"/>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Mincho" w:hAnsi="Mincho"/>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宋体"/>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170">
    <w:name w:val="网格型40"/>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1">
    <w:name w:val="专业型1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172">
    <w:name w:val="版式1-表格1"/>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Mincho" w:hAnsi="Mincho"/>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宋体"/>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173">
    <w:name w:val="流行型3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74">
    <w:name w:val="流行型3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175">
    <w:name w:val="典雅型25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6">
    <w:name w:val="典雅型1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77">
    <w:name w:val="典雅型5112"/>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178">
    <w:name w:val="表格主题212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79">
    <w:name w:val="网格型54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0">
    <w:name w:val="列表型 7212"/>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181">
    <w:name w:val="列表型 74112"/>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182">
    <w:name w:val="典雅型6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83">
    <w:name w:val="网格型51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4">
    <w:name w:val="典雅型10"/>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85">
    <w:name w:val="表格主题13"/>
    <w:basedOn w:val="59"/>
    <w:autoRedefine/>
    <w:unhideWhenUsed/>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6">
    <w:name w:val="网格型192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7">
    <w:name w:val="专业型7"/>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188">
    <w:name w:val="网格型31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89">
    <w:name w:val="典雅型2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0">
    <w:name w:val="表格主题16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1">
    <w:name w:val="古典型 111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192">
    <w:name w:val="表格主题512"/>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3">
    <w:name w:val="流行型3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94">
    <w:name w:val="典雅型23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195">
    <w:name w:val="表格主题1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96">
    <w:name w:val="tj-表格2"/>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Latha"/>
        <w:sz w:val="21"/>
      </w:rPr>
      <w:tcPr>
        <w:shd w:val="clear" w:color="auto" w:fill="E0E0E0"/>
      </w:tcPr>
    </w:tblStylePr>
    <w:tblStylePr w:type="firstCol">
      <w:rPr>
        <w:rFonts w:eastAsia="Latha"/>
        <w:b w:val="0"/>
        <w:i w:val="0"/>
        <w:sz w:val="21"/>
        <w:szCs w:val="21"/>
      </w:rPr>
      <w:tcPr>
        <w:shd w:val="clear" w:color="auto" w:fill="CCCCCC"/>
      </w:tcPr>
    </w:tblStylePr>
    <w:tblStylePr w:type="neCell">
      <w:rPr>
        <w:rFonts w:eastAsia="Latha"/>
        <w:b w:val="0"/>
        <w:bCs/>
        <w:sz w:val="21"/>
      </w:rPr>
    </w:tblStylePr>
    <w:tblStylePr w:type="swCell">
      <w:rPr>
        <w:b w:val="0"/>
        <w:bCs/>
      </w:rPr>
    </w:tblStylePr>
  </w:style>
  <w:style w:type="table" w:customStyle="1" w:styleId="3197">
    <w:name w:val="流行型4112"/>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98">
    <w:name w:val="流行型33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199">
    <w:name w:val="网格型10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0">
    <w:name w:val="网格型30"/>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1">
    <w:name w:val="Plain Table 2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3202">
    <w:name w:val="典雅型525"/>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203">
    <w:name w:val="专业型2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04">
    <w:name w:val="流行型212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205">
    <w:name w:val="典雅型4112"/>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06">
    <w:name w:val="网格型39"/>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07">
    <w:name w:val="列表型 71221"/>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208">
    <w:name w:val="典雅型11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209">
    <w:name w:val="无格式表格 22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210">
    <w:name w:val="专业型31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11">
    <w:name w:val="流行型11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12">
    <w:name w:val="典雅型21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13">
    <w:name w:val="列表型 721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214">
    <w:name w:val="流行型16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15">
    <w:name w:val="流行型1221"/>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216">
    <w:name w:val="流行型121"/>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217">
    <w:name w:val="典雅型51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218">
    <w:name w:val="典雅型11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19">
    <w:name w:val="列表型 717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220">
    <w:name w:val="表格主题4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1">
    <w:name w:val="专业型32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22">
    <w:name w:val="表格主题2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23">
    <w:name w:val="专业型10"/>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24">
    <w:name w:val="典雅型32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25">
    <w:name w:val="典雅型211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26">
    <w:name w:val="流行型8"/>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27">
    <w:name w:val="列表型 73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228">
    <w:name w:val="鹤山12"/>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229">
    <w:name w:val="古典型 1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230">
    <w:name w:val="流行型32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231">
    <w:name w:val="表格主题22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2">
    <w:name w:val="流行型14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33">
    <w:name w:val="网格型61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34">
    <w:name w:val="典雅型14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35">
    <w:name w:val="典雅型23"/>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36">
    <w:name w:val="专业型14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37">
    <w:name w:val="列表型 7312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238">
    <w:name w:val="典雅型111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239">
    <w:name w:val="列表型 710"/>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240">
    <w:name w:val="列表型 71113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241">
    <w:name w:val="专业型231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242">
    <w:name w:val="典雅型331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243">
    <w:name w:val="流行型433"/>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44">
    <w:name w:val="列表型 7231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45">
    <w:name w:val="无格式表格 212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246">
    <w:name w:val="专业型15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47">
    <w:name w:val="专业型331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248">
    <w:name w:val="表格主题423"/>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49">
    <w:name w:val="典雅型9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50">
    <w:name w:val="流行型45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51">
    <w:name w:val="鹤山12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252">
    <w:name w:val="列表型 75111"/>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hint="default" w:ascii="Times New Roman" w:hAnsi="Times New Roman"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hint="default" w:ascii="Times New Roman" w:hAnsi="Times New Roman" w:cs="Times New Roman"/>
      </w:rPr>
      <w:tcPr>
        <w:tcBorders>
          <w:top w:val="single" w:color="008000" w:sz="12" w:space="0"/>
          <w:left w:val="nil"/>
          <w:bottom w:val="nil"/>
          <w:right w:val="nil"/>
          <w:insideH w:val="nil"/>
          <w:insideV w:val="nil"/>
          <w:tl2br w:val="nil"/>
          <w:tr2bl w:val="nil"/>
        </w:tcBorders>
      </w:tcPr>
    </w:tblStylePr>
    <w:tblStylePr w:type="firstCol">
      <w:rPr>
        <w:rFonts w:hint="default" w:ascii="Times New Roman" w:hAnsi="Times New Roman" w:cs="Times New Roman"/>
      </w:rPr>
    </w:tblStylePr>
    <w:tblStylePr w:type="lastCol">
      <w:rPr>
        <w:rFonts w:hint="default" w:ascii="Times New Roman" w:hAnsi="Times New Roman" w:cs="Times New Roman"/>
      </w:rPr>
    </w:tblStylePr>
    <w:tblStylePr w:type="band1Horz">
      <w:rPr>
        <w:rFonts w:hint="default" w:ascii="Times New Roman" w:hAnsi="Times New Roman" w:cs="Times New Roman"/>
      </w:rPr>
      <w:tcPr>
        <w:shd w:val="pct20" w:color="000000" w:fill="FFFFFF"/>
      </w:tcPr>
    </w:tblStylePr>
    <w:tblStylePr w:type="band2Horz">
      <w:rPr>
        <w:rFonts w:hint="default" w:ascii="Times New Roman" w:hAnsi="Times New Roman" w:cs="Times New Roman"/>
      </w:rPr>
      <w:tcPr>
        <w:shd w:val="pct25" w:color="FFFF00" w:fill="FFFFFF"/>
      </w:tcPr>
    </w:tblStylePr>
  </w:style>
  <w:style w:type="table" w:customStyle="1" w:styleId="3253">
    <w:name w:val="网格型181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54">
    <w:name w:val="典雅型4111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255">
    <w:name w:val="鹤山22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256">
    <w:name w:val="专业型311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57">
    <w:name w:val="流行型411"/>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58">
    <w:name w:val="列表型 710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59">
    <w:name w:val="列表型 74111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260">
    <w:name w:val="流行型5111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261">
    <w:name w:val="流行型4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62">
    <w:name w:val="流行型1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63">
    <w:name w:val="列表型 71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64">
    <w:name w:val="表格主题3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5">
    <w:name w:val="典雅型45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66">
    <w:name w:val="列表型 723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67">
    <w:name w:val="表格主题3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68">
    <w:name w:val="典雅型33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69">
    <w:name w:val="典雅型23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70">
    <w:name w:val="无格式表格 21112"/>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271">
    <w:name w:val="流行型4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72">
    <w:name w:val="列表型 726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73">
    <w:name w:val="专业型413"/>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74">
    <w:name w:val="列表型 714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75">
    <w:name w:val="表格主题312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76">
    <w:name w:val="专业型33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77">
    <w:name w:val="列表型 713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78">
    <w:name w:val="典雅型22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279">
    <w:name w:val="表格主题6"/>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0">
    <w:name w:val="流行型113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281">
    <w:name w:val="无格式表格 2122"/>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282">
    <w:name w:val="网格型83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3">
    <w:name w:val="网格型310"/>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4">
    <w:name w:val="专业型9"/>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285">
    <w:name w:val="网格型210"/>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6">
    <w:name w:val="网格型101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7">
    <w:name w:val="鹤山13"/>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288">
    <w:name w:val="网格型613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89">
    <w:name w:val="古典型 121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290">
    <w:name w:val="表格主题7"/>
    <w:basedOn w:val="59"/>
    <w:autoRedefine/>
    <w:unhideWhenUsed/>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91">
    <w:name w:val="流行型123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292">
    <w:name w:val="典雅型112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293">
    <w:name w:val="专业型32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294">
    <w:name w:val="网格型47"/>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295">
    <w:name w:val="无格式表格 41"/>
    <w:basedOn w:val="59"/>
    <w:autoRedefine/>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table" w:customStyle="1" w:styleId="3296">
    <w:name w:val="列表型 7524"/>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297">
    <w:name w:val="鹤山基准地价3"/>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3298">
    <w:name w:val="列表型 73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299">
    <w:name w:val="专业型6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00">
    <w:name w:val="流行型23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01">
    <w:name w:val="列表型 76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02">
    <w:name w:val="流行型111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03">
    <w:name w:val="网格型19"/>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04">
    <w:name w:val="典雅型33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05">
    <w:name w:val="列表型 73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06">
    <w:name w:val="典雅型23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07">
    <w:name w:val="流行型213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08">
    <w:name w:val="列表型 7111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309">
    <w:name w:val="列表型 7222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10">
    <w:name w:val="列表型 7513"/>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311">
    <w:name w:val="古典型 123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312">
    <w:name w:val="流行型513"/>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313">
    <w:name w:val="典雅型411"/>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14">
    <w:name w:val="专业型33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15">
    <w:name w:val="列表型 733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316">
    <w:name w:val="列表型 733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17">
    <w:name w:val="表格主题323"/>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18">
    <w:name w:val="古典型 1412"/>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319">
    <w:name w:val="流行型33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20">
    <w:name w:val="典雅型2131"/>
    <w:basedOn w:val="59"/>
    <w:autoRedefine/>
    <w:qFormat/>
    <w:uiPriority w:val="0"/>
    <w:pPr>
      <w:widowControl w:val="0"/>
      <w:spacing w:before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321">
    <w:name w:val="流行型112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22">
    <w:name w:val="列表型 7423"/>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23">
    <w:name w:val="专业型423"/>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324">
    <w:name w:val="古典型 131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325">
    <w:name w:val="专业型112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26">
    <w:name w:val="表格主题111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27">
    <w:name w:val="专业型11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28">
    <w:name w:val="专业型23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29">
    <w:name w:val="表格主题63"/>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0">
    <w:name w:val="流行型9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31">
    <w:name w:val="典雅型15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32">
    <w:name w:val="表格主题4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3">
    <w:name w:val="网格型35"/>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4">
    <w:name w:val="列表型 727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335">
    <w:name w:val="网格型37"/>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36">
    <w:name w:val="流行型231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37">
    <w:name w:val="流行型25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38">
    <w:name w:val="流行型322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39">
    <w:name w:val="典雅型33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40">
    <w:name w:val="典雅型4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41">
    <w:name w:val="网格型26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2">
    <w:name w:val="流行型8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43">
    <w:name w:val="表格主题6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4">
    <w:name w:val="表格主题17"/>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5">
    <w:name w:val="古典型 11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346">
    <w:name w:val="专业型19"/>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47">
    <w:name w:val="网格型81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8">
    <w:name w:val="表格主题72"/>
    <w:basedOn w:val="59"/>
    <w:autoRedefine/>
    <w:unhideWhenUsed/>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49">
    <w:name w:val="网格型615"/>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0">
    <w:name w:val="专业型114"/>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51">
    <w:name w:val="列表型 726"/>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352">
    <w:name w:val="网格型50"/>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53">
    <w:name w:val="专业型512"/>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354">
    <w:name w:val="古典型 15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355">
    <w:name w:val="专业型124"/>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56">
    <w:name w:val="古典型 133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357">
    <w:name w:val="典雅型124"/>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358">
    <w:name w:val="流行型36"/>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359">
    <w:name w:val="专业型54"/>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60">
    <w:name w:val="列表型 791"/>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361">
    <w:name w:val="表格主题9"/>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62">
    <w:name w:val="流行型16"/>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363">
    <w:name w:val="专业型26"/>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364">
    <w:name w:val="古典型 17"/>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365">
    <w:name w:val="古典型 12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366">
    <w:name w:val="典雅型114"/>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367">
    <w:name w:val="专业型43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68">
    <w:name w:val="流行型1111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369">
    <w:name w:val="表格主题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70">
    <w:name w:val="网格型121"/>
    <w:basedOn w:val="59"/>
    <w:autoRedefine/>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71">
    <w:name w:val="网格型54"/>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72">
    <w:name w:val="列表型 716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373">
    <w:name w:val="列表型 7414"/>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374">
    <w:name w:val="列表型 73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375">
    <w:name w:val="网格型1611"/>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76">
    <w:name w:val="典雅型14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77">
    <w:name w:val="古典型 15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378">
    <w:name w:val="网格型62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79">
    <w:name w:val="列表型 7123"/>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380">
    <w:name w:val="列表型 723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81">
    <w:name w:val="流行型123"/>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382">
    <w:name w:val="网格型110"/>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83">
    <w:name w:val="网格型1614"/>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84">
    <w:name w:val="专业型3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85">
    <w:name w:val="专业型33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86">
    <w:name w:val="典雅型3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387">
    <w:name w:val="网格型8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88">
    <w:name w:val="网格型27"/>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89">
    <w:name w:val="流行型33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90">
    <w:name w:val="网格型36"/>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1">
    <w:name w:val="网格型8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2">
    <w:name w:val="网格型46"/>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393">
    <w:name w:val="专业型525"/>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394">
    <w:name w:val="列表型 74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395">
    <w:name w:val="流行型14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396">
    <w:name w:val="专业型11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397">
    <w:name w:val="流行型11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398">
    <w:name w:val="列表型 751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399">
    <w:name w:val="流行型1215"/>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400">
    <w:name w:val="典雅型9"/>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401">
    <w:name w:val="列表型 7122"/>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402">
    <w:name w:val="流行型9"/>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403">
    <w:name w:val="表格主题312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4">
    <w:name w:val="网格型38"/>
    <w:basedOn w:val="59"/>
    <w:autoRedefine/>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5">
    <w:name w:val="表格主题113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6">
    <w:name w:val="表格主题8"/>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7">
    <w:name w:val="网格型6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08">
    <w:name w:val="无格式表格 212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409">
    <w:name w:val="典雅型12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410">
    <w:name w:val="典雅型1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411">
    <w:name w:val="鹤山51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412">
    <w:name w:val="列表型 7152"/>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413">
    <w:name w:val="典雅型4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414">
    <w:name w:val="流行型1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415">
    <w:name w:val="流行型25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416">
    <w:name w:val="专业型15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417">
    <w:name w:val="列表型 711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418">
    <w:name w:val="无格式表格 211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419">
    <w:name w:val="专业型41211"/>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20">
    <w:name w:val="网格型71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1">
    <w:name w:val="网格型618"/>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2">
    <w:name w:val="网格型113"/>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3">
    <w:name w:val="列表型 725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424">
    <w:name w:val="网格型61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25">
    <w:name w:val="专业型3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426">
    <w:name w:val="列表型 711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427">
    <w:name w:val="流行型45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428">
    <w:name w:val="流行型11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429">
    <w:name w:val="网格型143"/>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30">
    <w:name w:val="专业型11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31">
    <w:name w:val="专业型45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432">
    <w:name w:val="典雅型11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433">
    <w:name w:val="典雅型313"/>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434">
    <w:name w:val="鹤山4"/>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435">
    <w:name w:val="列表型 7531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436">
    <w:name w:val="古典型 111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437">
    <w:name w:val="网格型121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38">
    <w:name w:val="列表型 745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439">
    <w:name w:val="网格型22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0">
    <w:name w:val="列表型 71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441">
    <w:name w:val="网格型32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2">
    <w:name w:val="典雅型45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443">
    <w:name w:val="网格型42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4">
    <w:name w:val="网格型52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5">
    <w:name w:val="典雅型35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446">
    <w:name w:val="列表型 72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447">
    <w:name w:val="鹤山221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448">
    <w:name w:val="表格主题2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49">
    <w:name w:val="流行型2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450">
    <w:name w:val="典雅型21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451">
    <w:name w:val="专业型2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52">
    <w:name w:val="表格主题212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53">
    <w:name w:val="典雅型2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454">
    <w:name w:val="专业型35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55">
    <w:name w:val="古典型 121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456">
    <w:name w:val="鹤山2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457">
    <w:name w:val="网格型10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58">
    <w:name w:val="典雅型25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459">
    <w:name w:val="列表型 73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460">
    <w:name w:val="网格型5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61">
    <w:name w:val="表格主题3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62">
    <w:name w:val="专业型21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63">
    <w:name w:val="流行型3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464">
    <w:name w:val="表格主题36"/>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65">
    <w:name w:val="专业型3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66">
    <w:name w:val="典雅型3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467">
    <w:name w:val="表格主题16"/>
    <w:basedOn w:val="59"/>
    <w:autoRedefine/>
    <w:unhideWhenUsed/>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68">
    <w:name w:val="网格型13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69">
    <w:name w:val="网格型23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0">
    <w:name w:val="表格主题4"/>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1">
    <w:name w:val="网格型33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2">
    <w:name w:val="无格式表格 24"/>
    <w:basedOn w:val="59"/>
    <w:autoRedefine/>
    <w:qFormat/>
    <w:uiPriority w:val="0"/>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3473">
    <w:name w:val="网格型43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4">
    <w:name w:val="网格型53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5">
    <w:name w:val="古典型 1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76">
    <w:name w:val="网格型6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7">
    <w:name w:val="专业型3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478">
    <w:name w:val="网格型73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79">
    <w:name w:val="典雅型11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480">
    <w:name w:val="古典型 131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481">
    <w:name w:val="网格型1431"/>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82">
    <w:name w:val="网格型15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83">
    <w:name w:val="无格式表格 215"/>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single" w:color="7F7F7F" w:sz="4" w:space="0"/>
          <w:bottom w:val="nil"/>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single" w:color="7F7F7F" w:sz="4" w:space="0"/>
          <w:right w:val="single" w:color="7F7F7F" w:sz="4" w:space="0"/>
          <w:insideH w:val="nil"/>
          <w:insideV w:val="nil"/>
          <w:tl2br w:val="nil"/>
          <w:tr2bl w:val="nil"/>
        </w:tcBorders>
      </w:tcPr>
    </w:tblStylePr>
    <w:tblStylePr w:type="band2Vert">
      <w:tcPr>
        <w:tcBorders>
          <w:top w:val="nil"/>
          <w:left w:val="nil"/>
          <w:bottom w:val="single" w:color="7F7F7F" w:sz="4" w:space="0"/>
          <w:right w:val="single" w:color="7F7F7F" w:sz="4" w:space="0"/>
          <w:insideH w:val="nil"/>
          <w:insideV w:val="nil"/>
          <w:tl2br w:val="nil"/>
          <w:tr2bl w:val="nil"/>
        </w:tcBorders>
      </w:tcPr>
    </w:tblStylePr>
    <w:tblStylePr w:type="band1Horz">
      <w:tcPr>
        <w:tcBorders>
          <w:top w:val="single" w:color="7F7F7F" w:sz="4" w:space="0"/>
          <w:left w:val="single" w:color="7F7F7F" w:sz="4" w:space="0"/>
          <w:bottom w:val="nil"/>
          <w:right w:val="nil"/>
          <w:insideH w:val="nil"/>
          <w:insideV w:val="nil"/>
          <w:tl2br w:val="nil"/>
          <w:tr2bl w:val="nil"/>
        </w:tcBorders>
      </w:tcPr>
    </w:tblStylePr>
  </w:style>
  <w:style w:type="table" w:customStyle="1" w:styleId="3484">
    <w:name w:val="典雅型44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485">
    <w:name w:val="tj-表格"/>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MingLiU"/>
        <w:sz w:val="21"/>
      </w:rPr>
      <w:tcPr>
        <w:shd w:val="clear" w:color="auto" w:fill="E0E0E0"/>
      </w:tcPr>
    </w:tblStylePr>
    <w:tblStylePr w:type="firstCol">
      <w:rPr>
        <w:rFonts w:eastAsia="MingLiU"/>
        <w:b w:val="0"/>
        <w:i w:val="0"/>
        <w:sz w:val="21"/>
        <w:szCs w:val="21"/>
      </w:rPr>
      <w:tcPr>
        <w:shd w:val="clear" w:color="auto" w:fill="CCCCCC"/>
      </w:tcPr>
    </w:tblStylePr>
    <w:tblStylePr w:type="neCell">
      <w:rPr>
        <w:rFonts w:eastAsia="MingLiU"/>
        <w:b w:val="0"/>
        <w:bCs/>
        <w:sz w:val="21"/>
      </w:rPr>
    </w:tblStylePr>
    <w:tblStylePr w:type="swCell">
      <w:rPr>
        <w:b w:val="0"/>
        <w:bCs/>
      </w:rPr>
    </w:tblStylePr>
  </w:style>
  <w:style w:type="table" w:customStyle="1" w:styleId="3486">
    <w:name w:val="列表型 744"/>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487">
    <w:name w:val="流行型44"/>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488">
    <w:name w:val="列表型 7310"/>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489">
    <w:name w:val="专业型4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490">
    <w:name w:val="网格型4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1">
    <w:name w:val="网格型141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2">
    <w:name w:val="网格型16111"/>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3">
    <w:name w:val="古典型 12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494">
    <w:name w:val="网格型171"/>
    <w:basedOn w:val="59"/>
    <w:autoRedefine/>
    <w:qFormat/>
    <w:locked/>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495">
    <w:name w:val="典雅型521"/>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496">
    <w:name w:val="列表型 752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497">
    <w:name w:val="流行型521"/>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498">
    <w:name w:val="专业型521"/>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499">
    <w:name w:val="鹤山1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500">
    <w:name w:val="网格型142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1">
    <w:name w:val="流行型4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02">
    <w:name w:val="表格主题4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3">
    <w:name w:val="专业型1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04">
    <w:name w:val="网格型19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5">
    <w:name w:val="列表型 71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06">
    <w:name w:val="表格主题12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07">
    <w:name w:val="流行型1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08">
    <w:name w:val="专业型2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09">
    <w:name w:val="网格型24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0">
    <w:name w:val="列表型 7211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11">
    <w:name w:val="典雅型2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12">
    <w:name w:val="表格主题2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3">
    <w:name w:val="流行型2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14">
    <w:name w:val="网格型34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5">
    <w:name w:val="网格型44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6">
    <w:name w:val="网格型20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17">
    <w:name w:val="典雅型7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18">
    <w:name w:val="列表型 77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19">
    <w:name w:val="流行型7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20">
    <w:name w:val="专业型7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21">
    <w:name w:val="专业型13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22">
    <w:name w:val="网格型110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23">
    <w:name w:val="列表型 713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24">
    <w:name w:val="典雅型13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25">
    <w:name w:val="表格主题13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26">
    <w:name w:val="流行型13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27">
    <w:name w:val="专业型2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28">
    <w:name w:val="网格型25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29">
    <w:name w:val="列表型 72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30">
    <w:name w:val="典雅型2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31">
    <w:name w:val="流行型2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32">
    <w:name w:val="专业型3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33">
    <w:name w:val="网格型35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34">
    <w:name w:val="列表型 73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35">
    <w:name w:val="典雅型3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36">
    <w:name w:val="表格主题32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37">
    <w:name w:val="流行型3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38">
    <w:name w:val="专业型42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39">
    <w:name w:val="网格型45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40">
    <w:name w:val="列表型 742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41">
    <w:name w:val="典雅型42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42">
    <w:name w:val="流行型42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43">
    <w:name w:val="网格型26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44">
    <w:name w:val="典雅型8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45">
    <w:name w:val="表格主题6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46">
    <w:name w:val="列表型 78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47">
    <w:name w:val="流行型8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48">
    <w:name w:val="专业型8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49">
    <w:name w:val="网格型111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0">
    <w:name w:val="网格型27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1">
    <w:name w:val="表格主题23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2">
    <w:name w:val="网格型36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3">
    <w:name w:val="表格主题33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4">
    <w:name w:val="专业型43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55">
    <w:name w:val="网格型461"/>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6">
    <w:name w:val="列表型 743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57">
    <w:name w:val="典雅型43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58">
    <w:name w:val="表格主题42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59">
    <w:name w:val="流行型43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60">
    <w:name w:val="列表型 711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561">
    <w:name w:val="表格主题111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62">
    <w:name w:val="流行型11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63">
    <w:name w:val="专业型111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64">
    <w:name w:val="典雅型111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565">
    <w:name w:val="网格型28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66">
    <w:name w:val="典雅型32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67">
    <w:name w:val="典雅型9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568">
    <w:name w:val="流行型91"/>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569">
    <w:name w:val="网格型74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70">
    <w:name w:val="网格型641"/>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71">
    <w:name w:val="网格型48"/>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72">
    <w:name w:val="典雅型16"/>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73">
    <w:name w:val="列表型 716"/>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574">
    <w:name w:val="专业型16"/>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575">
    <w:name w:val="流行型22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576">
    <w:name w:val="网格型49"/>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77">
    <w:name w:val="专业型31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578">
    <w:name w:val="网格型76"/>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79">
    <w:name w:val="专业型113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80">
    <w:name w:val="网格型66"/>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81">
    <w:name w:val="网格型56"/>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82">
    <w:name w:val="表格主题162"/>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83">
    <w:name w:val="典雅型1214"/>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584">
    <w:name w:val="典雅型1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85">
    <w:name w:val="列表型 71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586">
    <w:name w:val="典雅型31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87">
    <w:name w:val="流行型1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588">
    <w:name w:val="专业型1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589">
    <w:name w:val="典雅型22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590">
    <w:name w:val="网格型31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91">
    <w:name w:val="网格型1613"/>
    <w:basedOn w:val="59"/>
    <w:autoRedefine/>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92">
    <w:name w:val="网格型213"/>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93">
    <w:name w:val="专业型122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594">
    <w:name w:val="网格型115"/>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95">
    <w:name w:val="列表型 732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596">
    <w:name w:val="列表型 7113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597">
    <w:name w:val="专业型523"/>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598">
    <w:name w:val="表格主题1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599">
    <w:name w:val="流行型12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00">
    <w:name w:val="流行型113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01">
    <w:name w:val="列表型 713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02">
    <w:name w:val="专业型113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03">
    <w:name w:val="列表型 7111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604">
    <w:name w:val="典雅型113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605">
    <w:name w:val="列表型 7523"/>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606">
    <w:name w:val="古典型 112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607">
    <w:name w:val="典雅型21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08">
    <w:name w:val="网格型1221"/>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09">
    <w:name w:val="流行型28"/>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610">
    <w:name w:val="网格型42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11">
    <w:name w:val="典雅型12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12">
    <w:name w:val="网格型52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13">
    <w:name w:val="列表型 74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614">
    <w:name w:val="典雅型412"/>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15">
    <w:name w:val="表格主题46"/>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16">
    <w:name w:val="流行型412"/>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17">
    <w:name w:val="流行型4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618">
    <w:name w:val="网格型20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19">
    <w:name w:val="专业型4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620">
    <w:name w:val="典雅型7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21">
    <w:name w:val="典雅型4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22">
    <w:name w:val="表格主题52"/>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23">
    <w:name w:val="古典型 14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624">
    <w:name w:val="列表型 77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25">
    <w:name w:val="流行型7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26">
    <w:name w:val="流行型115"/>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627">
    <w:name w:val="专业型7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28">
    <w:name w:val="典雅型115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629">
    <w:name w:val="网格型110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0">
    <w:name w:val="专业型115"/>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631">
    <w:name w:val="表格主题13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2">
    <w:name w:val="网格型815"/>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3">
    <w:name w:val="网格型25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4">
    <w:name w:val="列表型 755"/>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635">
    <w:name w:val="表格主题22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6">
    <w:name w:val="网格型164"/>
    <w:basedOn w:val="59"/>
    <w:autoRedefine/>
    <w:qFormat/>
    <w:uiPriority w:val="99"/>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7">
    <w:name w:val="网格型35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38">
    <w:name w:val="专业型55"/>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639">
    <w:name w:val="表格主题32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40">
    <w:name w:val="流行型55"/>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641">
    <w:name w:val="列表型 78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42">
    <w:name w:val="典雅型55"/>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43">
    <w:name w:val="专业型8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44">
    <w:name w:val="古典型 15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645">
    <w:name w:val="网格型272"/>
    <w:basedOn w:val="5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46">
    <w:name w:val="专业型125"/>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647">
    <w:name w:val="典雅型23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48">
    <w:name w:val="典雅型125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649">
    <w:name w:val="流行型2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50">
    <w:name w:val="列表型 7125"/>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651">
    <w:name w:val="专业型33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52">
    <w:name w:val="流行型125"/>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653">
    <w:name w:val="列表型 73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54">
    <w:name w:val="无格式表格 215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655">
    <w:name w:val="流行型512"/>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656">
    <w:name w:val="无格式表格 2114"/>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657">
    <w:name w:val="列表型 792"/>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658">
    <w:name w:val="典雅型6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59">
    <w:name w:val="网格型74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60">
    <w:name w:val="列表型 76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61">
    <w:name w:val="典雅型26"/>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62">
    <w:name w:val="流行型6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63">
    <w:name w:val="网格型104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64">
    <w:name w:val="专业型6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65">
    <w:name w:val="表格主题36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66">
    <w:name w:val="专业型215"/>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67">
    <w:name w:val="专业型36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668">
    <w:name w:val="列表型 721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69">
    <w:name w:val="列表型 746"/>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670">
    <w:name w:val="流行型46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671">
    <w:name w:val="流行型215"/>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72">
    <w:name w:val="列表型 7124"/>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673">
    <w:name w:val="专业型31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74">
    <w:name w:val="典雅型6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75">
    <w:name w:val="列表型 731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76">
    <w:name w:val="列表型 76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77">
    <w:name w:val="典雅型31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78">
    <w:name w:val="流行型6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79">
    <w:name w:val="表格主题314"/>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80">
    <w:name w:val="专业型6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81">
    <w:name w:val="流行型31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82">
    <w:name w:val="专业型414"/>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83">
    <w:name w:val="列表型 721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84">
    <w:name w:val="列表型 74141"/>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85">
    <w:name w:val="流行型21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86">
    <w:name w:val="典雅型414"/>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87">
    <w:name w:val="典雅型313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88">
    <w:name w:val="流行型414"/>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89">
    <w:name w:val="专业型13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90">
    <w:name w:val="表格主题54"/>
    <w:basedOn w:val="59"/>
    <w:autoRedefine/>
    <w:qFormat/>
    <w:uiPriority w:val="99"/>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1">
    <w:name w:val="典雅型32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92">
    <w:name w:val="专业型13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693">
    <w:name w:val="流行型32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94">
    <w:name w:val="列表型 713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695">
    <w:name w:val="表格主题413"/>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696">
    <w:name w:val="典雅型13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697">
    <w:name w:val="典雅型522"/>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698">
    <w:name w:val="流行型13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699">
    <w:name w:val="列表型 7522"/>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700">
    <w:name w:val="专业型22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01">
    <w:name w:val="流行型522"/>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702">
    <w:name w:val="列表型 72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03">
    <w:name w:val="专业型522"/>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cPr>
        <w:shd w:val="solid" w:color="000000" w:fill="FFFFFF"/>
      </w:tcPr>
    </w:tblStylePr>
  </w:style>
  <w:style w:type="table" w:customStyle="1" w:styleId="3704">
    <w:name w:val="典雅型22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05">
    <w:name w:val="专业型12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06">
    <w:name w:val="表格主题224"/>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07">
    <w:name w:val="列表型 7121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08">
    <w:name w:val="流行型2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09">
    <w:name w:val="典雅型12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10">
    <w:name w:val="专业型32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11">
    <w:name w:val="流行型121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12">
    <w:name w:val="列表型 73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13">
    <w:name w:val="专业型21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14">
    <w:name w:val="典雅型32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15">
    <w:name w:val="流行型3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16">
    <w:name w:val="表格主题414"/>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17">
    <w:name w:val="列表型 714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18">
    <w:name w:val="流行型14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19">
    <w:name w:val="流行型33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20">
    <w:name w:val="无格式表格 2123"/>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721">
    <w:name w:val="网格型83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2">
    <w:name w:val="网格型613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3">
    <w:name w:val="流行型11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24">
    <w:name w:val="典雅型112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725">
    <w:name w:val="网格型1213"/>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26">
    <w:name w:val="古典型 121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727">
    <w:name w:val="典雅型523"/>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728">
    <w:name w:val="流行型523"/>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729">
    <w:name w:val="专业型12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30">
    <w:name w:val="列表型 712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31">
    <w:name w:val="典雅型12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32">
    <w:name w:val="专业型21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33">
    <w:name w:val="列表型 721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34">
    <w:name w:val="流行型21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35">
    <w:name w:val="专业型13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36">
    <w:name w:val="典雅型13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37">
    <w:name w:val="流行型13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38">
    <w:name w:val="专业型22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39">
    <w:name w:val="列表型 722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40">
    <w:name w:val="专业型32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41">
    <w:name w:val="流行型32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42">
    <w:name w:val="流行型111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43">
    <w:name w:val="专业型1111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44">
    <w:name w:val="典雅型1111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745">
    <w:name w:val="古典型 1413"/>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746">
    <w:name w:val="列表型 7113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747">
    <w:name w:val="流行型113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48">
    <w:name w:val="典雅型113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749">
    <w:name w:val="古典型 112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750">
    <w:name w:val="网格型1223"/>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51">
    <w:name w:val="古典型 122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752">
    <w:name w:val="网格型1023"/>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753">
    <w:name w:val="古典型 1323"/>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754">
    <w:name w:val="列表型 712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55">
    <w:name w:val="典雅型122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56">
    <w:name w:val="流行型12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57">
    <w:name w:val="列表型 721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58">
    <w:name w:val="典雅型212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59">
    <w:name w:val="流行型21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60">
    <w:name w:val="列表型 7111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761">
    <w:name w:val="流行型111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62">
    <w:name w:val="古典型 1423"/>
    <w:basedOn w:val="59"/>
    <w:autoRedefine/>
    <w:unhideWhenUsed/>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763">
    <w:name w:val="彩色型 23"/>
    <w:basedOn w:val="59"/>
    <w:autoRedefine/>
    <w:qFormat/>
    <w:uiPriority w:val="0"/>
    <w:pPr>
      <w:widowControl w:val="0"/>
      <w:jc w:val="both"/>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cPr>
        <w:tcBorders>
          <w:top w:val="nil"/>
          <w:left w:val="nil"/>
          <w:bottom w:val="single" w:color="000000" w:sz="12" w:space="0"/>
          <w:right w:val="nil"/>
          <w:insideH w:val="nil"/>
          <w:insideV w:val="nil"/>
          <w:tl2br w:val="nil"/>
          <w:tr2bl w:val="nil"/>
        </w:tcBorders>
        <w:shd w:val="solid" w:color="800000" w:fill="FFFFFF"/>
      </w:tcPr>
    </w:tblStylePr>
    <w:tblStylePr w:type="firstCol">
      <w:rPr>
        <w:b/>
        <w:bCs/>
        <w:i/>
        <w:iCs/>
      </w:rPr>
      <w:tcPr>
        <w:tcBorders>
          <w:top w:val="nil"/>
          <w:left w:val="nil"/>
          <w:bottom w:val="nil"/>
          <w:right w:val="nil"/>
          <w:insideH w:val="nil"/>
          <w:insideV w:val="nil"/>
          <w:tl2br w:val="nil"/>
          <w:tr2bl w:val="nil"/>
        </w:tcBorders>
      </w:tcPr>
    </w:tblStylePr>
    <w:tblStylePr w:type="lastCol">
      <w:tcPr>
        <w:tcBorders>
          <w:top w:val="nil"/>
          <w:left w:val="nil"/>
          <w:bottom w:val="nil"/>
          <w:right w:val="nil"/>
          <w:insideH w:val="nil"/>
          <w:insideV w:val="nil"/>
          <w:tl2br w:val="nil"/>
          <w:tr2bl w:val="nil"/>
        </w:tcBorders>
        <w:shd w:val="solid" w:color="C0C0C0" w:fill="FFFFFF"/>
      </w:tcPr>
    </w:tblStylePr>
    <w:tblStylePr w:type="swCell">
      <w:rPr>
        <w:b/>
        <w:bCs/>
        <w:i w:val="0"/>
        <w:iCs w:val="0"/>
      </w:rPr>
      <w:tcPr>
        <w:tcBorders>
          <w:top w:val="nil"/>
          <w:left w:val="nil"/>
          <w:bottom w:val="nil"/>
          <w:right w:val="nil"/>
          <w:insideH w:val="nil"/>
          <w:insideV w:val="nil"/>
          <w:tl2br w:val="nil"/>
          <w:tr2bl w:val="nil"/>
        </w:tcBorders>
      </w:tcPr>
    </w:tblStylePr>
  </w:style>
  <w:style w:type="table" w:customStyle="1" w:styleId="3764">
    <w:name w:val="典雅型28"/>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65">
    <w:name w:val="古典型 110"/>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766">
    <w:name w:val="列表型 728"/>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67">
    <w:name w:val="专业型28"/>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68">
    <w:name w:val="列表型 711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69">
    <w:name w:val="列表型 71111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70">
    <w:name w:val="流行型11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771">
    <w:name w:val="典雅型116"/>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772">
    <w:name w:val="专业型21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73">
    <w:name w:val="流行型12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74">
    <w:name w:val="古典型 121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775">
    <w:name w:val="llss3"/>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Vrinda" w:hAnsi="Vrinda"/>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Vrinda" w:hAnsi="Vrinda"/>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System"/>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3776">
    <w:name w:val="流行型21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777">
    <w:name w:val="列表型 748"/>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78">
    <w:name w:val="tj-表格3"/>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Batang"/>
        <w:sz w:val="21"/>
      </w:rPr>
      <w:tcPr>
        <w:shd w:val="clear" w:color="auto" w:fill="E0E0E0"/>
      </w:tcPr>
    </w:tblStylePr>
    <w:tblStylePr w:type="firstCol">
      <w:rPr>
        <w:rFonts w:eastAsia="Batang"/>
        <w:b w:val="0"/>
        <w:i w:val="0"/>
        <w:sz w:val="21"/>
        <w:szCs w:val="21"/>
      </w:rPr>
      <w:tcPr>
        <w:shd w:val="clear" w:color="auto" w:fill="CCCCCC"/>
      </w:tcPr>
    </w:tblStylePr>
    <w:tblStylePr w:type="neCell">
      <w:rPr>
        <w:rFonts w:eastAsia="Batang"/>
        <w:b w:val="0"/>
        <w:bCs/>
        <w:sz w:val="21"/>
      </w:rPr>
    </w:tblStylePr>
    <w:tblStylePr w:type="swCell">
      <w:rPr>
        <w:b w:val="0"/>
        <w:bCs/>
      </w:rPr>
    </w:tblStylePr>
  </w:style>
  <w:style w:type="table" w:customStyle="1" w:styleId="3779">
    <w:name w:val="古典型 11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780">
    <w:name w:val="专业型48"/>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81">
    <w:name w:val="专业型11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82">
    <w:name w:val="专业型12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83">
    <w:name w:val="列表型 71214"/>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84">
    <w:name w:val="典雅型2114"/>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85">
    <w:name w:val="专业型1214"/>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86">
    <w:name w:val="专业型211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87">
    <w:name w:val="古典型 111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788">
    <w:name w:val="流行型111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789">
    <w:name w:val="列表型 731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90">
    <w:name w:val="流行型31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791">
    <w:name w:val="列表型 71225"/>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92">
    <w:name w:val="典雅型48"/>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93">
    <w:name w:val="流行型11125"/>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794">
    <w:name w:val="典雅型29"/>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795">
    <w:name w:val="列表型 721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796">
    <w:name w:val="专业型38"/>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797">
    <w:name w:val="列表型 7111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798">
    <w:name w:val="专业型1115"/>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799">
    <w:name w:val="专业型29"/>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00">
    <w:name w:val="流行型29"/>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01">
    <w:name w:val="典雅型56"/>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02">
    <w:name w:val="列表型 756"/>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03">
    <w:name w:val="流行型56"/>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04">
    <w:name w:val="专业型56"/>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05">
    <w:name w:val="古典型 1211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806">
    <w:name w:val="流行型212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07">
    <w:name w:val="古典型 131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808">
    <w:name w:val="专业型1125"/>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09">
    <w:name w:val="古典型 112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810">
    <w:name w:val="专业型22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11">
    <w:name w:val="典雅型1225"/>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12">
    <w:name w:val="列表型 7212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13">
    <w:name w:val="专业型32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14">
    <w:name w:val="古典型 122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815">
    <w:name w:val="专业型11115"/>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16">
    <w:name w:val="典雅型32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17">
    <w:name w:val="列表型 711125"/>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18">
    <w:name w:val="专业型212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19">
    <w:name w:val="流行型22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20">
    <w:name w:val="古典型 1112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single" w:color="000000" w:sz="6" w:space="0"/>
          <w:bottom w:val="nil"/>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821">
    <w:name w:val="列表型 732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22">
    <w:name w:val="列表型 722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23">
    <w:name w:val="流行型32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24">
    <w:name w:val="典雅型1125"/>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25">
    <w:name w:val="版式1-表格12"/>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Vrinda" w:hAnsi="Vrinda"/>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Vrinda" w:hAnsi="Vrinda"/>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System"/>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826">
    <w:name w:val="tj-表格12"/>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Batang"/>
        <w:sz w:val="21"/>
      </w:rPr>
      <w:tcPr>
        <w:shd w:val="clear" w:color="auto" w:fill="E0E0E0"/>
      </w:tcPr>
    </w:tblStylePr>
    <w:tblStylePr w:type="firstCol">
      <w:rPr>
        <w:rFonts w:eastAsia="Batang"/>
        <w:b w:val="0"/>
        <w:i w:val="0"/>
        <w:sz w:val="21"/>
        <w:szCs w:val="21"/>
      </w:rPr>
      <w:tcPr>
        <w:shd w:val="clear" w:color="auto" w:fill="CCCCCC"/>
      </w:tcPr>
    </w:tblStylePr>
    <w:tblStylePr w:type="neCell">
      <w:rPr>
        <w:rFonts w:eastAsia="Batang"/>
        <w:b w:val="0"/>
        <w:bCs/>
        <w:sz w:val="21"/>
      </w:rPr>
    </w:tblStylePr>
    <w:tblStylePr w:type="swCell">
      <w:rPr>
        <w:b w:val="0"/>
        <w:bCs/>
      </w:rPr>
    </w:tblStylePr>
  </w:style>
  <w:style w:type="table" w:customStyle="1" w:styleId="3827">
    <w:name w:val="流行型11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28">
    <w:name w:val="列表型 711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29">
    <w:name w:val="典雅型212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30">
    <w:name w:val="专业型1314"/>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31">
    <w:name w:val="典雅型111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32">
    <w:name w:val="典雅型12211"/>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833">
    <w:name w:val="专业型3214"/>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34">
    <w:name w:val="专业型111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35">
    <w:name w:val="流行型221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36">
    <w:name w:val="列表型 73214"/>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37">
    <w:name w:val="流行型3214"/>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38">
    <w:name w:val="典雅型65"/>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39">
    <w:name w:val="古典型 154"/>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840">
    <w:name w:val="流行型6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41">
    <w:name w:val="专业型6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42">
    <w:name w:val="浅色底纹3"/>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3843">
    <w:name w:val="列表型 714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44">
    <w:name w:val="专业型14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45">
    <w:name w:val="列表型 7113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846">
    <w:name w:val="流行型113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47">
    <w:name w:val="专业型113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48">
    <w:name w:val="典雅型113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849">
    <w:name w:val="鹤山41"/>
    <w:basedOn w:val="59"/>
    <w:autoRedefine/>
    <w:qFormat/>
    <w:uiPriority w:val="99"/>
    <w:pPr>
      <w:jc w:val="center"/>
    </w:pPr>
    <w:rPr>
      <w:rFonts w:eastAsia="仿宋"/>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850">
    <w:name w:val="古典型 113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851">
    <w:name w:val="列表型 723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852">
    <w:name w:val="流行型235"/>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53">
    <w:name w:val="专业型235"/>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54">
    <w:name w:val="列表型 7415"/>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3855">
    <w:name w:val="流行型524"/>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856">
    <w:name w:val="列表型 7311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857">
    <w:name w:val="流行型31112"/>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58">
    <w:name w:val="专业型4111"/>
    <w:basedOn w:val="59"/>
    <w:autoRedefine/>
    <w:qFormat/>
    <w:uiPriority w:val="99"/>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859">
    <w:name w:val="流行型73"/>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60">
    <w:name w:val="专业型73"/>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861">
    <w:name w:val="网格型613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2">
    <w:name w:val="表格主题1311"/>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3">
    <w:name w:val="表格主题12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4">
    <w:name w:val="流行型222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65">
    <w:name w:val="网格型83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6">
    <w:name w:val="流行型33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67">
    <w:name w:val="典雅型6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68">
    <w:name w:val="表格主题233"/>
    <w:basedOn w:val="59"/>
    <w:autoRedefine/>
    <w:qFormat/>
    <w:uiPriority w:val="0"/>
    <w:pPr>
      <w:widowControl w:val="0"/>
      <w:spacing w:before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69">
    <w:name w:val="列表型 73311"/>
    <w:basedOn w:val="59"/>
    <w:autoRedefine/>
    <w:qFormat/>
    <w:uiPriority w:val="0"/>
    <w:pPr>
      <w:widowControl w:val="0"/>
      <w:spacing w:before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870">
    <w:name w:val="表格主题2112"/>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71">
    <w:name w:val="流行型3311"/>
    <w:basedOn w:val="59"/>
    <w:autoRedefine/>
    <w:qFormat/>
    <w:uiPriority w:val="0"/>
    <w:pPr>
      <w:widowControl w:val="0"/>
      <w:spacing w:before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72">
    <w:name w:val="网格型1014"/>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73">
    <w:name w:val="专业型11121"/>
    <w:basedOn w:val="59"/>
    <w:autoRedefine/>
    <w:qFormat/>
    <w:uiPriority w:val="0"/>
    <w:pPr>
      <w:widowControl w:val="0"/>
      <w:spacing w:before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shd w:val="solid" w:color="000000" w:fill="FFFFFF"/>
      </w:tcPr>
    </w:tblStylePr>
  </w:style>
  <w:style w:type="table" w:customStyle="1" w:styleId="3874">
    <w:name w:val="典雅型33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75">
    <w:name w:val="流行型32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76">
    <w:name w:val="列表型 714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877">
    <w:name w:val="专业型217"/>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78">
    <w:name w:val="专业型17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879">
    <w:name w:val="专业型32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80">
    <w:name w:val="专业型14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81">
    <w:name w:val="流行型38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82">
    <w:name w:val="列表型 7217"/>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883">
    <w:name w:val="鹤山基准地价5"/>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3884">
    <w:name w:val="列表型 748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85">
    <w:name w:val="流行型48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86">
    <w:name w:val="表格主题315"/>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87">
    <w:name w:val="典雅型14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88">
    <w:name w:val="专业型22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89">
    <w:name w:val="典雅型217"/>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90">
    <w:name w:val="典雅型416"/>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91">
    <w:name w:val="列表型 7101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892">
    <w:name w:val="典雅型31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893">
    <w:name w:val="流行型10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894">
    <w:name w:val="流行型23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95">
    <w:name w:val="流行型1117"/>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96">
    <w:name w:val="表格主题15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97">
    <w:name w:val="流行型146"/>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898">
    <w:name w:val="专业型111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899">
    <w:name w:val="流行型1511"/>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00">
    <w:name w:val="列表型 7112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3901">
    <w:name w:val="专业型15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02">
    <w:name w:val="列表型 7336"/>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03">
    <w:name w:val="鹤山41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904">
    <w:name w:val="专业型23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05">
    <w:name w:val="表格主题24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06">
    <w:name w:val="古典型 121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3907">
    <w:name w:val="专业型24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08">
    <w:name w:val="典雅型236"/>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09">
    <w:name w:val="典雅型24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910">
    <w:name w:val="专业型336"/>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11">
    <w:name w:val="鹤山2111"/>
    <w:basedOn w:val="59"/>
    <w:autoRedefine/>
    <w:qFormat/>
    <w:uiPriority w:val="99"/>
    <w:pPr>
      <w:jc w:val="center"/>
    </w:pPr>
    <w:rPr>
      <w:rFonts w:eastAsia="仿宋"/>
      <w:sz w:val="21"/>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style>
  <w:style w:type="table" w:customStyle="1" w:styleId="3912">
    <w:name w:val="无格式表格 2124"/>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913">
    <w:name w:val="表格主题3411"/>
    <w:basedOn w:val="59"/>
    <w:autoRedefine/>
    <w:qFormat/>
    <w:uiPriority w:val="0"/>
    <w:pPr>
      <w:widowControl w:val="0"/>
      <w:spacing w:before="93" w:beforeLines="30" w:after="93"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14">
    <w:name w:val="网格型1214"/>
    <w:basedOn w:val="59"/>
    <w:autoRedefine/>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15">
    <w:name w:val="专业型3411"/>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16">
    <w:name w:val="表格主题145"/>
    <w:basedOn w:val="59"/>
    <w:autoRedefine/>
    <w:qFormat/>
    <w:uiPriority w:val="0"/>
    <w:pPr>
      <w:widowControl w:val="0"/>
      <w:spacing w:beforeLines="30" w:afterLines="30" w:line="300" w:lineRule="auto"/>
      <w:ind w:firstLine="480" w:firstLineChars="20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17">
    <w:name w:val="典雅型34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3918">
    <w:name w:val="鹤山基准地价11"/>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3919">
    <w:name w:val="流行型516"/>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rFonts w:cs="Times New Roman"/>
      </w:rPr>
      <w:tcPr>
        <w:shd w:val="pct20" w:color="000000" w:fill="FFFFFF"/>
      </w:tcPr>
    </w:tblStylePr>
    <w:tblStylePr w:type="band1Horz">
      <w:rPr>
        <w:rFonts w:cs="Times New Roman"/>
      </w:rPr>
      <w:tcPr>
        <w:shd w:val="pct5" w:color="000000" w:fill="FFFFFF"/>
      </w:tcPr>
    </w:tblStylePr>
    <w:tblStylePr w:type="band2Horz">
      <w:rPr>
        <w:rFonts w:cs="Times New Roman"/>
      </w:rPr>
      <w:tcPr>
        <w:shd w:val="pct20" w:color="000000" w:fill="FFFFFF"/>
      </w:tcPr>
    </w:tblStylePr>
  </w:style>
  <w:style w:type="table" w:customStyle="1" w:styleId="3920">
    <w:name w:val="典雅型4411"/>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rFonts w:cs="Times New Roman"/>
      </w:rPr>
    </w:tblStylePr>
  </w:style>
  <w:style w:type="table" w:customStyle="1" w:styleId="3921">
    <w:name w:val="llss4"/>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Mincho" w:hAnsi="Mincho"/>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Dotum"/>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3922">
    <w:name w:val="版式1-表格4"/>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Mincho" w:hAnsi="Mincho"/>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Dotum"/>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923">
    <w:name w:val="版式1-表格13"/>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Mincho" w:hAnsi="Mincho"/>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Dotum"/>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924">
    <w:name w:val="llss13"/>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Mincho" w:hAnsi="Mincho"/>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Mincho" w:hAnsi="Mincho"/>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Dotum"/>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3925">
    <w:name w:val="tj-表格4"/>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Tunga"/>
        <w:sz w:val="21"/>
      </w:rPr>
      <w:tcPr>
        <w:shd w:val="clear" w:color="auto" w:fill="E0E0E0"/>
      </w:tcPr>
    </w:tblStylePr>
    <w:tblStylePr w:type="firstCol">
      <w:rPr>
        <w:rFonts w:eastAsia="Tunga"/>
        <w:b w:val="0"/>
        <w:i w:val="0"/>
        <w:sz w:val="21"/>
        <w:szCs w:val="21"/>
      </w:rPr>
      <w:tcPr>
        <w:shd w:val="clear" w:color="auto" w:fill="CCCCCC"/>
      </w:tcPr>
    </w:tblStylePr>
    <w:tblStylePr w:type="neCell">
      <w:rPr>
        <w:rFonts w:eastAsia="Tunga"/>
        <w:b w:val="0"/>
        <w:bCs/>
        <w:sz w:val="21"/>
      </w:rPr>
    </w:tblStylePr>
    <w:tblStylePr w:type="swCell">
      <w:rPr>
        <w:b w:val="0"/>
        <w:bCs/>
      </w:rPr>
    </w:tblStylePr>
  </w:style>
  <w:style w:type="table" w:customStyle="1" w:styleId="3926">
    <w:name w:val="tj-表格13"/>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Tunga"/>
        <w:sz w:val="21"/>
      </w:rPr>
      <w:tcPr>
        <w:shd w:val="clear" w:color="auto" w:fill="E0E0E0"/>
      </w:tcPr>
    </w:tblStylePr>
    <w:tblStylePr w:type="firstCol">
      <w:rPr>
        <w:rFonts w:eastAsia="Tunga"/>
        <w:b w:val="0"/>
        <w:i w:val="0"/>
        <w:sz w:val="21"/>
        <w:szCs w:val="21"/>
      </w:rPr>
      <w:tcPr>
        <w:shd w:val="clear" w:color="auto" w:fill="CCCCCC"/>
      </w:tcPr>
    </w:tblStylePr>
    <w:tblStylePr w:type="neCell">
      <w:rPr>
        <w:rFonts w:eastAsia="Tunga"/>
        <w:b w:val="0"/>
        <w:bCs/>
        <w:sz w:val="21"/>
      </w:rPr>
    </w:tblStylePr>
    <w:tblStylePr w:type="swCell">
      <w:rPr>
        <w:b w:val="0"/>
        <w:bCs/>
      </w:rPr>
    </w:tblStylePr>
  </w:style>
  <w:style w:type="table" w:customStyle="1" w:styleId="3927">
    <w:name w:val="版式1-表格22"/>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Helvetica" w:hAnsi="Helvetica"/>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Helvetica" w:hAnsi="Helvetica"/>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Mangal"/>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928">
    <w:name w:val="llss22"/>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Helvetica" w:hAnsi="Helvetica"/>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Helvetica" w:hAnsi="Helvetica"/>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Mangal"/>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3929">
    <w:name w:val="tj-表格22"/>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Batang"/>
        <w:sz w:val="21"/>
      </w:rPr>
      <w:tcPr>
        <w:shd w:val="clear" w:color="auto" w:fill="E0E0E0"/>
      </w:tcPr>
    </w:tblStylePr>
    <w:tblStylePr w:type="firstCol">
      <w:rPr>
        <w:rFonts w:eastAsia="Batang"/>
        <w:b w:val="0"/>
        <w:i w:val="0"/>
        <w:sz w:val="21"/>
        <w:szCs w:val="21"/>
      </w:rPr>
      <w:tcPr>
        <w:shd w:val="clear" w:color="auto" w:fill="CCCCCC"/>
      </w:tcPr>
    </w:tblStylePr>
    <w:tblStylePr w:type="neCell">
      <w:rPr>
        <w:rFonts w:eastAsia="Batang"/>
        <w:b w:val="0"/>
        <w:bCs/>
        <w:sz w:val="21"/>
      </w:rPr>
    </w:tblStylePr>
    <w:tblStylePr w:type="swCell">
      <w:rPr>
        <w:b w:val="0"/>
        <w:bCs/>
      </w:rPr>
    </w:tblStylePr>
  </w:style>
  <w:style w:type="table" w:customStyle="1" w:styleId="3930">
    <w:name w:val="版式1-表格112"/>
    <w:basedOn w:val="60"/>
    <w:autoRedefine/>
    <w:qFormat/>
    <w:uiPriority w:val="0"/>
    <w:pPr>
      <w:spacing w:beforeLines="0" w:afterLines="0" w:line="240" w:lineRule="auto"/>
      <w:ind w:firstLine="0" w:firstLineChars="0"/>
      <w:jc w:val="center"/>
    </w:pPr>
    <w:rPr>
      <w:rFonts w:ascii="Arial" w:hAnsi="Arial" w:eastAsia="华文细黑"/>
      <w:sz w:val="21"/>
    </w:rPr>
    <w:tblP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108" w:type="dxa"/>
        <w:bottom w:w="0" w:type="dxa"/>
        <w:right w:w="108" w:type="dxa"/>
      </w:tblCellMar>
    </w:tblPr>
    <w:tcPr>
      <w:shd w:val="clear" w:color="auto" w:fill="auto"/>
      <w:vAlign w:val="center"/>
    </w:tcPr>
    <w:tblStylePr w:type="firstRow">
      <w:pPr>
        <w:jc w:val="center"/>
      </w:pPr>
      <w:rPr>
        <w:rFonts w:ascii="Helvetica" w:hAnsi="Helvetica"/>
        <w:b/>
        <w:bCs/>
        <w:i/>
        <w:iCs/>
        <w:color w:val="auto"/>
        <w:sz w:val="21"/>
        <w:szCs w:val="22"/>
      </w:rPr>
      <w:tcPr>
        <w:tcBorders>
          <w:top w:val="single" w:color="000000" w:sz="12" w:space="0"/>
          <w:left w:val="single" w:color="000000" w:sz="4" w:space="0"/>
          <w:bottom w:val="single" w:color="000000" w:sz="4" w:space="0"/>
          <w:right w:val="single" w:color="000000" w:sz="12" w:space="0"/>
          <w:insideH w:val="single" w:sz="8" w:space="0"/>
          <w:insideV w:val="single" w:sz="4" w:space="0"/>
          <w:tl2br w:val="nil"/>
          <w:tr2bl w:val="nil"/>
        </w:tcBorders>
        <w:shd w:val="clear" w:color="auto" w:fill="D9D9D9"/>
      </w:tcPr>
    </w:tblStylePr>
    <w:tblStylePr w:type="lastRow">
      <w:pPr>
        <w:jc w:val="center"/>
      </w:pPr>
      <w:tcPr>
        <w:tcBorders>
          <w:top w:val="single" w:color="000000" w:sz="4" w:space="0"/>
          <w:left w:val="single" w:color="000000" w:sz="4" w:space="0"/>
          <w:bottom w:val="single" w:color="000000" w:sz="12" w:space="0"/>
          <w:right w:val="single" w:color="000000" w:sz="4" w:space="0"/>
          <w:insideH w:val="single" w:sz="4" w:space="0"/>
          <w:insideV w:val="single" w:sz="4" w:space="0"/>
          <w:tl2br w:val="nil"/>
          <w:tr2bl w:val="nil"/>
        </w:tcBorders>
        <w:shd w:val="clear" w:color="auto" w:fill="auto"/>
      </w:tcPr>
    </w:tblStylePr>
    <w:tblStylePr w:type="firstCol">
      <w:rPr>
        <w:rFonts w:ascii="Helvetica" w:hAnsi="Helvetica"/>
        <w:b/>
        <w:bCs/>
        <w:i/>
        <w:iCs/>
        <w:color w:val="auto"/>
        <w:sz w:val="21"/>
        <w:szCs w:val="22"/>
      </w:rPr>
      <w:tcPr>
        <w:tcBorders>
          <w:top w:val="single" w:color="000000" w:sz="4" w:space="0"/>
          <w:left w:val="single" w:color="000000" w:sz="12" w:space="0"/>
          <w:bottom w:val="single" w:color="000000" w:sz="4" w:space="0"/>
          <w:right w:val="single" w:color="000000" w:sz="4" w:space="0"/>
          <w:insideH w:val="nil"/>
          <w:insideV w:val="nil"/>
          <w:tl2br w:val="nil"/>
          <w:tr2bl w:val="nil"/>
        </w:tcBorders>
        <w:shd w:val="clear" w:color="C0C0C0" w:fill="F3F3F3"/>
      </w:tcPr>
    </w:tblStylePr>
    <w:tblStylePr w:type="lastCol">
      <w:tcPr>
        <w:tcBorders>
          <w:top w:val="single" w:color="000000" w:sz="2" w:space="0"/>
          <w:left w:val="single" w:color="000000" w:sz="2" w:space="0"/>
          <w:bottom w:val="single" w:color="000000" w:sz="2" w:space="0"/>
          <w:right w:val="single" w:color="000000" w:sz="12" w:space="0"/>
          <w:insideH w:val="nil"/>
          <w:insideV w:val="nil"/>
          <w:tl2br w:val="nil"/>
          <w:tr2bl w:val="nil"/>
        </w:tcBorders>
        <w:shd w:val="clear" w:color="FFFF00" w:fill="auto"/>
      </w:tcPr>
    </w:tblStylePr>
    <w:tblStylePr w:type="nwCell">
      <w:tcPr>
        <w:tcBorders>
          <w:top w:val="single" w:color="000000" w:sz="12" w:space="0"/>
          <w:left w:val="single" w:color="000000" w:sz="12" w:space="0"/>
          <w:bottom w:val="single" w:color="000000" w:sz="4" w:space="0"/>
          <w:right w:val="single" w:color="000000" w:sz="4" w:space="0"/>
          <w:insideH w:val="nil"/>
          <w:insideV w:val="nil"/>
          <w:tl2br w:val="nil"/>
          <w:tr2bl w:val="nil"/>
        </w:tcBorders>
        <w:shd w:val="clear" w:color="auto" w:fill="D9D9D9"/>
      </w:tcPr>
    </w:tblStylePr>
    <w:tblStylePr w:type="seCell">
      <w:tcPr>
        <w:tcBorders>
          <w:top w:val="single" w:color="auto" w:sz="4" w:space="0"/>
          <w:left w:val="single" w:color="auto" w:sz="4" w:space="0"/>
          <w:bottom w:val="single" w:color="auto" w:sz="12" w:space="0"/>
          <w:right w:val="single" w:color="auto" w:sz="12" w:space="0"/>
          <w:insideH w:val="nil"/>
          <w:insideV w:val="nil"/>
          <w:tl2br w:val="nil"/>
          <w:tr2bl w:val="nil"/>
        </w:tcBorders>
        <w:shd w:val="clear" w:color="auto" w:fill="auto"/>
      </w:tcPr>
    </w:tblStylePr>
    <w:tblStylePr w:type="swCell">
      <w:rPr>
        <w:rFonts w:eastAsia="Mangal"/>
        <w:b/>
        <w:bCs/>
        <w:i/>
        <w:iCs w:val="0"/>
      </w:rPr>
      <w:tcPr>
        <w:tcBorders>
          <w:top w:val="single" w:color="000000" w:sz="4" w:space="0"/>
          <w:left w:val="single" w:color="000000" w:sz="12" w:space="0"/>
          <w:bottom w:val="single" w:color="000000" w:sz="12" w:space="0"/>
          <w:right w:val="single" w:color="000000" w:sz="4" w:space="0"/>
          <w:insideH w:val="nil"/>
          <w:insideV w:val="nil"/>
          <w:tl2br w:val="nil"/>
          <w:tr2bl w:val="nil"/>
        </w:tcBorders>
        <w:shd w:val="clear" w:color="auto" w:fill="F3F3F3"/>
      </w:tcPr>
    </w:tblStylePr>
  </w:style>
  <w:style w:type="table" w:customStyle="1" w:styleId="3931">
    <w:name w:val="llss112"/>
    <w:basedOn w:val="59"/>
    <w:autoRedefine/>
    <w:qFormat/>
    <w:uiPriority w:val="0"/>
    <w:pPr>
      <w:jc w:val="center"/>
    </w:pPr>
    <w:rPr>
      <w:rFonts w:ascii="Arial" w:hAnsi="Arial" w:eastAsia="华文细黑"/>
      <w:sz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shd w:val="clear" w:color="auto" w:fill="auto"/>
      <w:vAlign w:val="center"/>
    </w:tcPr>
    <w:tblStylePr w:type="firstRow">
      <w:pPr>
        <w:jc w:val="center"/>
      </w:pPr>
      <w:rPr>
        <w:rFonts w:ascii="Helvetica" w:hAnsi="Helvetica"/>
        <w:b/>
        <w:bCs/>
        <w:i/>
        <w:iCs/>
        <w:color w:val="auto"/>
        <w:sz w:val="21"/>
        <w:szCs w:val="22"/>
      </w:rPr>
      <w:tcPr>
        <w:tcBorders>
          <w:top w:val="nil"/>
          <w:left w:val="nil"/>
          <w:bottom w:val="single" w:color="000000" w:sz="12" w:space="0"/>
          <w:right w:val="nil"/>
          <w:insideH w:val="nil"/>
          <w:insideV w:val="nil"/>
          <w:tl2br w:val="nil"/>
          <w:tr2bl w:val="nil"/>
        </w:tcBorders>
        <w:shd w:val="clear" w:color="auto" w:fill="FFCC99"/>
      </w:tcPr>
    </w:tblStylePr>
    <w:tblStylePr w:type="lastRow">
      <w:pPr>
        <w:jc w:val="center"/>
      </w:pPr>
      <w:tcPr>
        <w:tcBorders>
          <w:top w:val="nil"/>
          <w:left w:val="nil"/>
          <w:bottom w:val="single" w:color="000000" w:sz="18" w:space="0"/>
          <w:right w:val="nil"/>
          <w:insideH w:val="nil"/>
          <w:insideV w:val="nil"/>
          <w:tl2br w:val="nil"/>
          <w:tr2bl w:val="nil"/>
        </w:tcBorders>
      </w:tcPr>
    </w:tblStylePr>
    <w:tblStylePr w:type="firstCol">
      <w:rPr>
        <w:rFonts w:ascii="Helvetica" w:hAnsi="Helvetica"/>
        <w:b/>
        <w:bCs/>
        <w:i/>
        <w:iCs/>
        <w:color w:val="auto"/>
        <w:sz w:val="21"/>
        <w:szCs w:val="22"/>
      </w:rPr>
      <w:tcPr>
        <w:tcBorders>
          <w:top w:val="nil"/>
          <w:left w:val="nil"/>
          <w:bottom w:val="single" w:color="000000" w:sz="18" w:space="0"/>
          <w:right w:val="single" w:color="000000" w:sz="8" w:space="0"/>
          <w:insideH w:val="single" w:sz="2" w:space="0"/>
          <w:insideV w:val="nil"/>
          <w:tl2br w:val="nil"/>
          <w:tr2bl w:val="nil"/>
        </w:tcBorders>
        <w:shd w:val="solid" w:color="C0C0C0" w:fill="auto"/>
      </w:tcPr>
    </w:tblStylePr>
    <w:tblStylePr w:type="lastCol">
      <w:tcPr>
        <w:tcBorders>
          <w:top w:val="nil"/>
          <w:left w:val="nil"/>
          <w:bottom w:val="nil"/>
          <w:right w:val="nil"/>
          <w:insideH w:val="nil"/>
          <w:insideV w:val="nil"/>
          <w:tl2br w:val="nil"/>
          <w:tr2bl w:val="nil"/>
        </w:tcBorders>
        <w:shd w:val="pct20" w:color="FFFF00" w:fill="auto"/>
      </w:tcPr>
    </w:tblStylePr>
    <w:tblStylePr w:type="nwCell">
      <w:tcPr>
        <w:shd w:val="clear" w:color="auto" w:fill="FFCC99"/>
      </w:tcPr>
    </w:tblStylePr>
    <w:tblStylePr w:type="swCell">
      <w:rPr>
        <w:rFonts w:eastAsia="Mangal"/>
        <w:b/>
        <w:bCs/>
        <w:i/>
        <w:iCs w:val="0"/>
      </w:rPr>
      <w:tcPr>
        <w:tcBorders>
          <w:top w:val="nil"/>
          <w:left w:val="nil"/>
          <w:bottom w:val="nil"/>
          <w:right w:val="single" w:color="000000" w:sz="8" w:space="0"/>
          <w:insideH w:val="nil"/>
          <w:insideV w:val="nil"/>
          <w:tl2br w:val="nil"/>
          <w:tr2bl w:val="nil"/>
        </w:tcBorders>
        <w:shd w:val="clear" w:color="auto" w:fill="C0C0C0"/>
      </w:tcPr>
    </w:tblStylePr>
  </w:style>
  <w:style w:type="table" w:customStyle="1" w:styleId="3932">
    <w:name w:val="tj-表格112"/>
    <w:basedOn w:val="60"/>
    <w:autoRedefine/>
    <w:qFormat/>
    <w:uiPriority w:val="0"/>
    <w:pPr>
      <w:spacing w:beforeLines="0" w:afterLines="0" w:line="240" w:lineRule="auto"/>
      <w:ind w:firstLine="0" w:firstLineChars="0"/>
      <w:jc w:val="center"/>
    </w:pPr>
    <w:rPr>
      <w:sz w:val="21"/>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
    <w:tcPr>
      <w:vAlign w:val="center"/>
    </w:tcPr>
    <w:tblStylePr w:type="firstRow">
      <w:rPr>
        <w:rFonts w:eastAsia="Batang"/>
        <w:sz w:val="21"/>
      </w:rPr>
      <w:tcPr>
        <w:shd w:val="clear" w:color="auto" w:fill="E0E0E0"/>
      </w:tcPr>
    </w:tblStylePr>
    <w:tblStylePr w:type="firstCol">
      <w:rPr>
        <w:rFonts w:eastAsia="Batang"/>
        <w:b w:val="0"/>
        <w:i w:val="0"/>
        <w:sz w:val="21"/>
        <w:szCs w:val="21"/>
      </w:rPr>
      <w:tcPr>
        <w:shd w:val="clear" w:color="auto" w:fill="CCCCCC"/>
      </w:tcPr>
    </w:tblStylePr>
    <w:tblStylePr w:type="neCell">
      <w:rPr>
        <w:rFonts w:eastAsia="Batang"/>
        <w:b w:val="0"/>
        <w:bCs/>
        <w:sz w:val="21"/>
      </w:rPr>
    </w:tblStylePr>
    <w:tblStylePr w:type="swCell">
      <w:rPr>
        <w:b w:val="0"/>
        <w:bCs/>
      </w:rPr>
    </w:tblStylePr>
  </w:style>
  <w:style w:type="table" w:customStyle="1" w:styleId="3933">
    <w:name w:val="列表型 76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34">
    <w:name w:val="流行型6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35">
    <w:name w:val="专业型6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36">
    <w:name w:val="典雅型6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37">
    <w:name w:val="古典型 156"/>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38">
    <w:name w:val="列表型 714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39">
    <w:name w:val="流行型14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40">
    <w:name w:val="专业型14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41">
    <w:name w:val="典雅型14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42">
    <w:name w:val="古典型 113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43">
    <w:name w:val="列表型 723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44">
    <w:name w:val="流行型23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45">
    <w:name w:val="专业型23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46">
    <w:name w:val="典雅型23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47">
    <w:name w:val="古典型 123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48">
    <w:name w:val="列表型 733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49">
    <w:name w:val="流行型33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50">
    <w:name w:val="专业型33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51">
    <w:name w:val="典雅型33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52">
    <w:name w:val="古典型 132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53">
    <w:name w:val="鹤山基准地价6"/>
    <w:basedOn w:val="59"/>
    <w:autoRedefine/>
    <w:qFormat/>
    <w:uiPriority w:val="0"/>
    <w:pPr>
      <w:jc w:val="center"/>
    </w:pPr>
    <w:rPr>
      <w:rFonts w:eastAsia="仿宋_GB2312"/>
    </w:rPr>
    <w:tblP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
    <w:tcPr>
      <w:vAlign w:val="center"/>
    </w:tcPr>
    <w:tblStylePr w:type="firstRow">
      <w:rPr>
        <w:b/>
      </w:rPr>
    </w:tblStylePr>
    <w:tblStylePr w:type="firstCol">
      <w:rPr>
        <w:b w:val="0"/>
      </w:rPr>
    </w:tblStylePr>
  </w:style>
  <w:style w:type="table" w:customStyle="1" w:styleId="3954">
    <w:name w:val="列表型 7417"/>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55">
    <w:name w:val="流行型417"/>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56">
    <w:name w:val="专业型417"/>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57">
    <w:name w:val="典雅型417"/>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58">
    <w:name w:val="古典型 1425"/>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59">
    <w:name w:val="列表型 71135"/>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60">
    <w:name w:val="流行型1135"/>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61">
    <w:name w:val="典雅型1135"/>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962">
    <w:name w:val="专业型1135"/>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63">
    <w:name w:val="列表型 7526"/>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64">
    <w:name w:val="专业型526"/>
    <w:basedOn w:val="59"/>
    <w:autoRedefine/>
    <w:qFormat/>
    <w:uiPriority w:val="99"/>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65">
    <w:name w:val="流行型526"/>
    <w:basedOn w:val="59"/>
    <w:autoRedefine/>
    <w:qFormat/>
    <w:uiPriority w:val="99"/>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66">
    <w:name w:val="典雅型526"/>
    <w:basedOn w:val="59"/>
    <w:autoRedefine/>
    <w:qFormat/>
    <w:uiPriority w:val="99"/>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67">
    <w:name w:val="古典型 151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cPr>
        <w:tcBorders>
          <w:top w:val="nil"/>
          <w:left w:val="nil"/>
          <w:bottom w:val="nil"/>
          <w:right w:val="nil"/>
          <w:insideH w:val="nil"/>
          <w:insideV w:val="nil"/>
          <w:tl2br w:val="nil"/>
          <w:tr2bl w:val="nil"/>
        </w:tcBorders>
      </w:tcPr>
    </w:tblStylePr>
    <w:tblStylePr w:type="swCell">
      <w:rPr>
        <w:b/>
        <w:bCs/>
      </w:rPr>
      <w:tcPr>
        <w:tcBorders>
          <w:top w:val="nil"/>
          <w:left w:val="nil"/>
          <w:bottom w:val="nil"/>
          <w:right w:val="nil"/>
          <w:insideH w:val="nil"/>
          <w:insideV w:val="nil"/>
          <w:tl2br w:val="nil"/>
          <w:tr2bl w:val="nil"/>
        </w:tcBorders>
      </w:tcPr>
    </w:tblStylePr>
  </w:style>
  <w:style w:type="table" w:customStyle="1" w:styleId="3968">
    <w:name w:val="专业型1232"/>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3969">
    <w:name w:val="典雅型1232"/>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3970">
    <w:name w:val="列表型 71232"/>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3971">
    <w:name w:val="流行型1232"/>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3972">
    <w:name w:val="无格式表格 213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973">
    <w:name w:val="无格式表格 2112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3974">
    <w:name w:val="浅色底纹6"/>
    <w:basedOn w:val="59"/>
    <w:autoRedefine/>
    <w:qFormat/>
    <w:uiPriority w:val="60"/>
    <w:rPr>
      <w:color w:val="000000"/>
    </w:rPr>
    <w:tblPr>
      <w:tblBorders>
        <w:top w:val="single" w:color="000000" w:sz="8" w:space="0"/>
        <w:bottom w:val="single" w:color="000000"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lastRow">
      <w:pPr>
        <w:spacing w:before="0" w:after="0" w:line="240" w:lineRule="auto"/>
      </w:pPr>
      <w:rPr>
        <w:b/>
        <w:bCs/>
      </w:rPr>
      <w:tcPr>
        <w:tcBorders>
          <w:top w:val="single" w:color="000000" w:sz="8" w:space="0"/>
          <w:left w:val="nil"/>
          <w:bottom w:val="single" w:color="000000" w:sz="8" w:space="0"/>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C0C0C0"/>
      </w:tcPr>
    </w:tblStylePr>
    <w:tblStylePr w:type="band1Horz">
      <w:tcPr>
        <w:tcBorders>
          <w:top w:val="nil"/>
          <w:left w:val="nil"/>
          <w:bottom w:val="nil"/>
          <w:right w:val="nil"/>
          <w:insideH w:val="nil"/>
          <w:insideV w:val="nil"/>
          <w:tl2br w:val="nil"/>
          <w:tr2bl w:val="nil"/>
        </w:tcBorders>
        <w:shd w:val="clear" w:color="auto" w:fill="C0C0C0"/>
      </w:tcPr>
    </w:tblStylePr>
  </w:style>
  <w:style w:type="table" w:customStyle="1" w:styleId="3975">
    <w:name w:val="典雅型6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76">
    <w:name w:val="列表型 76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77">
    <w:name w:val="流行型6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978">
    <w:name w:val="专业型6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79">
    <w:name w:val="专业型213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80">
    <w:name w:val="列表型 721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81">
    <w:name w:val="典雅型213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82">
    <w:name w:val="流行型21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983">
    <w:name w:val="专业型31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84">
    <w:name w:val="列表型 731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85">
    <w:name w:val="典雅型31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86">
    <w:name w:val="流行型31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987">
    <w:name w:val="专业型4113"/>
    <w:basedOn w:val="59"/>
    <w:autoRedefine/>
    <w:qFormat/>
    <w:uiPriority w:val="99"/>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88">
    <w:name w:val="列表型 74113"/>
    <w:basedOn w:val="59"/>
    <w:autoRedefine/>
    <w:qFormat/>
    <w:uiPriority w:val="99"/>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89">
    <w:name w:val="典雅型4113"/>
    <w:basedOn w:val="59"/>
    <w:autoRedefine/>
    <w:qFormat/>
    <w:uiPriority w:val="99"/>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90">
    <w:name w:val="流行型4113"/>
    <w:basedOn w:val="59"/>
    <w:autoRedefine/>
    <w:qFormat/>
    <w:uiPriority w:val="99"/>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991">
    <w:name w:val="典雅型7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92">
    <w:name w:val="列表型 77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93">
    <w:name w:val="流行型7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994">
    <w:name w:val="专业型7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95">
    <w:name w:val="专业型13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3996">
    <w:name w:val="列表型 713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3997">
    <w:name w:val="典雅型13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3998">
    <w:name w:val="流行型13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3999">
    <w:name w:val="专业型22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00">
    <w:name w:val="列表型 722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01">
    <w:name w:val="典雅型22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02">
    <w:name w:val="流行型22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03">
    <w:name w:val="专业型322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04">
    <w:name w:val="列表型 732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05">
    <w:name w:val="典雅型322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06">
    <w:name w:val="流行型32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07">
    <w:name w:val="专业型42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08">
    <w:name w:val="列表型 742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09">
    <w:name w:val="典雅型42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10">
    <w:name w:val="流行型42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11">
    <w:name w:val="典雅型8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12">
    <w:name w:val="列表型 78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13">
    <w:name w:val="流行型8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14">
    <w:name w:val="专业型8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15">
    <w:name w:val="专业型14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16">
    <w:name w:val="列表型 714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17">
    <w:name w:val="典雅型14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18">
    <w:name w:val="流行型14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19">
    <w:name w:val="专业型23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20">
    <w:name w:val="列表型 723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21">
    <w:name w:val="典雅型23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22">
    <w:name w:val="流行型23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23">
    <w:name w:val="专业型331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24">
    <w:name w:val="列表型 73313"/>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25">
    <w:name w:val="典雅型331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26">
    <w:name w:val="流行型3313"/>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27">
    <w:name w:val="专业型434"/>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28">
    <w:name w:val="列表型 7434"/>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29">
    <w:name w:val="典雅型434"/>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30">
    <w:name w:val="流行型434"/>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31">
    <w:name w:val="列表型 71113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4032">
    <w:name w:val="流行型1113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33">
    <w:name w:val="专业型11123"/>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34">
    <w:name w:val="典雅型11123"/>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4035">
    <w:name w:val="列表型 75113"/>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4036">
    <w:name w:val="典雅型94"/>
    <w:basedOn w:val="59"/>
    <w:autoRedefine/>
    <w:unhideWhenUsed/>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blStylePr w:type="firstRow">
      <w:rPr>
        <w:caps/>
        <w:color w:val="auto"/>
      </w:rPr>
      <w:tcPr>
        <w:tcBorders>
          <w:top w:val="nil"/>
          <w:left w:val="nil"/>
          <w:bottom w:val="nil"/>
          <w:right w:val="nil"/>
          <w:insideH w:val="nil"/>
          <w:insideV w:val="nil"/>
          <w:tl2br w:val="nil"/>
          <w:tr2bl w:val="nil"/>
        </w:tcBorders>
      </w:tcPr>
    </w:tblStylePr>
  </w:style>
  <w:style w:type="table" w:customStyle="1" w:styleId="4037">
    <w:name w:val="列表型 794"/>
    <w:basedOn w:val="59"/>
    <w:autoRedefine/>
    <w:unhideWhenUsed/>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4038">
    <w:name w:val="流行型94"/>
    <w:basedOn w:val="59"/>
    <w:autoRedefine/>
    <w:unhideWhenUsed/>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4039">
    <w:name w:val="专业型94"/>
    <w:basedOn w:val="59"/>
    <w:autoRedefine/>
    <w:unhideWhenUsed/>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40">
    <w:name w:val="无格式表格 311"/>
    <w:basedOn w:val="59"/>
    <w:autoRedefine/>
    <w:qFormat/>
    <w:uiPriority w:val="43"/>
    <w:tblPr>
      <w:tblCellMar>
        <w:top w:w="0" w:type="dxa"/>
        <w:left w:w="108" w:type="dxa"/>
        <w:bottom w:w="0" w:type="dxa"/>
        <w:right w:w="108" w:type="dxa"/>
      </w:tblCellMar>
    </w:tblPr>
    <w:tblStylePr w:type="firstRow">
      <w:rPr>
        <w:b/>
        <w:bCs/>
        <w:caps/>
      </w:rPr>
      <w:tcPr>
        <w:tcBorders>
          <w:top w:val="nil"/>
          <w:left w:val="nil"/>
          <w:bottom w:val="single" w:color="7F7F7F" w:sz="4" w:space="0"/>
          <w:right w:val="nil"/>
          <w:insideH w:val="nil"/>
          <w:insideV w:val="nil"/>
          <w:tl2br w:val="nil"/>
          <w:tr2bl w:val="nil"/>
        </w:tcBorders>
      </w:tcPr>
    </w:tblStylePr>
    <w:tblStylePr w:type="lastRow">
      <w:rPr>
        <w:b/>
        <w:bCs/>
        <w:caps/>
      </w:rPr>
      <w:tcPr>
        <w:tcBorders>
          <w:top w:val="nil"/>
          <w:left w:val="nil"/>
          <w:bottom w:val="nil"/>
          <w:right w:val="nil"/>
          <w:insideH w:val="nil"/>
          <w:insideV w:val="nil"/>
          <w:tl2br w:val="nil"/>
          <w:tr2bl w:val="nil"/>
        </w:tcBorders>
      </w:tcPr>
    </w:tblStylePr>
    <w:tblStylePr w:type="firstCol">
      <w:rPr>
        <w:b/>
        <w:bCs/>
        <w:caps/>
      </w:rPr>
      <w:tcPr>
        <w:tcBorders>
          <w:top w:val="nil"/>
          <w:left w:val="nil"/>
          <w:bottom w:val="nil"/>
          <w:right w:val="single" w:color="7F7F7F" w:sz="4" w:space="0"/>
          <w:insideH w:val="nil"/>
          <w:insideV w:val="nil"/>
          <w:tl2br w:val="nil"/>
          <w:tr2bl w:val="nil"/>
        </w:tcBorders>
      </w:tcPr>
    </w:tblStylePr>
    <w:tblStylePr w:type="lastCol">
      <w:rPr>
        <w:b/>
        <w:bCs/>
        <w:caps/>
      </w:rPr>
      <w:tcPr>
        <w:tcBorders>
          <w:top w:val="nil"/>
          <w:left w:val="nil"/>
          <w:bottom w:val="nil"/>
          <w:right w:val="nil"/>
          <w:insideH w:val="nil"/>
          <w:insideV w:val="nil"/>
          <w:tl2br w:val="nil"/>
          <w:tr2bl w:val="nil"/>
        </w:tcBorders>
      </w:tcPr>
    </w:tblStylePr>
    <w:tblStylePr w:type="band1Vert">
      <w:tcPr>
        <w:shd w:val="clear" w:color="auto" w:fill="F2F2F2"/>
      </w:tcPr>
    </w:tblStylePr>
    <w:tblStylePr w:type="band1Horz">
      <w:tcPr>
        <w:shd w:val="clear" w:color="auto" w:fill="F2F2F2"/>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style>
  <w:style w:type="table" w:customStyle="1" w:styleId="4041">
    <w:name w:val="典雅型10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42">
    <w:name w:val="古典型 162"/>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4043">
    <w:name w:val="列表型 7102"/>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tcBorders>
          <w:top w:val="nil"/>
          <w:left w:val="nil"/>
          <w:bottom w:val="nil"/>
          <w:right w:val="nil"/>
          <w:insideH w:val="nil"/>
          <w:insideV w:val="nil"/>
          <w:tl2br w:val="nil"/>
          <w:tr2bl w:val="nil"/>
        </w:tcBorders>
        <w:shd w:val="pct20" w:color="000000" w:fill="FFFFFF"/>
      </w:tcPr>
    </w:tblStylePr>
    <w:tblStylePr w:type="band2Horz">
      <w:tcPr>
        <w:tcBorders>
          <w:top w:val="nil"/>
          <w:left w:val="nil"/>
          <w:bottom w:val="nil"/>
          <w:right w:val="nil"/>
          <w:insideH w:val="nil"/>
          <w:insideV w:val="nil"/>
          <w:tl2br w:val="nil"/>
          <w:tr2bl w:val="nil"/>
        </w:tcBorders>
        <w:shd w:val="pct25" w:color="FFFF00" w:fill="FFFFFF"/>
      </w:tcPr>
    </w:tblStylePr>
  </w:style>
  <w:style w:type="table" w:customStyle="1" w:styleId="4044">
    <w:name w:val="流行型10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4045">
    <w:name w:val="专业型102"/>
    <w:basedOn w:val="59"/>
    <w:autoRedefine/>
    <w:qFormat/>
    <w:uiPriority w:val="0"/>
    <w:pPr>
      <w:widowControl w:val="0"/>
      <w:spacing w:before="93" w:beforeLines="30" w:after="93"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4046">
    <w:name w:val="无格式表格 21212"/>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4047">
    <w:name w:val="典雅型15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48">
    <w:name w:val="流行型152"/>
    <w:basedOn w:val="59"/>
    <w:autoRedefine/>
    <w:qFormat/>
    <w:uiPriority w:val="0"/>
    <w:pPr>
      <w:widowControl w:val="0"/>
      <w:spacing w:before="93" w:beforeLines="30" w:after="93"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tcBorders>
          <w:top w:val="nil"/>
          <w:left w:val="nil"/>
          <w:bottom w:val="nil"/>
          <w:right w:val="nil"/>
          <w:insideH w:val="nil"/>
          <w:insideV w:val="nil"/>
          <w:tl2br w:val="nil"/>
          <w:tr2bl w:val="nil"/>
        </w:tcBorders>
        <w:shd w:val="pct20" w:color="000000" w:fill="FFFFFF"/>
      </w:tcPr>
    </w:tblStylePr>
    <w:tblStylePr w:type="band1Horz">
      <w:rPr>
        <w:color w:val="auto"/>
      </w:rPr>
      <w:tcPr>
        <w:tcBorders>
          <w:top w:val="nil"/>
          <w:left w:val="nil"/>
          <w:bottom w:val="nil"/>
          <w:right w:val="nil"/>
          <w:insideH w:val="nil"/>
          <w:insideV w:val="nil"/>
          <w:tl2br w:val="nil"/>
          <w:tr2bl w:val="nil"/>
        </w:tcBorders>
        <w:shd w:val="pct5" w:color="000000" w:fill="FFFFFF"/>
      </w:tcPr>
    </w:tblStylePr>
    <w:tblStylePr w:type="band2Horz">
      <w:rPr>
        <w:color w:val="auto"/>
      </w:rPr>
      <w:tcPr>
        <w:tcBorders>
          <w:top w:val="nil"/>
          <w:left w:val="nil"/>
          <w:bottom w:val="nil"/>
          <w:right w:val="nil"/>
          <w:insideH w:val="nil"/>
          <w:insideV w:val="nil"/>
          <w:tl2br w:val="nil"/>
          <w:tr2bl w:val="nil"/>
        </w:tcBorders>
        <w:shd w:val="pct20" w:color="000000" w:fill="FFFFFF"/>
      </w:tcPr>
    </w:tblStylePr>
  </w:style>
  <w:style w:type="table" w:customStyle="1" w:styleId="4049">
    <w:name w:val="无格式表格 211111"/>
    <w:basedOn w:val="59"/>
    <w:autoRedefine/>
    <w:qFormat/>
    <w:uiPriority w:val="42"/>
    <w:tblPr>
      <w:tblBorders>
        <w:top w:val="single" w:color="7F7F7F" w:sz="4" w:space="0"/>
        <w:bottom w:val="single" w:color="7F7F7F" w:sz="4" w:space="0"/>
      </w:tblBorders>
      <w:tblCellMar>
        <w:top w:w="0" w:type="dxa"/>
        <w:left w:w="108" w:type="dxa"/>
        <w:bottom w:w="0" w:type="dxa"/>
        <w:right w:w="108" w:type="dxa"/>
      </w:tblCellMar>
    </w:tblPr>
    <w:tblStylePr w:type="firstRow">
      <w:rPr>
        <w:b/>
        <w:bCs/>
      </w:rPr>
      <w:tcPr>
        <w:tcBorders>
          <w:top w:val="nil"/>
          <w:left w:val="nil"/>
          <w:bottom w:val="single" w:color="7F7F7F" w:sz="4" w:space="0"/>
          <w:right w:val="nil"/>
          <w:insideH w:val="nil"/>
          <w:insideV w:val="nil"/>
          <w:tl2br w:val="nil"/>
          <w:tr2bl w:val="nil"/>
        </w:tcBorders>
      </w:tcPr>
    </w:tblStylePr>
    <w:tblStylePr w:type="lastRow">
      <w:rPr>
        <w:b/>
        <w:bCs/>
      </w:rPr>
      <w:tcPr>
        <w:tcBorders>
          <w:top w:val="single" w:color="7F7F7F" w:sz="4"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single" w:color="7F7F7F" w:sz="4" w:space="0"/>
          <w:bottom w:val="nil"/>
          <w:right w:val="single" w:color="7F7F7F" w:sz="4" w:space="0"/>
          <w:insideH w:val="nil"/>
          <w:insideV w:val="nil"/>
          <w:tl2br w:val="nil"/>
          <w:tr2bl w:val="nil"/>
        </w:tcBorders>
      </w:tcPr>
    </w:tblStylePr>
    <w:tblStylePr w:type="band2Vert">
      <w:tcPr>
        <w:tcBorders>
          <w:top w:val="nil"/>
          <w:left w:val="single" w:color="7F7F7F" w:sz="4" w:space="0"/>
          <w:bottom w:val="nil"/>
          <w:right w:val="single" w:color="7F7F7F" w:sz="4" w:space="0"/>
          <w:insideH w:val="nil"/>
          <w:insideV w:val="nil"/>
          <w:tl2br w:val="nil"/>
          <w:tr2bl w:val="nil"/>
        </w:tcBorders>
      </w:tcPr>
    </w:tblStylePr>
    <w:tblStylePr w:type="band1Horz">
      <w:tcPr>
        <w:tcBorders>
          <w:top w:val="single" w:color="7F7F7F" w:sz="4" w:space="0"/>
          <w:left w:val="nil"/>
          <w:bottom w:val="single" w:color="7F7F7F" w:sz="4" w:space="0"/>
          <w:right w:val="nil"/>
          <w:insideH w:val="nil"/>
          <w:insideV w:val="nil"/>
          <w:tl2br w:val="nil"/>
          <w:tr2bl w:val="nil"/>
        </w:tcBorders>
      </w:tcPr>
    </w:tblStylePr>
  </w:style>
  <w:style w:type="table" w:customStyle="1" w:styleId="4050">
    <w:name w:val="列表型 711222"/>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4051">
    <w:name w:val="流行型11222"/>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52">
    <w:name w:val="古典型 1113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4053">
    <w:name w:val="典雅型242"/>
    <w:basedOn w:val="59"/>
    <w:autoRedefine/>
    <w:qFormat/>
    <w:uiPriority w:val="0"/>
    <w:pPr>
      <w:widowControl w:val="0"/>
      <w:spacing w:before="93" w:beforeLines="30" w:after="93"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StylePr>
  </w:style>
  <w:style w:type="table" w:customStyle="1" w:styleId="4054">
    <w:name w:val="列表型 7341"/>
    <w:basedOn w:val="59"/>
    <w:autoRedefine/>
    <w:qFormat/>
    <w:uiPriority w:val="0"/>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Horz">
      <w:rPr>
        <w:color w:val="auto"/>
      </w:rPr>
      <w:tcPr>
        <w:shd w:val="pct20" w:color="000000" w:fill="FFFFFF"/>
      </w:tcPr>
    </w:tblStylePr>
    <w:tblStylePr w:type="band2Horz">
      <w:tcPr>
        <w:shd w:val="pct25" w:color="FFFF00" w:fill="FFFFFF"/>
      </w:tcPr>
    </w:tblStylePr>
  </w:style>
  <w:style w:type="table" w:customStyle="1" w:styleId="4055">
    <w:name w:val="古典型 13121"/>
    <w:basedOn w:val="59"/>
    <w:autoRedefine/>
    <w:qFormat/>
    <w:uiPriority w:val="0"/>
    <w:pPr>
      <w:widowControl w:val="0"/>
      <w:jc w:val="both"/>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cPr>
        <w:tcBorders>
          <w:top w:val="nil"/>
          <w:left w:val="nil"/>
          <w:bottom w:val="single" w:color="000000" w:sz="6" w:space="0"/>
          <w:right w:val="nil"/>
          <w:insideH w:val="nil"/>
          <w:insideV w:val="nil"/>
          <w:tl2br w:val="nil"/>
          <w:tr2bl w:val="nil"/>
        </w:tcBorders>
      </w:tcPr>
    </w:tblStylePr>
    <w:tblStylePr w:type="lastRow">
      <w:rPr>
        <w:color w:val="auto"/>
      </w:rPr>
      <w:tcPr>
        <w:tcBorders>
          <w:top w:val="single" w:color="000000" w:sz="6" w:space="0"/>
          <w:left w:val="nil"/>
          <w:bottom w:val="nil"/>
          <w:right w:val="nil"/>
          <w:insideH w:val="nil"/>
          <w:insideV w:val="nil"/>
          <w:tl2br w:val="nil"/>
          <w:tr2bl w:val="nil"/>
        </w:tcBorders>
      </w:tcPr>
    </w:tblStylePr>
    <w:tblStylePr w:type="firstCol">
      <w:tcPr>
        <w:tcBorders>
          <w:top w:val="nil"/>
          <w:left w:val="nil"/>
          <w:bottom w:val="nil"/>
          <w:right w:val="single" w:color="000000" w:sz="6" w:space="0"/>
          <w:insideH w:val="nil"/>
          <w:insideV w:val="nil"/>
          <w:tl2br w:val="nil"/>
          <w:tr2bl w:val="nil"/>
        </w:tcBorders>
      </w:tcPr>
    </w:tblStylePr>
    <w:tblStylePr w:type="neCell">
      <w:rPr>
        <w:b/>
        <w:bCs/>
        <w:i w:val="0"/>
        <w:iCs w:val="0"/>
      </w:rPr>
    </w:tblStylePr>
    <w:tblStylePr w:type="swCell">
      <w:rPr>
        <w:b/>
        <w:bCs/>
      </w:rPr>
    </w:tblStylePr>
  </w:style>
  <w:style w:type="table" w:customStyle="1" w:styleId="4056">
    <w:name w:val="列表型 744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4057">
    <w:name w:val="列表型 75211"/>
    <w:basedOn w:val="59"/>
    <w:autoRedefine/>
    <w:qFormat/>
    <w:uiPriority w:val="99"/>
    <w:pPr>
      <w:widowControl w:val="0"/>
      <w:spacing w:before="93" w:beforeLines="30" w:after="93"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rFonts w:cs="Times New Roman"/>
      </w:rPr>
      <w:tcPr>
        <w:tcBorders>
          <w:top w:val="nil"/>
          <w:left w:val="nil"/>
          <w:bottom w:val="single" w:color="008000" w:sz="12" w:space="0"/>
          <w:right w:val="nil"/>
          <w:insideH w:val="nil"/>
          <w:insideV w:val="nil"/>
          <w:tl2br w:val="nil"/>
          <w:tr2bl w:val="nil"/>
        </w:tcBorders>
        <w:shd w:val="solid" w:color="C0C0C0" w:fill="FFFFFF"/>
      </w:tcPr>
    </w:tblStylePr>
    <w:tblStylePr w:type="lastRow">
      <w:rPr>
        <w:rFonts w:cs="Times New Roman"/>
      </w:rPr>
      <w:tcPr>
        <w:tcBorders>
          <w:top w:val="single" w:color="008000" w:sz="12" w:space="0"/>
          <w:left w:val="nil"/>
          <w:bottom w:val="nil"/>
          <w:right w:val="nil"/>
          <w:insideH w:val="nil"/>
          <w:insideV w:val="nil"/>
          <w:tl2br w:val="nil"/>
          <w:tr2bl w:val="nil"/>
        </w:tcBorders>
      </w:tcPr>
    </w:tblStylePr>
    <w:tblStylePr w:type="firstCol">
      <w:rPr>
        <w:rFonts w:cs="Times New Roman"/>
      </w:rPr>
    </w:tblStylePr>
    <w:tblStylePr w:type="lastCol">
      <w:rPr>
        <w:rFonts w:cs="Times New Roman"/>
      </w:rPr>
    </w:tblStylePr>
    <w:tblStylePr w:type="band1Horz">
      <w:rPr>
        <w:rFonts w:cs="Times New Roman"/>
      </w:rPr>
      <w:tcPr>
        <w:shd w:val="pct20" w:color="000000" w:fill="FFFFFF"/>
      </w:tcPr>
    </w:tblStylePr>
    <w:tblStylePr w:type="band2Horz">
      <w:rPr>
        <w:rFonts w:cs="Times New Roman"/>
      </w:rPr>
      <w:tcPr>
        <w:shd w:val="pct25" w:color="FFFF00" w:fill="FFFFFF"/>
      </w:tcPr>
    </w:tblStylePr>
  </w:style>
  <w:style w:type="table" w:customStyle="1" w:styleId="4058">
    <w:name w:val="典雅型12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59">
    <w:name w:val="专业型21112"/>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60">
    <w:name w:val="典雅型21112"/>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61">
    <w:name w:val="列表型 77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62">
    <w:name w:val="专业型13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63">
    <w:name w:val="典雅型13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64">
    <w:name w:val="流行型13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65">
    <w:name w:val="专业型22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66">
    <w:name w:val="列表型 722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67">
    <w:name w:val="典雅型22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68">
    <w:name w:val="流行型22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69">
    <w:name w:val="专业型321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70">
    <w:name w:val="列表型 7321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71">
    <w:name w:val="典雅型321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72">
    <w:name w:val="流行型321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73">
    <w:name w:val="专业型4211"/>
    <w:basedOn w:val="59"/>
    <w:autoRedefine/>
    <w:qFormat/>
    <w:uiPriority w:val="0"/>
    <w:pPr>
      <w:widowControl w:val="0"/>
      <w:spacing w:beforeLines="30" w:afterLines="30" w:line="300" w:lineRule="auto"/>
      <w:ind w:firstLine="480" w:firstLineChars="20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cPr>
        <w:shd w:val="solid" w:color="000000" w:fill="FFFFFF"/>
      </w:tcPr>
    </w:tblStylePr>
  </w:style>
  <w:style w:type="table" w:customStyle="1" w:styleId="4074">
    <w:name w:val="列表型 742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75">
    <w:name w:val="典雅型4211"/>
    <w:basedOn w:val="59"/>
    <w:autoRedefine/>
    <w:qFormat/>
    <w:uiPriority w:val="0"/>
    <w:pPr>
      <w:widowControl w:val="0"/>
      <w:spacing w:beforeLines="30" w:afterLines="30" w:line="300" w:lineRule="auto"/>
      <w:ind w:firstLine="480" w:firstLineChars="20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4076">
    <w:name w:val="流行型42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table" w:customStyle="1" w:styleId="4077">
    <w:name w:val="列表型 7811"/>
    <w:basedOn w:val="59"/>
    <w:autoRedefine/>
    <w:qFormat/>
    <w:uiPriority w:val="0"/>
    <w:pPr>
      <w:widowControl w:val="0"/>
      <w:spacing w:beforeLines="30" w:afterLines="30" w:line="300" w:lineRule="auto"/>
      <w:ind w:firstLine="480" w:firstLineChars="200"/>
      <w:jc w:val="both"/>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cPr>
        <w:tcBorders>
          <w:top w:val="nil"/>
          <w:left w:val="nil"/>
          <w:bottom w:val="single" w:color="008000" w:sz="12" w:space="0"/>
          <w:right w:val="nil"/>
          <w:insideH w:val="nil"/>
          <w:insideV w:val="nil"/>
          <w:tl2br w:val="nil"/>
          <w:tr2bl w:val="nil"/>
        </w:tcBorders>
        <w:shd w:val="solid" w:color="C0C0C0" w:fill="FFFFFF"/>
      </w:tcPr>
    </w:tblStylePr>
    <w:tblStylePr w:type="lastRow">
      <w:rPr>
        <w:b/>
        <w:bCs/>
      </w:rPr>
      <w:tcPr>
        <w:tcBorders>
          <w:top w:val="single" w:color="008000" w:sz="12"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band1Horz">
      <w:rPr>
        <w:color w:val="auto"/>
      </w:rPr>
      <w:tcPr>
        <w:shd w:val="pct20" w:color="000000" w:fill="FFFFFF"/>
      </w:tcPr>
    </w:tblStylePr>
    <w:tblStylePr w:type="band2Horz">
      <w:tcPr>
        <w:shd w:val="pct25" w:color="FFFF00" w:fill="FFFFFF"/>
      </w:tcPr>
    </w:tblStylePr>
  </w:style>
  <w:style w:type="table" w:customStyle="1" w:styleId="4078">
    <w:name w:val="流行型811"/>
    <w:basedOn w:val="59"/>
    <w:autoRedefine/>
    <w:qFormat/>
    <w:uiPriority w:val="0"/>
    <w:pPr>
      <w:widowControl w:val="0"/>
      <w:spacing w:beforeLines="30" w:afterLines="30" w:line="300" w:lineRule="auto"/>
      <w:ind w:firstLine="480" w:firstLineChars="200"/>
      <w:jc w:val="both"/>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cPr>
        <w:shd w:val="pct20" w:color="000000" w:fill="FFFFFF"/>
      </w:tcPr>
    </w:tblStylePr>
    <w:tblStylePr w:type="band1Horz">
      <w:rPr>
        <w:color w:val="auto"/>
      </w:rPr>
      <w:tcPr>
        <w:shd w:val="pct5" w:color="000000" w:fill="FFFFFF"/>
      </w:tcPr>
    </w:tblStylePr>
    <w:tblStylePr w:type="band2Horz">
      <w:rPr>
        <w:color w:val="auto"/>
      </w:rPr>
      <w:tcPr>
        <w:shd w:val="pct20" w:color="000000" w:fill="FFFFFF"/>
      </w:tcPr>
    </w:tblStylePr>
  </w:style>
  <w:style w:type="paragraph" w:customStyle="1" w:styleId="4079">
    <w:name w:val="修订8"/>
    <w:autoRedefine/>
    <w:hidden/>
    <w:qFormat/>
    <w:uiPriority w:val="99"/>
    <w:rPr>
      <w:rFonts w:ascii="Times New Roman" w:hAnsi="Times New Roman" w:eastAsia="宋体" w:cs="Times New Roman"/>
      <w:kern w:val="2"/>
      <w:sz w:val="21"/>
      <w:szCs w:val="24"/>
      <w:lang w:val="en-US" w:eastAsia="zh-CN" w:bidi="ar-SA"/>
    </w:rPr>
  </w:style>
  <w:style w:type="paragraph" w:customStyle="1" w:styleId="4080">
    <w:name w:val="修订9"/>
    <w:autoRedefine/>
    <w:hidden/>
    <w:semiHidden/>
    <w:qFormat/>
    <w:uiPriority w:val="99"/>
    <w:rPr>
      <w:rFonts w:ascii="Times New Roman" w:hAnsi="Times New Roman" w:eastAsia="宋体" w:cs="Times New Roman"/>
      <w:kern w:val="2"/>
      <w:sz w:val="21"/>
      <w:szCs w:val="24"/>
      <w:lang w:val="en-US" w:eastAsia="zh-CN" w:bidi="ar-SA"/>
    </w:rPr>
  </w:style>
  <w:style w:type="table" w:customStyle="1" w:styleId="4081">
    <w:name w:val="网格型59"/>
    <w:basedOn w:val="5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082">
    <w:name w:val="列出段落1 Char"/>
    <w:basedOn w:val="69"/>
    <w:link w:val="112"/>
    <w:qFormat/>
    <w:uiPriority w:val="99"/>
    <w:rPr>
      <w:kern w:val="2"/>
      <w:sz w:val="21"/>
      <w:szCs w:val="24"/>
    </w:rPr>
  </w:style>
  <w:style w:type="paragraph" w:customStyle="1" w:styleId="4083">
    <w:name w:val="xl111"/>
    <w:basedOn w:val="1"/>
    <w:qFormat/>
    <w:uiPriority w:val="0"/>
    <w:pPr>
      <w:widowControl/>
      <w:pBdr>
        <w:top w:val="single" w:color="auto" w:sz="8" w:space="0"/>
        <w:left w:val="single" w:color="auto" w:sz="8" w:space="0"/>
        <w:bottom w:val="single" w:color="auto" w:sz="8" w:space="0"/>
        <w:right w:val="single" w:color="auto" w:sz="8" w:space="0"/>
      </w:pBdr>
      <w:spacing w:before="100" w:beforeAutospacing="1" w:after="100" w:afterAutospacing="1" w:line="240" w:lineRule="auto"/>
      <w:ind w:firstLine="0"/>
      <w:jc w:val="center"/>
    </w:pPr>
    <w:rPr>
      <w:rFonts w:ascii="仿宋_GB2312" w:hAnsi="宋体" w:eastAsia="仿宋_GB2312" w:cs="宋体"/>
      <w:b/>
      <w:bCs/>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6" Type="http://schemas.openxmlformats.org/officeDocument/2006/relationships/fontTable" Target="fontTable.xml"/><Relationship Id="rId45" Type="http://schemas.openxmlformats.org/officeDocument/2006/relationships/customXml" Target="../customXml/item2.xml"/><Relationship Id="rId44" Type="http://schemas.openxmlformats.org/officeDocument/2006/relationships/numbering" Target="numbering.xml"/><Relationship Id="rId43" Type="http://schemas.openxmlformats.org/officeDocument/2006/relationships/customXml" Target="../customXml/item1.xml"/><Relationship Id="rId42" Type="http://schemas.openxmlformats.org/officeDocument/2006/relationships/oleObject" Target="embeddings/oleObject7.bin"/><Relationship Id="rId41" Type="http://schemas.openxmlformats.org/officeDocument/2006/relationships/oleObject" Target="embeddings/oleObject6.bin"/><Relationship Id="rId40" Type="http://schemas.openxmlformats.org/officeDocument/2006/relationships/oleObject" Target="embeddings/oleObject5.bin"/><Relationship Id="rId4" Type="http://schemas.openxmlformats.org/officeDocument/2006/relationships/endnotes" Target="endnotes.xml"/><Relationship Id="rId39" Type="http://schemas.openxmlformats.org/officeDocument/2006/relationships/oleObject" Target="embeddings/oleObject4.bin"/><Relationship Id="rId38" Type="http://schemas.openxmlformats.org/officeDocument/2006/relationships/oleObject" Target="embeddings/oleObject3.bin"/><Relationship Id="rId37" Type="http://schemas.openxmlformats.org/officeDocument/2006/relationships/oleObject" Target="embeddings/oleObject2.bin"/><Relationship Id="rId36" Type="http://schemas.openxmlformats.org/officeDocument/2006/relationships/image" Target="media/image9.wmf"/><Relationship Id="rId35" Type="http://schemas.openxmlformats.org/officeDocument/2006/relationships/oleObject" Target="embeddings/oleObject1.bin"/><Relationship Id="rId34" Type="http://schemas.openxmlformats.org/officeDocument/2006/relationships/image" Target="media/image8.jpeg"/><Relationship Id="rId33" Type="http://schemas.openxmlformats.org/officeDocument/2006/relationships/image" Target="media/image7.jpeg"/><Relationship Id="rId32" Type="http://schemas.openxmlformats.org/officeDocument/2006/relationships/image" Target="media/image6.jpeg"/><Relationship Id="rId31" Type="http://schemas.openxmlformats.org/officeDocument/2006/relationships/image" Target="media/image5.jpeg"/><Relationship Id="rId30" Type="http://schemas.openxmlformats.org/officeDocument/2006/relationships/image" Target="media/image4.jpeg"/><Relationship Id="rId3" Type="http://schemas.openxmlformats.org/officeDocument/2006/relationships/footnotes" Target="footnotes.xml"/><Relationship Id="rId29" Type="http://schemas.openxmlformats.org/officeDocument/2006/relationships/image" Target="media/image3.jpeg"/><Relationship Id="rId28" Type="http://schemas.openxmlformats.org/officeDocument/2006/relationships/image" Target="media/image2.jpeg"/><Relationship Id="rId27" Type="http://schemas.openxmlformats.org/officeDocument/2006/relationships/image" Target="media/image1.jpeg"/><Relationship Id="rId26" Type="http://schemas.openxmlformats.org/officeDocument/2006/relationships/theme" Target="theme/theme1.xml"/><Relationship Id="rId25" Type="http://schemas.openxmlformats.org/officeDocument/2006/relationships/header" Target="header10.xml"/><Relationship Id="rId24" Type="http://schemas.openxmlformats.org/officeDocument/2006/relationships/footer" Target="footer11.xml"/><Relationship Id="rId23" Type="http://schemas.openxmlformats.org/officeDocument/2006/relationships/footer" Target="foot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462F89-01B0-4773-B389-502E42CFC0CE}">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68</Pages>
  <Words>5947</Words>
  <Characters>7782</Characters>
  <Lines>426</Lines>
  <Paragraphs>120</Paragraphs>
  <TotalTime>8</TotalTime>
  <ScaleCrop>false</ScaleCrop>
  <LinksUpToDate>false</LinksUpToDate>
  <CharactersWithSpaces>7861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2024-11-15T01:11:00Z</dcterms:created>
  <dc:creator>Sky123.Org</dc:creator>
  <cp:lastModifiedBy>Insomnia♪♫</cp:lastModifiedBy>
  <cp:lastPrinted>2024-03-13T11:15:00Z</cp:lastPrinted>
  <dcterms:modified xsi:type="dcterms:W3CDTF">2024-11-15T02:37:06Z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91F046BB7C8440F38B7BCFE69FD0A58D_13</vt:lpwstr>
  </property>
</Properties>
</file>