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706"/>
        <w:gridCol w:w="700"/>
        <w:gridCol w:w="8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8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right="-42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586" w:type="dxa"/>
            <w:gridSpan w:val="4"/>
            <w:vAlign w:val="center"/>
          </w:tcPr>
          <w:p>
            <w:pPr>
              <w:adjustRightInd w:val="0"/>
              <w:snapToGrid w:val="0"/>
              <w:ind w:right="-42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一、商务指标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评分细则（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评审内容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分项分值</w:t>
            </w:r>
          </w:p>
        </w:tc>
        <w:tc>
          <w:tcPr>
            <w:tcW w:w="8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评分细则及分值范围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同类业绩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30分</w:t>
            </w:r>
          </w:p>
        </w:tc>
        <w:tc>
          <w:tcPr>
            <w:tcW w:w="8815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2020年（含2020年）以来，投标人已完成的或正在履行的景观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绿化工程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类合同，每提供一份合同得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分，本项最高得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分。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注：业绩证明材料可为以下材料之一：①合同或协议；②下达的有关任务书或通知文件；提供相关证明材料复印件并加盖投标人公章作为评分依据。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人员配置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分</w:t>
            </w:r>
          </w:p>
        </w:tc>
        <w:tc>
          <w:tcPr>
            <w:tcW w:w="8815" w:type="dxa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1、本项目负责人具有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园林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高级及以上工程师得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分，本项最高得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分。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2、项目其他拟投入人员中：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（1）现场负责人具有园林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级职称得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分，本项最高得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分；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（2）具有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园林类初级职称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分，本项最高得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分；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注：1、技术团队实力中的人员不得重复得分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、投标人应提供上述相关人员证书复印件和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本项目报名截止日前6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个月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内任意1个月的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符合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项目需求书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要求的人员社保证明复印件为评分依据。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提供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证明材料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加盖投标人公章作为评分依据。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586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二、技术指标评分细则（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项目实施方案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分</w:t>
            </w:r>
          </w:p>
        </w:tc>
        <w:tc>
          <w:tcPr>
            <w:tcW w:w="8815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优（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分）：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对本项目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实施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方案内容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详细，工序安排合理有序，可操作性强，进度保障、质量保障、安全保障措施具有科学性和可行性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2、良（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0分）：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对本项目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实施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内容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详细，工序安排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合理有序，可操作性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强，进度保障、质量保障、安全保障措施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有科学性和可行性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3、一般（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分）：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对本项目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实施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内容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，工序安排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，可操作性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一般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，进度保障、质量保障、安全保障措施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一般。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4、差（0分）：投标文件中没有提供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实施方案。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质量保证措施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15分</w:t>
            </w:r>
          </w:p>
        </w:tc>
        <w:tc>
          <w:tcPr>
            <w:tcW w:w="881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根据投标人所提供的相关质量保证措施进行评审：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质量控制、质量保障措施全面细致，职责分明，单位工程安全防护方案符合国家、广东省、珠海市相关管理规定，防护措施针对性较强，得15分；</w:t>
            </w:r>
          </w:p>
          <w:p>
            <w:pPr>
              <w:pStyle w:val="10"/>
              <w:snapToGrid w:val="0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质量控制、质量保障措施全面，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  <w:t>职责较分明，单位工程安全防护方案较符合国家、广东省、珠海市相关管理规定，防护措施针对性一般</w:t>
            </w:r>
            <w:r>
              <w:rPr>
                <w:rFonts w:hint="eastAsia" w:ascii="宋体" w:hAnsi="宋体" w:cs="宋体"/>
                <w:kern w:val="0"/>
                <w:sz w:val="24"/>
                <w:szCs w:val="22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得1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  <w:t xml:space="preserve"> </w:t>
            </w:r>
          </w:p>
          <w:p>
            <w:pPr>
              <w:pStyle w:val="1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3、质量控制、质量保障措施不够，职责混乱，或单位工程安全防护不符合国家、广东省、珠海市相关管理规定，或防护措施针对性较差</w:t>
            </w:r>
            <w:r>
              <w:rPr>
                <w:rFonts w:hint="eastAsia" w:ascii="宋体" w:hAnsi="宋体" w:cs="宋体"/>
                <w:kern w:val="0"/>
                <w:sz w:val="24"/>
                <w:szCs w:val="22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得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4、不提供不得分。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工作计划安排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6分</w:t>
            </w:r>
          </w:p>
        </w:tc>
        <w:tc>
          <w:tcPr>
            <w:tcW w:w="8815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根据采购需求拟定的工作进度计划安排：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工作计划合理、时间节点明确、保障措施科学，得6分；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工作计划基本合理、时间节点基本明确、保障措施基本科学，得3分；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工作计划部分满足、时间节点不明确、保障措施不科学，得1分；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不满足或未提供得0分。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586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三、经济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指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标评分细则（10分）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10221" w:type="dxa"/>
            <w:gridSpan w:val="3"/>
            <w:vAlign w:val="center"/>
          </w:tcPr>
          <w:p>
            <w:pPr>
              <w:pStyle w:val="2"/>
              <w:keepLines/>
              <w:widowControl/>
              <w:tabs>
                <w:tab w:val="left" w:pos="0"/>
              </w:tabs>
              <w:adjustRightInd w:val="0"/>
              <w:snapToGrid w:val="0"/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各投标人的投标报价得分按以下公式进行计算：</w:t>
            </w:r>
          </w:p>
          <w:p>
            <w:pPr>
              <w:pStyle w:val="2"/>
              <w:keepLines/>
              <w:widowControl/>
              <w:tabs>
                <w:tab w:val="left" w:pos="716"/>
              </w:tabs>
              <w:adjustRightInd w:val="0"/>
              <w:snapToGrid w:val="0"/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投标报价得分= (评标基准价/评标价)×10%×100</w:t>
            </w:r>
          </w:p>
          <w:p>
            <w:pPr>
              <w:pStyle w:val="2"/>
              <w:keepLines/>
              <w:widowControl/>
              <w:tabs>
                <w:tab w:val="left" w:pos="0"/>
              </w:tabs>
              <w:adjustRightInd w:val="0"/>
              <w:snapToGrid w:val="0"/>
              <w:spacing w:line="240" w:lineRule="auto"/>
              <w:ind w:left="0" w:firstLine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评标基准价为满足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项目需求书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要求最低的评标价，其价格分为满分。若投标报价高于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项目需求书预算上限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580000.00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元），则其投标文件按无效投标文件处理。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注：如“总分”相同，报价价格低的投标单位中标。</w:t>
      </w:r>
    </w:p>
    <w:sectPr>
      <w:pgSz w:w="11906" w:h="16838"/>
      <w:pgMar w:top="760" w:right="896" w:bottom="703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3D2D40"/>
    <w:multiLevelType w:val="singleLevel"/>
    <w:tmpl w:val="CC3D2D4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392BB74"/>
    <w:multiLevelType w:val="singleLevel"/>
    <w:tmpl w:val="D392BB7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01CA0BC"/>
    <w:multiLevelType w:val="singleLevel"/>
    <w:tmpl w:val="701CA0B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wYmY2MWNiOTk3ZTAwZTFlMjc0MzJjZWJiYzZmOTYifQ=="/>
  </w:docVars>
  <w:rsids>
    <w:rsidRoot w:val="004B7DF8"/>
    <w:rsid w:val="001F2DEC"/>
    <w:rsid w:val="00237056"/>
    <w:rsid w:val="0031260C"/>
    <w:rsid w:val="004B7DF8"/>
    <w:rsid w:val="00692873"/>
    <w:rsid w:val="00A546D2"/>
    <w:rsid w:val="00AC06E0"/>
    <w:rsid w:val="01106218"/>
    <w:rsid w:val="01FB27A1"/>
    <w:rsid w:val="032A2EC2"/>
    <w:rsid w:val="059B6222"/>
    <w:rsid w:val="05F332D1"/>
    <w:rsid w:val="0667328F"/>
    <w:rsid w:val="09B01A72"/>
    <w:rsid w:val="09CF2327"/>
    <w:rsid w:val="0A8A693C"/>
    <w:rsid w:val="0C091E16"/>
    <w:rsid w:val="0C3D553F"/>
    <w:rsid w:val="0C5B1395"/>
    <w:rsid w:val="0E1350E0"/>
    <w:rsid w:val="0F5A10F2"/>
    <w:rsid w:val="10DA0CDF"/>
    <w:rsid w:val="134273A6"/>
    <w:rsid w:val="136C3A6D"/>
    <w:rsid w:val="13E75935"/>
    <w:rsid w:val="18D80C51"/>
    <w:rsid w:val="1C060E08"/>
    <w:rsid w:val="1C6B65AE"/>
    <w:rsid w:val="1D027DA6"/>
    <w:rsid w:val="1FDF1459"/>
    <w:rsid w:val="20D307A1"/>
    <w:rsid w:val="259A1C3E"/>
    <w:rsid w:val="26906CD3"/>
    <w:rsid w:val="27931903"/>
    <w:rsid w:val="2A5102BF"/>
    <w:rsid w:val="2C1B476C"/>
    <w:rsid w:val="2D901D4F"/>
    <w:rsid w:val="2E655A8C"/>
    <w:rsid w:val="2EC40E47"/>
    <w:rsid w:val="2F3E427B"/>
    <w:rsid w:val="32065C10"/>
    <w:rsid w:val="327D69E4"/>
    <w:rsid w:val="33BF02F5"/>
    <w:rsid w:val="358E17EA"/>
    <w:rsid w:val="35B54F2D"/>
    <w:rsid w:val="38785A35"/>
    <w:rsid w:val="3A947029"/>
    <w:rsid w:val="3BC91625"/>
    <w:rsid w:val="3C1771A5"/>
    <w:rsid w:val="3C5B6995"/>
    <w:rsid w:val="3CF76813"/>
    <w:rsid w:val="3D874491"/>
    <w:rsid w:val="3D8A3F82"/>
    <w:rsid w:val="3EF63D5B"/>
    <w:rsid w:val="3FDD1B45"/>
    <w:rsid w:val="41E81B2F"/>
    <w:rsid w:val="4279141E"/>
    <w:rsid w:val="46970EDE"/>
    <w:rsid w:val="46D16B71"/>
    <w:rsid w:val="47BE41C3"/>
    <w:rsid w:val="496D041F"/>
    <w:rsid w:val="4AEB0CDA"/>
    <w:rsid w:val="4C341BBA"/>
    <w:rsid w:val="4C5A4742"/>
    <w:rsid w:val="4CDB467E"/>
    <w:rsid w:val="4E0415A2"/>
    <w:rsid w:val="4F554746"/>
    <w:rsid w:val="4FAF717F"/>
    <w:rsid w:val="4FF86042"/>
    <w:rsid w:val="508201A4"/>
    <w:rsid w:val="51A57002"/>
    <w:rsid w:val="51A87F87"/>
    <w:rsid w:val="55C35200"/>
    <w:rsid w:val="57715504"/>
    <w:rsid w:val="57EB147E"/>
    <w:rsid w:val="580A21FF"/>
    <w:rsid w:val="58440D44"/>
    <w:rsid w:val="5A885A96"/>
    <w:rsid w:val="5B397E38"/>
    <w:rsid w:val="5CD94DEE"/>
    <w:rsid w:val="5D556EAE"/>
    <w:rsid w:val="5E372206"/>
    <w:rsid w:val="611C17E3"/>
    <w:rsid w:val="619B1FAD"/>
    <w:rsid w:val="628902BF"/>
    <w:rsid w:val="62DA2A3D"/>
    <w:rsid w:val="681803D6"/>
    <w:rsid w:val="6CE1032F"/>
    <w:rsid w:val="7157594D"/>
    <w:rsid w:val="71756B34"/>
    <w:rsid w:val="72CC70E6"/>
    <w:rsid w:val="75597714"/>
    <w:rsid w:val="76B4114C"/>
    <w:rsid w:val="76F459ED"/>
    <w:rsid w:val="7AC041E2"/>
    <w:rsid w:val="7BB665BE"/>
    <w:rsid w:val="7CDC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spacing w:line="480" w:lineRule="exact"/>
      <w:ind w:left="810" w:firstLine="675"/>
    </w:pPr>
    <w:rPr>
      <w:rFonts w:ascii="Times New Roman" w:hAnsi="Times New Roman" w:eastAsia="仿宋_GB2312" w:cs="Times New Roman"/>
      <w:sz w:val="3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paragraph" w:customStyle="1" w:styleId="10">
    <w:name w:val="首行缩进"/>
    <w:basedOn w:val="1"/>
    <w:qFormat/>
    <w:uiPriority w:val="99"/>
    <w:pPr>
      <w:ind w:firstLine="0" w:firstLineChars="0"/>
    </w:pPr>
    <w:rPr>
      <w:rFonts w:ascii="Times New Roman" w:hAnsi="Times New Roman" w:eastAsia="宋体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1706</Words>
  <Characters>1776</Characters>
  <Lines>13</Lines>
  <Paragraphs>3</Paragraphs>
  <TotalTime>0</TotalTime>
  <ScaleCrop>false</ScaleCrop>
  <LinksUpToDate>false</LinksUpToDate>
  <CharactersWithSpaces>1788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2022-12-09T05:53:00Z</dcterms:created>
  <dc:creator>乐乐</dc:creator>
  <cp:lastModifiedBy>李佼 </cp:lastModifiedBy>
  <cp:lastPrinted>2023-01-06T06:41:00Z</cp:lastPrinted>
  <dcterms:modified xsi:type="dcterms:W3CDTF">2024-11-25T01:59:56Z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E0A48D44730E489C9736AF9E5BC56CEF</vt:lpwstr>
  </property>
</Properties>
</file>