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14308">
      <w:pPr>
        <w:pStyle w:val="28"/>
        <w:widowControl w:val="0"/>
        <w:adjustRightInd w:val="0"/>
        <w:spacing w:line="560" w:lineRule="exact"/>
        <w:ind w:right="1104"/>
        <w:jc w:val="center"/>
        <w:rPr>
          <w:rFonts w:ascii="仿宋_GB2312" w:eastAsia="仿宋_GB2312"/>
          <w:kern w:val="2"/>
          <w:sz w:val="32"/>
        </w:rPr>
      </w:pPr>
    </w:p>
    <w:p w14:paraId="44B7AEB9">
      <w:pPr>
        <w:pStyle w:val="28"/>
        <w:widowControl w:val="0"/>
        <w:adjustRightInd w:val="0"/>
        <w:spacing w:line="560" w:lineRule="exact"/>
        <w:ind w:right="1104"/>
        <w:jc w:val="center"/>
        <w:rPr>
          <w:rFonts w:hint="eastAsia" w:ascii="仿宋_GB2312" w:hAnsi="仿宋_GB2312" w:eastAsia="仿宋_GB2312"/>
          <w:kern w:val="2"/>
          <w:sz w:val="32"/>
          <w:szCs w:val="32"/>
        </w:rPr>
      </w:pPr>
    </w:p>
    <w:p w14:paraId="772D5060">
      <w:pPr>
        <w:jc w:val="center"/>
        <w:rPr>
          <w:b/>
          <w:bCs/>
          <w:sz w:val="44"/>
          <w:szCs w:val="44"/>
          <w:lang w:eastAsia="zh-TW"/>
        </w:rPr>
      </w:pPr>
    </w:p>
    <w:p w14:paraId="6A70EFB2">
      <w:pPr>
        <w:rPr>
          <w:b/>
          <w:bCs/>
          <w:sz w:val="44"/>
          <w:szCs w:val="44"/>
          <w:lang w:eastAsia="zh-TW"/>
        </w:rPr>
      </w:pPr>
    </w:p>
    <w:p w14:paraId="57D45A07">
      <w:pPr>
        <w:rPr>
          <w:b/>
          <w:bCs/>
          <w:sz w:val="44"/>
          <w:szCs w:val="44"/>
          <w:lang w:eastAsia="zh-TW"/>
        </w:rPr>
      </w:pPr>
    </w:p>
    <w:p w14:paraId="2A58D4F4">
      <w:pPr>
        <w:jc w:val="center"/>
        <w:rPr>
          <w:b/>
          <w:bCs/>
          <w:sz w:val="44"/>
          <w:szCs w:val="44"/>
          <w:lang w:eastAsia="zh-TW"/>
        </w:rPr>
      </w:pPr>
    </w:p>
    <w:p w14:paraId="7A657676">
      <w:pPr>
        <w:jc w:val="center"/>
        <w:rPr>
          <w:b/>
          <w:bCs/>
          <w:sz w:val="44"/>
          <w:szCs w:val="44"/>
          <w:lang w:eastAsia="zh-TW"/>
        </w:rPr>
      </w:pPr>
    </w:p>
    <w:p w14:paraId="6A754713">
      <w:pPr>
        <w:pStyle w:val="12"/>
        <w:rPr>
          <w:lang w:eastAsia="zh-TW"/>
        </w:rPr>
      </w:pPr>
    </w:p>
    <w:p w14:paraId="60827345">
      <w:pPr>
        <w:jc w:val="center"/>
        <w:rPr>
          <w:b/>
          <w:bCs/>
          <w:sz w:val="44"/>
          <w:szCs w:val="44"/>
          <w:lang w:eastAsia="zh-TW"/>
        </w:rPr>
      </w:pPr>
    </w:p>
    <w:p w14:paraId="681E5B93">
      <w:pPr>
        <w:ind w:firstLine="3120" w:firstLineChars="60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项目需求书</w:t>
      </w:r>
    </w:p>
    <w:p w14:paraId="30D06605">
      <w:pPr>
        <w:jc w:val="center"/>
        <w:rPr>
          <w:b/>
          <w:bCs/>
          <w:sz w:val="44"/>
          <w:szCs w:val="44"/>
        </w:rPr>
      </w:pPr>
    </w:p>
    <w:p w14:paraId="78DA871A">
      <w:pPr>
        <w:rPr>
          <w:b/>
          <w:bCs/>
          <w:sz w:val="44"/>
          <w:szCs w:val="44"/>
        </w:rPr>
      </w:pPr>
    </w:p>
    <w:p w14:paraId="5714083A">
      <w:pPr>
        <w:rPr>
          <w:b/>
          <w:bCs/>
          <w:sz w:val="44"/>
          <w:szCs w:val="44"/>
        </w:rPr>
      </w:pPr>
    </w:p>
    <w:p w14:paraId="4B360959">
      <w:pPr>
        <w:pStyle w:val="12"/>
        <w:rPr>
          <w:b/>
          <w:bCs/>
          <w:sz w:val="44"/>
          <w:szCs w:val="44"/>
        </w:rPr>
      </w:pPr>
    </w:p>
    <w:p w14:paraId="0E4A53AC">
      <w:pPr>
        <w:pStyle w:val="12"/>
        <w:ind w:left="0" w:firstLine="0"/>
        <w:rPr>
          <w:b/>
          <w:bCs/>
          <w:sz w:val="44"/>
          <w:szCs w:val="44"/>
        </w:rPr>
      </w:pPr>
    </w:p>
    <w:p w14:paraId="03D28526">
      <w:pPr>
        <w:pStyle w:val="12"/>
        <w:rPr>
          <w:b/>
          <w:bCs/>
          <w:sz w:val="44"/>
          <w:szCs w:val="44"/>
        </w:rPr>
      </w:pPr>
    </w:p>
    <w:p w14:paraId="070DA710">
      <w:pPr>
        <w:pStyle w:val="12"/>
        <w:rPr>
          <w:b/>
          <w:bCs/>
          <w:sz w:val="44"/>
          <w:szCs w:val="44"/>
        </w:rPr>
      </w:pPr>
    </w:p>
    <w:p w14:paraId="2D0A9FCF">
      <w:pPr>
        <w:pStyle w:val="12"/>
        <w:rPr>
          <w:b/>
          <w:bCs/>
          <w:sz w:val="44"/>
          <w:szCs w:val="44"/>
        </w:rPr>
      </w:pPr>
    </w:p>
    <w:p w14:paraId="6987BCD9">
      <w:pPr>
        <w:pStyle w:val="12"/>
        <w:rPr>
          <w:b/>
          <w:bCs/>
          <w:sz w:val="44"/>
          <w:szCs w:val="44"/>
        </w:rPr>
      </w:pPr>
    </w:p>
    <w:p w14:paraId="391AAC69">
      <w:pPr>
        <w:pStyle w:val="12"/>
        <w:rPr>
          <w:b/>
          <w:bCs/>
          <w:sz w:val="44"/>
          <w:szCs w:val="44"/>
        </w:rPr>
      </w:pPr>
    </w:p>
    <w:p w14:paraId="353B1723">
      <w:pPr>
        <w:pStyle w:val="12"/>
        <w:ind w:left="0" w:firstLine="0"/>
        <w:rPr>
          <w:b/>
          <w:bCs/>
          <w:sz w:val="44"/>
          <w:szCs w:val="44"/>
        </w:rPr>
      </w:pPr>
      <w:r>
        <w:rPr>
          <w:rFonts w:hint="eastAsia"/>
          <w:b/>
          <w:bCs/>
          <w:sz w:val="44"/>
          <w:szCs w:val="44"/>
        </w:rPr>
        <w:t xml:space="preserve">             </w:t>
      </w:r>
    </w:p>
    <w:p w14:paraId="10537838">
      <w:pPr>
        <w:jc w:val="center"/>
        <w:rPr>
          <w:rFonts w:hint="eastAsia" w:ascii="仿宋_GB2312" w:hAnsi="仿宋_GB2312" w:eastAsia="仿宋_GB2312" w:cs="仿宋_GB2312"/>
          <w:sz w:val="32"/>
          <w:szCs w:val="32"/>
        </w:rPr>
      </w:pPr>
      <w:bookmarkStart w:id="3" w:name="_GoBack"/>
      <w:r>
        <w:rPr>
          <w:rFonts w:hint="eastAsia" w:ascii="仿宋_GB2312" w:hAnsi="仿宋_GB2312" w:eastAsia="仿宋_GB2312" w:cs="仿宋_GB2312"/>
          <w:sz w:val="32"/>
          <w:szCs w:val="32"/>
        </w:rPr>
        <w:t>202</w:t>
      </w:r>
      <w:r>
        <w:rPr>
          <w:rFonts w:hint="eastAsia" w:ascii="仿宋_GB2312" w:hAnsi="仿宋_GB2312" w:eastAsia="PMingLiU" w:cs="仿宋_GB2312"/>
          <w:sz w:val="32"/>
          <w:szCs w:val="32"/>
        </w:rPr>
        <w:t>4</w:t>
      </w:r>
      <w:r>
        <w:rPr>
          <w:rFonts w:hint="eastAsia" w:ascii="仿宋_GB2312" w:hAnsi="仿宋_GB2312" w:eastAsia="仿宋_GB2312" w:cs="仿宋_GB2312"/>
          <w:sz w:val="32"/>
          <w:szCs w:val="32"/>
        </w:rPr>
        <w:t>年</w:t>
      </w:r>
      <w:r>
        <w:rPr>
          <w:rFonts w:hint="eastAsia" w:ascii="仿宋_GB2312" w:hAnsi="仿宋_GB2312" w:eastAsia="PMingLiU" w:cs="仿宋_GB2312"/>
          <w:sz w:val="32"/>
          <w:szCs w:val="32"/>
        </w:rPr>
        <w:t>12</w:t>
      </w:r>
      <w:r>
        <w:rPr>
          <w:rFonts w:hint="eastAsia" w:ascii="仿宋_GB2312" w:hAnsi="仿宋_GB2312" w:eastAsia="仿宋_GB2312" w:cs="仿宋_GB2312"/>
          <w:sz w:val="32"/>
          <w:szCs w:val="32"/>
        </w:rPr>
        <w:t>月</w:t>
      </w:r>
      <w:r>
        <w:rPr>
          <w:rFonts w:hint="eastAsia" w:ascii="仿宋_GB2312" w:hAnsi="仿宋_GB2312" w:eastAsia="PMingLiU" w:cs="仿宋_GB2312"/>
          <w:sz w:val="32"/>
          <w:szCs w:val="32"/>
          <w:lang w:val="en-US" w:eastAsia="zh-TW"/>
        </w:rPr>
        <w:t>23</w:t>
      </w:r>
      <w:r>
        <w:rPr>
          <w:rFonts w:hint="eastAsia" w:ascii="仿宋_GB2312" w:hAnsi="仿宋_GB2312" w:eastAsia="仿宋_GB2312" w:cs="仿宋_GB2312"/>
          <w:sz w:val="32"/>
          <w:szCs w:val="32"/>
        </w:rPr>
        <w:t>日</w:t>
      </w:r>
    </w:p>
    <w:bookmarkEnd w:id="3"/>
    <w:p w14:paraId="10F0C23F">
      <w:pPr>
        <w:widowControl/>
        <w:jc w:val="left"/>
        <w:rPr>
          <w:rFonts w:hint="eastAsia" w:ascii="黑体" w:hAnsi="黑体" w:eastAsia="黑体" w:cs="黑体"/>
          <w:bCs/>
          <w:sz w:val="32"/>
          <w:szCs w:val="32"/>
        </w:rPr>
      </w:pPr>
      <w:r>
        <w:rPr>
          <w:rFonts w:hint="eastAsia"/>
          <w:b/>
          <w:bCs/>
          <w:sz w:val="44"/>
          <w:szCs w:val="44"/>
        </w:rPr>
        <w:t xml:space="preserve">   </w:t>
      </w:r>
      <w:r>
        <w:rPr>
          <w:rFonts w:hint="eastAsia" w:ascii="黑体" w:hAnsi="黑体" w:eastAsia="黑体" w:cs="黑体"/>
          <w:bCs/>
          <w:sz w:val="32"/>
          <w:szCs w:val="32"/>
        </w:rPr>
        <w:t>一、项目名称</w:t>
      </w:r>
    </w:p>
    <w:p w14:paraId="1CB3D50D">
      <w:pPr>
        <w:pStyle w:val="27"/>
        <w:spacing w:line="579" w:lineRule="exact"/>
        <w:ind w:firstLine="640"/>
        <w:rPr>
          <w:rFonts w:hint="eastAsia" w:ascii="仿宋" w:hAnsi="仿宋" w:eastAsia="仿宋" w:cs="仿宋"/>
          <w:bCs/>
          <w:sz w:val="32"/>
          <w:szCs w:val="32"/>
        </w:rPr>
      </w:pPr>
      <w:r>
        <w:rPr>
          <w:rFonts w:hint="eastAsia" w:ascii="仿宋" w:hAnsi="仿宋" w:eastAsia="仿宋" w:cs="仿宋"/>
          <w:bCs/>
          <w:sz w:val="32"/>
          <w:szCs w:val="32"/>
        </w:rPr>
        <w:t>2025年生态环保宣传科普年度主题策划及视觉设计及物料制作项目</w:t>
      </w:r>
    </w:p>
    <w:p w14:paraId="38EAC13A">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二、项目概况</w:t>
      </w:r>
    </w:p>
    <w:p w14:paraId="7104D585">
      <w:pPr>
        <w:pStyle w:val="27"/>
        <w:spacing w:line="579" w:lineRule="exact"/>
        <w:ind w:firstLine="640"/>
        <w:rPr>
          <w:rFonts w:hint="eastAsia" w:ascii="仿宋" w:hAnsi="仿宋" w:eastAsia="仿宋" w:cs="仿宋"/>
          <w:bCs/>
          <w:sz w:val="32"/>
          <w:szCs w:val="32"/>
        </w:rPr>
      </w:pPr>
      <w:r>
        <w:rPr>
          <w:rFonts w:hint="eastAsia" w:ascii="仿宋" w:hAnsi="仿宋" w:eastAsia="仿宋" w:cs="仿宋"/>
          <w:bCs/>
          <w:sz w:val="32"/>
          <w:szCs w:val="32"/>
        </w:rPr>
        <w:t>生态环境处开展多项生态保护科普宣教活动，2024年吸引逾4万人线下参与，宣传物料广受好评。为进一步提升横琴生态岛的知名度和形象，增强公众对于生态保护的意识和参与度，扩大横琴生态品牌的影响力和加强琴澳生态环境工作的合作，拟开展2025年生态环保宣传科普视觉设计及物料制作项目</w:t>
      </w:r>
      <w:r>
        <w:rPr>
          <w:rFonts w:hint="eastAsia" w:ascii="仿宋" w:hAnsi="仿宋" w:eastAsia="PMingLiU" w:cs="仿宋"/>
          <w:bCs/>
          <w:sz w:val="32"/>
          <w:szCs w:val="32"/>
        </w:rPr>
        <w:t>，</w:t>
      </w:r>
      <w:r>
        <w:rPr>
          <w:rFonts w:hint="eastAsia" w:ascii="仿宋" w:hAnsi="仿宋" w:eastAsia="仿宋" w:cs="仿宋"/>
          <w:bCs/>
          <w:sz w:val="32"/>
          <w:szCs w:val="32"/>
        </w:rPr>
        <w:t>项目内容包括横琴国家湿地公园文创物料视觉设计及制作等内容。</w:t>
      </w:r>
    </w:p>
    <w:p w14:paraId="7D20BDBB">
      <w:pPr>
        <w:pStyle w:val="27"/>
        <w:spacing w:line="579" w:lineRule="exact"/>
        <w:ind w:firstLine="640"/>
        <w:rPr>
          <w:rFonts w:hint="eastAsia" w:ascii="黑体" w:hAnsi="黑体" w:eastAsia="黑体" w:cs="黑体"/>
          <w:bCs/>
          <w:sz w:val="32"/>
          <w:szCs w:val="32"/>
        </w:rPr>
      </w:pPr>
      <w:r>
        <w:rPr>
          <w:rFonts w:hint="eastAsia" w:ascii="黑体" w:hAnsi="黑体" w:eastAsia="黑体" w:cs="黑体"/>
          <w:bCs/>
          <w:sz w:val="32"/>
          <w:szCs w:val="32"/>
        </w:rPr>
        <w:t>三、服务期限</w:t>
      </w:r>
    </w:p>
    <w:p w14:paraId="24B19266">
      <w:pPr>
        <w:pStyle w:val="27"/>
        <w:spacing w:line="579" w:lineRule="exact"/>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PMingLiU" w:cs="仿宋"/>
          <w:sz w:val="32"/>
          <w:szCs w:val="32"/>
        </w:rPr>
        <w:t>5</w:t>
      </w:r>
      <w:r>
        <w:rPr>
          <w:rFonts w:hint="eastAsia" w:ascii="仿宋" w:hAnsi="仿宋" w:eastAsia="仿宋" w:cs="仿宋"/>
          <w:sz w:val="32"/>
          <w:szCs w:val="32"/>
        </w:rPr>
        <w:t>年1月至202</w:t>
      </w:r>
      <w:r>
        <w:rPr>
          <w:rFonts w:hint="eastAsia" w:ascii="仿宋" w:hAnsi="仿宋" w:eastAsia="PMingLiU" w:cs="仿宋"/>
          <w:sz w:val="32"/>
          <w:szCs w:val="32"/>
        </w:rPr>
        <w:t>5</w:t>
      </w:r>
      <w:r>
        <w:rPr>
          <w:rFonts w:hint="eastAsia" w:ascii="仿宋" w:hAnsi="仿宋" w:eastAsia="仿宋" w:cs="仿宋"/>
          <w:sz w:val="32"/>
          <w:szCs w:val="32"/>
        </w:rPr>
        <w:t>年12月</w:t>
      </w:r>
    </w:p>
    <w:p w14:paraId="4DE7CC5F">
      <w:pPr>
        <w:pStyle w:val="27"/>
        <w:spacing w:line="579" w:lineRule="exact"/>
        <w:ind w:firstLine="640"/>
        <w:rPr>
          <w:rFonts w:hint="eastAsia" w:ascii="黑体" w:hAnsi="黑体" w:eastAsia="黑体" w:cs="黑体"/>
          <w:bCs/>
          <w:sz w:val="32"/>
          <w:szCs w:val="32"/>
        </w:rPr>
      </w:pPr>
      <w:r>
        <w:rPr>
          <w:rFonts w:hint="eastAsia" w:ascii="黑体" w:hAnsi="黑体" w:eastAsia="黑体" w:cs="黑体"/>
          <w:bCs/>
          <w:sz w:val="32"/>
          <w:szCs w:val="32"/>
        </w:rPr>
        <w:t>四、服务内容及服务要求</w:t>
      </w:r>
    </w:p>
    <w:p w14:paraId="1E26F167">
      <w:pPr>
        <w:pStyle w:val="27"/>
        <w:spacing w:line="579" w:lineRule="exact"/>
        <w:ind w:firstLine="640"/>
        <w:rPr>
          <w:rFonts w:hint="eastAsia" w:ascii="仿宋" w:hAnsi="仿宋" w:eastAsia="仿宋" w:cs="仿宋"/>
          <w:sz w:val="32"/>
          <w:szCs w:val="32"/>
        </w:rPr>
      </w:pPr>
      <w:r>
        <w:rPr>
          <w:rFonts w:hint="eastAsia" w:ascii="仿宋" w:hAnsi="仿宋" w:eastAsia="仿宋" w:cs="仿宋"/>
          <w:sz w:val="32"/>
          <w:szCs w:val="32"/>
        </w:rPr>
        <w:t>完成202</w:t>
      </w:r>
      <w:r>
        <w:rPr>
          <w:rFonts w:hint="eastAsia" w:ascii="仿宋" w:hAnsi="仿宋" w:eastAsia="PMingLiU" w:cs="仿宋"/>
          <w:sz w:val="32"/>
          <w:szCs w:val="32"/>
        </w:rPr>
        <w:t>5</w:t>
      </w:r>
      <w:r>
        <w:rPr>
          <w:rFonts w:hint="eastAsia" w:ascii="仿宋" w:hAnsi="仿宋" w:eastAsia="仿宋" w:cs="仿宋"/>
          <w:sz w:val="32"/>
          <w:szCs w:val="32"/>
        </w:rPr>
        <w:t>年度横琴粤澳深度合作区城市规划和建设局生态环保科普宣传需求的“横琴国家湿地公园”为主轴线的主题视觉设计、文创设计及文创制作执行。</w:t>
      </w:r>
    </w:p>
    <w:p w14:paraId="34644942">
      <w:pPr>
        <w:pStyle w:val="27"/>
        <w:spacing w:line="579" w:lineRule="exact"/>
        <w:ind w:firstLine="640"/>
        <w:rPr>
          <w:rFonts w:hint="eastAsia" w:ascii="仿宋" w:hAnsi="仿宋" w:eastAsia="仿宋" w:cs="仿宋"/>
          <w:sz w:val="32"/>
          <w:szCs w:val="32"/>
        </w:rPr>
      </w:pPr>
      <w:r>
        <w:rPr>
          <w:rFonts w:hint="eastAsia" w:ascii="仿宋" w:hAnsi="仿宋" w:eastAsia="仿宋" w:cs="仿宋"/>
          <w:sz w:val="32"/>
          <w:szCs w:val="32"/>
        </w:rPr>
        <w:t>1. 相关内容策划方案</w:t>
      </w:r>
    </w:p>
    <w:p w14:paraId="677755CC">
      <w:pPr>
        <w:pStyle w:val="27"/>
        <w:spacing w:line="579" w:lineRule="exact"/>
        <w:ind w:firstLine="640"/>
        <w:rPr>
          <w:rFonts w:hint="eastAsia" w:ascii="仿宋" w:hAnsi="仿宋" w:eastAsia="仿宋" w:cs="仿宋"/>
          <w:sz w:val="32"/>
          <w:szCs w:val="32"/>
        </w:rPr>
      </w:pPr>
      <w:r>
        <w:rPr>
          <w:rFonts w:hint="eastAsia" w:ascii="仿宋" w:hAnsi="仿宋" w:eastAsia="仿宋" w:cs="仿宋"/>
          <w:sz w:val="32"/>
          <w:szCs w:val="32"/>
        </w:rPr>
        <w:t>包括包括导览手册内容策划、探索盒内容策划</w:t>
      </w:r>
      <w:r>
        <w:rPr>
          <w:rFonts w:hint="eastAsia" w:ascii="仿宋" w:hAnsi="仿宋" w:eastAsia="仿宋" w:cs="仿宋"/>
          <w:sz w:val="32"/>
          <w:szCs w:val="32"/>
          <w:highlight w:val="none"/>
        </w:rPr>
        <w:t>等内容。</w:t>
      </w:r>
    </w:p>
    <w:p w14:paraId="2C24F9C0">
      <w:pPr>
        <w:pStyle w:val="27"/>
        <w:spacing w:line="579" w:lineRule="exact"/>
        <w:ind w:firstLine="640"/>
        <w:rPr>
          <w:rFonts w:hint="eastAsia" w:ascii="仿宋" w:hAnsi="仿宋" w:eastAsia="仿宋" w:cs="仿宋"/>
          <w:sz w:val="32"/>
          <w:szCs w:val="32"/>
        </w:rPr>
      </w:pPr>
      <w:r>
        <w:rPr>
          <w:rFonts w:hint="eastAsia" w:ascii="仿宋" w:hAnsi="仿宋" w:eastAsia="仿宋" w:cs="仿宋"/>
          <w:sz w:val="32"/>
          <w:szCs w:val="32"/>
        </w:rPr>
        <w:t>2.年度主视觉设计</w:t>
      </w:r>
    </w:p>
    <w:p w14:paraId="3379861D">
      <w:pPr>
        <w:pStyle w:val="27"/>
        <w:spacing w:line="579" w:lineRule="exact"/>
        <w:ind w:firstLine="640"/>
        <w:rPr>
          <w:rFonts w:hint="eastAsia" w:ascii="仿宋" w:hAnsi="仿宋" w:eastAsia="仿宋" w:cs="仿宋"/>
          <w:sz w:val="32"/>
          <w:szCs w:val="32"/>
        </w:rPr>
      </w:pPr>
      <w:r>
        <w:rPr>
          <w:rFonts w:hint="eastAsia" w:ascii="仿宋" w:hAnsi="仿宋" w:eastAsia="仿宋" w:cs="仿宋"/>
          <w:sz w:val="32"/>
          <w:szCs w:val="32"/>
        </w:rPr>
        <w:t>（1）年度主题主视觉及应用规范设计：以国家湿地公园探索地图设计为主线的生态科普视觉创作，包括导览手册内容设计、探索盒内容设计，宣传运用主视觉风格使用原则、规格说明、使用规范等。</w:t>
      </w:r>
    </w:p>
    <w:p w14:paraId="1FD2A395">
      <w:pPr>
        <w:pStyle w:val="27"/>
        <w:spacing w:line="579" w:lineRule="exact"/>
        <w:ind w:firstLine="640"/>
        <w:rPr>
          <w:rFonts w:hint="eastAsia" w:ascii="仿宋" w:hAnsi="仿宋" w:eastAsia="仿宋" w:cs="仿宋"/>
          <w:sz w:val="32"/>
          <w:szCs w:val="32"/>
        </w:rPr>
      </w:pPr>
      <w:r>
        <w:rPr>
          <w:rFonts w:hint="eastAsia" w:ascii="仿宋" w:hAnsi="仿宋" w:eastAsia="仿宋" w:cs="仿宋"/>
          <w:sz w:val="32"/>
          <w:szCs w:val="32"/>
        </w:rPr>
        <w:t>（2）国家湿地公园探索地图设计。</w:t>
      </w:r>
    </w:p>
    <w:p w14:paraId="037C07E7">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3.生态环保宣传科普2025年度文创设计与制作执行</w:t>
      </w:r>
    </w:p>
    <w:p w14:paraId="7D5CAFFB">
      <w:pPr>
        <w:snapToGrid w:val="0"/>
        <w:spacing w:before="156" w:beforeLines="50"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（1）年度文创设计：包括1款主题帽子设计、1款主题防晒衣设计、1款主题上衣设计、1款主题折叠伞设计、3款主题袖套设计、1款主题保温瓶及保护袋设计。</w:t>
      </w:r>
    </w:p>
    <w:p w14:paraId="70CB3BDD">
      <w:pPr>
        <w:snapToGrid w:val="0"/>
        <w:spacing w:before="156" w:beforeLines="50"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（2）年度文创制作执行</w:t>
      </w:r>
      <w:bookmarkStart w:id="0" w:name="_Toc76328165"/>
      <w:bookmarkStart w:id="1" w:name="_Toc77098321"/>
      <w:bookmarkStart w:id="2" w:name="_Toc529800909"/>
      <w:r>
        <w:rPr>
          <w:rFonts w:hint="eastAsia" w:ascii="仿宋" w:hAnsi="仿宋" w:eastAsia="仿宋" w:cs="仿宋"/>
          <w:spacing w:val="-4"/>
          <w:sz w:val="32"/>
          <w:szCs w:val="32"/>
        </w:rPr>
        <w:t>：包括</w:t>
      </w:r>
      <w:r>
        <w:rPr>
          <w:rFonts w:hint="eastAsia" w:ascii="仿宋" w:hAnsi="仿宋" w:eastAsia="PMingLiU" w:cs="仿宋"/>
          <w:spacing w:val="-4"/>
          <w:sz w:val="32"/>
          <w:szCs w:val="32"/>
        </w:rPr>
        <w:t>1000</w:t>
      </w:r>
      <w:r>
        <w:rPr>
          <w:rFonts w:hint="eastAsia" w:ascii="仿宋" w:hAnsi="仿宋" w:eastAsia="仿宋" w:cs="仿宋"/>
          <w:spacing w:val="-4"/>
          <w:sz w:val="32"/>
          <w:szCs w:val="32"/>
        </w:rPr>
        <w:t>个主题帽子制作、500</w:t>
      </w:r>
      <w:r>
        <w:rPr>
          <w:rFonts w:hint="eastAsia" w:ascii="仿宋" w:hAnsi="仿宋" w:eastAsia="PMingLiU" w:cs="仿宋"/>
          <w:spacing w:val="-4"/>
          <w:sz w:val="32"/>
          <w:szCs w:val="32"/>
        </w:rPr>
        <w:t>件</w:t>
      </w:r>
      <w:r>
        <w:rPr>
          <w:rFonts w:hint="eastAsia" w:ascii="仿宋" w:hAnsi="仿宋" w:eastAsia="仿宋" w:cs="仿宋"/>
          <w:spacing w:val="-4"/>
          <w:sz w:val="32"/>
          <w:szCs w:val="32"/>
        </w:rPr>
        <w:t>主题防晒衣制作、500件主题</w:t>
      </w:r>
      <w:r>
        <w:rPr>
          <w:rFonts w:hint="eastAsia" w:ascii="仿宋" w:hAnsi="仿宋" w:eastAsia="PMingLiU" w:cs="仿宋"/>
          <w:spacing w:val="-4"/>
          <w:sz w:val="32"/>
          <w:szCs w:val="32"/>
        </w:rPr>
        <w:t>上衣</w:t>
      </w:r>
      <w:r>
        <w:rPr>
          <w:rFonts w:hint="eastAsia" w:ascii="仿宋" w:hAnsi="仿宋" w:eastAsia="仿宋" w:cs="仿宋"/>
          <w:spacing w:val="-4"/>
          <w:sz w:val="32"/>
          <w:szCs w:val="32"/>
        </w:rPr>
        <w:t>制作、500个主题折叠伞制作、1800个主题袖套制作、500个主题探索盒制作、</w:t>
      </w:r>
      <w:r>
        <w:rPr>
          <w:rFonts w:hint="eastAsia" w:ascii="仿宋" w:hAnsi="仿宋" w:eastAsia="PMingLiU" w:cs="仿宋"/>
          <w:spacing w:val="-4"/>
          <w:sz w:val="32"/>
          <w:szCs w:val="32"/>
        </w:rPr>
        <w:t>500</w:t>
      </w:r>
      <w:r>
        <w:rPr>
          <w:rFonts w:hint="eastAsia" w:ascii="仿宋" w:hAnsi="仿宋" w:eastAsia="仿宋" w:cs="仿宋"/>
          <w:spacing w:val="-4"/>
          <w:sz w:val="32"/>
          <w:szCs w:val="32"/>
        </w:rPr>
        <w:t>个主题保温瓶及保护袋套装制作。</w:t>
      </w:r>
    </w:p>
    <w:p w14:paraId="3C3D6912">
      <w:pPr>
        <w:pStyle w:val="26"/>
        <w:spacing w:line="579" w:lineRule="exact"/>
        <w:ind w:firstLine="640"/>
        <w:outlineLvl w:val="0"/>
        <w:rPr>
          <w:rFonts w:hint="eastAsia" w:ascii="黑体" w:hAnsi="黑体" w:eastAsia="黑体" w:cs="黑体"/>
          <w:bCs/>
          <w:sz w:val="32"/>
          <w:szCs w:val="32"/>
        </w:rPr>
      </w:pPr>
      <w:r>
        <w:rPr>
          <w:rFonts w:hint="eastAsia" w:ascii="黑体" w:hAnsi="黑体" w:eastAsia="黑体" w:cs="黑体"/>
          <w:bCs/>
          <w:sz w:val="32"/>
          <w:szCs w:val="32"/>
        </w:rPr>
        <w:t>五、考核标准</w:t>
      </w:r>
    </w:p>
    <w:p w14:paraId="3430E712">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按照国家、广东省、横琴粤澳深度合作区及采购需求文件执行。</w:t>
      </w:r>
    </w:p>
    <w:bookmarkEnd w:id="0"/>
    <w:bookmarkEnd w:id="1"/>
    <w:bookmarkEnd w:id="2"/>
    <w:p w14:paraId="5E58F599">
      <w:pPr>
        <w:pStyle w:val="26"/>
        <w:spacing w:line="579" w:lineRule="exact"/>
        <w:ind w:firstLine="640"/>
        <w:outlineLvl w:val="0"/>
        <w:rPr>
          <w:rFonts w:hint="eastAsia" w:ascii="黑体" w:hAnsi="黑体" w:eastAsia="黑体" w:cs="黑体"/>
          <w:bCs/>
          <w:sz w:val="32"/>
          <w:szCs w:val="32"/>
        </w:rPr>
      </w:pPr>
      <w:r>
        <w:rPr>
          <w:rFonts w:hint="eastAsia" w:ascii="黑体" w:hAnsi="黑体" w:eastAsia="黑体" w:cs="黑体"/>
          <w:bCs/>
          <w:sz w:val="32"/>
          <w:szCs w:val="32"/>
        </w:rPr>
        <w:t>六、采购预算及响应报价要求</w:t>
      </w:r>
    </w:p>
    <w:p w14:paraId="1CDF54A8">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本项目为项目总价包干，响应人的报价应包括（但不限于）：人工费、设备费、运输费、保险费、技术服务费（含联络费、调试费、保修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14:paraId="7CAF7A22">
      <w:pPr>
        <w:spacing w:line="579"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七、付款方式</w:t>
      </w:r>
    </w:p>
    <w:p w14:paraId="33491274">
      <w:pPr>
        <w:snapToGrid w:val="0"/>
        <w:spacing w:line="579" w:lineRule="exact"/>
        <w:ind w:firstLine="624" w:firstLineChars="200"/>
        <w:rPr>
          <w:sz w:val="32"/>
          <w:szCs w:val="32"/>
        </w:rPr>
      </w:pPr>
      <w:r>
        <w:rPr>
          <w:rFonts w:hint="eastAsia" w:ascii="仿宋" w:hAnsi="仿宋" w:eastAsia="仿宋" w:cs="仿宋"/>
          <w:spacing w:val="-4"/>
          <w:sz w:val="32"/>
          <w:szCs w:val="32"/>
        </w:rPr>
        <w:t>1期：成交供应商与采购人签订合同 1</w:t>
      </w:r>
      <w:r>
        <w:rPr>
          <w:rFonts w:hint="eastAsia" w:ascii="仿宋" w:hAnsi="仿宋" w:eastAsia="PMingLiU" w:cs="仿宋"/>
          <w:spacing w:val="-4"/>
          <w:sz w:val="32"/>
          <w:szCs w:val="32"/>
        </w:rPr>
        <w:t>5</w:t>
      </w:r>
      <w:r>
        <w:rPr>
          <w:rFonts w:hint="eastAsia" w:ascii="仿宋" w:hAnsi="仿宋" w:eastAsia="仿宋" w:cs="仿宋"/>
          <w:spacing w:val="-4"/>
          <w:sz w:val="32"/>
          <w:szCs w:val="32"/>
        </w:rPr>
        <w:t xml:space="preserve">个工作日内，采购人向成交供应商支付合同总价款的 </w:t>
      </w:r>
      <w:r>
        <w:rPr>
          <w:rFonts w:hint="eastAsia" w:ascii="仿宋" w:hAnsi="仿宋" w:eastAsia="PMingLiU" w:cs="仿宋"/>
          <w:spacing w:val="-4"/>
          <w:sz w:val="32"/>
          <w:szCs w:val="32"/>
        </w:rPr>
        <w:t>30</w:t>
      </w:r>
      <w:r>
        <w:rPr>
          <w:rFonts w:hint="eastAsia" w:ascii="仿宋" w:hAnsi="仿宋" w:eastAsia="仿宋" w:cs="仿宋"/>
          <w:spacing w:val="-4"/>
          <w:sz w:val="32"/>
          <w:szCs w:val="32"/>
        </w:rPr>
        <w:t>%。</w:t>
      </w:r>
    </w:p>
    <w:p w14:paraId="199D7635">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2 期：成交供应商完成项目设计方案中期汇报并提交文创制作成果的5个工作日内，采购人向成交供应商支付合同总价款的</w:t>
      </w:r>
      <w:r>
        <w:rPr>
          <w:rFonts w:hint="eastAsia" w:ascii="仿宋" w:hAnsi="仿宋" w:eastAsia="PMingLiU" w:cs="仿宋"/>
          <w:spacing w:val="-4"/>
          <w:sz w:val="32"/>
          <w:szCs w:val="32"/>
        </w:rPr>
        <w:t>60</w:t>
      </w:r>
      <w:r>
        <w:rPr>
          <w:rFonts w:hint="eastAsia" w:ascii="仿宋" w:hAnsi="仿宋" w:eastAsia="仿宋" w:cs="仿宋"/>
          <w:spacing w:val="-4"/>
          <w:sz w:val="32"/>
          <w:szCs w:val="32"/>
        </w:rPr>
        <w:t>%。</w:t>
      </w:r>
    </w:p>
    <w:p w14:paraId="21D6B9BD">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3 期：所有项目内容实施完毕验收合格后，成交供应商按照采购人要求申请付款，采购人向成交供应商支付合同总价款的剩余款项，即合同总价款的10%。</w:t>
      </w:r>
    </w:p>
    <w:p w14:paraId="2BF15BB1">
      <w:pPr>
        <w:snapToGrid w:val="0"/>
        <w:spacing w:line="579" w:lineRule="exact"/>
        <w:ind w:firstLine="624" w:firstLineChars="200"/>
        <w:rPr>
          <w:b/>
          <w:bCs/>
          <w:sz w:val="32"/>
          <w:szCs w:val="32"/>
        </w:rPr>
      </w:pPr>
      <w:r>
        <w:rPr>
          <w:rFonts w:hint="eastAsia" w:ascii="仿宋" w:hAnsi="仿宋" w:eastAsia="仿宋" w:cs="仿宋"/>
          <w:spacing w:val="-4"/>
          <w:sz w:val="32"/>
          <w:szCs w:val="32"/>
        </w:rPr>
        <w:t>注: 每次支付款时，成交供应商向采购人提供相应金额的正式发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1B67C2C4">
      <w:pPr>
        <w:spacing w:line="560" w:lineRule="exact"/>
        <w:jc w:val="left"/>
        <w:rPr>
          <w:rFonts w:hint="eastAsia" w:ascii="仿宋_GB2312" w:hAnsi="仿宋_GB2312" w:eastAsia="仿宋_GB2312" w:cs="仿宋_GB2312"/>
          <w:sz w:val="32"/>
          <w:szCs w:val="32"/>
        </w:rPr>
      </w:pPr>
    </w:p>
    <w:p w14:paraId="712DB9D1">
      <w:pPr>
        <w:keepLines/>
        <w:widowControl/>
        <w:adjustRightInd w:val="0"/>
        <w:snapToGrid w:val="0"/>
        <w:spacing w:line="360" w:lineRule="auto"/>
        <w:rPr>
          <w:rFonts w:hint="eastAsia" w:ascii="仿宋" w:hAnsi="仿宋" w:eastAsia="仿宋"/>
          <w:sz w:val="24"/>
          <w:u w:val="single"/>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A656">
    <w:pPr>
      <w:pStyle w:val="14"/>
      <w:framePr w:wrap="around" w:vAnchor="text" w:hAnchor="margin" w:xAlign="outside" w:y="1"/>
      <w:rPr>
        <w:rStyle w:val="23"/>
        <w:rFonts w:hint="eastAsia" w:ascii="宋体" w:hAnsi="宋体"/>
        <w:sz w:val="24"/>
        <w:szCs w:val="24"/>
      </w:rPr>
    </w:pPr>
    <w:r>
      <w:rPr>
        <w:rFonts w:ascii="宋体" w:hAnsi="宋体"/>
        <w:sz w:val="24"/>
        <w:szCs w:val="24"/>
      </w:rPr>
      <w:fldChar w:fldCharType="begin"/>
    </w:r>
    <w:r>
      <w:rPr>
        <w:rStyle w:val="23"/>
        <w:rFonts w:ascii="宋体" w:hAnsi="宋体"/>
        <w:sz w:val="24"/>
        <w:szCs w:val="24"/>
      </w:rPr>
      <w:instrText xml:space="preserve">PAGE  </w:instrText>
    </w:r>
    <w:r>
      <w:rPr>
        <w:rFonts w:ascii="宋体" w:hAnsi="宋体"/>
        <w:sz w:val="24"/>
        <w:szCs w:val="24"/>
      </w:rPr>
      <w:fldChar w:fldCharType="separate"/>
    </w:r>
    <w:r>
      <w:rPr>
        <w:rStyle w:val="23"/>
        <w:rFonts w:ascii="宋体" w:hAnsi="宋体"/>
        <w:sz w:val="24"/>
        <w:szCs w:val="24"/>
      </w:rPr>
      <w:t>- 3 -</w:t>
    </w:r>
    <w:r>
      <w:rPr>
        <w:rFonts w:ascii="宋体" w:hAnsi="宋体"/>
        <w:sz w:val="24"/>
        <w:szCs w:val="24"/>
      </w:rPr>
      <w:fldChar w:fldCharType="end"/>
    </w:r>
  </w:p>
  <w:p w14:paraId="77DC215B">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A2A26">
    <w:pPr>
      <w:pStyle w:val="14"/>
      <w:framePr w:wrap="around" w:vAnchor="text" w:hAnchor="margin" w:xAlign="outside" w:y="1"/>
      <w:rPr>
        <w:rStyle w:val="23"/>
        <w:rFonts w:hint="eastAsia" w:ascii="宋体" w:hAnsi="宋体"/>
        <w:sz w:val="24"/>
        <w:szCs w:val="24"/>
      </w:rPr>
    </w:pPr>
    <w:r>
      <w:rPr>
        <w:rFonts w:ascii="宋体" w:hAnsi="宋体"/>
        <w:sz w:val="24"/>
        <w:szCs w:val="24"/>
      </w:rPr>
      <w:fldChar w:fldCharType="begin"/>
    </w:r>
    <w:r>
      <w:rPr>
        <w:rStyle w:val="23"/>
        <w:rFonts w:ascii="宋体" w:hAnsi="宋体"/>
        <w:sz w:val="24"/>
        <w:szCs w:val="24"/>
      </w:rPr>
      <w:instrText xml:space="preserve">PAGE  </w:instrText>
    </w:r>
    <w:r>
      <w:rPr>
        <w:rFonts w:ascii="宋体" w:hAnsi="宋体"/>
        <w:sz w:val="24"/>
        <w:szCs w:val="24"/>
      </w:rPr>
      <w:fldChar w:fldCharType="separate"/>
    </w:r>
    <w:r>
      <w:rPr>
        <w:rStyle w:val="23"/>
        <w:rFonts w:ascii="宋体" w:hAnsi="宋体"/>
        <w:sz w:val="24"/>
        <w:szCs w:val="24"/>
      </w:rPr>
      <w:t>- 2 -</w:t>
    </w:r>
    <w:r>
      <w:rPr>
        <w:rFonts w:ascii="宋体" w:hAnsi="宋体"/>
        <w:sz w:val="24"/>
        <w:szCs w:val="24"/>
      </w:rPr>
      <w:fldChar w:fldCharType="end"/>
    </w:r>
  </w:p>
  <w:p w14:paraId="5463AA6F">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4OGVlZWQyMjNmOGJjMjc4ZDFhOGM3NDg5Mjc0YjAifQ=="/>
  </w:docVars>
  <w:rsids>
    <w:rsidRoot w:val="00172A27"/>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159DD"/>
    <w:rsid w:val="00020B80"/>
    <w:rsid w:val="00020EBD"/>
    <w:rsid w:val="00022282"/>
    <w:rsid w:val="00023909"/>
    <w:rsid w:val="00023BF5"/>
    <w:rsid w:val="00023EF7"/>
    <w:rsid w:val="00024F9F"/>
    <w:rsid w:val="0002539B"/>
    <w:rsid w:val="00025B4B"/>
    <w:rsid w:val="0002612E"/>
    <w:rsid w:val="00030101"/>
    <w:rsid w:val="000322DD"/>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0F"/>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309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2A27"/>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298"/>
    <w:rsid w:val="001D06BF"/>
    <w:rsid w:val="001D08EA"/>
    <w:rsid w:val="001D1D25"/>
    <w:rsid w:val="001D1E09"/>
    <w:rsid w:val="001D2A22"/>
    <w:rsid w:val="001D2EBC"/>
    <w:rsid w:val="001D39AF"/>
    <w:rsid w:val="001D43BB"/>
    <w:rsid w:val="001D487E"/>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ADA"/>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4DA3"/>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694"/>
    <w:rsid w:val="0043483B"/>
    <w:rsid w:val="004369CA"/>
    <w:rsid w:val="0044096F"/>
    <w:rsid w:val="0044176E"/>
    <w:rsid w:val="004437A2"/>
    <w:rsid w:val="004446AF"/>
    <w:rsid w:val="00444AEB"/>
    <w:rsid w:val="004451A1"/>
    <w:rsid w:val="0044575A"/>
    <w:rsid w:val="004520B9"/>
    <w:rsid w:val="00452682"/>
    <w:rsid w:val="00452E2F"/>
    <w:rsid w:val="00453CB6"/>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97FEC"/>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26B57"/>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1F56"/>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0CE1"/>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263"/>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87D"/>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35C"/>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5CF4"/>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60E"/>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67F6D"/>
    <w:rsid w:val="00870AC5"/>
    <w:rsid w:val="00871121"/>
    <w:rsid w:val="00871865"/>
    <w:rsid w:val="008723F2"/>
    <w:rsid w:val="00876FCE"/>
    <w:rsid w:val="008773EF"/>
    <w:rsid w:val="008776EA"/>
    <w:rsid w:val="00877D12"/>
    <w:rsid w:val="008809BB"/>
    <w:rsid w:val="00882D3F"/>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86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6E"/>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2EA9"/>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6BE"/>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B7F7B"/>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132A"/>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705"/>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1FFB"/>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4730"/>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4F3F"/>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6DC"/>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45CA"/>
    <w:rsid w:val="00F2583D"/>
    <w:rsid w:val="00F25950"/>
    <w:rsid w:val="00F25C63"/>
    <w:rsid w:val="00F2634A"/>
    <w:rsid w:val="00F26414"/>
    <w:rsid w:val="00F26B18"/>
    <w:rsid w:val="00F26DF5"/>
    <w:rsid w:val="00F303D0"/>
    <w:rsid w:val="00F30A37"/>
    <w:rsid w:val="00F313B1"/>
    <w:rsid w:val="00F33B19"/>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04C0"/>
    <w:rsid w:val="00F52FF2"/>
    <w:rsid w:val="00F533A6"/>
    <w:rsid w:val="00F54567"/>
    <w:rsid w:val="00F54939"/>
    <w:rsid w:val="00F5553D"/>
    <w:rsid w:val="00F575E1"/>
    <w:rsid w:val="00F57A0D"/>
    <w:rsid w:val="00F61087"/>
    <w:rsid w:val="00F61DB2"/>
    <w:rsid w:val="00F622B5"/>
    <w:rsid w:val="00F62408"/>
    <w:rsid w:val="00F624CF"/>
    <w:rsid w:val="00F62E32"/>
    <w:rsid w:val="00F634DC"/>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329E"/>
    <w:rsid w:val="00FE46E0"/>
    <w:rsid w:val="00FE5052"/>
    <w:rsid w:val="00FE6825"/>
    <w:rsid w:val="00FE752C"/>
    <w:rsid w:val="00FE7FF2"/>
    <w:rsid w:val="00FF05E1"/>
    <w:rsid w:val="00FF2D72"/>
    <w:rsid w:val="00FF3199"/>
    <w:rsid w:val="00FF6562"/>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E85014"/>
    <w:rsid w:val="07F03282"/>
    <w:rsid w:val="07FD3D8E"/>
    <w:rsid w:val="08003E79"/>
    <w:rsid w:val="08096E47"/>
    <w:rsid w:val="081C00FC"/>
    <w:rsid w:val="0825634E"/>
    <w:rsid w:val="08461C19"/>
    <w:rsid w:val="084F3510"/>
    <w:rsid w:val="0859605C"/>
    <w:rsid w:val="085977FC"/>
    <w:rsid w:val="086A47EF"/>
    <w:rsid w:val="08707BF8"/>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B3CDD"/>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20B66"/>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CD34A9"/>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EF65CA"/>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03FB7"/>
    <w:rsid w:val="20C6178E"/>
    <w:rsid w:val="20F14F11"/>
    <w:rsid w:val="2101466E"/>
    <w:rsid w:val="21046A5A"/>
    <w:rsid w:val="211C60E8"/>
    <w:rsid w:val="21224FD1"/>
    <w:rsid w:val="21502BF8"/>
    <w:rsid w:val="217F706F"/>
    <w:rsid w:val="218D1E77"/>
    <w:rsid w:val="21980AD9"/>
    <w:rsid w:val="21CA535E"/>
    <w:rsid w:val="21D41167"/>
    <w:rsid w:val="21F84A06"/>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575FE"/>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66E86"/>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07478D"/>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40BBD"/>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1F5D98"/>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00126F"/>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700E6"/>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C74449"/>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AE20EA"/>
    <w:rsid w:val="52F12681"/>
    <w:rsid w:val="530E2425"/>
    <w:rsid w:val="53162448"/>
    <w:rsid w:val="531A3DB6"/>
    <w:rsid w:val="531F0A38"/>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A505DE"/>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0E50E6"/>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D7DFB"/>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EF600D"/>
    <w:rsid w:val="6AFB0949"/>
    <w:rsid w:val="6AFF0939"/>
    <w:rsid w:val="6B0C4215"/>
    <w:rsid w:val="6B15362D"/>
    <w:rsid w:val="6B1B18B4"/>
    <w:rsid w:val="6B2111BF"/>
    <w:rsid w:val="6B316C06"/>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F525CF"/>
    <w:rsid w:val="6DF66533"/>
    <w:rsid w:val="6DFA4DAD"/>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EF6DD6"/>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ind w:firstLine="596" w:firstLineChars="200"/>
      <w:outlineLvl w:val="0"/>
    </w:pPr>
    <w:rPr>
      <w:rFonts w:ascii="黑体" w:eastAsia="黑体"/>
      <w:b/>
      <w:sz w:val="32"/>
      <w:szCs w:val="22"/>
    </w:rPr>
  </w:style>
  <w:style w:type="paragraph" w:styleId="4">
    <w:name w:val="heading 2"/>
    <w:basedOn w:val="1"/>
    <w:next w:val="1"/>
    <w:link w:val="40"/>
    <w:unhideWhenUsed/>
    <w:qFormat/>
    <w:uiPriority w:val="0"/>
    <w:pPr>
      <w:ind w:firstLine="596" w:firstLineChars="200"/>
      <w:outlineLvl w:val="1"/>
    </w:pPr>
    <w:rPr>
      <w:rFonts w:ascii="楷体_GB2312" w:eastAsia="楷体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7">
    <w:name w:val="annotation text"/>
    <w:basedOn w:val="1"/>
    <w:link w:val="48"/>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43"/>
    <w:unhideWhenUsed/>
    <w:qFormat/>
    <w:uiPriority w:val="0"/>
    <w:pPr>
      <w:snapToGrid w:val="0"/>
      <w:jc w:val="left"/>
    </w:pPr>
    <w:rPr>
      <w:rFonts w:eastAsia="仿宋_GB2312"/>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7"/>
    <w:next w:val="7"/>
    <w:link w:val="49"/>
    <w:qFormat/>
    <w:uiPriority w:val="0"/>
    <w:rPr>
      <w:b/>
      <w:bCs/>
      <w:szCs w:val="24"/>
    </w:rPr>
  </w:style>
  <w:style w:type="paragraph" w:styleId="19">
    <w:name w:val="Body Text First Indent"/>
    <w:basedOn w:val="8"/>
    <w:qFormat/>
    <w:uiPriority w:val="0"/>
    <w:pPr>
      <w:ind w:firstLine="420" w:firstLineChars="100"/>
    </w:pPr>
    <w:rPr>
      <w:rFonts w:ascii="宋体"/>
      <w:color w:val="000000"/>
      <w:szCs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basedOn w:val="22"/>
    <w:semiHidden/>
    <w:qFormat/>
    <w:uiPriority w:val="0"/>
    <w:rPr>
      <w:sz w:val="21"/>
      <w:szCs w:val="21"/>
    </w:rPr>
  </w:style>
  <w:style w:type="character" w:styleId="25">
    <w:name w:val="footnote reference"/>
    <w:unhideWhenUsed/>
    <w:qFormat/>
    <w:uiPriority w:val="0"/>
    <w:rPr>
      <w:vertAlign w:val="superscript"/>
    </w:rPr>
  </w:style>
  <w:style w:type="paragraph" w:styleId="26">
    <w:name w:val="List Paragraph"/>
    <w:basedOn w:val="1"/>
    <w:unhideWhenUsed/>
    <w:qFormat/>
    <w:uiPriority w:val="99"/>
    <w:pPr>
      <w:ind w:firstLine="420" w:firstLineChars="200"/>
    </w:pPr>
  </w:style>
  <w:style w:type="paragraph" w:customStyle="1" w:styleId="27">
    <w:name w:val="_Style 3"/>
    <w:basedOn w:val="1"/>
    <w:qFormat/>
    <w:uiPriority w:val="34"/>
    <w:pPr>
      <w:ind w:firstLine="420" w:firstLineChars="200"/>
    </w:pPr>
  </w:style>
  <w:style w:type="paragraph" w:customStyle="1" w:styleId="28">
    <w:name w:val="p0"/>
    <w:basedOn w:val="1"/>
    <w:qFormat/>
    <w:uiPriority w:val="0"/>
    <w:pPr>
      <w:widowControl/>
      <w:jc w:val="left"/>
    </w:pPr>
    <w:rPr>
      <w:kern w:val="0"/>
      <w:sz w:val="20"/>
      <w:szCs w:val="20"/>
    </w:rPr>
  </w:style>
  <w:style w:type="paragraph" w:customStyle="1" w:styleId="29">
    <w:name w:val="列出段落"/>
    <w:basedOn w:val="1"/>
    <w:qFormat/>
    <w:uiPriority w:val="0"/>
    <w:pPr>
      <w:ind w:firstLine="420" w:firstLineChars="200"/>
    </w:pPr>
    <w:rPr>
      <w:rFonts w:ascii="Calibri" w:hAnsi="Calibri"/>
      <w:szCs w:val="22"/>
    </w:rPr>
  </w:style>
  <w:style w:type="paragraph" w:customStyle="1" w:styleId="30">
    <w:name w:val="默认段落字体 Para Char Char Char Char"/>
    <w:basedOn w:val="1"/>
    <w:qFormat/>
    <w:uiPriority w:val="0"/>
    <w:pPr>
      <w:adjustRightInd w:val="0"/>
      <w:spacing w:line="360" w:lineRule="auto"/>
    </w:pPr>
    <w:rPr>
      <w:szCs w:val="20"/>
    </w:rPr>
  </w:style>
  <w:style w:type="paragraph" w:customStyle="1" w:styleId="31">
    <w:name w:val="Char"/>
    <w:basedOn w:val="1"/>
    <w:qFormat/>
    <w:uiPriority w:val="0"/>
    <w:rPr>
      <w:szCs w:val="20"/>
    </w:rPr>
  </w:style>
  <w:style w:type="paragraph" w:customStyle="1" w:styleId="32">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3">
    <w:name w:val="Char1"/>
    <w:basedOn w:val="1"/>
    <w:qFormat/>
    <w:uiPriority w:val="0"/>
    <w:rPr>
      <w:rFonts w:ascii="Tahoma" w:hAnsi="Tahoma"/>
      <w:sz w:val="24"/>
      <w:szCs w:val="20"/>
    </w:rPr>
  </w:style>
  <w:style w:type="paragraph" w:customStyle="1" w:styleId="34">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5">
    <w:name w:val="Char Char Char1 Char1 Char Char Char"/>
    <w:basedOn w:val="1"/>
    <w:semiHidden/>
    <w:qFormat/>
    <w:uiPriority w:val="0"/>
  </w:style>
  <w:style w:type="paragraph" w:customStyle="1" w:styleId="36">
    <w:name w:val="样式2"/>
    <w:basedOn w:val="1"/>
    <w:qFormat/>
    <w:uiPriority w:val="0"/>
    <w:pPr>
      <w:jc w:val="center"/>
    </w:pPr>
    <w:rPr>
      <w:rFonts w:eastAsia="仿宋_GB2312"/>
      <w:b/>
      <w:bCs/>
      <w:sz w:val="44"/>
    </w:rPr>
  </w:style>
  <w:style w:type="paragraph" w:customStyle="1" w:styleId="37">
    <w:name w:val="1 Char Char Char Char Char Char Char"/>
    <w:basedOn w:val="1"/>
    <w:qFormat/>
    <w:uiPriority w:val="0"/>
  </w:style>
  <w:style w:type="paragraph" w:customStyle="1" w:styleId="38">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9">
    <w:name w:val="font01"/>
    <w:basedOn w:val="22"/>
    <w:qFormat/>
    <w:uiPriority w:val="0"/>
    <w:rPr>
      <w:rFonts w:hint="eastAsia" w:ascii="宋体" w:hAnsi="宋体" w:eastAsia="宋体" w:cs="宋体"/>
      <w:color w:val="333399"/>
      <w:sz w:val="24"/>
      <w:szCs w:val="24"/>
      <w:u w:val="none"/>
    </w:rPr>
  </w:style>
  <w:style w:type="character" w:customStyle="1" w:styleId="40">
    <w:name w:val="标题 2 字符"/>
    <w:link w:val="4"/>
    <w:qFormat/>
    <w:uiPriority w:val="0"/>
    <w:rPr>
      <w:rFonts w:ascii="楷体_GB2312" w:eastAsia="楷体_GB2312"/>
      <w:b/>
      <w:kern w:val="2"/>
      <w:sz w:val="32"/>
      <w:szCs w:val="22"/>
      <w:lang w:val="en-US" w:eastAsia="zh-CN" w:bidi="ar-SA"/>
    </w:rPr>
  </w:style>
  <w:style w:type="character" w:customStyle="1" w:styleId="41">
    <w:name w:val="font41"/>
    <w:basedOn w:val="22"/>
    <w:qFormat/>
    <w:uiPriority w:val="0"/>
    <w:rPr>
      <w:rFonts w:hint="eastAsia" w:ascii="宋体" w:hAnsi="宋体" w:eastAsia="宋体" w:cs="宋体"/>
      <w:color w:val="FF0000"/>
      <w:sz w:val="24"/>
      <w:szCs w:val="24"/>
      <w:u w:val="none"/>
    </w:rPr>
  </w:style>
  <w:style w:type="character" w:customStyle="1" w:styleId="42">
    <w:name w:val="article_f141"/>
    <w:basedOn w:val="22"/>
    <w:qFormat/>
    <w:uiPriority w:val="0"/>
    <w:rPr>
      <w:color w:val="000000"/>
      <w:sz w:val="21"/>
    </w:rPr>
  </w:style>
  <w:style w:type="character" w:customStyle="1" w:styleId="43">
    <w:name w:val="脚注文本 字符"/>
    <w:link w:val="16"/>
    <w:semiHidden/>
    <w:qFormat/>
    <w:uiPriority w:val="0"/>
    <w:rPr>
      <w:rFonts w:eastAsia="仿宋_GB2312"/>
      <w:kern w:val="2"/>
      <w:sz w:val="18"/>
      <w:szCs w:val="18"/>
      <w:lang w:val="en-US" w:eastAsia="zh-CN" w:bidi="ar-SA"/>
    </w:rPr>
  </w:style>
  <w:style w:type="character" w:customStyle="1" w:styleId="44">
    <w:name w:val="标题 1 字符"/>
    <w:link w:val="3"/>
    <w:qFormat/>
    <w:uiPriority w:val="0"/>
    <w:rPr>
      <w:rFonts w:ascii="黑体" w:eastAsia="黑体"/>
      <w:b/>
      <w:kern w:val="2"/>
      <w:sz w:val="32"/>
      <w:szCs w:val="22"/>
      <w:lang w:val="en-US" w:eastAsia="zh-CN" w:bidi="ar-SA"/>
    </w:rPr>
  </w:style>
  <w:style w:type="paragraph" w:customStyle="1" w:styleId="4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8">
    <w:name w:val="批注文字 字符"/>
    <w:basedOn w:val="22"/>
    <w:link w:val="7"/>
    <w:semiHidden/>
    <w:qFormat/>
    <w:uiPriority w:val="0"/>
    <w:rPr>
      <w:kern w:val="2"/>
      <w:sz w:val="21"/>
    </w:rPr>
  </w:style>
  <w:style w:type="character" w:customStyle="1" w:styleId="49">
    <w:name w:val="批注主题 字符"/>
    <w:basedOn w:val="48"/>
    <w:link w:val="18"/>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1242</Words>
  <Characters>1298</Characters>
  <Lines>48</Lines>
  <Paragraphs>30</Paragraphs>
  <TotalTime>55</TotalTime>
  <ScaleCrop>false</ScaleCrop>
  <LinksUpToDate>false</LinksUpToDate>
  <CharactersWithSpaces>1320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2024-12-17T07:49:00Z</dcterms:created>
  <dc:creator>陈微:</dc:creator>
  <cp:lastModifiedBy>星亮</cp:lastModifiedBy>
  <cp:lastPrinted>2024-12-17T07:15:00Z</cp:lastPrinted>
  <dcterms:modified xsi:type="dcterms:W3CDTF">2024-12-20T07:09:14Z</dcterms:modified>
  <dc:title>珠横新规国字〔2010〕20号                 签发人：王瑞森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E5C476B3EBC644C4A406E49926AF96A5_13</vt:lpwstr>
  </property>
</Properties>
</file>