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center"/>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rPr>
        <w:t>用人单位</w:t>
      </w:r>
      <w:r>
        <w:rPr>
          <w:rFonts w:hint="default" w:ascii="Times New Roman" w:hAnsi="Times New Roman" w:eastAsia="方正小标宋简体" w:cs="Times New Roman"/>
          <w:sz w:val="44"/>
          <w:szCs w:val="44"/>
        </w:rPr>
        <w:t>承诺书</w:t>
      </w:r>
    </w:p>
    <w:p>
      <w:pPr>
        <w:pStyle w:val="2"/>
        <w:spacing w:after="0" w:line="240" w:lineRule="exact"/>
        <w:rPr>
          <w:rFonts w:hint="default" w:ascii="Times New Roman" w:hAnsi="Times New Roman" w:cs="Times New Roman"/>
          <w:color w:val="000000"/>
          <w:szCs w:val="32"/>
        </w:rPr>
      </w:pPr>
    </w:p>
    <w:p>
      <w:pPr>
        <w:pStyle w:val="2"/>
        <w:spacing w:after="0" w:line="579" w:lineRule="exact"/>
        <w:rPr>
          <w:rFonts w:hint="default" w:ascii="Times New Roman" w:hAnsi="Times New Roman" w:eastAsia="方正小标宋简体" w:cs="Times New Roman"/>
          <w:sz w:val="44"/>
          <w:szCs w:val="44"/>
        </w:rPr>
      </w:pPr>
      <w:r>
        <w:rPr>
          <w:rFonts w:hint="default" w:ascii="Times New Roman" w:hAnsi="Times New Roman" w:cs="Times New Roman"/>
          <w:color w:val="000000"/>
          <w:szCs w:val="32"/>
        </w:rPr>
        <w:t>横琴粤澳深度合作区经济发展局：</w:t>
      </w:r>
    </w:p>
    <w:p>
      <w:pPr>
        <w:pStyle w:val="3"/>
        <w:spacing w:before="0" w:after="0" w:line="579" w:lineRule="exact"/>
        <w:ind w:firstLine="640" w:firstLineChars="200"/>
        <w:jc w:val="both"/>
        <w:rPr>
          <w:rFonts w:hint="default" w:ascii="Times New Roman" w:hAnsi="Times New Roman" w:eastAsia="仿宋_GB2312" w:cs="Times New Roman"/>
          <w:b w:val="0"/>
          <w:bCs w:val="0"/>
          <w:color w:val="000000"/>
        </w:rPr>
      </w:pPr>
      <w:r>
        <w:rPr>
          <w:rFonts w:hint="default" w:ascii="Times New Roman" w:hAnsi="Times New Roman" w:eastAsia="仿宋_GB2312" w:cs="Times New Roman"/>
          <w:b w:val="0"/>
          <w:bCs w:val="0"/>
          <w:color w:val="000000"/>
        </w:rPr>
        <w:t>我单位严格按照《横琴粤澳深度合作区享受个人所得税优惠政策高端和紧缺人才清单管理暂行办法》（粤澳深合管秘〔2023〕3号）及</w:t>
      </w:r>
      <w:r>
        <w:rPr>
          <w:rFonts w:hint="eastAsia" w:ascii="Times New Roman" w:hAnsi="Times New Roman" w:eastAsia="仿宋_GB2312" w:cs="Times New Roman"/>
          <w:b w:val="0"/>
          <w:bCs w:val="0"/>
          <w:color w:val="000000"/>
          <w:lang w:val="en-US" w:eastAsia="zh-CN"/>
        </w:rPr>
        <w:t>2024年度</w:t>
      </w:r>
      <w:r>
        <w:rPr>
          <w:rFonts w:hint="default" w:ascii="Times New Roman" w:hAnsi="Times New Roman" w:eastAsia="仿宋_GB2312" w:cs="Times New Roman"/>
          <w:b w:val="0"/>
          <w:bCs w:val="0"/>
          <w:color w:val="000000"/>
        </w:rPr>
        <w:t>申报指南等文件的有关规定</w:t>
      </w:r>
      <w:bookmarkStart w:id="0" w:name="_GoBack"/>
      <w:bookmarkEnd w:id="0"/>
      <w:r>
        <w:rPr>
          <w:rFonts w:hint="default" w:ascii="Times New Roman" w:hAnsi="Times New Roman" w:eastAsia="仿宋_GB2312" w:cs="Times New Roman"/>
          <w:b w:val="0"/>
          <w:bCs w:val="0"/>
          <w:color w:val="000000"/>
        </w:rPr>
        <w:t>组织实施申报，已了解并清楚横琴粤澳深度合作区享受个人所得税优惠政策高端和紧缺人才申报相关政策、规定及申报要求。现就有关事项郑重承诺如下：</w:t>
      </w:r>
    </w:p>
    <w:p>
      <w:pPr>
        <w:pStyle w:val="3"/>
        <w:numPr>
          <w:ilvl w:val="0"/>
          <w:numId w:val="1"/>
        </w:numPr>
        <w:spacing w:before="0" w:after="0" w:line="579" w:lineRule="exact"/>
        <w:ind w:firstLine="640" w:firstLineChars="200"/>
        <w:jc w:val="both"/>
        <w:rPr>
          <w:rFonts w:hint="default" w:ascii="Times New Roman" w:hAnsi="Times New Roman" w:eastAsia="仿宋_GB2312" w:cs="Times New Roman"/>
          <w:b w:val="0"/>
          <w:bCs w:val="0"/>
          <w:color w:val="000000"/>
        </w:rPr>
      </w:pPr>
      <w:r>
        <w:rPr>
          <w:rFonts w:hint="default" w:ascii="Times New Roman" w:hAnsi="Times New Roman" w:eastAsia="仿宋_GB2312" w:cs="Times New Roman"/>
          <w:b w:val="0"/>
          <w:bCs w:val="0"/>
          <w:color w:val="000000"/>
        </w:rPr>
        <w:t>我单位保证提交的所有资料真实、有效、完整，无欺瞒和弄虚作假行为；</w:t>
      </w:r>
    </w:p>
    <w:p>
      <w:pPr>
        <w:pStyle w:val="3"/>
        <w:numPr>
          <w:ilvl w:val="0"/>
          <w:numId w:val="1"/>
        </w:numPr>
        <w:spacing w:before="0" w:after="0" w:line="579" w:lineRule="exact"/>
        <w:ind w:firstLine="640" w:firstLineChars="200"/>
        <w:jc w:val="both"/>
        <w:rPr>
          <w:rFonts w:hint="default" w:ascii="Times New Roman" w:hAnsi="Times New Roman" w:eastAsia="仿宋_GB2312" w:cs="Times New Roman"/>
          <w:b w:val="0"/>
          <w:bCs w:val="0"/>
          <w:color w:val="000000"/>
        </w:rPr>
      </w:pPr>
      <w:r>
        <w:rPr>
          <w:rFonts w:hint="default" w:ascii="Times New Roman" w:hAnsi="Times New Roman" w:eastAsia="仿宋_GB2312" w:cs="Times New Roman"/>
          <w:b w:val="0"/>
          <w:bCs w:val="0"/>
          <w:color w:val="000000"/>
        </w:rPr>
        <w:t>我单位保证本次申报的申请人均属于我单位员工，其所填写和提交的申报材料内容经核查真实、准确，符合申请资格条件，同意为其申请；</w:t>
      </w:r>
    </w:p>
    <w:p>
      <w:pPr>
        <w:pStyle w:val="3"/>
        <w:numPr>
          <w:ilvl w:val="0"/>
          <w:numId w:val="1"/>
        </w:numPr>
        <w:spacing w:before="0" w:after="0" w:line="579" w:lineRule="exact"/>
        <w:ind w:firstLine="640" w:firstLineChars="200"/>
        <w:jc w:val="both"/>
        <w:rPr>
          <w:rFonts w:hint="default" w:ascii="Times New Roman" w:hAnsi="Times New Roman" w:eastAsia="仿宋_GB2312" w:cs="Times New Roman"/>
          <w:b w:val="0"/>
          <w:bCs w:val="0"/>
          <w:color w:val="000000"/>
        </w:rPr>
      </w:pPr>
      <w:r>
        <w:rPr>
          <w:rFonts w:hint="default" w:ascii="Times New Roman" w:hAnsi="Times New Roman" w:eastAsia="仿宋_GB2312" w:cs="Times New Roman"/>
          <w:b w:val="0"/>
          <w:bCs w:val="0"/>
          <w:color w:val="000000"/>
        </w:rPr>
        <w:t>我单位同意对有违法违规、虚假申报等行为的人员，取消享受优惠政策的资格，退出清单管理，由税务部门追缴免征税款，并按照《中华人民共和国税收征收管理法》等有关规定处理，情节严重的，按程序纳入多部门失信联合惩戒机制。</w:t>
      </w:r>
    </w:p>
    <w:p>
      <w:pPr>
        <w:pStyle w:val="3"/>
        <w:spacing w:before="0" w:after="0" w:line="579" w:lineRule="exact"/>
        <w:ind w:firstLine="640" w:firstLineChars="200"/>
        <w:jc w:val="both"/>
        <w:rPr>
          <w:rFonts w:hint="default" w:ascii="Times New Roman" w:hAnsi="Times New Roman" w:eastAsia="仿宋_GB2312" w:cs="Times New Roman"/>
          <w:b w:val="0"/>
          <w:bCs w:val="0"/>
          <w:color w:val="000000"/>
        </w:rPr>
      </w:pPr>
      <w:r>
        <w:rPr>
          <w:rFonts w:hint="default" w:ascii="Times New Roman" w:hAnsi="Times New Roman" w:eastAsia="仿宋_GB2312" w:cs="Times New Roman"/>
          <w:b w:val="0"/>
          <w:bCs w:val="0"/>
          <w:color w:val="000000"/>
        </w:rPr>
        <w:t>如有违反相关政策规定的，由我单位与申请人共同承担全部责任。</w:t>
      </w:r>
    </w:p>
    <w:p>
      <w:pPr>
        <w:rPr>
          <w:rFonts w:hint="default"/>
        </w:rPr>
      </w:pPr>
    </w:p>
    <w:p>
      <w:pPr>
        <w:pStyle w:val="2"/>
        <w:spacing w:after="0" w:line="579" w:lineRule="exact"/>
        <w:jc w:val="left"/>
        <w:rPr>
          <w:rFonts w:hint="default" w:ascii="Times New Roman" w:hAnsi="Times New Roman" w:cs="Times New Roman"/>
          <w:color w:val="000000"/>
          <w:szCs w:val="32"/>
        </w:rPr>
      </w:pPr>
      <w:r>
        <w:rPr>
          <w:rFonts w:hint="default" w:ascii="Times New Roman" w:hAnsi="Times New Roman" w:cs="Times New Roman"/>
          <w:color w:val="000000"/>
          <w:szCs w:val="32"/>
        </w:rPr>
        <w:t>法定代表人签名：</w:t>
      </w:r>
      <w:r>
        <w:rPr>
          <w:rFonts w:hint="default" w:ascii="Times New Roman" w:hAnsi="Times New Roman" w:cs="Times New Roman"/>
          <w:color w:val="000000"/>
          <w:szCs w:val="32"/>
          <w:u w:val="single"/>
        </w:rPr>
        <w:t xml:space="preserve">          </w:t>
      </w:r>
      <w:r>
        <w:rPr>
          <w:rFonts w:hint="default" w:ascii="Times New Roman" w:hAnsi="Times New Roman" w:cs="Times New Roman"/>
          <w:color w:val="000000"/>
          <w:szCs w:val="32"/>
        </w:rPr>
        <w:t xml:space="preserve"> 单位名称：</w:t>
      </w:r>
      <w:r>
        <w:rPr>
          <w:rFonts w:hint="default" w:ascii="Times New Roman" w:hAnsi="Times New Roman" w:cs="Times New Roman"/>
          <w:color w:val="000000"/>
          <w:szCs w:val="32"/>
          <w:u w:val="single"/>
        </w:rPr>
        <w:t xml:space="preserve">                       </w:t>
      </w:r>
      <w:r>
        <w:rPr>
          <w:rFonts w:hint="default" w:ascii="Times New Roman" w:hAnsi="Times New Roman" w:cs="Times New Roman"/>
          <w:color w:val="000000"/>
          <w:szCs w:val="32"/>
        </w:rPr>
        <w:t xml:space="preserve">     </w:t>
      </w:r>
    </w:p>
    <w:p>
      <w:pPr>
        <w:pStyle w:val="2"/>
        <w:spacing w:line="579" w:lineRule="exact"/>
        <w:jc w:val="center"/>
        <w:rPr>
          <w:rFonts w:hint="default" w:ascii="Times New Roman" w:hAnsi="Times New Roman" w:eastAsia="仿宋_GB2312" w:cs="Times New Roman"/>
          <w:b w:val="0"/>
          <w:bCs w:val="0"/>
          <w:color w:val="000000"/>
        </w:rPr>
      </w:pPr>
      <w:r>
        <w:rPr>
          <w:rFonts w:hint="default" w:ascii="Times New Roman" w:hAnsi="Times New Roman" w:cs="Times New Roman"/>
          <w:color w:val="000000"/>
          <w:szCs w:val="32"/>
        </w:rPr>
        <w:t xml:space="preserve">                          （公章）     年   月   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script"/>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singleLevel"/>
    <w:tmpl w:val="0000000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0MGY5ODY0NWQwMTkyYzE2MDMxNGQ1ZmQ2NWU1ZTYifQ=="/>
  </w:docVars>
  <w:rsids>
    <w:rsidRoot w:val="31FA0B28"/>
    <w:rsid w:val="020A68D7"/>
    <w:rsid w:val="31FA0B28"/>
    <w:rsid w:val="3DD87AA7"/>
    <w:rsid w:val="3EE96F3A"/>
    <w:rsid w:val="6AE97A0F"/>
    <w:rsid w:val="FDFAD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Calibri" w:hAnsi="Calibri"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szCs w:val="21"/>
    </w:rPr>
  </w:style>
  <w:style w:type="paragraph" w:styleId="3">
    <w:name w:val="Title"/>
    <w:basedOn w:val="1"/>
    <w:next w:val="1"/>
    <w:qFormat/>
    <w:uiPriority w:val="0"/>
    <w:pPr>
      <w:spacing w:before="240" w:after="60" w:line="240" w:lineRule="auto"/>
      <w:jc w:val="center"/>
      <w:textAlignment w:val="baseline"/>
    </w:pPr>
    <w:rPr>
      <w:rFonts w:ascii="Cambria" w:hAnsi="Cambria" w:eastAsia="宋体"/>
      <w:b/>
      <w:bCs/>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2024-01-11T16:21:00Z</dcterms:created>
  <dc:creator>李英孺</dc:creator>
  <cp:lastModifiedBy>王颖</cp:lastModifiedBy>
  <dcterms:modified xsi:type="dcterms:W3CDTF">2024-12-10T03:06:24Z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DAFF7F9BFC466558F5B7A465967A7769_43</vt:lpwstr>
  </property>
</Properties>
</file>