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黑体" w:hAnsi="黑体" w:eastAsia="黑体" w:cs="黑体"/>
          <w:b w:val="0"/>
          <w:i w:val="0"/>
          <w:iCs w:val="0"/>
          <w:caps w:val="0"/>
          <w:spacing w:val="0"/>
          <w:kern w:val="2"/>
          <w:sz w:val="32"/>
          <w:szCs w:val="32"/>
          <w:shd w:val="clear"/>
          <w:lang w:val="en-US" w:eastAsia="zh-CN" w:bidi="ar-SA"/>
        </w:rPr>
      </w:pPr>
      <w:bookmarkStart w:id="1" w:name="_GoBack"/>
      <w:bookmarkEnd w:id="1"/>
      <w:r>
        <w:rPr>
          <w:rFonts w:hint="eastAsia" w:ascii="黑体" w:hAnsi="黑体" w:eastAsia="黑体" w:cs="黑体"/>
          <w:b w:val="0"/>
          <w:i w:val="0"/>
          <w:iCs w:val="0"/>
          <w:caps w:val="0"/>
          <w:spacing w:val="0"/>
          <w:kern w:val="2"/>
          <w:sz w:val="32"/>
          <w:szCs w:val="32"/>
          <w:shd w:val="clear"/>
          <w:lang w:val="en-US" w:eastAsia="zh-CN" w:bidi="ar-SA"/>
        </w:rPr>
        <w:t>附件1</w:t>
      </w:r>
    </w:p>
    <w:p>
      <w:pPr>
        <w:spacing w:line="560" w:lineRule="exact"/>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exact"/>
        <w:ind w:left="0" w:right="0"/>
        <w:jc w:val="center"/>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i w:val="0"/>
          <w:iCs w:val="0"/>
          <w:caps w:val="0"/>
          <w:spacing w:val="0"/>
          <w:kern w:val="2"/>
          <w:sz w:val="44"/>
          <w:szCs w:val="44"/>
          <w:shd w:val="clear"/>
          <w:lang w:val="en-US" w:eastAsia="zh-CN" w:bidi="ar-SA"/>
        </w:rPr>
        <w:t>节能改造激励</w:t>
      </w:r>
      <w:r>
        <w:rPr>
          <w:rFonts w:hint="eastAsia" w:ascii="方正小标宋简体" w:hAnsi="方正小标宋简体" w:eastAsia="方正小标宋简体" w:cs="方正小标宋简体"/>
          <w:b w:val="0"/>
          <w:i w:val="0"/>
          <w:iCs w:val="0"/>
          <w:caps w:val="0"/>
          <w:spacing w:val="0"/>
          <w:kern w:val="2"/>
          <w:sz w:val="44"/>
          <w:szCs w:val="44"/>
          <w:shd w:val="clear"/>
          <w:lang w:bidi="ar-SA"/>
        </w:rPr>
        <w:t>申报指引</w:t>
      </w:r>
    </w:p>
    <w:p>
      <w:pPr>
        <w:pStyle w:val="3"/>
        <w:widowControl/>
        <w:numPr>
          <w:ilvl w:val="0"/>
          <w:numId w:val="0"/>
        </w:numPr>
        <w:pBdr>
          <w:top w:val="none" w:color="auto" w:sz="0" w:space="0"/>
          <w:left w:val="none" w:color="auto" w:sz="0" w:space="0"/>
          <w:bottom w:val="none" w:color="auto" w:sz="0" w:space="0"/>
          <w:right w:val="none" w:color="auto" w:sz="0" w:space="0"/>
        </w:pBdr>
        <w:spacing w:beforeAutospacing="0" w:afterAutospacing="0" w:line="560" w:lineRule="exact"/>
        <w:rPr>
          <w:rFonts w:hint="eastAsia" w:ascii="黑体" w:hAnsi="黑体" w:eastAsia="黑体" w:cs="黑体"/>
          <w:b w:val="0"/>
          <w:color w:val="auto"/>
          <w:kern w:val="2"/>
          <w:sz w:val="32"/>
          <w:szCs w:val="32"/>
          <w:lang w:val="en-US" w:eastAsia="zh-CN" w:bidi="ar-SA"/>
        </w:rPr>
      </w:pPr>
    </w:p>
    <w:p>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firstLine="640" w:firstLineChars="200"/>
        <w:jc w:val="both"/>
        <w:textAlignment w:val="auto"/>
        <w:rPr>
          <w:rFonts w:hint="default" w:ascii="黑体" w:hAnsi="黑体" w:eastAsia="黑体" w:cs="黑体"/>
          <w:b w:val="0"/>
          <w:color w:val="auto"/>
          <w:kern w:val="2"/>
          <w:sz w:val="32"/>
          <w:szCs w:val="32"/>
          <w:highlight w:val="none"/>
          <w:lang w:val="en-US" w:eastAsia="zh-CN" w:bidi="ar-SA"/>
        </w:rPr>
      </w:pPr>
      <w:r>
        <w:rPr>
          <w:rFonts w:hint="eastAsia" w:ascii="黑体" w:hAnsi="黑体" w:eastAsia="黑体" w:cs="黑体"/>
          <w:b w:val="0"/>
          <w:color w:val="auto"/>
          <w:kern w:val="2"/>
          <w:sz w:val="32"/>
          <w:szCs w:val="32"/>
          <w:lang w:val="en-US" w:eastAsia="zh-CN" w:bidi="ar-SA"/>
        </w:rPr>
        <w:t>一、</w:t>
      </w:r>
      <w:r>
        <w:rPr>
          <w:rFonts w:hint="eastAsia" w:ascii="黑体" w:hAnsi="黑体" w:eastAsia="黑体" w:cs="黑体"/>
          <w:b w:val="0"/>
          <w:color w:val="auto"/>
          <w:kern w:val="2"/>
          <w:sz w:val="32"/>
          <w:szCs w:val="32"/>
          <w:highlight w:val="none"/>
          <w:lang w:val="en-US" w:eastAsia="zh-CN" w:bidi="ar-SA"/>
        </w:rPr>
        <w:t>申报条件</w:t>
      </w:r>
    </w:p>
    <w:p>
      <w:pPr>
        <w:pStyle w:val="13"/>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满足《横琴粤澳深度合作区区域集中供冷用户侧节能管理技术导则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》第二部分“节能设计”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主要内容如下：</w:t>
      </w:r>
    </w:p>
    <w:p>
      <w:pPr>
        <w:pStyle w:val="13"/>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计量设备规格要求：用户侧一级、二级、三级计量系统需采用电磁型冷量计并要求精度</w:t>
      </w:r>
      <w:r>
        <w:rPr>
          <w:rFonts w:hint="eastAsia" w:ascii="仿宋_GB2312" w:hAnsi="仿宋_GB2312" w:eastAsia="仿宋_GB2312" w:cs="仿宋_GB2312"/>
          <w:sz w:val="32"/>
          <w:szCs w:val="32"/>
          <w:lang w:val="en-US" w:eastAsia="zh-CN"/>
        </w:rPr>
        <w:t>达到</w:t>
      </w:r>
      <w:r>
        <w:rPr>
          <w:rFonts w:hint="eastAsia" w:ascii="仿宋_GB2312" w:hAnsi="仿宋_GB2312" w:eastAsia="仿宋_GB2312" w:cs="仿宋_GB2312"/>
          <w:sz w:val="32"/>
          <w:szCs w:val="32"/>
        </w:rPr>
        <w:t>3级或以上，四级计量系统可采用电磁型冷量计或时间型冷量计</w:t>
      </w:r>
      <w:r>
        <w:rPr>
          <w:rFonts w:hint="eastAsia" w:ascii="仿宋_GB2312" w:hAnsi="仿宋_GB2312" w:eastAsia="仿宋_GB2312" w:cs="仿宋_GB2312"/>
          <w:sz w:val="32"/>
          <w:szCs w:val="32"/>
          <w:lang w:eastAsia="zh-CN"/>
        </w:rPr>
        <w:t>；</w:t>
      </w:r>
    </w:p>
    <w:p>
      <w:pPr>
        <w:pStyle w:val="13"/>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控制阀门规格要求：用户侧计量系统需安装与计量表1:1配套的控制阀门，所配套的控制阀门须采用电动调节阀门，包括球阀、座阀或蝶阀</w:t>
      </w:r>
      <w:r>
        <w:rPr>
          <w:rFonts w:hint="eastAsia" w:ascii="仿宋_GB2312" w:hAnsi="仿宋_GB2312" w:eastAsia="仿宋_GB2312" w:cs="仿宋_GB2312"/>
          <w:sz w:val="32"/>
          <w:szCs w:val="32"/>
          <w:lang w:eastAsia="zh-CN"/>
        </w:rPr>
        <w:t>；</w:t>
      </w:r>
    </w:p>
    <w:p>
      <w:pPr>
        <w:pStyle w:val="13"/>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计量数据对接要求：用户侧计量系统所录取的冷量数据需接入合作区能源数据管理平台实现实时数据上传，确保持续性监测</w:t>
      </w:r>
      <w:r>
        <w:rPr>
          <w:rFonts w:hint="eastAsia" w:ascii="仿宋_GB2312" w:hAnsi="仿宋_GB2312" w:eastAsia="仿宋_GB2312" w:cs="仿宋_GB2312"/>
          <w:sz w:val="32"/>
          <w:szCs w:val="32"/>
          <w:lang w:eastAsia="zh-CN"/>
        </w:rPr>
        <w:t>。</w:t>
      </w:r>
    </w:p>
    <w:p>
      <w:pPr>
        <w:keepNext w:val="0"/>
        <w:keepLines w:val="0"/>
        <w:pageBreakBefore w:val="0"/>
        <w:numPr>
          <w:ilvl w:val="-1"/>
          <w:numId w:val="0"/>
        </w:numPr>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满足“用冷区域可测，各级损耗可算”要求，所有项目均需达到三级或以上计量要求，其中</w:t>
      </w:r>
      <w:bookmarkStart w:id="0" w:name="OLE_LINK1"/>
      <w:r>
        <w:rPr>
          <w:rFonts w:hint="eastAsia" w:ascii="仿宋_GB2312" w:hAnsi="仿宋_GB2312" w:eastAsia="仿宋_GB2312" w:cs="仿宋_GB2312"/>
          <w:sz w:val="32"/>
          <w:szCs w:val="32"/>
        </w:rPr>
        <w:t>公寓、酒店式办公项目</w:t>
      </w:r>
      <w:bookmarkEnd w:id="0"/>
      <w:r>
        <w:rPr>
          <w:rFonts w:hint="eastAsia" w:ascii="仿宋_GB2312" w:hAnsi="仿宋_GB2312" w:eastAsia="仿宋_GB2312" w:cs="仿宋_GB2312"/>
          <w:sz w:val="32"/>
          <w:szCs w:val="32"/>
        </w:rPr>
        <w:t>还需达到四级计量要求且按计量表计收冷费。</w:t>
      </w:r>
    </w:p>
    <w:p>
      <w:pPr>
        <w:pStyle w:val="13"/>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《技术导则》所列明的需要评估和审查的其他要求。</w:t>
      </w:r>
    </w:p>
    <w:p>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firstLine="640" w:firstLineChars="200"/>
        <w:jc w:val="both"/>
        <w:textAlignment w:val="auto"/>
        <w:rPr>
          <w:rFonts w:hint="eastAsia" w:ascii="黑体" w:hAnsi="黑体" w:eastAsia="黑体" w:cs="黑体"/>
          <w:b w:val="0"/>
          <w:color w:val="auto"/>
          <w:kern w:val="2"/>
          <w:sz w:val="32"/>
          <w:szCs w:val="32"/>
          <w:highlight w:val="none"/>
          <w:lang w:val="en-US" w:eastAsia="zh-CN" w:bidi="ar-SA"/>
        </w:rPr>
      </w:pPr>
      <w:r>
        <w:rPr>
          <w:rFonts w:hint="eastAsia" w:ascii="黑体" w:hAnsi="黑体" w:eastAsia="黑体" w:cs="黑体"/>
          <w:b w:val="0"/>
          <w:color w:val="auto"/>
          <w:kern w:val="2"/>
          <w:sz w:val="32"/>
          <w:szCs w:val="32"/>
          <w:lang w:val="en-US" w:eastAsia="zh-CN" w:bidi="ar-SA"/>
        </w:rPr>
        <w:t>二、</w:t>
      </w:r>
      <w:r>
        <w:rPr>
          <w:rFonts w:hint="eastAsia" w:ascii="黑体" w:hAnsi="黑体" w:eastAsia="黑体" w:cs="黑体"/>
          <w:b w:val="0"/>
          <w:color w:val="auto"/>
          <w:kern w:val="2"/>
          <w:sz w:val="32"/>
          <w:szCs w:val="32"/>
          <w:highlight w:val="none"/>
          <w:lang w:val="en-US" w:eastAsia="zh-CN" w:bidi="ar-SA"/>
        </w:rPr>
        <w:t>申报程序</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kern w:val="2"/>
          <w:sz w:val="32"/>
          <w:szCs w:val="32"/>
          <w:lang w:val="en-US" w:eastAsia="zh-CN" w:bidi="ar-SA"/>
        </w:rPr>
        <w:t>（一）</w:t>
      </w:r>
      <w:r>
        <w:rPr>
          <w:rFonts w:hint="eastAsia" w:ascii="楷体_GB2312" w:hAnsi="楷体_GB2312" w:eastAsia="楷体_GB2312" w:cs="楷体_GB2312"/>
          <w:b w:val="0"/>
          <w:bCs w:val="0"/>
          <w:sz w:val="32"/>
          <w:szCs w:val="32"/>
          <w:lang w:val="en-US" w:eastAsia="zh-CN"/>
        </w:rPr>
        <w:t>预申报</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申请节能改造激励的项目必须先进行预申报，预申报材料清单如下：</w:t>
      </w:r>
    </w:p>
    <w:p>
      <w:pPr>
        <w:keepNext w:val="0"/>
        <w:keepLines w:val="0"/>
        <w:pageBreakBefore w:val="0"/>
        <w:widowControl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1.集中供冷项目用户侧节能改造激励预申报表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模板详见</w:t>
      </w: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2.申报承诺书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模板详见</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企业营业执照、事业单位组织机构代码证或民政部门颁发的登记证书复印件；</w:t>
      </w:r>
    </w:p>
    <w:p>
      <w:pPr>
        <w:keepNext w:val="0"/>
        <w:keepLines w:val="0"/>
        <w:pageBreakBefore w:val="0"/>
        <w:widowControl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4.申报项目不动产产权证明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5.项目产权人授权申报人申报激励的授权书（申报方为授权第三方时提供）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kern w:val="2"/>
          <w:sz w:val="32"/>
          <w:szCs w:val="32"/>
          <w:highlight w:val="none"/>
          <w:lang w:val="en-US" w:eastAsia="zh-CN" w:bidi="ar-SA"/>
        </w:rPr>
        <w:t>企业信用报告；</w:t>
      </w:r>
    </w:p>
    <w:p>
      <w:pPr>
        <w:keepNext w:val="0"/>
        <w:keepLines w:val="0"/>
        <w:pageBreakBefore w:val="0"/>
        <w:widowControl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与供冷供热单位签订的供冷供热服务合同复印件；</w:t>
      </w:r>
    </w:p>
    <w:p>
      <w:pPr>
        <w:keepNext w:val="0"/>
        <w:keepLines w:val="0"/>
        <w:pageBreakBefore w:val="0"/>
        <w:widowControl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8.节能</w:t>
      </w:r>
      <w:r>
        <w:rPr>
          <w:rFonts w:hint="eastAsia" w:ascii="仿宋_GB2312" w:hAnsi="仿宋_GB2312" w:eastAsia="仿宋_GB2312" w:cs="仿宋_GB2312"/>
          <w:sz w:val="32"/>
          <w:szCs w:val="32"/>
          <w:highlight w:val="none"/>
          <w:lang w:val="en-US" w:eastAsia="zh-CN"/>
        </w:rPr>
        <w:t>改造（计量控制系统）</w:t>
      </w:r>
      <w:r>
        <w:rPr>
          <w:rFonts w:hint="eastAsia" w:ascii="仿宋_GB2312" w:hAnsi="仿宋_GB2312" w:eastAsia="仿宋_GB2312" w:cs="仿宋_GB2312"/>
          <w:sz w:val="32"/>
          <w:szCs w:val="32"/>
          <w:highlight w:val="none"/>
        </w:rPr>
        <w:t>工程建设</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spacing w:after="0" w:line="560" w:lineRule="exact"/>
        <w:ind w:left="0"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合作区能源数据管理平台</w:t>
      </w:r>
      <w:r>
        <w:rPr>
          <w:rFonts w:hint="eastAsia" w:ascii="仿宋_GB2312" w:hAnsi="仿宋_GB2312" w:eastAsia="仿宋_GB2312" w:cs="仿宋_GB2312"/>
          <w:sz w:val="32"/>
          <w:szCs w:val="32"/>
          <w:lang w:val="en-US" w:eastAsia="zh-CN"/>
        </w:rPr>
        <w:t>接入方案（要求详见附件1-3）</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sz w:val="32"/>
          <w:szCs w:val="32"/>
          <w:lang w:val="en-US" w:eastAsia="zh-CN"/>
        </w:rPr>
        <w:t>方案审核及公示</w:t>
      </w:r>
    </w:p>
    <w:p>
      <w:pPr>
        <w:keepNext w:val="0"/>
        <w:keepLines w:val="0"/>
        <w:pageBreakBefore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合作区商事服务局组织预申报资料评审，审核通过后</w:t>
      </w:r>
      <w:r>
        <w:rPr>
          <w:rFonts w:hint="eastAsia" w:ascii="仿宋_GB2312" w:hAnsi="仿宋_GB2312" w:eastAsia="仿宋_GB2312" w:cs="仿宋_GB2312"/>
          <w:sz w:val="32"/>
          <w:szCs w:val="32"/>
          <w:lang w:val="en-US" w:eastAsia="zh-CN"/>
        </w:rPr>
        <w:t>书面通知申请单位</w:t>
      </w:r>
      <w:r>
        <w:rPr>
          <w:rFonts w:hint="eastAsia" w:ascii="仿宋_GB2312" w:hAnsi="仿宋_GB2312" w:eastAsia="仿宋_GB2312" w:cs="仿宋_GB2312"/>
          <w:sz w:val="32"/>
          <w:szCs w:val="32"/>
        </w:rPr>
        <w:t>，列入预申报目录，并进行公示。如</w:t>
      </w:r>
      <w:r>
        <w:rPr>
          <w:rFonts w:hint="eastAsia" w:ascii="仿宋_GB2312" w:hAnsi="仿宋_GB2312" w:eastAsia="仿宋_GB2312" w:cs="仿宋_GB2312"/>
          <w:sz w:val="32"/>
          <w:szCs w:val="32"/>
          <w:lang w:val="en-US" w:eastAsia="zh-CN"/>
        </w:rPr>
        <w:t>被</w:t>
      </w:r>
      <w:r>
        <w:rPr>
          <w:rFonts w:hint="eastAsia" w:ascii="仿宋_GB2312" w:hAnsi="仿宋_GB2312" w:eastAsia="仿宋_GB2312" w:cs="仿宋_GB2312"/>
          <w:sz w:val="32"/>
          <w:szCs w:val="32"/>
        </w:rPr>
        <w:t>退回补充材料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预</w:t>
      </w:r>
      <w:r>
        <w:rPr>
          <w:rFonts w:hint="eastAsia" w:ascii="仿宋_GB2312" w:hAnsi="仿宋_GB2312" w:eastAsia="仿宋_GB2312" w:cs="仿宋_GB2312"/>
          <w:sz w:val="32"/>
          <w:szCs w:val="32"/>
        </w:rPr>
        <w:t>申报主体</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按要求完善相关信息，原则上应当自退回之日起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个工作日内重新提交至合作区商事服务局。</w:t>
      </w:r>
    </w:p>
    <w:p>
      <w:pPr>
        <w:keepNext w:val="0"/>
        <w:keepLines w:val="0"/>
        <w:pageBreakBefore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审核通过</w:t>
      </w:r>
      <w:r>
        <w:rPr>
          <w:rFonts w:hint="eastAsia" w:ascii="仿宋_GB2312" w:hAnsi="仿宋_GB2312" w:eastAsia="仿宋_GB2312" w:cs="仿宋_GB2312"/>
          <w:sz w:val="32"/>
          <w:szCs w:val="32"/>
        </w:rPr>
        <w:t>后，合作区商</w:t>
      </w:r>
      <w:r>
        <w:rPr>
          <w:rFonts w:hint="eastAsia" w:ascii="仿宋_GB2312" w:hAnsi="仿宋_GB2312" w:eastAsia="仿宋_GB2312" w:cs="仿宋_GB2312"/>
          <w:sz w:val="32"/>
          <w:szCs w:val="32"/>
          <w:highlight w:val="none"/>
        </w:rPr>
        <w:t>事服务局确定</w:t>
      </w:r>
      <w:r>
        <w:rPr>
          <w:rFonts w:hint="eastAsia" w:ascii="仿宋_GB2312" w:hAnsi="仿宋_GB2312" w:eastAsia="仿宋_GB2312" w:cs="仿宋_GB2312"/>
          <w:sz w:val="32"/>
          <w:szCs w:val="32"/>
          <w:highlight w:val="none"/>
          <w:lang w:val="en-US" w:eastAsia="zh-CN"/>
        </w:rPr>
        <w:t>预申报目录</w:t>
      </w:r>
      <w:r>
        <w:rPr>
          <w:rFonts w:hint="eastAsia" w:ascii="仿宋_GB2312" w:hAnsi="仿宋_GB2312" w:eastAsia="仿宋_GB2312" w:cs="仿宋_GB2312"/>
          <w:sz w:val="32"/>
          <w:szCs w:val="32"/>
          <w:highlight w:val="none"/>
        </w:rPr>
        <w:t>，并在合作区</w:t>
      </w:r>
      <w:r>
        <w:rPr>
          <w:rFonts w:hint="eastAsia" w:ascii="仿宋_GB2312" w:hAnsi="仿宋_GB2312" w:eastAsia="仿宋_GB2312" w:cs="仿宋_GB2312"/>
          <w:sz w:val="32"/>
          <w:szCs w:val="32"/>
          <w:highlight w:val="none"/>
          <w:lang w:val="en-US" w:eastAsia="zh-CN"/>
        </w:rPr>
        <w:t>官网</w:t>
      </w:r>
      <w:r>
        <w:rPr>
          <w:rFonts w:hint="eastAsia" w:ascii="仿宋_GB2312" w:hAnsi="仿宋_GB2312" w:eastAsia="仿宋_GB2312" w:cs="仿宋_GB2312"/>
          <w:sz w:val="32"/>
          <w:szCs w:val="32"/>
          <w:highlight w:val="none"/>
        </w:rPr>
        <w:t>进行公示，公示期不少于3个工作日。公示期间，有异议的项目由合作区商事服务局会同有关部门组织核查，</w:t>
      </w:r>
      <w:r>
        <w:rPr>
          <w:rFonts w:hint="eastAsia" w:ascii="仿宋_GB2312" w:hAnsi="仿宋_GB2312" w:eastAsia="仿宋_GB2312" w:cs="仿宋_GB2312"/>
          <w:sz w:val="32"/>
          <w:szCs w:val="32"/>
          <w:highlight w:val="none"/>
          <w:lang w:val="en-US" w:eastAsia="zh-CN"/>
        </w:rPr>
        <w:t>经查证确实不满足激励申报条件</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val="en-US" w:eastAsia="zh-CN"/>
        </w:rPr>
        <w:t>不纳入预申报目录</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kern w:val="2"/>
          <w:sz w:val="32"/>
          <w:szCs w:val="32"/>
          <w:lang w:val="en-US" w:eastAsia="zh-CN" w:bidi="ar-SA"/>
        </w:rPr>
        <w:t>（三）</w:t>
      </w:r>
      <w:r>
        <w:rPr>
          <w:rFonts w:hint="eastAsia" w:ascii="楷体_GB2312" w:hAnsi="楷体_GB2312" w:eastAsia="楷体_GB2312" w:cs="楷体_GB2312"/>
          <w:b w:val="0"/>
          <w:bCs w:val="0"/>
          <w:sz w:val="32"/>
          <w:szCs w:val="32"/>
          <w:lang w:val="en-US" w:eastAsia="zh-CN"/>
        </w:rPr>
        <w:t>项目申报</w:t>
      </w:r>
    </w:p>
    <w:p>
      <w:pPr>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针对列入预申报目录的项目，按照节能改造（计量控制系统）</w:t>
      </w:r>
      <w:r>
        <w:rPr>
          <w:rFonts w:hint="eastAsia" w:ascii="仿宋_GB2312" w:hAnsi="仿宋_GB2312" w:eastAsia="仿宋_GB2312" w:cs="仿宋_GB2312"/>
          <w:sz w:val="32"/>
          <w:szCs w:val="32"/>
        </w:rPr>
        <w:t>工程建设</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val="en-US" w:eastAsia="zh-CN"/>
        </w:rPr>
        <w:t>完成改造并组织验收后，可进行项目申报。申报材料清单如下：</w:t>
      </w:r>
    </w:p>
    <w:p>
      <w:pPr>
        <w:keepNext w:val="0"/>
        <w:keepLines w:val="0"/>
        <w:pageBreakBefore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1.集中供冷项目用户侧节能改造激励申报表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模板详见</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2.终端用户收费计费标准；</w:t>
      </w:r>
    </w:p>
    <w:p>
      <w:pPr>
        <w:keepNext w:val="0"/>
        <w:keepLines w:val="0"/>
        <w:pageBreakBefore w:val="0"/>
        <w:kinsoku/>
        <w:wordWrap/>
        <w:overflowPunct/>
        <w:topLinePunct w:val="0"/>
        <w:autoSpaceDE/>
        <w:autoSpaceDN/>
        <w:bidi w:val="0"/>
        <w:adjustRightInd w:val="0"/>
        <w:snapToGrid/>
        <w:spacing w:after="0" w:line="560" w:lineRule="exact"/>
        <w:ind w:lef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集中供冷</w:t>
      </w:r>
      <w:r>
        <w:rPr>
          <w:rFonts w:hint="eastAsia" w:ascii="仿宋_GB2312" w:hAnsi="仿宋_GB2312" w:eastAsia="仿宋_GB2312" w:cs="仿宋_GB2312"/>
          <w:sz w:val="32"/>
          <w:szCs w:val="32"/>
          <w:lang w:val="en-US" w:eastAsia="zh-CN"/>
        </w:rPr>
        <w:t>项目用户侧</w:t>
      </w:r>
      <w:r>
        <w:rPr>
          <w:rFonts w:hint="eastAsia" w:ascii="仿宋_GB2312" w:hAnsi="仿宋_GB2312" w:eastAsia="仿宋_GB2312" w:cs="仿宋_GB2312"/>
          <w:sz w:val="32"/>
          <w:szCs w:val="32"/>
          <w:highlight w:val="none"/>
          <w:lang w:eastAsia="zh-CN"/>
        </w:rPr>
        <w:t>节能改造</w:t>
      </w:r>
      <w:r>
        <w:rPr>
          <w:rFonts w:hint="eastAsia" w:ascii="仿宋_GB2312" w:hAnsi="仿宋_GB2312" w:eastAsia="仿宋_GB2312" w:cs="仿宋_GB2312"/>
          <w:sz w:val="32"/>
          <w:szCs w:val="32"/>
          <w:highlight w:val="none"/>
          <w:lang w:val="en-US" w:eastAsia="zh-CN"/>
        </w:rPr>
        <w:t>激励申报明细表</w:t>
      </w:r>
      <w:r>
        <w:rPr>
          <w:rFonts w:hint="eastAsia" w:ascii="仿宋_GB2312" w:hAnsi="仿宋_GB2312" w:eastAsia="仿宋_GB2312" w:cs="仿宋_GB2312"/>
          <w:color w:val="auto"/>
          <w:sz w:val="32"/>
          <w:szCs w:val="32"/>
          <w:highlight w:val="none"/>
          <w:lang w:val="en-US" w:eastAsia="zh-CN"/>
        </w:rPr>
        <w:t>及设备采购发票</w:t>
      </w:r>
      <w:r>
        <w:rPr>
          <w:rFonts w:hint="eastAsia" w:ascii="仿宋_GB2312" w:hAnsi="仿宋_GB2312" w:eastAsia="仿宋_GB2312" w:cs="仿宋_GB2312"/>
          <w:sz w:val="32"/>
          <w:szCs w:val="32"/>
          <w:highlight w:val="none"/>
          <w:lang w:val="en-US" w:eastAsia="zh-CN"/>
        </w:rPr>
        <w:t>（详见附件1-5、1-5-1、1-5-2）；</w:t>
      </w:r>
    </w:p>
    <w:p>
      <w:pPr>
        <w:keepNext w:val="0"/>
        <w:keepLines w:val="0"/>
        <w:pageBreakBefore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4.节能改造（计量控制系统）</w:t>
      </w:r>
      <w:r>
        <w:rPr>
          <w:rFonts w:hint="eastAsia" w:ascii="仿宋_GB2312" w:hAnsi="仿宋_GB2312" w:eastAsia="仿宋_GB2312" w:cs="仿宋_GB2312"/>
          <w:sz w:val="32"/>
          <w:szCs w:val="32"/>
          <w:highlight w:val="none"/>
        </w:rPr>
        <w:t>工程建设合同，工程验收报告</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val="0"/>
        <w:snapToGrid/>
        <w:spacing w:after="0" w:line="560" w:lineRule="exact"/>
        <w:ind w:lef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5.收款</w:t>
      </w:r>
      <w:r>
        <w:rPr>
          <w:rFonts w:hint="eastAsia" w:ascii="仿宋_GB2312" w:hAnsi="仿宋_GB2312" w:eastAsia="仿宋_GB2312" w:cs="仿宋_GB2312"/>
          <w:color w:val="auto"/>
          <w:sz w:val="32"/>
          <w:szCs w:val="32"/>
          <w:highlight w:val="none"/>
          <w:lang w:val="en-US" w:eastAsia="zh-CN"/>
        </w:rPr>
        <w:t>银行卡复印件（用正楷书写用户名、卡号、开户行）</w:t>
      </w:r>
      <w:r>
        <w:rPr>
          <w:rFonts w:hint="eastAsia" w:ascii="仿宋_GB2312" w:hAnsi="仿宋_GB2312" w:eastAsia="仿宋_GB2312" w:cs="仿宋_GB2312"/>
          <w:sz w:val="32"/>
          <w:szCs w:val="32"/>
          <w:highlight w:val="none"/>
          <w:lang w:val="en-US" w:eastAsia="zh-CN"/>
        </w:rPr>
        <w:t>；</w:t>
      </w:r>
    </w:p>
    <w:p>
      <w:pPr>
        <w:keepNext w:val="0"/>
        <w:keepLines w:val="0"/>
        <w:pageBreakBefore w:val="0"/>
        <w:kinsoku/>
        <w:wordWrap/>
        <w:overflowPunct/>
        <w:topLinePunct w:val="0"/>
        <w:autoSpaceDE/>
        <w:autoSpaceDN/>
        <w:bidi w:val="0"/>
        <w:adjustRightInd w:val="0"/>
        <w:snapToGrid/>
        <w:spacing w:after="0" w:line="560" w:lineRule="exact"/>
        <w:ind w:lef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其他相关材料</w:t>
      </w:r>
      <w:r>
        <w:rPr>
          <w:rFonts w:hint="eastAsia" w:ascii="仿宋_GB2312" w:hAnsi="仿宋_GB2312" w:eastAsia="仿宋_GB2312" w:cs="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kern w:val="2"/>
          <w:sz w:val="32"/>
          <w:szCs w:val="32"/>
          <w:lang w:val="en-US" w:eastAsia="zh-CN" w:bidi="ar-SA"/>
        </w:rPr>
        <w:t>（四）</w:t>
      </w:r>
      <w:r>
        <w:rPr>
          <w:rFonts w:hint="eastAsia" w:ascii="楷体_GB2312" w:hAnsi="楷体_GB2312" w:eastAsia="楷体_GB2312" w:cs="楷体_GB2312"/>
          <w:b w:val="0"/>
          <w:bCs w:val="0"/>
          <w:sz w:val="32"/>
          <w:szCs w:val="32"/>
          <w:lang w:val="en-US" w:eastAsia="zh-CN"/>
        </w:rPr>
        <w:t>项目审查与公示</w:t>
      </w:r>
    </w:p>
    <w:p>
      <w:pPr>
        <w:pStyle w:val="13"/>
        <w:keepNext w:val="0"/>
        <w:keepLines w:val="0"/>
        <w:pageBreakBefore w:val="0"/>
        <w:numPr>
          <w:ilvl w:val="0"/>
          <w:numId w:val="0"/>
        </w:numPr>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合作区</w:t>
      </w:r>
      <w:r>
        <w:rPr>
          <w:rFonts w:hint="eastAsia" w:ascii="仿宋_GB2312" w:hAnsi="仿宋_GB2312" w:eastAsia="仿宋_GB2312" w:cs="仿宋_GB2312"/>
          <w:color w:val="auto"/>
          <w:sz w:val="32"/>
          <w:szCs w:val="32"/>
          <w:highlight w:val="none"/>
        </w:rPr>
        <w:t>商事服务局</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评审专家组</w:t>
      </w:r>
      <w:r>
        <w:rPr>
          <w:rFonts w:hint="eastAsia" w:ascii="仿宋_GB2312" w:hAnsi="仿宋_GB2312" w:eastAsia="仿宋_GB2312" w:cs="仿宋_GB2312"/>
          <w:color w:val="auto"/>
          <w:sz w:val="32"/>
          <w:szCs w:val="32"/>
          <w:highlight w:val="none"/>
          <w:lang w:val="en-US" w:eastAsia="zh-CN"/>
        </w:rPr>
        <w:t>通过资料审查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现场查勘</w:t>
      </w:r>
      <w:r>
        <w:rPr>
          <w:rFonts w:hint="eastAsia" w:ascii="仿宋_GB2312" w:hAnsi="仿宋_GB2312" w:eastAsia="仿宋_GB2312" w:cs="仿宋_GB2312"/>
          <w:color w:val="auto"/>
          <w:sz w:val="32"/>
          <w:szCs w:val="32"/>
          <w:highlight w:val="none"/>
          <w:lang w:val="en-US" w:eastAsia="zh-CN"/>
        </w:rPr>
        <w:t>等方式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highlight w:val="none"/>
          <w:lang w:val="en-US" w:eastAsia="zh-CN"/>
        </w:rPr>
        <w:t>对申报项目进行评估审查，并出具审查结论。</w:t>
      </w:r>
    </w:p>
    <w:p>
      <w:pPr>
        <w:pStyle w:val="13"/>
        <w:keepNext w:val="0"/>
        <w:keepLines w:val="0"/>
        <w:pageBreakBefore w:val="0"/>
        <w:numPr>
          <w:ilvl w:val="0"/>
          <w:numId w:val="0"/>
        </w:numPr>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lang w:val="en-US" w:eastAsia="zh-CN"/>
        </w:rPr>
        <w:t>合作区商事服务局将在合作区官网公示获得激励项目的名单和金额，</w:t>
      </w:r>
      <w:r>
        <w:rPr>
          <w:rFonts w:hint="eastAsia" w:ascii="仿宋_GB2312" w:hAnsi="仿宋_GB2312" w:eastAsia="仿宋_GB2312" w:cs="仿宋_GB2312"/>
          <w:sz w:val="32"/>
          <w:szCs w:val="32"/>
          <w:highlight w:val="none"/>
        </w:rPr>
        <w:t>公示期不少于3个工作日</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五</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资金拨付</w:t>
      </w:r>
    </w:p>
    <w:p>
      <w:pPr>
        <w:pStyle w:val="4"/>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lang w:val="en-US" w:eastAsia="zh-CN"/>
        </w:rPr>
        <w:t>公示期满无异议或者经调查异议不成立的，由合作区商事服务局按照</w:t>
      </w:r>
      <w:r>
        <w:rPr>
          <w:rFonts w:hint="eastAsia" w:ascii="仿宋_GB2312" w:hAnsi="仿宋_GB2312" w:eastAsia="仿宋_GB2312" w:cs="仿宋_GB2312"/>
          <w:color w:val="auto"/>
          <w:sz w:val="32"/>
          <w:szCs w:val="24"/>
        </w:rPr>
        <w:t>相关</w:t>
      </w:r>
      <w:r>
        <w:rPr>
          <w:rFonts w:hint="eastAsia" w:ascii="仿宋_GB2312" w:hAnsi="仿宋_GB2312" w:eastAsia="仿宋_GB2312" w:cs="仿宋_GB2312"/>
          <w:color w:val="auto"/>
          <w:sz w:val="32"/>
          <w:szCs w:val="24"/>
          <w:lang w:eastAsia="zh-CN"/>
        </w:rPr>
        <w:t>激励</w:t>
      </w:r>
      <w:r>
        <w:rPr>
          <w:rFonts w:hint="eastAsia" w:ascii="仿宋_GB2312" w:hAnsi="仿宋_GB2312" w:eastAsia="仿宋_GB2312" w:cs="仿宋_GB2312"/>
          <w:color w:val="auto"/>
          <w:sz w:val="32"/>
          <w:szCs w:val="24"/>
        </w:rPr>
        <w:t>标准规定</w:t>
      </w:r>
      <w:r>
        <w:rPr>
          <w:rFonts w:hint="eastAsia" w:ascii="仿宋_GB2312" w:hAnsi="仿宋_GB2312" w:eastAsia="仿宋_GB2312" w:cs="仿宋_GB2312"/>
          <w:color w:val="auto"/>
          <w:sz w:val="32"/>
          <w:szCs w:val="24"/>
          <w:lang w:val="en-US" w:eastAsia="zh-CN"/>
        </w:rPr>
        <w:t>进行</w:t>
      </w:r>
      <w:r>
        <w:rPr>
          <w:rFonts w:hint="eastAsia" w:ascii="仿宋_GB2312" w:hAnsi="仿宋_GB2312" w:eastAsia="仿宋_GB2312" w:cs="仿宋_GB2312"/>
          <w:color w:val="auto"/>
          <w:sz w:val="32"/>
          <w:szCs w:val="24"/>
          <w:lang w:eastAsia="zh-CN"/>
        </w:rPr>
        <w:t>激励</w:t>
      </w:r>
      <w:r>
        <w:rPr>
          <w:rFonts w:hint="eastAsia" w:ascii="仿宋_GB2312" w:hAnsi="仿宋_GB2312" w:eastAsia="仿宋_GB2312" w:cs="仿宋_GB2312"/>
          <w:color w:val="auto"/>
          <w:sz w:val="32"/>
          <w:szCs w:val="24"/>
        </w:rPr>
        <w:t>资金拨付。</w:t>
      </w:r>
    </w:p>
    <w:p>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firstLine="640" w:firstLineChars="200"/>
        <w:jc w:val="both"/>
        <w:textAlignment w:val="auto"/>
        <w:rPr>
          <w:rFonts w:hint="eastAsia" w:ascii="黑体" w:hAnsi="黑体" w:eastAsia="黑体" w:cs="黑体"/>
          <w:b w:val="0"/>
          <w:color w:val="auto"/>
          <w:kern w:val="2"/>
          <w:sz w:val="32"/>
          <w:szCs w:val="32"/>
          <w:highlight w:val="none"/>
          <w:lang w:val="en-US" w:eastAsia="zh-CN" w:bidi="ar-SA"/>
        </w:rPr>
      </w:pPr>
      <w:r>
        <w:rPr>
          <w:rFonts w:hint="eastAsia" w:ascii="黑体" w:hAnsi="黑体" w:eastAsia="黑体" w:cs="黑体"/>
          <w:b w:val="0"/>
          <w:color w:val="auto"/>
          <w:kern w:val="2"/>
          <w:sz w:val="32"/>
          <w:szCs w:val="32"/>
          <w:lang w:val="en-US" w:eastAsia="zh-CN" w:bidi="ar-SA"/>
        </w:rPr>
        <w:t>三、</w:t>
      </w:r>
      <w:r>
        <w:rPr>
          <w:rFonts w:hint="eastAsia" w:ascii="黑体" w:hAnsi="黑体" w:eastAsia="黑体" w:cs="黑体"/>
          <w:b w:val="0"/>
          <w:color w:val="auto"/>
          <w:kern w:val="2"/>
          <w:sz w:val="32"/>
          <w:szCs w:val="32"/>
          <w:highlight w:val="none"/>
          <w:lang w:val="en-US" w:eastAsia="zh-CN" w:bidi="ar-SA"/>
        </w:rPr>
        <w:t>其他</w:t>
      </w:r>
    </w:p>
    <w:p>
      <w:pPr>
        <w:pStyle w:val="13"/>
        <w:keepNext w:val="0"/>
        <w:keepLines w:val="0"/>
        <w:pageBreakBefore w:val="0"/>
        <w:numPr>
          <w:ilvl w:val="0"/>
          <w:numId w:val="0"/>
        </w:numPr>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lang w:val="en-US" w:eastAsia="zh-CN"/>
        </w:rPr>
        <w:t>（一）本次</w:t>
      </w:r>
      <w:r>
        <w:rPr>
          <w:rFonts w:hint="eastAsia" w:ascii="仿宋_GB2312" w:hAnsi="仿宋_GB2312" w:eastAsia="仿宋_GB2312" w:cs="仿宋_GB2312"/>
          <w:sz w:val="32"/>
          <w:szCs w:val="32"/>
          <w:lang w:val="en-US" w:eastAsia="zh-CN"/>
        </w:rPr>
        <w:t>节能改造激励中的计量表、电动阀门设备激励和安装工程激励仅包含新增设备、不符合要求的设备替换，不包含存量设备以及存量设备维修及正常更换。</w:t>
      </w:r>
    </w:p>
    <w:p>
      <w:pPr>
        <w:pStyle w:val="13"/>
        <w:keepNext w:val="0"/>
        <w:keepLines w:val="0"/>
        <w:pageBreakBefore w:val="0"/>
        <w:numPr>
          <w:ilvl w:val="0"/>
          <w:numId w:val="0"/>
        </w:numPr>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（二）申报项目的计量表、电动阀门的设备单价应为市场实际价格，不得将其他设备及工程价格叠加或变相叠加至计量表、电动阀门的设备单价中。</w:t>
      </w:r>
      <w:r>
        <w:rPr>
          <w:rFonts w:hint="eastAsia" w:ascii="仿宋_GB2312" w:hAnsi="仿宋_GB2312" w:eastAsia="仿宋_GB2312" w:cs="仿宋_GB2312"/>
          <w:sz w:val="32"/>
          <w:szCs w:val="32"/>
          <w:highlight w:val="none"/>
        </w:rPr>
        <w:t>合作区</w:t>
      </w:r>
      <w:r>
        <w:rPr>
          <w:rFonts w:hint="eastAsia" w:ascii="仿宋_GB2312" w:hAnsi="仿宋_GB2312" w:eastAsia="仿宋_GB2312" w:cs="仿宋_GB2312"/>
          <w:sz w:val="32"/>
          <w:szCs w:val="32"/>
          <w:lang w:val="en-US" w:eastAsia="zh-CN"/>
        </w:rPr>
        <w:t>商事服务局将组织计量表、电动阀门设备价格评估，对于计量表、电动阀门设备的采购价格显著高于市场价的将不予认可。</w:t>
      </w:r>
    </w:p>
    <w:p>
      <w:pPr>
        <w:pStyle w:val="13"/>
        <w:keepNext w:val="0"/>
        <w:keepLines w:val="0"/>
        <w:pageBreakBefore w:val="0"/>
        <w:numPr>
          <w:ilvl w:val="0"/>
          <w:numId w:val="0"/>
        </w:numPr>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highlight w:val="none"/>
        </w:rPr>
        <w:t>其他单位或个人如对</w:t>
      </w:r>
      <w:r>
        <w:rPr>
          <w:rFonts w:hint="eastAsia" w:ascii="仿宋_GB2312" w:hAnsi="仿宋_GB2312" w:eastAsia="仿宋_GB2312" w:cs="仿宋_GB2312"/>
          <w:sz w:val="32"/>
          <w:szCs w:val="32"/>
          <w:highlight w:val="none"/>
          <w:lang w:val="en-US" w:eastAsia="zh-CN"/>
        </w:rPr>
        <w:t>申报</w:t>
      </w:r>
      <w:r>
        <w:rPr>
          <w:rFonts w:hint="eastAsia" w:ascii="仿宋_GB2312" w:hAnsi="仿宋_GB2312" w:eastAsia="仿宋_GB2312" w:cs="仿宋_GB2312"/>
          <w:sz w:val="32"/>
          <w:szCs w:val="32"/>
          <w:highlight w:val="none"/>
        </w:rPr>
        <w:t>审核结果有异议，请于公示期内以书面形式向合作区</w:t>
      </w:r>
      <w:r>
        <w:rPr>
          <w:rFonts w:hint="eastAsia" w:ascii="仿宋_GB2312" w:hAnsi="仿宋_GB2312" w:eastAsia="仿宋_GB2312" w:cs="仿宋_GB2312"/>
          <w:sz w:val="32"/>
          <w:szCs w:val="32"/>
          <w:highlight w:val="none"/>
          <w:lang w:val="en-US" w:eastAsia="zh-CN"/>
        </w:rPr>
        <w:t>商事服务局</w:t>
      </w:r>
      <w:r>
        <w:rPr>
          <w:rFonts w:hint="eastAsia" w:ascii="仿宋_GB2312" w:hAnsi="仿宋_GB2312" w:eastAsia="仿宋_GB2312" w:cs="仿宋_GB2312"/>
          <w:sz w:val="32"/>
          <w:szCs w:val="32"/>
          <w:highlight w:val="none"/>
        </w:rPr>
        <w:t>反映，逾期不予受理。反映情况和问题应坚持实事求是原则，以个人名义反映情况的，请提供真实姓名、联系方式和反映事项证明材料等；以单位名义反映情况的，请提供单位真实名称（加盖公章）、联系人、联系方式和反映事项证明材料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i w:val="0"/>
          <w:iCs w:val="0"/>
          <w:caps w:val="0"/>
          <w:color w:val="auto"/>
          <w:spacing w:val="0"/>
          <w:kern w:val="0"/>
          <w:sz w:val="32"/>
          <w:szCs w:val="31"/>
          <w:shd w:val="clear"/>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宋体" w:eastAsia="仿宋_GB2312" w:cs="仿宋_GB2312"/>
          <w:i w:val="0"/>
          <w:iCs w:val="0"/>
          <w:caps w:val="0"/>
          <w:color w:val="000000"/>
          <w:spacing w:val="0"/>
          <w:kern w:val="0"/>
          <w:sz w:val="31"/>
          <w:szCs w:val="31"/>
          <w:shd w:val="clear"/>
          <w:lang w:eastAsia="zh-CN" w:bidi="ar"/>
        </w:rPr>
      </w:pPr>
      <w:r>
        <w:rPr>
          <w:rFonts w:hint="eastAsia" w:ascii="仿宋_GB2312" w:hAnsi="仿宋_GB2312" w:eastAsia="仿宋_GB2312" w:cs="仿宋_GB2312"/>
          <w:i w:val="0"/>
          <w:iCs w:val="0"/>
          <w:caps w:val="0"/>
          <w:color w:val="auto"/>
          <w:spacing w:val="0"/>
          <w:kern w:val="0"/>
          <w:sz w:val="32"/>
          <w:szCs w:val="31"/>
          <w:shd w:val="clear"/>
          <w:lang w:val="en-US" w:eastAsia="zh-CN" w:bidi="ar"/>
        </w:rPr>
        <w:t>附件：1-1.集中供冷项目用户侧节能改造激励预申报表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1245" w:firstLine="342" w:firstLineChars="107"/>
        <w:jc w:val="both"/>
        <w:textAlignment w:val="auto"/>
        <w:rPr>
          <w:rFonts w:hint="default" w:ascii="仿宋_GB2312" w:hAnsi="仿宋_GB2312" w:eastAsia="仿宋_GB2312" w:cs="仿宋_GB2312"/>
          <w:i w:val="0"/>
          <w:iCs w:val="0"/>
          <w:caps w:val="0"/>
          <w:spacing w:val="0"/>
          <w:sz w:val="32"/>
          <w:szCs w:val="32"/>
          <w:shd w:val="clear"/>
          <w:lang w:val="en-US" w:eastAsia="zh-CN"/>
        </w:rPr>
      </w:pPr>
      <w:r>
        <w:rPr>
          <w:rFonts w:hint="eastAsia" w:ascii="仿宋_GB2312" w:hAnsi="仿宋_GB2312" w:eastAsia="仿宋_GB2312" w:cs="仿宋_GB2312"/>
          <w:i w:val="0"/>
          <w:iCs w:val="0"/>
          <w:caps w:val="0"/>
          <w:spacing w:val="0"/>
          <w:kern w:val="2"/>
          <w:sz w:val="32"/>
          <w:szCs w:val="32"/>
          <w:shd w:val="clear"/>
          <w:lang w:val="en-US" w:eastAsia="zh-CN" w:bidi="ar-SA"/>
        </w:rPr>
        <w:t>1-</w:t>
      </w:r>
      <w:r>
        <w:rPr>
          <w:rFonts w:hint="default" w:ascii="仿宋_GB2312" w:hAnsi="仿宋_GB2312" w:eastAsia="仿宋_GB2312" w:cs="仿宋_GB2312"/>
          <w:i w:val="0"/>
          <w:iCs w:val="0"/>
          <w:caps w:val="0"/>
          <w:spacing w:val="0"/>
          <w:kern w:val="2"/>
          <w:sz w:val="32"/>
          <w:szCs w:val="32"/>
          <w:shd w:val="clear"/>
          <w:lang w:val="en-US" w:eastAsia="zh-CN" w:bidi="ar-SA"/>
        </w:rPr>
        <w:t>2.</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lang w:val="en-US" w:eastAsia="zh-CN"/>
        </w:rPr>
        <w:t>承诺书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1245" w:firstLine="342" w:firstLineChars="107"/>
        <w:jc w:val="both"/>
        <w:textAlignment w:val="auto"/>
        <w:rPr>
          <w:rFonts w:hint="eastAsia" w:ascii="仿宋_GB2312" w:hAnsi="仿宋_GB2312" w:eastAsia="仿宋_GB2312" w:cs="仿宋_GB2312"/>
          <w:i w:val="0"/>
          <w:iCs w:val="0"/>
          <w:caps w:val="0"/>
          <w:spacing w:val="0"/>
          <w:sz w:val="32"/>
          <w:szCs w:val="32"/>
          <w:shd w:val="clear"/>
        </w:rPr>
      </w:pPr>
      <w:r>
        <w:rPr>
          <w:rFonts w:hint="eastAsia" w:ascii="仿宋_GB2312" w:hAnsi="仿宋_GB2312" w:eastAsia="仿宋_GB2312" w:cs="仿宋_GB2312"/>
          <w:i w:val="0"/>
          <w:iCs w:val="0"/>
          <w:caps w:val="0"/>
          <w:spacing w:val="0"/>
          <w:kern w:val="2"/>
          <w:sz w:val="32"/>
          <w:szCs w:val="32"/>
          <w:shd w:val="clear"/>
          <w:lang w:val="en-US" w:eastAsia="zh-CN" w:bidi="ar-SA"/>
        </w:rPr>
        <w:t>1-</w:t>
      </w:r>
      <w:r>
        <w:rPr>
          <w:rFonts w:hint="default" w:ascii="仿宋_GB2312" w:hAnsi="仿宋_GB2312" w:eastAsia="仿宋_GB2312" w:cs="仿宋_GB2312"/>
          <w:i w:val="0"/>
          <w:iCs w:val="0"/>
          <w:caps w:val="0"/>
          <w:spacing w:val="0"/>
          <w:kern w:val="2"/>
          <w:sz w:val="32"/>
          <w:szCs w:val="32"/>
          <w:shd w:val="clear"/>
          <w:lang w:val="en-US" w:eastAsia="zh-CN" w:bidi="ar-SA"/>
        </w:rPr>
        <w:t>3.</w:t>
      </w:r>
      <w:r>
        <w:rPr>
          <w:rFonts w:hint="default" w:ascii="仿宋_GB2312" w:hAnsi="仿宋_GB2312" w:eastAsia="仿宋_GB2312" w:cs="仿宋_GB2312"/>
          <w:sz w:val="32"/>
          <w:szCs w:val="32"/>
        </w:rPr>
        <w:t>合作区能源数据管理平台接入要求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1245" w:firstLine="342" w:firstLineChars="107"/>
        <w:jc w:val="both"/>
        <w:textAlignment w:val="auto"/>
        <w:rPr>
          <w:rFonts w:hint="default" w:ascii="仿宋_GB2312" w:hAnsi="仿宋_GB2312" w:eastAsia="仿宋_GB2312" w:cs="仿宋_GB2312"/>
          <w:i w:val="0"/>
          <w:iCs w:val="0"/>
          <w:caps w:val="0"/>
          <w:spacing w:val="0"/>
          <w:kern w:val="2"/>
          <w:sz w:val="32"/>
          <w:szCs w:val="32"/>
          <w:shd w:val="clear"/>
          <w:lang w:val="en-US" w:eastAsia="zh-CN" w:bidi="ar-SA"/>
        </w:rPr>
      </w:pPr>
      <w:r>
        <w:rPr>
          <w:rFonts w:hint="eastAsia" w:ascii="仿宋_GB2312" w:hAnsi="仿宋_GB2312" w:eastAsia="仿宋_GB2312" w:cs="仿宋_GB2312"/>
          <w:i w:val="0"/>
          <w:iCs w:val="0"/>
          <w:caps w:val="0"/>
          <w:spacing w:val="0"/>
          <w:kern w:val="2"/>
          <w:sz w:val="32"/>
          <w:szCs w:val="32"/>
          <w:shd w:val="clear"/>
          <w:lang w:val="en-US" w:eastAsia="zh-CN" w:bidi="ar-SA"/>
        </w:rPr>
        <w:t>1-4</w:t>
      </w:r>
      <w:r>
        <w:rPr>
          <w:rFonts w:hint="default" w:ascii="仿宋_GB2312" w:hAnsi="仿宋_GB2312" w:eastAsia="仿宋_GB2312" w:cs="仿宋_GB2312"/>
          <w:i w:val="0"/>
          <w:iCs w:val="0"/>
          <w:caps w:val="0"/>
          <w:spacing w:val="0"/>
          <w:kern w:val="2"/>
          <w:sz w:val="32"/>
          <w:szCs w:val="32"/>
          <w:shd w:val="clear"/>
          <w:lang w:val="en-US" w:eastAsia="zh-CN" w:bidi="ar-SA"/>
        </w:rPr>
        <w:t>.</w:t>
      </w:r>
      <w:r>
        <w:rPr>
          <w:rFonts w:hint="eastAsia" w:ascii="仿宋_GB2312" w:hAnsi="仿宋_GB2312" w:eastAsia="仿宋_GB2312" w:cs="仿宋_GB2312"/>
          <w:i w:val="0"/>
          <w:iCs w:val="0"/>
          <w:caps w:val="0"/>
          <w:color w:val="auto"/>
          <w:spacing w:val="0"/>
          <w:kern w:val="0"/>
          <w:sz w:val="32"/>
          <w:szCs w:val="31"/>
          <w:shd w:val="clear"/>
          <w:lang w:val="en-US" w:eastAsia="zh-CN" w:bidi="ar"/>
        </w:rPr>
        <w:t>集中供冷项目用户侧节能改造激励申报表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1245" w:firstLine="342" w:firstLineChars="107"/>
        <w:jc w:val="both"/>
        <w:textAlignment w:val="auto"/>
        <w:rPr>
          <w:rFonts w:hint="eastAsia" w:ascii="仿宋_GB2312" w:hAnsi="仿宋_GB2312" w:eastAsia="仿宋_GB2312" w:cs="仿宋_GB2312"/>
          <w:i w:val="0"/>
          <w:iCs w:val="0"/>
          <w:caps w:val="0"/>
          <w:spacing w:val="0"/>
          <w:sz w:val="32"/>
          <w:szCs w:val="32"/>
          <w:shd w:val="clear"/>
        </w:rPr>
      </w:pPr>
      <w:r>
        <w:rPr>
          <w:rFonts w:hint="eastAsia" w:ascii="仿宋_GB2312" w:hAnsi="仿宋_GB2312" w:eastAsia="仿宋_GB2312" w:cs="仿宋_GB2312"/>
          <w:i w:val="0"/>
          <w:iCs w:val="0"/>
          <w:caps w:val="0"/>
          <w:spacing w:val="0"/>
          <w:kern w:val="2"/>
          <w:sz w:val="32"/>
          <w:szCs w:val="32"/>
          <w:shd w:val="clear"/>
          <w:lang w:val="en-US" w:eastAsia="zh-CN" w:bidi="ar-SA"/>
        </w:rPr>
        <w:t>1-5.</w:t>
      </w:r>
      <w:r>
        <w:rPr>
          <w:rFonts w:hint="default" w:ascii="仿宋_GB2312" w:hAnsi="仿宋_GB2312" w:eastAsia="仿宋_GB2312" w:cs="仿宋_GB2312"/>
          <w:sz w:val="32"/>
          <w:szCs w:val="32"/>
        </w:rPr>
        <w:t>集中供冷节能改造激励申报分项汇总表</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br w:type="page"/>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附件1-1</w:t>
      </w:r>
    </w:p>
    <w:p>
      <w:pPr>
        <w:pStyle w:val="2"/>
        <w:spacing w:line="560" w:lineRule="exact"/>
        <w:rPr>
          <w:rFonts w:hint="default"/>
          <w:lang w:val="en-US" w:eastAsia="zh-CN"/>
        </w:rPr>
      </w:pPr>
    </w:p>
    <w:p>
      <w:pPr>
        <w:pStyle w:val="4"/>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b w:val="0"/>
          <w:bCs/>
          <w:kern w:val="2"/>
          <w:sz w:val="36"/>
          <w:szCs w:val="36"/>
          <w:highlight w:val="none"/>
          <w:lang w:val="en-US" w:eastAsia="zh-CN" w:bidi="ar-SA"/>
        </w:rPr>
      </w:pPr>
      <w:r>
        <w:rPr>
          <w:rFonts w:hint="eastAsia" w:ascii="方正小标宋简体" w:hAnsi="方正小标宋简体" w:eastAsia="方正小标宋简体" w:cs="方正小标宋简体"/>
          <w:sz w:val="44"/>
          <w:szCs w:val="44"/>
        </w:rPr>
        <w:t>集中供冷项目</w:t>
      </w:r>
      <w:r>
        <w:rPr>
          <w:rFonts w:hint="eastAsia" w:ascii="方正小标宋简体" w:hAnsi="方正小标宋简体" w:eastAsia="方正小标宋简体" w:cs="方正小标宋简体"/>
          <w:sz w:val="44"/>
          <w:szCs w:val="44"/>
          <w:lang w:val="en-US" w:eastAsia="zh-CN"/>
        </w:rPr>
        <w:t>用户侧节能改造激励预申报表</w:t>
      </w:r>
    </w:p>
    <w:p>
      <w:pPr>
        <w:spacing w:line="560" w:lineRule="exact"/>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lang w:val="en-US" w:eastAsia="zh-CN"/>
        </w:rPr>
        <w:t>申报</w:t>
      </w:r>
      <w:r>
        <w:rPr>
          <w:rFonts w:hint="eastAsia" w:ascii="仿宋_GB2312" w:hAnsi="仿宋_GB2312" w:eastAsia="仿宋_GB2312" w:cs="仿宋_GB2312"/>
          <w:sz w:val="24"/>
          <w:szCs w:val="24"/>
          <w:highlight w:val="none"/>
        </w:rPr>
        <w:t xml:space="preserve">单位（盖章）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日期：     年</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月</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日</w:t>
      </w:r>
    </w:p>
    <w:tbl>
      <w:tblPr>
        <w:tblStyle w:val="9"/>
        <w:tblW w:w="91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2597"/>
        <w:gridCol w:w="2169"/>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名称</w:t>
            </w:r>
          </w:p>
        </w:tc>
        <w:tc>
          <w:tcPr>
            <w:tcW w:w="709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项目产权方</w:t>
            </w:r>
          </w:p>
        </w:tc>
        <w:tc>
          <w:tcPr>
            <w:tcW w:w="709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供冷表用户编号</w:t>
            </w:r>
          </w:p>
        </w:tc>
        <w:tc>
          <w:tcPr>
            <w:tcW w:w="709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申报</w:t>
            </w:r>
            <w:r>
              <w:rPr>
                <w:rFonts w:hint="eastAsia" w:ascii="仿宋_GB2312" w:hAnsi="仿宋_GB2312" w:eastAsia="仿宋_GB2312" w:cs="仿宋_GB2312"/>
                <w:color w:val="auto"/>
                <w:sz w:val="24"/>
                <w:szCs w:val="24"/>
                <w:highlight w:val="none"/>
              </w:rPr>
              <w:t>单位</w:t>
            </w:r>
          </w:p>
        </w:tc>
        <w:tc>
          <w:tcPr>
            <w:tcW w:w="709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auto"/>
                <w:sz w:val="24"/>
                <w:szCs w:val="24"/>
                <w:highlight w:val="none"/>
              </w:rPr>
              <w:t>注册地址</w:t>
            </w:r>
          </w:p>
        </w:tc>
        <w:tc>
          <w:tcPr>
            <w:tcW w:w="709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auto"/>
                <w:sz w:val="24"/>
                <w:szCs w:val="24"/>
                <w:highlight w:val="none"/>
              </w:rPr>
              <w:t>机构代码</w:t>
            </w:r>
          </w:p>
        </w:tc>
        <w:tc>
          <w:tcPr>
            <w:tcW w:w="259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_GB2312" w:hAnsi="仿宋_GB2312" w:eastAsia="仿宋_GB2312" w:cs="仿宋_GB2312"/>
                <w:color w:val="000000"/>
                <w:sz w:val="24"/>
                <w:szCs w:val="24"/>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注册时间</w:t>
            </w:r>
          </w:p>
        </w:tc>
        <w:tc>
          <w:tcPr>
            <w:tcW w:w="233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7"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申报单位</w:t>
            </w:r>
          </w:p>
          <w:p>
            <w:pPr>
              <w:spacing w:line="4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法人代表</w:t>
            </w:r>
            <w:r>
              <w:rPr>
                <w:rFonts w:hint="eastAsia" w:ascii="仿宋_GB2312" w:hAnsi="仿宋_GB2312" w:eastAsia="仿宋_GB2312" w:cs="仿宋_GB2312"/>
                <w:sz w:val="24"/>
                <w:szCs w:val="24"/>
                <w:highlight w:val="none"/>
                <w:lang w:val="en-US" w:eastAsia="zh-CN"/>
              </w:rPr>
              <w:t>/负责人</w:t>
            </w:r>
          </w:p>
        </w:tc>
        <w:tc>
          <w:tcPr>
            <w:tcW w:w="25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sz w:val="24"/>
                <w:szCs w:val="24"/>
                <w:highlight w:val="none"/>
                <w:lang w:val="en-US" w:eastAsia="zh-CN"/>
              </w:rPr>
            </w:pPr>
          </w:p>
        </w:tc>
        <w:tc>
          <w:tcPr>
            <w:tcW w:w="21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联系电话</w:t>
            </w:r>
          </w:p>
        </w:tc>
        <w:tc>
          <w:tcPr>
            <w:tcW w:w="233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062" w:type="dxa"/>
            <w:tcBorders>
              <w:top w:val="single" w:color="auto" w:sz="4" w:space="0"/>
              <w:left w:val="single" w:color="auto" w:sz="4" w:space="0"/>
              <w:bottom w:val="nil"/>
              <w:right w:val="single" w:color="auto" w:sz="4" w:space="0"/>
            </w:tcBorders>
            <w:noWrap w:val="0"/>
            <w:vAlign w:val="center"/>
          </w:tcPr>
          <w:p>
            <w:pPr>
              <w:spacing w:line="44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申报</w:t>
            </w:r>
            <w:r>
              <w:rPr>
                <w:rFonts w:hint="eastAsia" w:ascii="仿宋_GB2312" w:hAnsi="仿宋_GB2312" w:eastAsia="仿宋_GB2312" w:cs="仿宋_GB2312"/>
                <w:sz w:val="24"/>
                <w:szCs w:val="24"/>
                <w:highlight w:val="none"/>
              </w:rPr>
              <w:t>联系人</w:t>
            </w:r>
          </w:p>
        </w:tc>
        <w:tc>
          <w:tcPr>
            <w:tcW w:w="2597" w:type="dxa"/>
            <w:tcBorders>
              <w:top w:val="single" w:color="auto" w:sz="4" w:space="0"/>
              <w:left w:val="single" w:color="auto" w:sz="4" w:space="0"/>
              <w:bottom w:val="nil"/>
              <w:right w:val="single" w:color="auto" w:sz="4" w:space="0"/>
            </w:tcBorders>
            <w:noWrap w:val="0"/>
            <w:vAlign w:val="center"/>
          </w:tcPr>
          <w:p>
            <w:pPr>
              <w:spacing w:line="440" w:lineRule="exact"/>
              <w:jc w:val="center"/>
              <w:rPr>
                <w:rFonts w:hint="eastAsia" w:ascii="仿宋_GB2312" w:hAnsi="仿宋_GB2312" w:eastAsia="仿宋_GB2312" w:cs="仿宋_GB2312"/>
                <w:sz w:val="24"/>
                <w:szCs w:val="24"/>
                <w:highlight w:val="none"/>
              </w:rPr>
            </w:pPr>
          </w:p>
        </w:tc>
        <w:tc>
          <w:tcPr>
            <w:tcW w:w="2169" w:type="dxa"/>
            <w:tcBorders>
              <w:top w:val="single" w:color="auto" w:sz="4" w:space="0"/>
              <w:left w:val="single" w:color="auto" w:sz="4" w:space="0"/>
              <w:bottom w:val="nil"/>
              <w:right w:val="single" w:color="auto" w:sz="4" w:space="0"/>
            </w:tcBorders>
            <w:noWrap w:val="0"/>
            <w:vAlign w:val="center"/>
          </w:tcPr>
          <w:p>
            <w:pPr>
              <w:spacing w:line="4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2331" w:type="dxa"/>
            <w:tcBorders>
              <w:top w:val="single" w:color="auto" w:sz="4" w:space="0"/>
              <w:left w:val="single" w:color="auto" w:sz="4" w:space="0"/>
              <w:bottom w:val="nil"/>
              <w:right w:val="single" w:color="auto" w:sz="4" w:space="0"/>
            </w:tcBorders>
            <w:noWrap w:val="0"/>
            <w:vAlign w:val="center"/>
          </w:tcPr>
          <w:p>
            <w:pPr>
              <w:spacing w:line="44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highlight w:val="none"/>
                <w:lang w:val="en-US" w:eastAsia="zh-CN"/>
              </w:rPr>
              <w:t>预申报金额（元）</w:t>
            </w:r>
          </w:p>
        </w:tc>
        <w:tc>
          <w:tcPr>
            <w:tcW w:w="259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sz w:val="24"/>
                <w:szCs w:val="24"/>
                <w:highlight w:val="none"/>
                <w:lang w:val="en-US" w:eastAsia="zh-CN"/>
              </w:rPr>
            </w:pPr>
          </w:p>
        </w:tc>
        <w:tc>
          <w:tcPr>
            <w:tcW w:w="216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预计改造完成时间</w:t>
            </w:r>
          </w:p>
        </w:tc>
        <w:tc>
          <w:tcPr>
            <w:tcW w:w="233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9" w:hRule="atLeast"/>
          <w:jc w:val="center"/>
        </w:trPr>
        <w:tc>
          <w:tcPr>
            <w:tcW w:w="9159" w:type="dxa"/>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集中供冷用户侧节能改造（计量控制系统）建设情况（预估值）：</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cs="仿宋_GB2312"/>
                <w:sz w:val="24"/>
                <w:szCs w:val="24"/>
                <w:lang w:val="en-US" w:eastAsia="zh-CN"/>
              </w:rPr>
              <w:sym w:font="Wingdings 2" w:char="00A3"/>
            </w:r>
            <w:r>
              <w:rPr>
                <w:rFonts w:hint="eastAsia" w:ascii="仿宋_GB2312" w:hAnsi="仿宋_GB2312" w:eastAsia="仿宋_GB2312" w:cs="仿宋_GB2312"/>
                <w:color w:val="auto"/>
                <w:sz w:val="24"/>
                <w:szCs w:val="24"/>
                <w:highlight w:val="none"/>
                <w:lang w:val="en-US" w:eastAsia="zh-CN"/>
              </w:rPr>
              <w:t>一级计量控制：计量表：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个；阀门：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个。</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cs="仿宋_GB2312"/>
                <w:sz w:val="24"/>
                <w:szCs w:val="24"/>
                <w:lang w:val="en-US" w:eastAsia="zh-CN"/>
              </w:rPr>
              <w:sym w:font="Wingdings 2" w:char="00A3"/>
            </w:r>
            <w:r>
              <w:rPr>
                <w:rFonts w:hint="eastAsia" w:ascii="仿宋_GB2312" w:hAnsi="仿宋_GB2312" w:eastAsia="仿宋_GB2312" w:cs="仿宋_GB2312"/>
                <w:color w:val="auto"/>
                <w:sz w:val="24"/>
                <w:szCs w:val="24"/>
                <w:highlight w:val="none"/>
                <w:lang w:val="en-US" w:eastAsia="zh-CN"/>
              </w:rPr>
              <w:t>二级计量控制：计量表：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个；阀门：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个。</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cs="仿宋_GB2312"/>
                <w:sz w:val="24"/>
                <w:szCs w:val="24"/>
                <w:lang w:val="en-US" w:eastAsia="zh-CN"/>
              </w:rPr>
              <w:sym w:font="Wingdings 2" w:char="00A3"/>
            </w:r>
            <w:r>
              <w:rPr>
                <w:rFonts w:hint="eastAsia" w:ascii="仿宋_GB2312" w:hAnsi="仿宋_GB2312" w:eastAsia="仿宋_GB2312" w:cs="仿宋_GB2312"/>
                <w:color w:val="auto"/>
                <w:sz w:val="24"/>
                <w:szCs w:val="24"/>
                <w:highlight w:val="none"/>
                <w:lang w:val="en-US" w:eastAsia="zh-CN"/>
              </w:rPr>
              <w:t>三级计量控制：计量表：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个；阀门：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个。</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cs="仿宋_GB2312"/>
                <w:sz w:val="24"/>
                <w:szCs w:val="24"/>
                <w:lang w:val="en-US" w:eastAsia="zh-CN"/>
              </w:rPr>
              <w:sym w:font="Wingdings 2" w:char="00A3"/>
            </w:r>
            <w:r>
              <w:rPr>
                <w:rFonts w:hint="eastAsia" w:ascii="仿宋_GB2312" w:hAnsi="仿宋_GB2312" w:eastAsia="仿宋_GB2312" w:cs="仿宋_GB2312"/>
                <w:color w:val="auto"/>
                <w:sz w:val="24"/>
                <w:szCs w:val="24"/>
                <w:highlight w:val="none"/>
                <w:lang w:val="en-US" w:eastAsia="zh-CN"/>
              </w:rPr>
              <w:t>四级计量控制：计量表：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个；阀门：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个。</w:t>
            </w:r>
          </w:p>
          <w:p>
            <w:pPr>
              <w:pStyle w:val="4"/>
              <w:spacing w:line="440" w:lineRule="exact"/>
              <w:ind w:left="0" w:leftChars="0" w:firstLine="420" w:firstLineChars="200"/>
              <w:rPr>
                <w:rFonts w:hint="default"/>
                <w:lang w:val="en-US" w:eastAsia="zh-CN"/>
              </w:rPr>
            </w:pPr>
            <w:r>
              <w:rPr>
                <w:rFonts w:hint="eastAsia" w:ascii="黑体" w:hAnsi="黑体" w:eastAsia="黑体" w:cs="黑体"/>
                <w:sz w:val="21"/>
                <w:szCs w:val="21"/>
                <w:lang w:val="en-US" w:eastAsia="zh-CN"/>
              </w:rPr>
              <w:t>备注：建设情况为改造增加设备数量，并非建成后所有设备数量。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jc w:val="center"/>
        </w:trPr>
        <w:tc>
          <w:tcPr>
            <w:tcW w:w="9159"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ind w:firstLine="480" w:firstLineChars="200"/>
              <w:jc w:val="both"/>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本单位承诺所提供的材料真实无误，如有虚假，愿意承担相关法律责任。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0" w:hRule="atLeast"/>
          <w:jc w:val="center"/>
        </w:trPr>
        <w:tc>
          <w:tcPr>
            <w:tcW w:w="465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auto"/>
                <w:sz w:val="24"/>
                <w:szCs w:val="24"/>
                <w:highlight w:val="none"/>
                <w:lang w:val="en-US" w:eastAsia="zh-CN"/>
              </w:rPr>
              <w:t>法人代表</w:t>
            </w:r>
            <w:r>
              <w:rPr>
                <w:rFonts w:hint="eastAsia" w:ascii="仿宋_GB2312" w:hAnsi="仿宋_GB2312" w:eastAsia="仿宋_GB2312" w:cs="仿宋_GB2312"/>
                <w:sz w:val="24"/>
                <w:szCs w:val="24"/>
                <w:highlight w:val="none"/>
                <w:lang w:val="en-US" w:eastAsia="zh-CN"/>
              </w:rPr>
              <w:t>/负责人</w:t>
            </w:r>
            <w:r>
              <w:rPr>
                <w:rFonts w:hint="eastAsia" w:ascii="仿宋_GB2312" w:hAnsi="仿宋_GB2312" w:eastAsia="仿宋_GB2312" w:cs="仿宋_GB2312"/>
                <w:color w:val="auto"/>
                <w:sz w:val="24"/>
                <w:szCs w:val="24"/>
                <w:highlight w:val="none"/>
                <w:lang w:val="en-US" w:eastAsia="zh-CN"/>
              </w:rPr>
              <w:t>签字：</w:t>
            </w:r>
          </w:p>
        </w:tc>
        <w:tc>
          <w:tcPr>
            <w:tcW w:w="4500"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单位公章</w:t>
            </w:r>
          </w:p>
          <w:p>
            <w:pPr>
              <w:spacing w:line="440" w:lineRule="exact"/>
              <w:jc w:val="right"/>
              <w:rPr>
                <w:rFonts w:hint="eastAsia" w:ascii="仿宋_GB2312" w:hAnsi="仿宋_GB2312" w:eastAsia="仿宋_GB2312" w:cs="仿宋_GB2312"/>
                <w:i w:val="0"/>
                <w:color w:val="000000"/>
                <w:kern w:val="0"/>
                <w:sz w:val="24"/>
                <w:szCs w:val="24"/>
                <w:u w:val="none"/>
                <w:lang w:val="en-US" w:eastAsia="zh-CN" w:bidi="ar"/>
              </w:rPr>
            </w:pPr>
          </w:p>
          <w:p>
            <w:pPr>
              <w:spacing w:line="440" w:lineRule="exact"/>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color w:val="auto"/>
                <w:kern w:val="0"/>
                <w:sz w:val="24"/>
                <w:szCs w:val="24"/>
                <w:u w:val="none"/>
                <w:lang w:val="en-US" w:eastAsia="zh-CN" w:bidi="ar"/>
              </w:rPr>
              <w:t>年     月     日</w:t>
            </w: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br w:type="page"/>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附件1-2</w:t>
      </w:r>
    </w:p>
    <w:p>
      <w:pPr>
        <w:pStyle w:val="2"/>
        <w:spacing w:line="56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2"/>
          <w:sz w:val="40"/>
          <w:szCs w:val="40"/>
          <w:highlight w:val="none"/>
          <w:lang w:val="en-US" w:eastAsia="zh-CN" w:bidi="ar-SA"/>
        </w:rPr>
      </w:pPr>
      <w:r>
        <w:rPr>
          <w:rFonts w:hint="eastAsia" w:ascii="方正小标宋简体" w:hAnsi="方正小标宋简体" w:eastAsia="方正小标宋简体" w:cs="方正小标宋简体"/>
          <w:bCs/>
          <w:sz w:val="44"/>
          <w:szCs w:val="40"/>
          <w:highlight w:val="none"/>
          <w:lang w:val="en-US" w:eastAsia="zh-CN"/>
        </w:rPr>
        <w:t>申报承诺</w:t>
      </w:r>
      <w:r>
        <w:rPr>
          <w:rFonts w:hint="eastAsia" w:ascii="方正小标宋简体" w:hAnsi="方正小标宋简体" w:eastAsia="方正小标宋简体" w:cs="方正小标宋简体"/>
          <w:bCs/>
          <w:sz w:val="44"/>
          <w:szCs w:val="40"/>
          <w:highlight w:val="none"/>
        </w:rPr>
        <w:t>书</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2"/>
          <w:sz w:val="28"/>
          <w:szCs w:val="28"/>
          <w:highlight w:val="none"/>
          <w:lang w:val="en-US" w:eastAsia="zh-CN" w:bidi="ar-SA"/>
        </w:rPr>
      </w:pPr>
    </w:p>
    <w:p>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横琴粤澳深度合作区商事服务局：</w:t>
      </w:r>
    </w:p>
    <w:p>
      <w:pPr>
        <w:keepNext w:val="0"/>
        <w:keepLines w:val="0"/>
        <w:pageBreakBefore w:val="0"/>
        <w:kinsoku/>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
          <w:sz w:val="32"/>
          <w:szCs w:val="24"/>
          <w:u w:val="single"/>
          <w:lang w:val="en-US" w:eastAsia="zh-CN" w:bidi="ar-SA"/>
        </w:rPr>
      </w:pPr>
      <w:r>
        <w:rPr>
          <w:rFonts w:hint="eastAsia" w:ascii="仿宋_GB2312" w:hAnsi="仿宋_GB2312" w:eastAsia="仿宋_GB2312" w:cs="仿宋_GB2312"/>
          <w:color w:val="auto"/>
          <w:kern w:val="2"/>
          <w:sz w:val="32"/>
          <w:szCs w:val="24"/>
          <w:lang w:val="en-US" w:eastAsia="zh-CN" w:bidi="ar-SA"/>
        </w:rPr>
        <w:t>本单位项目的用冷用户（合同主体）名称为</w:t>
      </w:r>
      <w:r>
        <w:rPr>
          <w:rFonts w:hint="eastAsia" w:ascii="仿宋_GB2312" w:hAnsi="仿宋_GB2312" w:eastAsia="仿宋_GB2312" w:cs="仿宋_GB2312"/>
          <w:color w:val="auto"/>
          <w:kern w:val="2"/>
          <w:sz w:val="32"/>
          <w:szCs w:val="24"/>
          <w:u w:val="single"/>
          <w:lang w:val="en-US" w:eastAsia="zh-CN" w:bidi="ar-SA"/>
        </w:rPr>
        <w:t xml:space="preserve">              ，</w:t>
      </w:r>
    </w:p>
    <w:p>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24"/>
          <w:u w:val="single"/>
          <w:lang w:val="en-US" w:eastAsia="zh-CN" w:bidi="ar-SA"/>
        </w:rPr>
      </w:pP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，项目供冷表用户编号为</w:t>
      </w: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，本次预申请集中供冷项目用户侧节能改造激励资金，申报项目预计完成时间：</w:t>
      </w:r>
      <w:r>
        <w:rPr>
          <w:rFonts w:hint="eastAsia" w:ascii="仿宋_GB2312" w:hAnsi="仿宋_GB2312" w:eastAsia="仿宋_GB2312" w:cs="仿宋_GB2312"/>
          <w:color w:val="auto"/>
          <w:kern w:val="2"/>
          <w:sz w:val="32"/>
          <w:szCs w:val="24"/>
          <w:u w:val="single"/>
          <w:lang w:val="en-US" w:eastAsia="zh-CN" w:bidi="ar-SA"/>
        </w:rPr>
        <w:t xml:space="preserve">     </w:t>
      </w:r>
    </w:p>
    <w:p>
      <w:pPr>
        <w:keepNext w:val="0"/>
        <w:keepLines w:val="0"/>
        <w:pageBreakBefore w:val="0"/>
        <w:kinsoku/>
        <w:overflowPunct/>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auto"/>
          <w:kern w:val="2"/>
          <w:sz w:val="32"/>
          <w:szCs w:val="24"/>
          <w:highlight w:val="yellow"/>
          <w:lang w:val="en-US" w:eastAsia="zh-CN" w:bidi="ar-SA"/>
        </w:rPr>
      </w:pP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年</w:t>
      </w: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月</w:t>
      </w: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日。</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本单位承诺，本单位向合作区商事服务局所提供的申报材料（如有资料补充以补充材料为准）真实无误，如有虚假，愿意承担相关法律责任。如申报成功获取激励资金，本单位承诺严格按照政策要求，将激励资金全部用于用户集中供冷改造、运维等相关方面支出，并接受合作区商事服务局对激励资金及项目实施情况进行监督管理，配合相关职能部门对申报项目的检查、监管及验收工作。</w:t>
      </w:r>
    </w:p>
    <w:p>
      <w:pPr>
        <w:spacing w:line="56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华文中宋" w:cs="Times New Roman"/>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                      （企业名称）</w:t>
      </w:r>
      <w:r>
        <w:rPr>
          <w:rFonts w:hint="eastAsia" w:ascii="仿宋_GB2312" w:hAnsi="华文中宋" w:cs="Times New Roman"/>
          <w:color w:val="auto"/>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default" w:ascii="仿宋_GB2312" w:hAnsi="华文中宋" w:eastAsia="仿宋_GB2312" w:cs="Times New Roman"/>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（盖章）</w:t>
      </w:r>
      <w:r>
        <w:rPr>
          <w:rFonts w:hint="eastAsia" w:ascii="仿宋_GB2312" w:hAnsi="华文中宋" w:cs="Times New Roman"/>
          <w:color w:val="auto"/>
          <w:kern w:val="2"/>
          <w:sz w:val="32"/>
          <w:szCs w:val="32"/>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华文中宋" w:eastAsia="仿宋_GB2312" w:cs="Times New Roman"/>
          <w:color w:val="auto"/>
          <w:kern w:val="2"/>
          <w:sz w:val="32"/>
          <w:szCs w:val="32"/>
          <w:lang w:val="en-US" w:eastAsia="zh-CN"/>
        </w:rPr>
      </w:pPr>
      <w:r>
        <w:rPr>
          <w:rFonts w:hint="eastAsia" w:ascii="仿宋_GB2312" w:hAnsi="华文中宋" w:eastAsia="仿宋_GB2312"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rPr>
        <w:t>202</w:t>
      </w:r>
      <w:r>
        <w:rPr>
          <w:rFonts w:hint="eastAsia" w:ascii="仿宋_GB2312" w:hAnsi="华文中宋" w:cs="Times New Roman"/>
          <w:color w:val="auto"/>
          <w:kern w:val="2"/>
          <w:sz w:val="32"/>
          <w:szCs w:val="32"/>
          <w:lang w:val="en-US" w:eastAsia="zh-CN"/>
        </w:rPr>
        <w:t>5</w:t>
      </w:r>
      <w:r>
        <w:rPr>
          <w:rFonts w:hint="eastAsia" w:ascii="仿宋_GB2312" w:hAnsi="华文中宋" w:eastAsia="仿宋_GB2312" w:cs="Times New Roman"/>
          <w:color w:val="auto"/>
          <w:kern w:val="2"/>
          <w:sz w:val="32"/>
          <w:szCs w:val="32"/>
        </w:rPr>
        <w:t>年</w:t>
      </w:r>
      <w:r>
        <w:rPr>
          <w:rFonts w:hint="eastAsia" w:ascii="仿宋_GB2312" w:hAnsi="华文中宋" w:eastAsia="仿宋_GB2312" w:cs="Times New Roman"/>
          <w:color w:val="auto"/>
          <w:kern w:val="2"/>
          <w:sz w:val="32"/>
          <w:szCs w:val="32"/>
          <w:lang w:val="en-US" w:eastAsia="zh-CN"/>
        </w:rPr>
        <w:t xml:space="preserve"> </w:t>
      </w:r>
      <w:r>
        <w:rPr>
          <w:rFonts w:hint="eastAsia" w:ascii="仿宋_GB2312" w:hAnsi="华文中宋"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rPr>
        <w:t>月</w:t>
      </w:r>
      <w:r>
        <w:rPr>
          <w:rFonts w:hint="eastAsia" w:ascii="仿宋_GB2312" w:hAnsi="华文中宋"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rPr>
        <w:t>日</w:t>
      </w:r>
      <w:r>
        <w:rPr>
          <w:rFonts w:hint="eastAsia" w:ascii="仿宋_GB2312" w:hAnsi="华文中宋" w:eastAsia="仿宋_GB2312" w:cs="Times New Roman"/>
          <w:color w:val="auto"/>
          <w:kern w:val="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华文中宋" w:eastAsia="仿宋_GB2312" w:cs="Times New Roman"/>
          <w:color w:val="auto"/>
          <w:kern w:val="2"/>
          <w:sz w:val="32"/>
          <w:szCs w:val="32"/>
          <w:lang w:val="en-US" w:eastAsia="zh-CN"/>
        </w:rPr>
      </w:pPr>
      <w:r>
        <w:rPr>
          <w:rFonts w:hint="eastAsia" w:ascii="仿宋_GB2312" w:hAnsi="华文中宋" w:eastAsia="仿宋_GB2312" w:cs="Times New Roman"/>
          <w:color w:val="auto"/>
          <w:kern w:val="2"/>
          <w:sz w:val="32"/>
          <w:szCs w:val="32"/>
          <w:lang w:val="en-US" w:eastAsia="zh-CN"/>
        </w:rPr>
        <w:t>（</w:t>
      </w:r>
      <w:r>
        <w:rPr>
          <w:rFonts w:hint="eastAsia" w:ascii="仿宋_GB2312" w:hAnsi="仿宋_GB2312" w:eastAsia="仿宋_GB2312" w:cs="仿宋_GB2312"/>
          <w:b w:val="0"/>
          <w:bCs w:val="0"/>
          <w:snapToGrid/>
          <w:color w:val="auto"/>
          <w:kern w:val="0"/>
          <w:sz w:val="32"/>
          <w:szCs w:val="32"/>
          <w:lang w:val="en-US" w:eastAsia="zh-CN" w:bidi="ar"/>
        </w:rPr>
        <w:t>联系人：</w:t>
      </w:r>
      <w:r>
        <w:rPr>
          <w:rFonts w:hint="eastAsia" w:ascii="仿宋_GB2312" w:hAnsi="华文中宋"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lang w:val="en-US" w:eastAsia="zh-CN"/>
        </w:rPr>
        <w:t>，</w:t>
      </w:r>
      <w:r>
        <w:rPr>
          <w:rFonts w:hint="eastAsia" w:ascii="仿宋_GB2312" w:hAnsi="仿宋_GB2312" w:eastAsia="仿宋_GB2312" w:cs="仿宋_GB2312"/>
          <w:b w:val="0"/>
          <w:bCs w:val="0"/>
          <w:snapToGrid/>
          <w:color w:val="auto"/>
          <w:kern w:val="0"/>
          <w:sz w:val="32"/>
          <w:szCs w:val="32"/>
          <w:lang w:val="en-US" w:eastAsia="zh-CN" w:bidi="ar"/>
        </w:rPr>
        <w:t>联系电话：</w:t>
      </w:r>
      <w:r>
        <w:rPr>
          <w:rFonts w:hint="eastAsia" w:ascii="仿宋_GB2312" w:hAnsi="华文中宋"/>
          <w:color w:val="auto"/>
          <w:sz w:val="32"/>
          <w:szCs w:val="32"/>
          <w:lang w:val="en-US" w:eastAsia="zh-CN"/>
        </w:rPr>
        <w:t xml:space="preserve">    </w:t>
      </w:r>
      <w:r>
        <w:rPr>
          <w:rFonts w:hint="eastAsia" w:ascii="仿宋_GB2312" w:hAnsi="华文中宋" w:eastAsia="仿宋_GB2312" w:cs="Times New Roman"/>
          <w:color w:val="auto"/>
          <w:kern w:val="2"/>
          <w:sz w:val="32"/>
          <w:szCs w:val="32"/>
          <w:lang w:val="en-US" w:eastAsia="zh-CN"/>
        </w:rPr>
        <w:t>）</w:t>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br w:type="page"/>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附件1-3</w:t>
      </w:r>
    </w:p>
    <w:p>
      <w:pPr>
        <w:pStyle w:val="2"/>
        <w:spacing w:line="560" w:lineRule="exact"/>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default" w:ascii="方正小标宋简体" w:hAnsi="方正小标宋简体" w:eastAsia="方正小标宋简体" w:cs="方正小标宋简体"/>
          <w:bCs/>
          <w:kern w:val="2"/>
          <w:sz w:val="40"/>
          <w:szCs w:val="40"/>
          <w:highlight w:val="none"/>
          <w:lang w:val="en-US" w:eastAsia="zh-CN" w:bidi="ar-SA"/>
        </w:rPr>
      </w:pPr>
      <w:r>
        <w:rPr>
          <w:rFonts w:hint="eastAsia" w:ascii="方正小标宋简体" w:hAnsi="方正小标宋简体" w:eastAsia="方正小标宋简体" w:cs="方正小标宋简体"/>
          <w:bCs/>
          <w:kern w:val="2"/>
          <w:sz w:val="44"/>
          <w:szCs w:val="40"/>
          <w:highlight w:val="none"/>
          <w:lang w:val="en-US" w:eastAsia="zh-CN" w:bidi="ar-SA"/>
        </w:rPr>
        <w:t>合作区能源数据管理平台接入要求</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kern w:val="2"/>
          <w:sz w:val="32"/>
          <w:szCs w:val="24"/>
          <w:lang w:val="en-US" w:eastAsia="zh-CN" w:bidi="ar-SA"/>
        </w:rPr>
      </w:pPr>
    </w:p>
    <w:p>
      <w:pPr>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一、用户侧一、二、三、四级计量表数据均需上传至合作区能源数据管理平台，确保与项目内部数据一致。</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二、合作区能源数据管理平台仅用于集中供冷项目依法监管。</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三、用户侧上传数据类别及频次要求如下：</w:t>
      </w:r>
    </w:p>
    <w:tbl>
      <w:tblPr>
        <w:tblStyle w:val="10"/>
        <w:tblW w:w="9234"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6"/>
        <w:gridCol w:w="3250"/>
        <w:gridCol w:w="2041"/>
        <w:gridCol w:w="3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3250"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数据类别</w:t>
            </w:r>
          </w:p>
        </w:tc>
        <w:tc>
          <w:tcPr>
            <w:tcW w:w="2041"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更新频次</w:t>
            </w:r>
          </w:p>
        </w:tc>
        <w:tc>
          <w:tcPr>
            <w:tcW w:w="3427"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32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计量表层级</w:t>
            </w: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（一、二、三、四级）</w:t>
            </w:r>
          </w:p>
        </w:tc>
        <w:tc>
          <w:tcPr>
            <w:tcW w:w="2041"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原则上一次性填报，不更新</w:t>
            </w:r>
          </w:p>
        </w:tc>
        <w:tc>
          <w:tcPr>
            <w:tcW w:w="3427" w:type="dxa"/>
            <w:vMerge w:val="restart"/>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“原则上一次性填报，不更新”是指正常使用和常规运维过程中不会变化，仅设计变更、设备更换等少数情况下产生变化，变化时进行数据更新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32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计量表类型</w:t>
            </w: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（电磁计量表/时间型计量表）</w:t>
            </w:r>
          </w:p>
        </w:tc>
        <w:tc>
          <w:tcPr>
            <w:tcW w:w="2041"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原则上一次性填报，不更新</w:t>
            </w:r>
          </w:p>
        </w:tc>
        <w:tc>
          <w:tcPr>
            <w:tcW w:w="3427" w:type="dxa"/>
            <w:vMerge w:val="continue"/>
            <w:vAlign w:val="center"/>
          </w:tcPr>
          <w:p>
            <w:pPr>
              <w:jc w:val="both"/>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2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计量表品牌</w:t>
            </w:r>
          </w:p>
        </w:tc>
        <w:tc>
          <w:tcPr>
            <w:tcW w:w="2041"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原则上一次性填报，不更新</w:t>
            </w:r>
          </w:p>
        </w:tc>
        <w:tc>
          <w:tcPr>
            <w:tcW w:w="3427" w:type="dxa"/>
            <w:vMerge w:val="continue"/>
            <w:vAlign w:val="center"/>
          </w:tcPr>
          <w:p>
            <w:pPr>
              <w:jc w:val="both"/>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2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计量表型号</w:t>
            </w:r>
          </w:p>
        </w:tc>
        <w:tc>
          <w:tcPr>
            <w:tcW w:w="2041"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原则上一次性填报，不更新</w:t>
            </w:r>
          </w:p>
        </w:tc>
        <w:tc>
          <w:tcPr>
            <w:tcW w:w="3427" w:type="dxa"/>
            <w:vMerge w:val="continue"/>
            <w:vAlign w:val="center"/>
          </w:tcPr>
          <w:p>
            <w:pPr>
              <w:jc w:val="both"/>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shd w:val="clear" w:color="auto" w:fill="auto"/>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w:t>
            </w:r>
          </w:p>
        </w:tc>
        <w:tc>
          <w:tcPr>
            <w:tcW w:w="32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计量表安装处管径</w:t>
            </w: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（单位：mm）</w:t>
            </w:r>
          </w:p>
        </w:tc>
        <w:tc>
          <w:tcPr>
            <w:tcW w:w="2041" w:type="dxa"/>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原则上一次性填报，不更新</w:t>
            </w:r>
          </w:p>
        </w:tc>
        <w:tc>
          <w:tcPr>
            <w:tcW w:w="3427"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电磁计量表需填写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shd w:val="clear" w:color="auto" w:fill="auto"/>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w:t>
            </w:r>
          </w:p>
        </w:tc>
        <w:tc>
          <w:tcPr>
            <w:tcW w:w="32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计量表编号</w:t>
            </w:r>
          </w:p>
        </w:tc>
        <w:tc>
          <w:tcPr>
            <w:tcW w:w="2041" w:type="dxa"/>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原则上一次性填报，不更新</w:t>
            </w:r>
          </w:p>
        </w:tc>
        <w:tc>
          <w:tcPr>
            <w:tcW w:w="3427"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自行编号，具备唯一性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shd w:val="clear" w:color="auto" w:fill="auto"/>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7</w:t>
            </w:r>
          </w:p>
        </w:tc>
        <w:tc>
          <w:tcPr>
            <w:tcW w:w="32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上级计量表编号</w:t>
            </w:r>
          </w:p>
        </w:tc>
        <w:tc>
          <w:tcPr>
            <w:tcW w:w="2041" w:type="dxa"/>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原则上一次性填报，不更新</w:t>
            </w:r>
          </w:p>
        </w:tc>
        <w:tc>
          <w:tcPr>
            <w:tcW w:w="3427" w:type="dxa"/>
            <w:vAlign w:val="center"/>
          </w:tcPr>
          <w:p>
            <w:pPr>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shd w:val="clear" w:color="auto" w:fill="auto"/>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w:t>
            </w:r>
          </w:p>
        </w:tc>
        <w:tc>
          <w:tcPr>
            <w:tcW w:w="32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计量表读数（单位：千瓦时）</w:t>
            </w:r>
          </w:p>
        </w:tc>
        <w:tc>
          <w:tcPr>
            <w:tcW w:w="2041"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按小时更新</w:t>
            </w:r>
          </w:p>
        </w:tc>
        <w:tc>
          <w:tcPr>
            <w:tcW w:w="3427" w:type="dxa"/>
            <w:vAlign w:val="center"/>
          </w:tcPr>
          <w:p>
            <w:pPr>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shd w:val="clear" w:color="auto" w:fill="auto"/>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w:t>
            </w:r>
          </w:p>
        </w:tc>
        <w:tc>
          <w:tcPr>
            <w:tcW w:w="32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计量表对应的区域</w:t>
            </w:r>
          </w:p>
        </w:tc>
        <w:tc>
          <w:tcPr>
            <w:tcW w:w="2041"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原则上一次性填报，不更新</w:t>
            </w:r>
          </w:p>
        </w:tc>
        <w:tc>
          <w:tcPr>
            <w:tcW w:w="3427"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精确至楼栋号/楼层号/房间号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shd w:val="clear" w:color="auto" w:fill="auto"/>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w:t>
            </w:r>
          </w:p>
        </w:tc>
        <w:tc>
          <w:tcPr>
            <w:tcW w:w="32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计量表对应的区域用冷面积（单位：平方米）</w:t>
            </w:r>
          </w:p>
        </w:tc>
        <w:tc>
          <w:tcPr>
            <w:tcW w:w="2041"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原则上一次性填报，不更新</w:t>
            </w:r>
          </w:p>
        </w:tc>
        <w:tc>
          <w:tcPr>
            <w:tcW w:w="3427"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一级计量表对应面级=二级计量表对应面级总和=三级计量表对应面级=项目总用冷面积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shd w:val="clear" w:color="auto" w:fill="auto"/>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11</w:t>
            </w:r>
          </w:p>
        </w:tc>
        <w:tc>
          <w:tcPr>
            <w:tcW w:w="32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计量表对应用户名称</w:t>
            </w: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（企业用户名称或个人用户姓名）</w:t>
            </w:r>
          </w:p>
        </w:tc>
        <w:tc>
          <w:tcPr>
            <w:tcW w:w="2041"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变化时更新</w:t>
            </w:r>
          </w:p>
        </w:tc>
        <w:tc>
          <w:tcPr>
            <w:tcW w:w="3427"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若存在下一级计量表时，本级计量表填写“\”；若计量表对应区域未使用填写“无用户”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shd w:val="clear" w:color="auto" w:fill="auto"/>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12</w:t>
            </w:r>
          </w:p>
        </w:tc>
        <w:tc>
          <w:tcPr>
            <w:tcW w:w="32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计量表对应用户手机号</w:t>
            </w:r>
          </w:p>
        </w:tc>
        <w:tc>
          <w:tcPr>
            <w:tcW w:w="2041"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变化时更新</w:t>
            </w:r>
          </w:p>
        </w:tc>
        <w:tc>
          <w:tcPr>
            <w:tcW w:w="3427"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企业用户填企业负责人手机号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16"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32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c>
          <w:tcPr>
            <w:tcW w:w="2041" w:type="dxa"/>
            <w:vAlign w:val="center"/>
          </w:tcPr>
          <w:p>
            <w:pPr>
              <w:jc w:val="both"/>
              <w:rPr>
                <w:rFonts w:hint="eastAsia" w:ascii="仿宋_GB2312" w:hAnsi="仿宋_GB2312" w:eastAsia="仿宋_GB2312" w:cs="仿宋_GB2312"/>
                <w:sz w:val="24"/>
                <w:szCs w:val="24"/>
                <w:lang w:val="en-US" w:eastAsia="zh-CN"/>
              </w:rPr>
            </w:pPr>
          </w:p>
        </w:tc>
        <w:tc>
          <w:tcPr>
            <w:tcW w:w="3427" w:type="dxa"/>
            <w:vAlign w:val="center"/>
          </w:tcPr>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情况说明</w:t>
            </w: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br w:type="page"/>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附件1-4</w:t>
      </w:r>
    </w:p>
    <w:p>
      <w:pPr>
        <w:pStyle w:val="2"/>
        <w:spacing w:line="560" w:lineRule="exact"/>
        <w:rPr>
          <w:rFonts w:hint="eastAsia"/>
          <w:lang w:val="en-US" w:eastAsia="zh-CN"/>
        </w:rPr>
      </w:pPr>
    </w:p>
    <w:p>
      <w:pPr>
        <w:pStyle w:val="4"/>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b w:val="0"/>
          <w:bCs/>
          <w:kern w:val="2"/>
          <w:sz w:val="36"/>
          <w:szCs w:val="36"/>
          <w:highlight w:val="none"/>
          <w:lang w:val="en-US" w:eastAsia="zh-CN" w:bidi="ar-SA"/>
        </w:rPr>
      </w:pPr>
      <w:r>
        <w:rPr>
          <w:rFonts w:hint="eastAsia" w:ascii="方正小标宋简体" w:hAnsi="方正小标宋简体" w:eastAsia="方正小标宋简体" w:cs="方正小标宋简体"/>
          <w:sz w:val="44"/>
          <w:szCs w:val="44"/>
        </w:rPr>
        <w:t>集中供冷项目</w:t>
      </w:r>
      <w:r>
        <w:rPr>
          <w:rFonts w:hint="eastAsia" w:ascii="方正小标宋简体" w:hAnsi="方正小标宋简体" w:eastAsia="方正小标宋简体" w:cs="方正小标宋简体"/>
          <w:sz w:val="44"/>
          <w:szCs w:val="44"/>
          <w:lang w:val="en-US" w:eastAsia="zh-CN"/>
        </w:rPr>
        <w:t>用户侧节能改造激励申报表</w:t>
      </w:r>
    </w:p>
    <w:p>
      <w:pPr>
        <w:spacing w:line="560" w:lineRule="exact"/>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lang w:val="en-US" w:eastAsia="zh-CN"/>
        </w:rPr>
        <w:t>申报</w:t>
      </w:r>
      <w:r>
        <w:rPr>
          <w:rFonts w:hint="eastAsia" w:ascii="仿宋_GB2312" w:hAnsi="仿宋_GB2312" w:eastAsia="仿宋_GB2312" w:cs="仿宋_GB2312"/>
          <w:sz w:val="24"/>
          <w:szCs w:val="24"/>
          <w:highlight w:val="none"/>
        </w:rPr>
        <w:t xml:space="preserve">单位（盖章）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日期：     年</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月</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日</w:t>
      </w:r>
    </w:p>
    <w:tbl>
      <w:tblPr>
        <w:tblStyle w:val="9"/>
        <w:tblW w:w="9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717"/>
        <w:gridCol w:w="2270"/>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名称</w:t>
            </w:r>
          </w:p>
        </w:tc>
        <w:tc>
          <w:tcPr>
            <w:tcW w:w="742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项目产权方</w:t>
            </w:r>
          </w:p>
        </w:tc>
        <w:tc>
          <w:tcPr>
            <w:tcW w:w="742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供冷表用户编号</w:t>
            </w:r>
          </w:p>
        </w:tc>
        <w:tc>
          <w:tcPr>
            <w:tcW w:w="742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申报</w:t>
            </w:r>
            <w:r>
              <w:rPr>
                <w:rFonts w:hint="eastAsia" w:ascii="仿宋_GB2312" w:hAnsi="仿宋_GB2312" w:eastAsia="仿宋_GB2312" w:cs="仿宋_GB2312"/>
                <w:color w:val="auto"/>
                <w:sz w:val="24"/>
                <w:szCs w:val="24"/>
                <w:highlight w:val="none"/>
              </w:rPr>
              <w:t>单位</w:t>
            </w:r>
          </w:p>
        </w:tc>
        <w:tc>
          <w:tcPr>
            <w:tcW w:w="742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auto"/>
                <w:sz w:val="24"/>
                <w:szCs w:val="24"/>
                <w:highlight w:val="none"/>
              </w:rPr>
              <w:t>注册地址</w:t>
            </w:r>
          </w:p>
        </w:tc>
        <w:tc>
          <w:tcPr>
            <w:tcW w:w="742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auto"/>
                <w:sz w:val="24"/>
                <w:szCs w:val="24"/>
                <w:highlight w:val="none"/>
              </w:rPr>
              <w:t>机构代码</w:t>
            </w:r>
          </w:p>
        </w:tc>
        <w:tc>
          <w:tcPr>
            <w:tcW w:w="27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注册时间</w:t>
            </w:r>
          </w:p>
        </w:tc>
        <w:tc>
          <w:tcPr>
            <w:tcW w:w="24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申报单位</w:t>
            </w:r>
          </w:p>
          <w:p>
            <w:pPr>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法人代表</w:t>
            </w:r>
            <w:r>
              <w:rPr>
                <w:rFonts w:hint="eastAsia" w:ascii="仿宋_GB2312" w:hAnsi="仿宋_GB2312" w:eastAsia="仿宋_GB2312" w:cs="仿宋_GB2312"/>
                <w:sz w:val="24"/>
                <w:szCs w:val="24"/>
                <w:highlight w:val="none"/>
                <w:lang w:val="en-US" w:eastAsia="zh-CN"/>
              </w:rPr>
              <w:t>/负责人</w:t>
            </w:r>
          </w:p>
        </w:tc>
        <w:tc>
          <w:tcPr>
            <w:tcW w:w="27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lang w:val="en-US" w:eastAsia="zh-CN"/>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联系电话</w:t>
            </w:r>
          </w:p>
        </w:tc>
        <w:tc>
          <w:tcPr>
            <w:tcW w:w="24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jc w:val="center"/>
        </w:trPr>
        <w:tc>
          <w:tcPr>
            <w:tcW w:w="2157" w:type="dxa"/>
            <w:tcBorders>
              <w:top w:val="single" w:color="auto" w:sz="4" w:space="0"/>
              <w:left w:val="single" w:color="auto" w:sz="4" w:space="0"/>
              <w:bottom w:val="nil"/>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申报</w:t>
            </w:r>
            <w:r>
              <w:rPr>
                <w:rFonts w:hint="eastAsia" w:ascii="仿宋_GB2312" w:hAnsi="仿宋_GB2312" w:eastAsia="仿宋_GB2312" w:cs="仿宋_GB2312"/>
                <w:sz w:val="24"/>
                <w:szCs w:val="24"/>
                <w:highlight w:val="none"/>
              </w:rPr>
              <w:t>联系人</w:t>
            </w:r>
          </w:p>
        </w:tc>
        <w:tc>
          <w:tcPr>
            <w:tcW w:w="2717" w:type="dxa"/>
            <w:tcBorders>
              <w:top w:val="single" w:color="auto" w:sz="4" w:space="0"/>
              <w:left w:val="single" w:color="auto" w:sz="4" w:space="0"/>
              <w:bottom w:val="nil"/>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rPr>
            </w:pPr>
          </w:p>
        </w:tc>
        <w:tc>
          <w:tcPr>
            <w:tcW w:w="2270" w:type="dxa"/>
            <w:tcBorders>
              <w:top w:val="single" w:color="auto" w:sz="4" w:space="0"/>
              <w:left w:val="single" w:color="auto" w:sz="4" w:space="0"/>
              <w:bottom w:val="nil"/>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2436" w:type="dxa"/>
            <w:tcBorders>
              <w:top w:val="single" w:color="auto" w:sz="4" w:space="0"/>
              <w:left w:val="single" w:color="auto" w:sz="4" w:space="0"/>
              <w:bottom w:val="nil"/>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highlight w:val="none"/>
                <w:lang w:val="en-US" w:eastAsia="zh-CN"/>
              </w:rPr>
              <w:t>申报金额（元）</w:t>
            </w:r>
          </w:p>
        </w:tc>
        <w:tc>
          <w:tcPr>
            <w:tcW w:w="27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改造工程验收时间</w:t>
            </w:r>
          </w:p>
        </w:tc>
        <w:tc>
          <w:tcPr>
            <w:tcW w:w="24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账户名称</w:t>
            </w:r>
          </w:p>
        </w:tc>
        <w:tc>
          <w:tcPr>
            <w:tcW w:w="27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开户行</w:t>
            </w:r>
          </w:p>
        </w:tc>
        <w:tc>
          <w:tcPr>
            <w:tcW w:w="24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szCs w:val="24"/>
                <w:highlight w:val="none"/>
                <w:lang w:val="en-US" w:eastAsia="zh-CN"/>
              </w:rPr>
              <w:t>账户卡号</w:t>
            </w:r>
          </w:p>
        </w:tc>
        <w:tc>
          <w:tcPr>
            <w:tcW w:w="27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p>
        </w:tc>
        <w:tc>
          <w:tcPr>
            <w:tcW w:w="24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jc w:val="center"/>
        </w:trPr>
        <w:tc>
          <w:tcPr>
            <w:tcW w:w="958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80" w:firstLineChars="200"/>
              <w:jc w:val="both"/>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本单位承诺所提供的材料真实无误，如有虚假，愿意承担相关法律责任。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4" w:hRule="atLeast"/>
          <w:jc w:val="center"/>
        </w:trPr>
        <w:tc>
          <w:tcPr>
            <w:tcW w:w="487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auto"/>
                <w:sz w:val="24"/>
                <w:szCs w:val="24"/>
                <w:highlight w:val="none"/>
                <w:lang w:val="en-US" w:eastAsia="zh-CN"/>
              </w:rPr>
              <w:t>法人代表</w:t>
            </w:r>
            <w:r>
              <w:rPr>
                <w:rFonts w:hint="eastAsia" w:ascii="仿宋_GB2312" w:hAnsi="仿宋_GB2312" w:eastAsia="仿宋_GB2312" w:cs="仿宋_GB2312"/>
                <w:sz w:val="24"/>
                <w:szCs w:val="24"/>
                <w:highlight w:val="none"/>
                <w:lang w:val="en-US" w:eastAsia="zh-CN"/>
              </w:rPr>
              <w:t>/负责人</w:t>
            </w:r>
            <w:r>
              <w:rPr>
                <w:rFonts w:hint="eastAsia" w:ascii="仿宋_GB2312" w:hAnsi="仿宋_GB2312" w:eastAsia="仿宋_GB2312" w:cs="仿宋_GB2312"/>
                <w:color w:val="auto"/>
                <w:sz w:val="24"/>
                <w:szCs w:val="24"/>
                <w:highlight w:val="none"/>
                <w:lang w:val="en-US" w:eastAsia="zh-CN"/>
              </w:rPr>
              <w:t>签字：</w:t>
            </w:r>
          </w:p>
        </w:tc>
        <w:tc>
          <w:tcPr>
            <w:tcW w:w="470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both"/>
              <w:rPr>
                <w:rFonts w:hint="eastAsia" w:ascii="仿宋_GB2312" w:hAnsi="仿宋_GB2312" w:eastAsia="仿宋_GB2312" w:cs="仿宋_GB2312"/>
                <w:i w:val="0"/>
                <w:color w:val="auto"/>
                <w:kern w:val="0"/>
                <w:sz w:val="24"/>
                <w:szCs w:val="24"/>
                <w:u w:val="none"/>
                <w:lang w:val="en-US" w:eastAsia="zh-CN" w:bidi="ar"/>
              </w:rPr>
            </w:pPr>
          </w:p>
          <w:p>
            <w:pPr>
              <w:spacing w:line="360" w:lineRule="exact"/>
              <w:jc w:val="both"/>
              <w:rPr>
                <w:rFonts w:hint="eastAsia" w:ascii="仿宋_GB2312" w:hAnsi="仿宋_GB2312" w:eastAsia="仿宋_GB2312" w:cs="仿宋_GB2312"/>
                <w:i w:val="0"/>
                <w:color w:val="auto"/>
                <w:kern w:val="0"/>
                <w:sz w:val="24"/>
                <w:szCs w:val="24"/>
                <w:u w:val="none"/>
                <w:lang w:val="en-US" w:eastAsia="zh-CN" w:bidi="ar"/>
              </w:rPr>
            </w:pPr>
          </w:p>
          <w:p>
            <w:pPr>
              <w:spacing w:line="360" w:lineRule="exact"/>
              <w:ind w:firstLine="1200" w:firstLineChars="500"/>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单位公章</w:t>
            </w:r>
          </w:p>
          <w:p>
            <w:pPr>
              <w:spacing w:line="360" w:lineRule="exact"/>
              <w:jc w:val="both"/>
              <w:rPr>
                <w:rFonts w:hint="eastAsia" w:ascii="仿宋_GB2312" w:hAnsi="仿宋_GB2312" w:eastAsia="仿宋_GB2312" w:cs="仿宋_GB2312"/>
                <w:i w:val="0"/>
                <w:color w:val="000000"/>
                <w:kern w:val="0"/>
                <w:sz w:val="24"/>
                <w:szCs w:val="24"/>
                <w:u w:val="none"/>
                <w:lang w:val="en-US" w:eastAsia="zh-CN" w:bidi="ar"/>
              </w:rPr>
            </w:pPr>
          </w:p>
          <w:p>
            <w:pPr>
              <w:spacing w:line="360" w:lineRule="exact"/>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color w:val="auto"/>
                <w:kern w:val="0"/>
                <w:sz w:val="24"/>
                <w:szCs w:val="24"/>
                <w:u w:val="none"/>
                <w:lang w:val="en-US" w:eastAsia="zh-CN" w:bidi="ar"/>
              </w:rPr>
              <w:t>年     月     日</w:t>
            </w:r>
          </w:p>
        </w:tc>
      </w:tr>
    </w:tbl>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28"/>
          <w:szCs w:val="28"/>
          <w:highlight w:val="none"/>
          <w:lang w:val="en-US" w:eastAsia="zh-CN" w:bidi="ar-SA"/>
        </w:rPr>
        <w:sectPr>
          <w:footerReference r:id="rId3"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32"/>
          <w:szCs w:val="32"/>
          <w:highlight w:val="none"/>
          <w:lang w:val="en-US" w:eastAsia="zh-CN" w:bidi="ar-SA"/>
        </w:rPr>
        <w:t>附件1-5</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0"/>
          <w:highlight w:val="none"/>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0"/>
          <w:highlight w:val="none"/>
          <w:lang w:val="en-US" w:eastAsia="zh-CN"/>
        </w:rPr>
      </w:pPr>
      <w:r>
        <w:rPr>
          <w:rFonts w:hint="eastAsia" w:ascii="方正小标宋简体" w:hAnsi="方正小标宋简体" w:eastAsia="方正小标宋简体" w:cs="方正小标宋简体"/>
          <w:bCs/>
          <w:sz w:val="44"/>
          <w:szCs w:val="40"/>
          <w:highlight w:val="none"/>
          <w:lang w:val="en-US" w:eastAsia="zh-CN"/>
        </w:rPr>
        <w:t>集中供冷项目用户侧节能改造激励申报明细表</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bCs/>
          <w:sz w:val="44"/>
          <w:szCs w:val="40"/>
          <w:highlight w:val="none"/>
          <w:lang w:val="en-US" w:eastAsia="zh-CN"/>
        </w:rPr>
        <w:t>（分项汇总表）</w:t>
      </w:r>
    </w:p>
    <w:p>
      <w:pPr>
        <w:keepNext w:val="0"/>
        <w:keepLines w:val="0"/>
        <w:pageBreakBefore w:val="0"/>
        <w:kinsoku/>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eastAsia="仿宋_GB2312" w:cs="仿宋_GB2312"/>
          <w:sz w:val="24"/>
          <w:szCs w:val="24"/>
          <w:vertAlign w:val="baseline"/>
          <w:lang w:val="en-US" w:eastAsia="zh-CN"/>
        </w:rPr>
        <w:t xml:space="preserve">项目名称：                                     申报单位（加盖公章）： </w:t>
      </w:r>
    </w:p>
    <w:tbl>
      <w:tblPr>
        <w:tblStyle w:val="10"/>
        <w:tblpPr w:leftFromText="180" w:rightFromText="180" w:vertAnchor="text" w:horzAnchor="page" w:tblpX="2028" w:tblpY="106"/>
        <w:tblOverlap w:val="never"/>
        <w:tblW w:w="12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117"/>
        <w:gridCol w:w="1708"/>
        <w:gridCol w:w="2604"/>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03"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3117"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激励项目分项</w:t>
            </w:r>
          </w:p>
        </w:tc>
        <w:tc>
          <w:tcPr>
            <w:tcW w:w="1708"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设备类型</w:t>
            </w:r>
          </w:p>
        </w:tc>
        <w:tc>
          <w:tcPr>
            <w:tcW w:w="2604"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数量</w:t>
            </w:r>
          </w:p>
        </w:tc>
        <w:tc>
          <w:tcPr>
            <w:tcW w:w="4545"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拟申请补贴金额（大小写）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03" w:type="dxa"/>
            <w:vMerge w:val="restart"/>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3117" w:type="dxa"/>
            <w:vMerge w:val="restart"/>
            <w:vAlign w:val="center"/>
          </w:tcPr>
          <w:p>
            <w:pPr>
              <w:keepNext w:val="0"/>
              <w:keepLines w:val="0"/>
              <w:pageBreakBefore w:val="0"/>
              <w:kinsoku/>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计量表</w:t>
            </w:r>
          </w:p>
        </w:tc>
        <w:tc>
          <w:tcPr>
            <w:tcW w:w="1708"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流量型</w:t>
            </w:r>
          </w:p>
        </w:tc>
        <w:tc>
          <w:tcPr>
            <w:tcW w:w="2604"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4545"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03" w:type="dxa"/>
            <w:vMerge w:val="continue"/>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3117" w:type="dxa"/>
            <w:vMerge w:val="continue"/>
            <w:vAlign w:val="center"/>
          </w:tcPr>
          <w:p>
            <w:pPr>
              <w:keepNext w:val="0"/>
              <w:keepLines w:val="0"/>
              <w:pageBreakBefore w:val="0"/>
              <w:kinsoku/>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4"/>
                <w:szCs w:val="24"/>
                <w:vertAlign w:val="baseline"/>
                <w:lang w:val="en-US" w:eastAsia="zh-CN"/>
              </w:rPr>
            </w:pPr>
          </w:p>
        </w:tc>
        <w:tc>
          <w:tcPr>
            <w:tcW w:w="1708"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时间型</w:t>
            </w:r>
          </w:p>
        </w:tc>
        <w:tc>
          <w:tcPr>
            <w:tcW w:w="2604"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4545"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03" w:type="dxa"/>
            <w:vMerge w:val="continue"/>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3117" w:type="dxa"/>
            <w:vMerge w:val="continue"/>
            <w:vAlign w:val="center"/>
          </w:tcPr>
          <w:p>
            <w:pPr>
              <w:keepNext w:val="0"/>
              <w:keepLines w:val="0"/>
              <w:pageBreakBefore w:val="0"/>
              <w:kinsoku/>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4"/>
                <w:szCs w:val="24"/>
                <w:vertAlign w:val="baseline"/>
                <w:lang w:val="en-US" w:eastAsia="zh-CN"/>
              </w:rPr>
            </w:pPr>
          </w:p>
        </w:tc>
        <w:tc>
          <w:tcPr>
            <w:tcW w:w="1708"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2604"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4545"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03" w:type="dxa"/>
            <w:vMerge w:val="restart"/>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117" w:type="dxa"/>
            <w:vMerge w:val="restart"/>
            <w:vAlign w:val="center"/>
          </w:tcPr>
          <w:p>
            <w:pPr>
              <w:keepNext w:val="0"/>
              <w:keepLines w:val="0"/>
              <w:pageBreakBefore w:val="0"/>
              <w:kinsoku/>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电动阀门</w:t>
            </w:r>
          </w:p>
        </w:tc>
        <w:tc>
          <w:tcPr>
            <w:tcW w:w="1708"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球阀</w:t>
            </w:r>
          </w:p>
        </w:tc>
        <w:tc>
          <w:tcPr>
            <w:tcW w:w="2604"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4545"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03" w:type="dxa"/>
            <w:vMerge w:val="continue"/>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3117" w:type="dxa"/>
            <w:vMerge w:val="continue"/>
            <w:vAlign w:val="center"/>
          </w:tcPr>
          <w:p>
            <w:pPr>
              <w:keepNext w:val="0"/>
              <w:keepLines w:val="0"/>
              <w:pageBreakBefore w:val="0"/>
              <w:kinsoku/>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4"/>
                <w:szCs w:val="24"/>
                <w:lang w:val="en-US" w:eastAsia="zh-CN"/>
              </w:rPr>
            </w:pPr>
          </w:p>
        </w:tc>
        <w:tc>
          <w:tcPr>
            <w:tcW w:w="1708"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座阀</w:t>
            </w:r>
          </w:p>
        </w:tc>
        <w:tc>
          <w:tcPr>
            <w:tcW w:w="2604"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4545"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03" w:type="dxa"/>
            <w:vMerge w:val="continue"/>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3117" w:type="dxa"/>
            <w:vMerge w:val="continue"/>
            <w:vAlign w:val="center"/>
          </w:tcPr>
          <w:p>
            <w:pPr>
              <w:keepNext w:val="0"/>
              <w:keepLines w:val="0"/>
              <w:pageBreakBefore w:val="0"/>
              <w:kinsoku/>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4"/>
                <w:szCs w:val="24"/>
                <w:lang w:val="en-US" w:eastAsia="zh-CN"/>
              </w:rPr>
            </w:pPr>
          </w:p>
        </w:tc>
        <w:tc>
          <w:tcPr>
            <w:tcW w:w="1708"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蝶阀</w:t>
            </w:r>
          </w:p>
        </w:tc>
        <w:tc>
          <w:tcPr>
            <w:tcW w:w="2604"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4545"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03" w:type="dxa"/>
            <w:vMerge w:val="continue"/>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3117" w:type="dxa"/>
            <w:vMerge w:val="continue"/>
            <w:vAlign w:val="center"/>
          </w:tcPr>
          <w:p>
            <w:pPr>
              <w:keepNext w:val="0"/>
              <w:keepLines w:val="0"/>
              <w:pageBreakBefore w:val="0"/>
              <w:kinsoku/>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4"/>
                <w:szCs w:val="24"/>
                <w:lang w:val="en-US" w:eastAsia="zh-CN"/>
              </w:rPr>
            </w:pPr>
          </w:p>
        </w:tc>
        <w:tc>
          <w:tcPr>
            <w:tcW w:w="1708"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2604"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4545"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03"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3117" w:type="dxa"/>
            <w:vAlign w:val="center"/>
          </w:tcPr>
          <w:p>
            <w:pPr>
              <w:keepNext w:val="0"/>
              <w:keepLines w:val="0"/>
              <w:pageBreakBefore w:val="0"/>
              <w:kinsoku/>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安装工程</w:t>
            </w:r>
          </w:p>
        </w:tc>
        <w:tc>
          <w:tcPr>
            <w:tcW w:w="1708"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604"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4545"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5728" w:type="dxa"/>
            <w:gridSpan w:val="3"/>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2604"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4545" w:type="dxa"/>
            <w:vAlign w:val="center"/>
          </w:tcPr>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br w:type="page"/>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32"/>
          <w:szCs w:val="32"/>
          <w:highlight w:val="none"/>
          <w:lang w:val="en-US" w:eastAsia="zh-CN" w:bidi="ar-SA"/>
        </w:rPr>
        <w:t>附件1-5-1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0"/>
          <w:highlight w:val="none"/>
          <w:lang w:val="en-US" w:eastAsia="zh-CN"/>
        </w:rPr>
      </w:pPr>
      <w:r>
        <w:rPr>
          <w:rFonts w:hint="eastAsia" w:ascii="方正小标宋简体" w:hAnsi="方正小标宋简体" w:eastAsia="方正小标宋简体" w:cs="方正小标宋简体"/>
          <w:bCs/>
          <w:sz w:val="44"/>
          <w:szCs w:val="40"/>
          <w:highlight w:val="none"/>
          <w:lang w:val="en-US" w:eastAsia="zh-CN"/>
        </w:rPr>
        <w:t>集中供冷项目用户侧节能改造激励申报明细表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000000"/>
          <w:kern w:val="0"/>
          <w:sz w:val="24"/>
          <w:szCs w:val="24"/>
          <w:u w:val="none"/>
          <w:lang w:val="en-US" w:eastAsia="zh-CN" w:bidi="ar"/>
        </w:rPr>
      </w:pPr>
      <w:r>
        <w:rPr>
          <w:rFonts w:hint="eastAsia" w:ascii="方正小标宋简体" w:hAnsi="方正小标宋简体" w:eastAsia="方正小标宋简体" w:cs="方正小标宋简体"/>
          <w:bCs/>
          <w:sz w:val="44"/>
          <w:szCs w:val="36"/>
          <w:highlight w:val="none"/>
          <w:lang w:val="en-US" w:eastAsia="zh-CN"/>
        </w:rPr>
        <w:t>（计量表及安装工程激励）</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sz w:val="24"/>
          <w:szCs w:val="24"/>
          <w:vertAlign w:val="baseline"/>
          <w:lang w:val="en-US" w:eastAsia="zh-CN"/>
        </w:rPr>
        <w:t>项目名称：                                  申报单位（加盖公章）：</w:t>
      </w:r>
    </w:p>
    <w:tbl>
      <w:tblPr>
        <w:tblStyle w:val="10"/>
        <w:tblpPr w:leftFromText="180" w:rightFromText="180" w:vertAnchor="text" w:horzAnchor="page" w:tblpX="1989" w:tblpY="61"/>
        <w:tblOverlap w:val="never"/>
        <w:tblW w:w="12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5"/>
        <w:gridCol w:w="1697"/>
        <w:gridCol w:w="928"/>
        <w:gridCol w:w="935"/>
        <w:gridCol w:w="1317"/>
        <w:gridCol w:w="904"/>
        <w:gridCol w:w="1324"/>
        <w:gridCol w:w="1364"/>
        <w:gridCol w:w="1332"/>
        <w:gridCol w:w="134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169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计量表类型</w:t>
            </w: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（电磁计量表/时间型计量表）</w:t>
            </w:r>
          </w:p>
        </w:tc>
        <w:tc>
          <w:tcPr>
            <w:tcW w:w="928"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计量表品牌</w:t>
            </w:r>
          </w:p>
        </w:tc>
        <w:tc>
          <w:tcPr>
            <w:tcW w:w="9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计量表型号</w:t>
            </w:r>
          </w:p>
        </w:tc>
        <w:tc>
          <w:tcPr>
            <w:tcW w:w="131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计量表安装处管径</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（单位：mm）</w:t>
            </w:r>
          </w:p>
        </w:tc>
        <w:tc>
          <w:tcPr>
            <w:tcW w:w="904"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计量表数量</w:t>
            </w:r>
          </w:p>
        </w:tc>
        <w:tc>
          <w:tcPr>
            <w:tcW w:w="132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计量表</w:t>
            </w: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采购单价（单位：元）</w:t>
            </w:r>
          </w:p>
        </w:tc>
        <w:tc>
          <w:tcPr>
            <w:tcW w:w="1364"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单块计量表补贴标准（单位：元）</w:t>
            </w:r>
          </w:p>
        </w:tc>
        <w:tc>
          <w:tcPr>
            <w:tcW w:w="133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安装工程</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补贴标准（单位：元）</w:t>
            </w:r>
          </w:p>
        </w:tc>
        <w:tc>
          <w:tcPr>
            <w:tcW w:w="134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补贴总金额</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（单位：元）</w:t>
            </w:r>
          </w:p>
        </w:tc>
        <w:tc>
          <w:tcPr>
            <w:tcW w:w="102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697" w:type="dxa"/>
          </w:tcPr>
          <w:p>
            <w:pPr>
              <w:jc w:val="both"/>
              <w:rPr>
                <w:rFonts w:hint="eastAsia" w:ascii="仿宋_GB2312" w:hAnsi="仿宋_GB2312" w:eastAsia="仿宋_GB2312" w:cs="仿宋_GB2312"/>
                <w:sz w:val="24"/>
                <w:szCs w:val="24"/>
                <w:lang w:val="en-US" w:eastAsia="zh-CN"/>
              </w:rPr>
            </w:pPr>
          </w:p>
        </w:tc>
        <w:tc>
          <w:tcPr>
            <w:tcW w:w="928" w:type="dxa"/>
          </w:tcPr>
          <w:p>
            <w:pPr>
              <w:jc w:val="both"/>
              <w:rPr>
                <w:rFonts w:hint="eastAsia" w:ascii="仿宋_GB2312" w:hAnsi="仿宋_GB2312" w:eastAsia="仿宋_GB2312" w:cs="仿宋_GB2312"/>
                <w:sz w:val="24"/>
                <w:szCs w:val="24"/>
                <w:lang w:val="en-US" w:eastAsia="zh-CN"/>
              </w:rPr>
            </w:pPr>
          </w:p>
        </w:tc>
        <w:tc>
          <w:tcPr>
            <w:tcW w:w="935" w:type="dxa"/>
          </w:tcPr>
          <w:p>
            <w:pPr>
              <w:jc w:val="both"/>
              <w:rPr>
                <w:rFonts w:hint="eastAsia" w:ascii="仿宋_GB2312" w:hAnsi="仿宋_GB2312" w:eastAsia="仿宋_GB2312" w:cs="仿宋_GB2312"/>
                <w:sz w:val="24"/>
                <w:szCs w:val="24"/>
                <w:lang w:val="en-US" w:eastAsia="zh-CN"/>
              </w:rPr>
            </w:pPr>
          </w:p>
        </w:tc>
        <w:tc>
          <w:tcPr>
            <w:tcW w:w="1317" w:type="dxa"/>
          </w:tcPr>
          <w:p>
            <w:pPr>
              <w:jc w:val="both"/>
              <w:rPr>
                <w:rFonts w:hint="eastAsia" w:ascii="仿宋_GB2312" w:hAnsi="仿宋_GB2312" w:eastAsia="仿宋_GB2312" w:cs="仿宋_GB2312"/>
                <w:sz w:val="24"/>
                <w:szCs w:val="24"/>
                <w:lang w:val="en-US" w:eastAsia="zh-CN"/>
              </w:rPr>
            </w:pPr>
          </w:p>
        </w:tc>
        <w:tc>
          <w:tcPr>
            <w:tcW w:w="904" w:type="dxa"/>
          </w:tcPr>
          <w:p>
            <w:pPr>
              <w:jc w:val="both"/>
              <w:rPr>
                <w:rFonts w:hint="eastAsia" w:ascii="仿宋_GB2312" w:hAnsi="仿宋_GB2312" w:eastAsia="仿宋_GB2312" w:cs="仿宋_GB2312"/>
                <w:sz w:val="24"/>
                <w:szCs w:val="24"/>
                <w:lang w:val="en-US" w:eastAsia="zh-CN"/>
              </w:rPr>
            </w:pPr>
          </w:p>
        </w:tc>
        <w:tc>
          <w:tcPr>
            <w:tcW w:w="1324" w:type="dxa"/>
          </w:tcPr>
          <w:p>
            <w:pPr>
              <w:jc w:val="both"/>
              <w:rPr>
                <w:rFonts w:hint="eastAsia" w:ascii="仿宋_GB2312" w:hAnsi="仿宋_GB2312" w:eastAsia="仿宋_GB2312" w:cs="仿宋_GB2312"/>
                <w:sz w:val="24"/>
                <w:szCs w:val="24"/>
                <w:lang w:val="en-US" w:eastAsia="zh-CN"/>
              </w:rPr>
            </w:pPr>
          </w:p>
        </w:tc>
        <w:tc>
          <w:tcPr>
            <w:tcW w:w="1364" w:type="dxa"/>
          </w:tcPr>
          <w:p>
            <w:pPr>
              <w:jc w:val="both"/>
              <w:rPr>
                <w:rFonts w:hint="eastAsia" w:ascii="仿宋_GB2312" w:hAnsi="仿宋_GB2312" w:eastAsia="仿宋_GB2312" w:cs="仿宋_GB2312"/>
                <w:sz w:val="24"/>
                <w:szCs w:val="24"/>
                <w:lang w:val="en-US" w:eastAsia="zh-CN"/>
              </w:rPr>
            </w:pPr>
          </w:p>
        </w:tc>
        <w:tc>
          <w:tcPr>
            <w:tcW w:w="1332" w:type="dxa"/>
          </w:tcPr>
          <w:p>
            <w:pPr>
              <w:jc w:val="both"/>
              <w:rPr>
                <w:rFonts w:hint="eastAsia" w:ascii="仿宋_GB2312" w:hAnsi="仿宋_GB2312" w:eastAsia="仿宋_GB2312" w:cs="仿宋_GB2312"/>
                <w:sz w:val="24"/>
                <w:szCs w:val="24"/>
                <w:lang w:val="en-US" w:eastAsia="zh-CN"/>
              </w:rPr>
            </w:pPr>
          </w:p>
        </w:tc>
        <w:tc>
          <w:tcPr>
            <w:tcW w:w="1341" w:type="dxa"/>
          </w:tcPr>
          <w:p>
            <w:pPr>
              <w:jc w:val="both"/>
              <w:rPr>
                <w:rFonts w:hint="eastAsia" w:ascii="仿宋_GB2312" w:hAnsi="仿宋_GB2312" w:eastAsia="仿宋_GB2312" w:cs="仿宋_GB2312"/>
                <w:sz w:val="24"/>
                <w:szCs w:val="24"/>
                <w:lang w:val="en-US" w:eastAsia="zh-CN"/>
              </w:rPr>
            </w:pPr>
          </w:p>
        </w:tc>
        <w:tc>
          <w:tcPr>
            <w:tcW w:w="1021" w:type="dxa"/>
          </w:tcPr>
          <w:p>
            <w:pPr>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697" w:type="dxa"/>
          </w:tcPr>
          <w:p>
            <w:pPr>
              <w:jc w:val="both"/>
              <w:rPr>
                <w:rFonts w:hint="eastAsia" w:ascii="仿宋_GB2312" w:hAnsi="仿宋_GB2312" w:eastAsia="仿宋_GB2312" w:cs="仿宋_GB2312"/>
                <w:sz w:val="24"/>
                <w:szCs w:val="24"/>
                <w:lang w:val="en-US" w:eastAsia="zh-CN"/>
              </w:rPr>
            </w:pPr>
          </w:p>
        </w:tc>
        <w:tc>
          <w:tcPr>
            <w:tcW w:w="928" w:type="dxa"/>
          </w:tcPr>
          <w:p>
            <w:pPr>
              <w:jc w:val="both"/>
              <w:rPr>
                <w:rFonts w:hint="eastAsia" w:ascii="仿宋_GB2312" w:hAnsi="仿宋_GB2312" w:eastAsia="仿宋_GB2312" w:cs="仿宋_GB2312"/>
                <w:sz w:val="24"/>
                <w:szCs w:val="24"/>
                <w:lang w:val="en-US" w:eastAsia="zh-CN"/>
              </w:rPr>
            </w:pPr>
          </w:p>
        </w:tc>
        <w:tc>
          <w:tcPr>
            <w:tcW w:w="935" w:type="dxa"/>
          </w:tcPr>
          <w:p>
            <w:pPr>
              <w:jc w:val="both"/>
              <w:rPr>
                <w:rFonts w:hint="eastAsia" w:ascii="仿宋_GB2312" w:hAnsi="仿宋_GB2312" w:eastAsia="仿宋_GB2312" w:cs="仿宋_GB2312"/>
                <w:sz w:val="24"/>
                <w:szCs w:val="24"/>
                <w:lang w:val="en-US" w:eastAsia="zh-CN"/>
              </w:rPr>
            </w:pPr>
          </w:p>
        </w:tc>
        <w:tc>
          <w:tcPr>
            <w:tcW w:w="1317" w:type="dxa"/>
          </w:tcPr>
          <w:p>
            <w:pPr>
              <w:jc w:val="both"/>
              <w:rPr>
                <w:rFonts w:hint="eastAsia" w:ascii="仿宋_GB2312" w:hAnsi="仿宋_GB2312" w:eastAsia="仿宋_GB2312" w:cs="仿宋_GB2312"/>
                <w:sz w:val="24"/>
                <w:szCs w:val="24"/>
                <w:lang w:val="en-US" w:eastAsia="zh-CN"/>
              </w:rPr>
            </w:pPr>
          </w:p>
        </w:tc>
        <w:tc>
          <w:tcPr>
            <w:tcW w:w="904" w:type="dxa"/>
          </w:tcPr>
          <w:p>
            <w:pPr>
              <w:jc w:val="both"/>
              <w:rPr>
                <w:rFonts w:hint="eastAsia" w:ascii="仿宋_GB2312" w:hAnsi="仿宋_GB2312" w:eastAsia="仿宋_GB2312" w:cs="仿宋_GB2312"/>
                <w:sz w:val="24"/>
                <w:szCs w:val="24"/>
                <w:lang w:val="en-US" w:eastAsia="zh-CN"/>
              </w:rPr>
            </w:pPr>
          </w:p>
        </w:tc>
        <w:tc>
          <w:tcPr>
            <w:tcW w:w="1324" w:type="dxa"/>
          </w:tcPr>
          <w:p>
            <w:pPr>
              <w:jc w:val="both"/>
              <w:rPr>
                <w:rFonts w:hint="eastAsia" w:ascii="仿宋_GB2312" w:hAnsi="仿宋_GB2312" w:eastAsia="仿宋_GB2312" w:cs="仿宋_GB2312"/>
                <w:sz w:val="24"/>
                <w:szCs w:val="24"/>
                <w:lang w:val="en-US" w:eastAsia="zh-CN"/>
              </w:rPr>
            </w:pPr>
          </w:p>
        </w:tc>
        <w:tc>
          <w:tcPr>
            <w:tcW w:w="1364" w:type="dxa"/>
          </w:tcPr>
          <w:p>
            <w:pPr>
              <w:jc w:val="both"/>
              <w:rPr>
                <w:rFonts w:hint="eastAsia" w:ascii="仿宋_GB2312" w:hAnsi="仿宋_GB2312" w:eastAsia="仿宋_GB2312" w:cs="仿宋_GB2312"/>
                <w:sz w:val="24"/>
                <w:szCs w:val="24"/>
                <w:lang w:val="en-US" w:eastAsia="zh-CN"/>
              </w:rPr>
            </w:pPr>
          </w:p>
        </w:tc>
        <w:tc>
          <w:tcPr>
            <w:tcW w:w="1332" w:type="dxa"/>
          </w:tcPr>
          <w:p>
            <w:pPr>
              <w:jc w:val="both"/>
              <w:rPr>
                <w:rFonts w:hint="eastAsia" w:ascii="仿宋_GB2312" w:hAnsi="仿宋_GB2312" w:eastAsia="仿宋_GB2312" w:cs="仿宋_GB2312"/>
                <w:sz w:val="24"/>
                <w:szCs w:val="24"/>
                <w:lang w:val="en-US" w:eastAsia="zh-CN"/>
              </w:rPr>
            </w:pPr>
          </w:p>
        </w:tc>
        <w:tc>
          <w:tcPr>
            <w:tcW w:w="1341" w:type="dxa"/>
          </w:tcPr>
          <w:p>
            <w:pPr>
              <w:jc w:val="both"/>
              <w:rPr>
                <w:rFonts w:hint="eastAsia" w:ascii="仿宋_GB2312" w:hAnsi="仿宋_GB2312" w:eastAsia="仿宋_GB2312" w:cs="仿宋_GB2312"/>
                <w:sz w:val="24"/>
                <w:szCs w:val="24"/>
                <w:lang w:val="en-US" w:eastAsia="zh-CN"/>
              </w:rPr>
            </w:pPr>
          </w:p>
        </w:tc>
        <w:tc>
          <w:tcPr>
            <w:tcW w:w="1021" w:type="dxa"/>
          </w:tcPr>
          <w:p>
            <w:pPr>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697" w:type="dxa"/>
          </w:tcPr>
          <w:p>
            <w:pPr>
              <w:jc w:val="both"/>
              <w:rPr>
                <w:rFonts w:hint="eastAsia" w:ascii="仿宋_GB2312" w:hAnsi="仿宋_GB2312" w:eastAsia="仿宋_GB2312" w:cs="仿宋_GB2312"/>
                <w:sz w:val="24"/>
                <w:szCs w:val="24"/>
                <w:lang w:val="en-US" w:eastAsia="zh-CN"/>
              </w:rPr>
            </w:pPr>
          </w:p>
        </w:tc>
        <w:tc>
          <w:tcPr>
            <w:tcW w:w="928" w:type="dxa"/>
          </w:tcPr>
          <w:p>
            <w:pPr>
              <w:jc w:val="both"/>
              <w:rPr>
                <w:rFonts w:hint="eastAsia" w:ascii="仿宋_GB2312" w:hAnsi="仿宋_GB2312" w:eastAsia="仿宋_GB2312" w:cs="仿宋_GB2312"/>
                <w:sz w:val="24"/>
                <w:szCs w:val="24"/>
                <w:lang w:val="en-US" w:eastAsia="zh-CN"/>
              </w:rPr>
            </w:pPr>
          </w:p>
        </w:tc>
        <w:tc>
          <w:tcPr>
            <w:tcW w:w="935" w:type="dxa"/>
          </w:tcPr>
          <w:p>
            <w:pPr>
              <w:jc w:val="both"/>
              <w:rPr>
                <w:rFonts w:hint="eastAsia" w:ascii="仿宋_GB2312" w:hAnsi="仿宋_GB2312" w:eastAsia="仿宋_GB2312" w:cs="仿宋_GB2312"/>
                <w:sz w:val="24"/>
                <w:szCs w:val="24"/>
                <w:lang w:val="en-US" w:eastAsia="zh-CN"/>
              </w:rPr>
            </w:pPr>
          </w:p>
        </w:tc>
        <w:tc>
          <w:tcPr>
            <w:tcW w:w="1317" w:type="dxa"/>
          </w:tcPr>
          <w:p>
            <w:pPr>
              <w:jc w:val="both"/>
              <w:rPr>
                <w:rFonts w:hint="eastAsia" w:ascii="仿宋_GB2312" w:hAnsi="仿宋_GB2312" w:eastAsia="仿宋_GB2312" w:cs="仿宋_GB2312"/>
                <w:sz w:val="24"/>
                <w:szCs w:val="24"/>
                <w:lang w:val="en-US" w:eastAsia="zh-CN"/>
              </w:rPr>
            </w:pPr>
          </w:p>
        </w:tc>
        <w:tc>
          <w:tcPr>
            <w:tcW w:w="904" w:type="dxa"/>
          </w:tcPr>
          <w:p>
            <w:pPr>
              <w:jc w:val="both"/>
              <w:rPr>
                <w:rFonts w:hint="eastAsia" w:ascii="仿宋_GB2312" w:hAnsi="仿宋_GB2312" w:eastAsia="仿宋_GB2312" w:cs="仿宋_GB2312"/>
                <w:sz w:val="24"/>
                <w:szCs w:val="24"/>
                <w:lang w:val="en-US" w:eastAsia="zh-CN"/>
              </w:rPr>
            </w:pPr>
          </w:p>
        </w:tc>
        <w:tc>
          <w:tcPr>
            <w:tcW w:w="1324" w:type="dxa"/>
          </w:tcPr>
          <w:p>
            <w:pPr>
              <w:jc w:val="both"/>
              <w:rPr>
                <w:rFonts w:hint="eastAsia" w:ascii="仿宋_GB2312" w:hAnsi="仿宋_GB2312" w:eastAsia="仿宋_GB2312" w:cs="仿宋_GB2312"/>
                <w:sz w:val="24"/>
                <w:szCs w:val="24"/>
                <w:lang w:val="en-US" w:eastAsia="zh-CN"/>
              </w:rPr>
            </w:pPr>
          </w:p>
        </w:tc>
        <w:tc>
          <w:tcPr>
            <w:tcW w:w="1364" w:type="dxa"/>
          </w:tcPr>
          <w:p>
            <w:pPr>
              <w:jc w:val="both"/>
              <w:rPr>
                <w:rFonts w:hint="eastAsia" w:ascii="仿宋_GB2312" w:hAnsi="仿宋_GB2312" w:eastAsia="仿宋_GB2312" w:cs="仿宋_GB2312"/>
                <w:sz w:val="24"/>
                <w:szCs w:val="24"/>
                <w:lang w:val="en-US" w:eastAsia="zh-CN"/>
              </w:rPr>
            </w:pPr>
          </w:p>
        </w:tc>
        <w:tc>
          <w:tcPr>
            <w:tcW w:w="1332" w:type="dxa"/>
          </w:tcPr>
          <w:p>
            <w:pPr>
              <w:jc w:val="both"/>
              <w:rPr>
                <w:rFonts w:hint="eastAsia" w:ascii="仿宋_GB2312" w:hAnsi="仿宋_GB2312" w:eastAsia="仿宋_GB2312" w:cs="仿宋_GB2312"/>
                <w:sz w:val="24"/>
                <w:szCs w:val="24"/>
                <w:lang w:val="en-US" w:eastAsia="zh-CN"/>
              </w:rPr>
            </w:pPr>
          </w:p>
        </w:tc>
        <w:tc>
          <w:tcPr>
            <w:tcW w:w="1341" w:type="dxa"/>
          </w:tcPr>
          <w:p>
            <w:pPr>
              <w:jc w:val="both"/>
              <w:rPr>
                <w:rFonts w:hint="eastAsia" w:ascii="仿宋_GB2312" w:hAnsi="仿宋_GB2312" w:eastAsia="仿宋_GB2312" w:cs="仿宋_GB2312"/>
                <w:sz w:val="24"/>
                <w:szCs w:val="24"/>
                <w:lang w:val="en-US" w:eastAsia="zh-CN"/>
              </w:rPr>
            </w:pPr>
          </w:p>
        </w:tc>
        <w:tc>
          <w:tcPr>
            <w:tcW w:w="1021" w:type="dxa"/>
          </w:tcPr>
          <w:p>
            <w:pPr>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697" w:type="dxa"/>
          </w:tcPr>
          <w:p>
            <w:pPr>
              <w:jc w:val="both"/>
              <w:rPr>
                <w:rFonts w:hint="eastAsia" w:ascii="仿宋_GB2312" w:hAnsi="仿宋_GB2312" w:eastAsia="仿宋_GB2312" w:cs="仿宋_GB2312"/>
                <w:sz w:val="24"/>
                <w:szCs w:val="24"/>
                <w:lang w:val="en-US" w:eastAsia="zh-CN"/>
              </w:rPr>
            </w:pPr>
          </w:p>
        </w:tc>
        <w:tc>
          <w:tcPr>
            <w:tcW w:w="928" w:type="dxa"/>
          </w:tcPr>
          <w:p>
            <w:pPr>
              <w:jc w:val="both"/>
              <w:rPr>
                <w:rFonts w:hint="eastAsia" w:ascii="仿宋_GB2312" w:hAnsi="仿宋_GB2312" w:eastAsia="仿宋_GB2312" w:cs="仿宋_GB2312"/>
                <w:sz w:val="24"/>
                <w:szCs w:val="24"/>
                <w:lang w:val="en-US" w:eastAsia="zh-CN"/>
              </w:rPr>
            </w:pPr>
          </w:p>
        </w:tc>
        <w:tc>
          <w:tcPr>
            <w:tcW w:w="935" w:type="dxa"/>
          </w:tcPr>
          <w:p>
            <w:pPr>
              <w:jc w:val="both"/>
              <w:rPr>
                <w:rFonts w:hint="eastAsia" w:ascii="仿宋_GB2312" w:hAnsi="仿宋_GB2312" w:eastAsia="仿宋_GB2312" w:cs="仿宋_GB2312"/>
                <w:sz w:val="24"/>
                <w:szCs w:val="24"/>
                <w:lang w:val="en-US" w:eastAsia="zh-CN"/>
              </w:rPr>
            </w:pPr>
          </w:p>
        </w:tc>
        <w:tc>
          <w:tcPr>
            <w:tcW w:w="1317" w:type="dxa"/>
          </w:tcPr>
          <w:p>
            <w:pPr>
              <w:jc w:val="both"/>
              <w:rPr>
                <w:rFonts w:hint="eastAsia" w:ascii="仿宋_GB2312" w:hAnsi="仿宋_GB2312" w:eastAsia="仿宋_GB2312" w:cs="仿宋_GB2312"/>
                <w:sz w:val="24"/>
                <w:szCs w:val="24"/>
                <w:lang w:val="en-US" w:eastAsia="zh-CN"/>
              </w:rPr>
            </w:pPr>
          </w:p>
        </w:tc>
        <w:tc>
          <w:tcPr>
            <w:tcW w:w="904" w:type="dxa"/>
          </w:tcPr>
          <w:p>
            <w:pPr>
              <w:jc w:val="both"/>
              <w:rPr>
                <w:rFonts w:hint="eastAsia" w:ascii="仿宋_GB2312" w:hAnsi="仿宋_GB2312" w:eastAsia="仿宋_GB2312" w:cs="仿宋_GB2312"/>
                <w:sz w:val="24"/>
                <w:szCs w:val="24"/>
                <w:lang w:val="en-US" w:eastAsia="zh-CN"/>
              </w:rPr>
            </w:pPr>
          </w:p>
        </w:tc>
        <w:tc>
          <w:tcPr>
            <w:tcW w:w="1324" w:type="dxa"/>
          </w:tcPr>
          <w:p>
            <w:pPr>
              <w:jc w:val="both"/>
              <w:rPr>
                <w:rFonts w:hint="eastAsia" w:ascii="仿宋_GB2312" w:hAnsi="仿宋_GB2312" w:eastAsia="仿宋_GB2312" w:cs="仿宋_GB2312"/>
                <w:sz w:val="24"/>
                <w:szCs w:val="24"/>
                <w:lang w:val="en-US" w:eastAsia="zh-CN"/>
              </w:rPr>
            </w:pPr>
          </w:p>
        </w:tc>
        <w:tc>
          <w:tcPr>
            <w:tcW w:w="1364" w:type="dxa"/>
          </w:tcPr>
          <w:p>
            <w:pPr>
              <w:jc w:val="both"/>
              <w:rPr>
                <w:rFonts w:hint="eastAsia" w:ascii="仿宋_GB2312" w:hAnsi="仿宋_GB2312" w:eastAsia="仿宋_GB2312" w:cs="仿宋_GB2312"/>
                <w:sz w:val="24"/>
                <w:szCs w:val="24"/>
                <w:lang w:val="en-US" w:eastAsia="zh-CN"/>
              </w:rPr>
            </w:pPr>
          </w:p>
        </w:tc>
        <w:tc>
          <w:tcPr>
            <w:tcW w:w="1332" w:type="dxa"/>
          </w:tcPr>
          <w:p>
            <w:pPr>
              <w:jc w:val="both"/>
              <w:rPr>
                <w:rFonts w:hint="eastAsia" w:ascii="仿宋_GB2312" w:hAnsi="仿宋_GB2312" w:eastAsia="仿宋_GB2312" w:cs="仿宋_GB2312"/>
                <w:sz w:val="24"/>
                <w:szCs w:val="24"/>
                <w:lang w:val="en-US" w:eastAsia="zh-CN"/>
              </w:rPr>
            </w:pPr>
          </w:p>
        </w:tc>
        <w:tc>
          <w:tcPr>
            <w:tcW w:w="1341" w:type="dxa"/>
          </w:tcPr>
          <w:p>
            <w:pPr>
              <w:jc w:val="both"/>
              <w:rPr>
                <w:rFonts w:hint="eastAsia" w:ascii="仿宋_GB2312" w:hAnsi="仿宋_GB2312" w:eastAsia="仿宋_GB2312" w:cs="仿宋_GB2312"/>
                <w:sz w:val="24"/>
                <w:szCs w:val="24"/>
                <w:lang w:val="en-US" w:eastAsia="zh-CN"/>
              </w:rPr>
            </w:pPr>
          </w:p>
        </w:tc>
        <w:tc>
          <w:tcPr>
            <w:tcW w:w="1021" w:type="dxa"/>
          </w:tcPr>
          <w:p>
            <w:pPr>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697" w:type="dxa"/>
          </w:tcPr>
          <w:p>
            <w:pPr>
              <w:jc w:val="both"/>
              <w:rPr>
                <w:rFonts w:hint="eastAsia" w:ascii="仿宋_GB2312" w:hAnsi="仿宋_GB2312" w:eastAsia="仿宋_GB2312" w:cs="仿宋_GB2312"/>
                <w:sz w:val="24"/>
                <w:szCs w:val="24"/>
                <w:lang w:val="en-US" w:eastAsia="zh-CN"/>
              </w:rPr>
            </w:pPr>
          </w:p>
        </w:tc>
        <w:tc>
          <w:tcPr>
            <w:tcW w:w="928" w:type="dxa"/>
          </w:tcPr>
          <w:p>
            <w:pPr>
              <w:jc w:val="both"/>
              <w:rPr>
                <w:rFonts w:hint="eastAsia" w:ascii="仿宋_GB2312" w:hAnsi="仿宋_GB2312" w:eastAsia="仿宋_GB2312" w:cs="仿宋_GB2312"/>
                <w:sz w:val="24"/>
                <w:szCs w:val="24"/>
                <w:lang w:val="en-US" w:eastAsia="zh-CN"/>
              </w:rPr>
            </w:pPr>
          </w:p>
        </w:tc>
        <w:tc>
          <w:tcPr>
            <w:tcW w:w="935" w:type="dxa"/>
          </w:tcPr>
          <w:p>
            <w:pPr>
              <w:jc w:val="both"/>
              <w:rPr>
                <w:rFonts w:hint="eastAsia" w:ascii="仿宋_GB2312" w:hAnsi="仿宋_GB2312" w:eastAsia="仿宋_GB2312" w:cs="仿宋_GB2312"/>
                <w:sz w:val="24"/>
                <w:szCs w:val="24"/>
                <w:lang w:val="en-US" w:eastAsia="zh-CN"/>
              </w:rPr>
            </w:pPr>
          </w:p>
        </w:tc>
        <w:tc>
          <w:tcPr>
            <w:tcW w:w="1317" w:type="dxa"/>
          </w:tcPr>
          <w:p>
            <w:pPr>
              <w:jc w:val="both"/>
              <w:rPr>
                <w:rFonts w:hint="eastAsia" w:ascii="仿宋_GB2312" w:hAnsi="仿宋_GB2312" w:eastAsia="仿宋_GB2312" w:cs="仿宋_GB2312"/>
                <w:sz w:val="24"/>
                <w:szCs w:val="24"/>
                <w:lang w:val="en-US" w:eastAsia="zh-CN"/>
              </w:rPr>
            </w:pPr>
          </w:p>
        </w:tc>
        <w:tc>
          <w:tcPr>
            <w:tcW w:w="904" w:type="dxa"/>
          </w:tcPr>
          <w:p>
            <w:pPr>
              <w:jc w:val="both"/>
              <w:rPr>
                <w:rFonts w:hint="eastAsia" w:ascii="仿宋_GB2312" w:hAnsi="仿宋_GB2312" w:eastAsia="仿宋_GB2312" w:cs="仿宋_GB2312"/>
                <w:sz w:val="24"/>
                <w:szCs w:val="24"/>
                <w:lang w:val="en-US" w:eastAsia="zh-CN"/>
              </w:rPr>
            </w:pPr>
          </w:p>
        </w:tc>
        <w:tc>
          <w:tcPr>
            <w:tcW w:w="1324" w:type="dxa"/>
          </w:tcPr>
          <w:p>
            <w:pPr>
              <w:jc w:val="both"/>
              <w:rPr>
                <w:rFonts w:hint="eastAsia" w:ascii="仿宋_GB2312" w:hAnsi="仿宋_GB2312" w:eastAsia="仿宋_GB2312" w:cs="仿宋_GB2312"/>
                <w:sz w:val="24"/>
                <w:szCs w:val="24"/>
                <w:lang w:val="en-US" w:eastAsia="zh-CN"/>
              </w:rPr>
            </w:pPr>
          </w:p>
        </w:tc>
        <w:tc>
          <w:tcPr>
            <w:tcW w:w="1364" w:type="dxa"/>
          </w:tcPr>
          <w:p>
            <w:pPr>
              <w:jc w:val="both"/>
              <w:rPr>
                <w:rFonts w:hint="eastAsia" w:ascii="仿宋_GB2312" w:hAnsi="仿宋_GB2312" w:eastAsia="仿宋_GB2312" w:cs="仿宋_GB2312"/>
                <w:sz w:val="24"/>
                <w:szCs w:val="24"/>
                <w:lang w:val="en-US" w:eastAsia="zh-CN"/>
              </w:rPr>
            </w:pPr>
          </w:p>
        </w:tc>
        <w:tc>
          <w:tcPr>
            <w:tcW w:w="1332" w:type="dxa"/>
          </w:tcPr>
          <w:p>
            <w:pPr>
              <w:jc w:val="both"/>
              <w:rPr>
                <w:rFonts w:hint="eastAsia" w:ascii="仿宋_GB2312" w:hAnsi="仿宋_GB2312" w:eastAsia="仿宋_GB2312" w:cs="仿宋_GB2312"/>
                <w:sz w:val="24"/>
                <w:szCs w:val="24"/>
                <w:lang w:val="en-US" w:eastAsia="zh-CN"/>
              </w:rPr>
            </w:pPr>
          </w:p>
        </w:tc>
        <w:tc>
          <w:tcPr>
            <w:tcW w:w="1341" w:type="dxa"/>
          </w:tcPr>
          <w:p>
            <w:pPr>
              <w:jc w:val="both"/>
              <w:rPr>
                <w:rFonts w:hint="eastAsia" w:ascii="仿宋_GB2312" w:hAnsi="仿宋_GB2312" w:eastAsia="仿宋_GB2312" w:cs="仿宋_GB2312"/>
                <w:sz w:val="24"/>
                <w:szCs w:val="24"/>
                <w:lang w:val="en-US" w:eastAsia="zh-CN"/>
              </w:rPr>
            </w:pPr>
          </w:p>
        </w:tc>
        <w:tc>
          <w:tcPr>
            <w:tcW w:w="1021" w:type="dxa"/>
          </w:tcPr>
          <w:p>
            <w:pPr>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合计</w:t>
            </w:r>
          </w:p>
        </w:tc>
        <w:tc>
          <w:tcPr>
            <w:tcW w:w="1697" w:type="dxa"/>
          </w:tcPr>
          <w:p>
            <w:pPr>
              <w:jc w:val="both"/>
              <w:rPr>
                <w:rFonts w:hint="eastAsia" w:ascii="仿宋_GB2312" w:hAnsi="仿宋_GB2312" w:eastAsia="仿宋_GB2312" w:cs="仿宋_GB2312"/>
                <w:sz w:val="24"/>
                <w:szCs w:val="24"/>
                <w:lang w:val="en-US" w:eastAsia="zh-CN"/>
              </w:rPr>
            </w:pPr>
          </w:p>
        </w:tc>
        <w:tc>
          <w:tcPr>
            <w:tcW w:w="928" w:type="dxa"/>
          </w:tcPr>
          <w:p>
            <w:pPr>
              <w:jc w:val="both"/>
              <w:rPr>
                <w:rFonts w:hint="eastAsia" w:ascii="仿宋_GB2312" w:hAnsi="仿宋_GB2312" w:eastAsia="仿宋_GB2312" w:cs="仿宋_GB2312"/>
                <w:sz w:val="24"/>
                <w:szCs w:val="24"/>
                <w:lang w:val="en-US" w:eastAsia="zh-CN"/>
              </w:rPr>
            </w:pPr>
          </w:p>
        </w:tc>
        <w:tc>
          <w:tcPr>
            <w:tcW w:w="935" w:type="dxa"/>
          </w:tcPr>
          <w:p>
            <w:pPr>
              <w:jc w:val="both"/>
              <w:rPr>
                <w:rFonts w:hint="eastAsia" w:ascii="仿宋_GB2312" w:hAnsi="仿宋_GB2312" w:eastAsia="仿宋_GB2312" w:cs="仿宋_GB2312"/>
                <w:sz w:val="24"/>
                <w:szCs w:val="24"/>
                <w:lang w:val="en-US" w:eastAsia="zh-CN"/>
              </w:rPr>
            </w:pPr>
          </w:p>
        </w:tc>
        <w:tc>
          <w:tcPr>
            <w:tcW w:w="1317" w:type="dxa"/>
          </w:tcPr>
          <w:p>
            <w:pPr>
              <w:jc w:val="both"/>
              <w:rPr>
                <w:rFonts w:hint="eastAsia" w:ascii="仿宋_GB2312" w:hAnsi="仿宋_GB2312" w:eastAsia="仿宋_GB2312" w:cs="仿宋_GB2312"/>
                <w:sz w:val="24"/>
                <w:szCs w:val="24"/>
                <w:lang w:val="en-US" w:eastAsia="zh-CN"/>
              </w:rPr>
            </w:pPr>
          </w:p>
        </w:tc>
        <w:tc>
          <w:tcPr>
            <w:tcW w:w="904" w:type="dxa"/>
          </w:tcPr>
          <w:p>
            <w:pPr>
              <w:jc w:val="both"/>
              <w:rPr>
                <w:rFonts w:hint="eastAsia" w:ascii="仿宋_GB2312" w:hAnsi="仿宋_GB2312" w:eastAsia="仿宋_GB2312" w:cs="仿宋_GB2312"/>
                <w:sz w:val="24"/>
                <w:szCs w:val="24"/>
                <w:lang w:val="en-US" w:eastAsia="zh-CN"/>
              </w:rPr>
            </w:pPr>
          </w:p>
        </w:tc>
        <w:tc>
          <w:tcPr>
            <w:tcW w:w="1324" w:type="dxa"/>
          </w:tcPr>
          <w:p>
            <w:pPr>
              <w:jc w:val="both"/>
              <w:rPr>
                <w:rFonts w:hint="eastAsia" w:ascii="仿宋_GB2312" w:hAnsi="仿宋_GB2312" w:eastAsia="仿宋_GB2312" w:cs="仿宋_GB2312"/>
                <w:sz w:val="24"/>
                <w:szCs w:val="24"/>
                <w:lang w:val="en-US" w:eastAsia="zh-CN"/>
              </w:rPr>
            </w:pPr>
          </w:p>
        </w:tc>
        <w:tc>
          <w:tcPr>
            <w:tcW w:w="1364" w:type="dxa"/>
          </w:tcPr>
          <w:p>
            <w:pPr>
              <w:jc w:val="both"/>
              <w:rPr>
                <w:rFonts w:hint="eastAsia" w:ascii="仿宋_GB2312" w:hAnsi="仿宋_GB2312" w:eastAsia="仿宋_GB2312" w:cs="仿宋_GB2312"/>
                <w:sz w:val="24"/>
                <w:szCs w:val="24"/>
                <w:lang w:val="en-US" w:eastAsia="zh-CN"/>
              </w:rPr>
            </w:pPr>
          </w:p>
        </w:tc>
        <w:tc>
          <w:tcPr>
            <w:tcW w:w="1332" w:type="dxa"/>
          </w:tcPr>
          <w:p>
            <w:pPr>
              <w:jc w:val="both"/>
              <w:rPr>
                <w:rFonts w:hint="eastAsia" w:ascii="仿宋_GB2312" w:hAnsi="仿宋_GB2312" w:eastAsia="仿宋_GB2312" w:cs="仿宋_GB2312"/>
                <w:sz w:val="24"/>
                <w:szCs w:val="24"/>
                <w:lang w:val="en-US" w:eastAsia="zh-CN"/>
              </w:rPr>
            </w:pPr>
          </w:p>
        </w:tc>
        <w:tc>
          <w:tcPr>
            <w:tcW w:w="1341" w:type="dxa"/>
          </w:tcPr>
          <w:p>
            <w:pPr>
              <w:jc w:val="both"/>
              <w:rPr>
                <w:rFonts w:hint="eastAsia" w:ascii="仿宋_GB2312" w:hAnsi="仿宋_GB2312" w:eastAsia="仿宋_GB2312" w:cs="仿宋_GB2312"/>
                <w:sz w:val="24"/>
                <w:szCs w:val="24"/>
                <w:lang w:val="en-US" w:eastAsia="zh-CN"/>
              </w:rPr>
            </w:pPr>
          </w:p>
        </w:tc>
        <w:tc>
          <w:tcPr>
            <w:tcW w:w="1021" w:type="dxa"/>
          </w:tcPr>
          <w:p>
            <w:pPr>
              <w:jc w:val="both"/>
              <w:rPr>
                <w:rFonts w:hint="eastAsia" w:ascii="仿宋_GB2312" w:hAnsi="仿宋_GB2312" w:eastAsia="仿宋_GB2312" w:cs="仿宋_GB2312"/>
                <w:sz w:val="24"/>
                <w:szCs w:val="24"/>
                <w:lang w:val="en-US" w:eastAsia="zh-CN"/>
              </w:rPr>
            </w:pPr>
          </w:p>
        </w:tc>
      </w:tr>
    </w:tbl>
    <w:p>
      <w:pPr>
        <w:spacing w:line="560" w:lineRule="exact"/>
        <w:rPr>
          <w:rFonts w:hint="default"/>
          <w:sz w:val="24"/>
          <w:lang w:val="en-US" w:eastAsia="zh-CN"/>
        </w:rPr>
      </w:pPr>
      <w:r>
        <w:rPr>
          <w:rFonts w:hint="eastAsia" w:ascii="仿宋_GB2312" w:hAnsi="仿宋_GB2312" w:eastAsia="仿宋_GB2312" w:cs="仿宋_GB2312"/>
          <w:color w:val="auto"/>
          <w:sz w:val="24"/>
          <w:lang w:val="en-US" w:eastAsia="zh-CN"/>
        </w:rPr>
        <w:t>备注：1.本表格信息应与上传至合作区能源数据管理平台信息保持一致；</w:t>
      </w:r>
    </w:p>
    <w:p>
      <w:pPr>
        <w:spacing w:line="560" w:lineRule="exact"/>
        <w:ind w:firstLine="720" w:firstLineChars="300"/>
        <w:jc w:val="both"/>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szCs w:val="24"/>
          <w:lang w:val="en-US" w:eastAsia="zh-CN"/>
        </w:rPr>
        <w:t>计量表采购单价与发票一致；</w:t>
      </w:r>
    </w:p>
    <w:p>
      <w:pPr>
        <w:pStyle w:val="4"/>
        <w:spacing w:line="560" w:lineRule="exact"/>
        <w:ind w:firstLine="720" w:firstLineChars="300"/>
        <w:rPr>
          <w:rFonts w:hint="default"/>
          <w:sz w:val="24"/>
          <w:lang w:val="en-US" w:eastAsia="zh-CN"/>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sz w:val="24"/>
          <w:szCs w:val="24"/>
          <w:lang w:val="en-US" w:eastAsia="zh-CN"/>
        </w:rPr>
        <w:t>单块计量表补贴标准按照《若干措施》第六条第（一）款进行测算；</w:t>
      </w:r>
    </w:p>
    <w:p>
      <w:pPr>
        <w:spacing w:line="560" w:lineRule="exact"/>
        <w:ind w:firstLine="720" w:firstLineChars="300"/>
        <w:rPr>
          <w:rFonts w:hint="default"/>
          <w:sz w:val="24"/>
          <w:lang w:val="en-US" w:eastAsia="zh-CN"/>
        </w:rPr>
      </w:pPr>
      <w:r>
        <w:rPr>
          <w:rFonts w:hint="eastAsia" w:ascii="仿宋_GB2312" w:hAnsi="仿宋_GB2312" w:eastAsia="仿宋_GB2312" w:cs="仿宋_GB2312"/>
          <w:color w:val="auto"/>
          <w:sz w:val="24"/>
          <w:lang w:val="en-US" w:eastAsia="zh-CN"/>
        </w:rPr>
        <w:t>4.本表格表头需每页保留，并加盖单位公章。</w:t>
      </w:r>
    </w:p>
    <w:p>
      <w:pPr>
        <w:spacing w:line="560" w:lineRule="exact"/>
        <w:rPr>
          <w:rFonts w:hint="eastAsia"/>
        </w:rPr>
      </w:pPr>
    </w:p>
    <w:p>
      <w:pPr>
        <w:spacing w:line="560" w:lineRule="exact"/>
        <w:rPr>
          <w:rFonts w:hint="eastAsia"/>
        </w:rPr>
      </w:pPr>
      <w:r>
        <w:rPr>
          <w:rFonts w:hint="eastAsia"/>
        </w:rPr>
        <w:br w:type="page"/>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32"/>
          <w:szCs w:val="32"/>
          <w:highlight w:val="none"/>
          <w:lang w:val="en-US" w:eastAsia="zh-CN" w:bidi="ar-SA"/>
        </w:rPr>
        <w:t>附件1-5-2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0"/>
          <w:highlight w:val="none"/>
          <w:lang w:val="en-US" w:eastAsia="zh-CN"/>
        </w:rPr>
      </w:pPr>
      <w:r>
        <w:rPr>
          <w:rFonts w:hint="eastAsia" w:ascii="方正小标宋简体" w:hAnsi="方正小标宋简体" w:eastAsia="方正小标宋简体" w:cs="方正小标宋简体"/>
          <w:bCs/>
          <w:sz w:val="44"/>
          <w:szCs w:val="40"/>
          <w:highlight w:val="none"/>
          <w:lang w:val="en-US" w:eastAsia="zh-CN"/>
        </w:rPr>
        <w:t>集中供冷项目用户侧节能改造激励申报明细表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000000"/>
          <w:kern w:val="0"/>
          <w:sz w:val="24"/>
          <w:szCs w:val="24"/>
          <w:u w:val="none"/>
          <w:lang w:val="en-US" w:eastAsia="zh-CN" w:bidi="ar"/>
        </w:rPr>
      </w:pPr>
      <w:r>
        <w:rPr>
          <w:rFonts w:hint="eastAsia" w:ascii="方正小标宋简体" w:hAnsi="方正小标宋简体" w:eastAsia="方正小标宋简体" w:cs="方正小标宋简体"/>
          <w:bCs/>
          <w:sz w:val="44"/>
          <w:szCs w:val="36"/>
          <w:highlight w:val="none"/>
          <w:lang w:val="en-US" w:eastAsia="zh-CN"/>
        </w:rPr>
        <w:t>（电动阀门激励金额）</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sz w:val="24"/>
          <w:szCs w:val="24"/>
          <w:vertAlign w:val="baseline"/>
          <w:lang w:val="en-US" w:eastAsia="zh-CN"/>
        </w:rPr>
        <w:t>项目名称：                                  申报单位（加盖公章）：</w:t>
      </w:r>
    </w:p>
    <w:tbl>
      <w:tblPr>
        <w:tblStyle w:val="10"/>
        <w:tblpPr w:leftFromText="180" w:rightFromText="180" w:vertAnchor="text" w:horzAnchor="page" w:tblpX="1989" w:tblpY="61"/>
        <w:tblOverlap w:val="never"/>
        <w:tblW w:w="12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5"/>
        <w:gridCol w:w="2196"/>
        <w:gridCol w:w="733"/>
        <w:gridCol w:w="732"/>
        <w:gridCol w:w="1551"/>
        <w:gridCol w:w="896"/>
        <w:gridCol w:w="1512"/>
        <w:gridCol w:w="1722"/>
        <w:gridCol w:w="1605"/>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2196"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电动阀门类型</w:t>
            </w: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（座阀/球阀/蝶阀）</w:t>
            </w:r>
          </w:p>
        </w:tc>
        <w:tc>
          <w:tcPr>
            <w:tcW w:w="733"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阀门品牌</w:t>
            </w:r>
          </w:p>
        </w:tc>
        <w:tc>
          <w:tcPr>
            <w:tcW w:w="73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阀门型号</w:t>
            </w:r>
          </w:p>
        </w:tc>
        <w:tc>
          <w:tcPr>
            <w:tcW w:w="15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阀门安装处管径（单位：mm）</w:t>
            </w:r>
          </w:p>
        </w:tc>
        <w:tc>
          <w:tcPr>
            <w:tcW w:w="896"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阀门数量</w:t>
            </w:r>
          </w:p>
        </w:tc>
        <w:tc>
          <w:tcPr>
            <w:tcW w:w="1512"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阀门采购单价（单位：元）</w:t>
            </w:r>
          </w:p>
        </w:tc>
        <w:tc>
          <w:tcPr>
            <w:tcW w:w="1722"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单个阀门补贴标准（单位：元）</w:t>
            </w:r>
          </w:p>
        </w:tc>
        <w:tc>
          <w:tcPr>
            <w:tcW w:w="160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补贴总金额</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（单位：元）</w:t>
            </w:r>
          </w:p>
        </w:tc>
        <w:tc>
          <w:tcPr>
            <w:tcW w:w="1286"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196" w:type="dxa"/>
          </w:tcPr>
          <w:p>
            <w:pPr>
              <w:jc w:val="both"/>
              <w:rPr>
                <w:rFonts w:hint="eastAsia" w:ascii="仿宋_GB2312" w:hAnsi="仿宋_GB2312" w:eastAsia="仿宋_GB2312" w:cs="仿宋_GB2312"/>
                <w:sz w:val="24"/>
                <w:szCs w:val="24"/>
                <w:lang w:val="en-US" w:eastAsia="zh-CN"/>
              </w:rPr>
            </w:pPr>
          </w:p>
        </w:tc>
        <w:tc>
          <w:tcPr>
            <w:tcW w:w="733" w:type="dxa"/>
          </w:tcPr>
          <w:p>
            <w:pPr>
              <w:jc w:val="both"/>
              <w:rPr>
                <w:rFonts w:hint="eastAsia" w:ascii="仿宋_GB2312" w:hAnsi="仿宋_GB2312" w:eastAsia="仿宋_GB2312" w:cs="仿宋_GB2312"/>
                <w:sz w:val="24"/>
                <w:szCs w:val="24"/>
                <w:lang w:val="en-US" w:eastAsia="zh-CN"/>
              </w:rPr>
            </w:pPr>
          </w:p>
        </w:tc>
        <w:tc>
          <w:tcPr>
            <w:tcW w:w="732" w:type="dxa"/>
          </w:tcPr>
          <w:p>
            <w:pPr>
              <w:jc w:val="both"/>
              <w:rPr>
                <w:rFonts w:hint="eastAsia" w:ascii="仿宋_GB2312" w:hAnsi="仿宋_GB2312" w:eastAsia="仿宋_GB2312" w:cs="仿宋_GB2312"/>
                <w:sz w:val="24"/>
                <w:szCs w:val="24"/>
                <w:lang w:val="en-US" w:eastAsia="zh-CN"/>
              </w:rPr>
            </w:pPr>
          </w:p>
        </w:tc>
        <w:tc>
          <w:tcPr>
            <w:tcW w:w="1551" w:type="dxa"/>
          </w:tcPr>
          <w:p>
            <w:pPr>
              <w:jc w:val="both"/>
              <w:rPr>
                <w:rFonts w:hint="eastAsia" w:ascii="仿宋_GB2312" w:hAnsi="仿宋_GB2312" w:eastAsia="仿宋_GB2312" w:cs="仿宋_GB2312"/>
                <w:sz w:val="24"/>
                <w:szCs w:val="24"/>
                <w:lang w:val="en-US" w:eastAsia="zh-CN"/>
              </w:rPr>
            </w:pPr>
          </w:p>
        </w:tc>
        <w:tc>
          <w:tcPr>
            <w:tcW w:w="896" w:type="dxa"/>
          </w:tcPr>
          <w:p>
            <w:pPr>
              <w:jc w:val="both"/>
              <w:rPr>
                <w:rFonts w:hint="eastAsia" w:ascii="仿宋_GB2312" w:hAnsi="仿宋_GB2312" w:eastAsia="仿宋_GB2312" w:cs="仿宋_GB2312"/>
                <w:sz w:val="24"/>
                <w:szCs w:val="24"/>
                <w:lang w:val="en-US" w:eastAsia="zh-CN"/>
              </w:rPr>
            </w:pPr>
          </w:p>
        </w:tc>
        <w:tc>
          <w:tcPr>
            <w:tcW w:w="1512" w:type="dxa"/>
          </w:tcPr>
          <w:p>
            <w:pPr>
              <w:jc w:val="both"/>
              <w:rPr>
                <w:rFonts w:hint="eastAsia" w:ascii="仿宋_GB2312" w:hAnsi="仿宋_GB2312" w:eastAsia="仿宋_GB2312" w:cs="仿宋_GB2312"/>
                <w:sz w:val="24"/>
                <w:szCs w:val="24"/>
                <w:lang w:val="en-US" w:eastAsia="zh-CN"/>
              </w:rPr>
            </w:pPr>
          </w:p>
        </w:tc>
        <w:tc>
          <w:tcPr>
            <w:tcW w:w="1722" w:type="dxa"/>
          </w:tcPr>
          <w:p>
            <w:pPr>
              <w:jc w:val="both"/>
              <w:rPr>
                <w:rFonts w:hint="eastAsia" w:ascii="仿宋_GB2312" w:hAnsi="仿宋_GB2312" w:eastAsia="仿宋_GB2312" w:cs="仿宋_GB2312"/>
                <w:sz w:val="24"/>
                <w:szCs w:val="24"/>
                <w:lang w:val="en-US" w:eastAsia="zh-CN"/>
              </w:rPr>
            </w:pPr>
          </w:p>
        </w:tc>
        <w:tc>
          <w:tcPr>
            <w:tcW w:w="1605" w:type="dxa"/>
          </w:tcPr>
          <w:p>
            <w:pPr>
              <w:jc w:val="both"/>
              <w:rPr>
                <w:rFonts w:hint="eastAsia" w:ascii="仿宋_GB2312" w:hAnsi="仿宋_GB2312" w:eastAsia="仿宋_GB2312" w:cs="仿宋_GB2312"/>
                <w:sz w:val="24"/>
                <w:szCs w:val="24"/>
                <w:lang w:val="en-US" w:eastAsia="zh-CN"/>
              </w:rPr>
            </w:pPr>
          </w:p>
        </w:tc>
        <w:tc>
          <w:tcPr>
            <w:tcW w:w="1286" w:type="dxa"/>
          </w:tcPr>
          <w:p>
            <w:pPr>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196" w:type="dxa"/>
          </w:tcPr>
          <w:p>
            <w:pPr>
              <w:jc w:val="both"/>
              <w:rPr>
                <w:rFonts w:hint="eastAsia" w:ascii="仿宋_GB2312" w:hAnsi="仿宋_GB2312" w:eastAsia="仿宋_GB2312" w:cs="仿宋_GB2312"/>
                <w:sz w:val="24"/>
                <w:szCs w:val="24"/>
                <w:lang w:val="en-US" w:eastAsia="zh-CN"/>
              </w:rPr>
            </w:pPr>
          </w:p>
        </w:tc>
        <w:tc>
          <w:tcPr>
            <w:tcW w:w="733" w:type="dxa"/>
          </w:tcPr>
          <w:p>
            <w:pPr>
              <w:jc w:val="both"/>
              <w:rPr>
                <w:rFonts w:hint="eastAsia" w:ascii="仿宋_GB2312" w:hAnsi="仿宋_GB2312" w:eastAsia="仿宋_GB2312" w:cs="仿宋_GB2312"/>
                <w:sz w:val="24"/>
                <w:szCs w:val="24"/>
                <w:lang w:val="en-US" w:eastAsia="zh-CN"/>
              </w:rPr>
            </w:pPr>
          </w:p>
        </w:tc>
        <w:tc>
          <w:tcPr>
            <w:tcW w:w="732" w:type="dxa"/>
          </w:tcPr>
          <w:p>
            <w:pPr>
              <w:jc w:val="both"/>
              <w:rPr>
                <w:rFonts w:hint="eastAsia" w:ascii="仿宋_GB2312" w:hAnsi="仿宋_GB2312" w:eastAsia="仿宋_GB2312" w:cs="仿宋_GB2312"/>
                <w:sz w:val="24"/>
                <w:szCs w:val="24"/>
                <w:lang w:val="en-US" w:eastAsia="zh-CN"/>
              </w:rPr>
            </w:pPr>
          </w:p>
        </w:tc>
        <w:tc>
          <w:tcPr>
            <w:tcW w:w="1551" w:type="dxa"/>
          </w:tcPr>
          <w:p>
            <w:pPr>
              <w:jc w:val="both"/>
              <w:rPr>
                <w:rFonts w:hint="eastAsia" w:ascii="仿宋_GB2312" w:hAnsi="仿宋_GB2312" w:eastAsia="仿宋_GB2312" w:cs="仿宋_GB2312"/>
                <w:sz w:val="24"/>
                <w:szCs w:val="24"/>
                <w:lang w:val="en-US" w:eastAsia="zh-CN"/>
              </w:rPr>
            </w:pPr>
          </w:p>
        </w:tc>
        <w:tc>
          <w:tcPr>
            <w:tcW w:w="896" w:type="dxa"/>
          </w:tcPr>
          <w:p>
            <w:pPr>
              <w:jc w:val="both"/>
              <w:rPr>
                <w:rFonts w:hint="eastAsia" w:ascii="仿宋_GB2312" w:hAnsi="仿宋_GB2312" w:eastAsia="仿宋_GB2312" w:cs="仿宋_GB2312"/>
                <w:sz w:val="24"/>
                <w:szCs w:val="24"/>
                <w:lang w:val="en-US" w:eastAsia="zh-CN"/>
              </w:rPr>
            </w:pPr>
          </w:p>
        </w:tc>
        <w:tc>
          <w:tcPr>
            <w:tcW w:w="1512" w:type="dxa"/>
          </w:tcPr>
          <w:p>
            <w:pPr>
              <w:jc w:val="both"/>
              <w:rPr>
                <w:rFonts w:hint="eastAsia" w:ascii="仿宋_GB2312" w:hAnsi="仿宋_GB2312" w:eastAsia="仿宋_GB2312" w:cs="仿宋_GB2312"/>
                <w:sz w:val="24"/>
                <w:szCs w:val="24"/>
                <w:lang w:val="en-US" w:eastAsia="zh-CN"/>
              </w:rPr>
            </w:pPr>
          </w:p>
        </w:tc>
        <w:tc>
          <w:tcPr>
            <w:tcW w:w="1722" w:type="dxa"/>
          </w:tcPr>
          <w:p>
            <w:pPr>
              <w:jc w:val="both"/>
              <w:rPr>
                <w:rFonts w:hint="eastAsia" w:ascii="仿宋_GB2312" w:hAnsi="仿宋_GB2312" w:eastAsia="仿宋_GB2312" w:cs="仿宋_GB2312"/>
                <w:sz w:val="24"/>
                <w:szCs w:val="24"/>
                <w:lang w:val="en-US" w:eastAsia="zh-CN"/>
              </w:rPr>
            </w:pPr>
          </w:p>
        </w:tc>
        <w:tc>
          <w:tcPr>
            <w:tcW w:w="1605" w:type="dxa"/>
          </w:tcPr>
          <w:p>
            <w:pPr>
              <w:jc w:val="both"/>
              <w:rPr>
                <w:rFonts w:hint="eastAsia" w:ascii="仿宋_GB2312" w:hAnsi="仿宋_GB2312" w:eastAsia="仿宋_GB2312" w:cs="仿宋_GB2312"/>
                <w:sz w:val="24"/>
                <w:szCs w:val="24"/>
                <w:lang w:val="en-US" w:eastAsia="zh-CN"/>
              </w:rPr>
            </w:pPr>
          </w:p>
        </w:tc>
        <w:tc>
          <w:tcPr>
            <w:tcW w:w="1286" w:type="dxa"/>
          </w:tcPr>
          <w:p>
            <w:pPr>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196" w:type="dxa"/>
          </w:tcPr>
          <w:p>
            <w:pPr>
              <w:jc w:val="both"/>
              <w:rPr>
                <w:rFonts w:hint="eastAsia" w:ascii="仿宋_GB2312" w:hAnsi="仿宋_GB2312" w:eastAsia="仿宋_GB2312" w:cs="仿宋_GB2312"/>
                <w:sz w:val="24"/>
                <w:szCs w:val="24"/>
                <w:lang w:val="en-US" w:eastAsia="zh-CN"/>
              </w:rPr>
            </w:pPr>
          </w:p>
        </w:tc>
        <w:tc>
          <w:tcPr>
            <w:tcW w:w="733" w:type="dxa"/>
          </w:tcPr>
          <w:p>
            <w:pPr>
              <w:jc w:val="both"/>
              <w:rPr>
                <w:rFonts w:hint="eastAsia" w:ascii="仿宋_GB2312" w:hAnsi="仿宋_GB2312" w:eastAsia="仿宋_GB2312" w:cs="仿宋_GB2312"/>
                <w:sz w:val="24"/>
                <w:szCs w:val="24"/>
                <w:lang w:val="en-US" w:eastAsia="zh-CN"/>
              </w:rPr>
            </w:pPr>
          </w:p>
        </w:tc>
        <w:tc>
          <w:tcPr>
            <w:tcW w:w="732" w:type="dxa"/>
          </w:tcPr>
          <w:p>
            <w:pPr>
              <w:jc w:val="both"/>
              <w:rPr>
                <w:rFonts w:hint="eastAsia" w:ascii="仿宋_GB2312" w:hAnsi="仿宋_GB2312" w:eastAsia="仿宋_GB2312" w:cs="仿宋_GB2312"/>
                <w:sz w:val="24"/>
                <w:szCs w:val="24"/>
                <w:lang w:val="en-US" w:eastAsia="zh-CN"/>
              </w:rPr>
            </w:pPr>
          </w:p>
        </w:tc>
        <w:tc>
          <w:tcPr>
            <w:tcW w:w="1551" w:type="dxa"/>
          </w:tcPr>
          <w:p>
            <w:pPr>
              <w:jc w:val="both"/>
              <w:rPr>
                <w:rFonts w:hint="eastAsia" w:ascii="仿宋_GB2312" w:hAnsi="仿宋_GB2312" w:eastAsia="仿宋_GB2312" w:cs="仿宋_GB2312"/>
                <w:sz w:val="24"/>
                <w:szCs w:val="24"/>
                <w:lang w:val="en-US" w:eastAsia="zh-CN"/>
              </w:rPr>
            </w:pPr>
          </w:p>
        </w:tc>
        <w:tc>
          <w:tcPr>
            <w:tcW w:w="896" w:type="dxa"/>
          </w:tcPr>
          <w:p>
            <w:pPr>
              <w:jc w:val="both"/>
              <w:rPr>
                <w:rFonts w:hint="eastAsia" w:ascii="仿宋_GB2312" w:hAnsi="仿宋_GB2312" w:eastAsia="仿宋_GB2312" w:cs="仿宋_GB2312"/>
                <w:sz w:val="24"/>
                <w:szCs w:val="24"/>
                <w:lang w:val="en-US" w:eastAsia="zh-CN"/>
              </w:rPr>
            </w:pPr>
          </w:p>
        </w:tc>
        <w:tc>
          <w:tcPr>
            <w:tcW w:w="1512" w:type="dxa"/>
          </w:tcPr>
          <w:p>
            <w:pPr>
              <w:jc w:val="both"/>
              <w:rPr>
                <w:rFonts w:hint="eastAsia" w:ascii="仿宋_GB2312" w:hAnsi="仿宋_GB2312" w:eastAsia="仿宋_GB2312" w:cs="仿宋_GB2312"/>
                <w:sz w:val="24"/>
                <w:szCs w:val="24"/>
                <w:lang w:val="en-US" w:eastAsia="zh-CN"/>
              </w:rPr>
            </w:pPr>
          </w:p>
        </w:tc>
        <w:tc>
          <w:tcPr>
            <w:tcW w:w="1722" w:type="dxa"/>
          </w:tcPr>
          <w:p>
            <w:pPr>
              <w:jc w:val="both"/>
              <w:rPr>
                <w:rFonts w:hint="eastAsia" w:ascii="仿宋_GB2312" w:hAnsi="仿宋_GB2312" w:eastAsia="仿宋_GB2312" w:cs="仿宋_GB2312"/>
                <w:sz w:val="24"/>
                <w:szCs w:val="24"/>
                <w:lang w:val="en-US" w:eastAsia="zh-CN"/>
              </w:rPr>
            </w:pPr>
          </w:p>
        </w:tc>
        <w:tc>
          <w:tcPr>
            <w:tcW w:w="1605" w:type="dxa"/>
          </w:tcPr>
          <w:p>
            <w:pPr>
              <w:jc w:val="both"/>
              <w:rPr>
                <w:rFonts w:hint="eastAsia" w:ascii="仿宋_GB2312" w:hAnsi="仿宋_GB2312" w:eastAsia="仿宋_GB2312" w:cs="仿宋_GB2312"/>
                <w:sz w:val="24"/>
                <w:szCs w:val="24"/>
                <w:lang w:val="en-US" w:eastAsia="zh-CN"/>
              </w:rPr>
            </w:pPr>
          </w:p>
        </w:tc>
        <w:tc>
          <w:tcPr>
            <w:tcW w:w="1286" w:type="dxa"/>
          </w:tcPr>
          <w:p>
            <w:pPr>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196" w:type="dxa"/>
          </w:tcPr>
          <w:p>
            <w:pPr>
              <w:jc w:val="both"/>
              <w:rPr>
                <w:rFonts w:hint="eastAsia" w:ascii="仿宋_GB2312" w:hAnsi="仿宋_GB2312" w:eastAsia="仿宋_GB2312" w:cs="仿宋_GB2312"/>
                <w:sz w:val="24"/>
                <w:szCs w:val="24"/>
                <w:lang w:val="en-US" w:eastAsia="zh-CN"/>
              </w:rPr>
            </w:pPr>
          </w:p>
        </w:tc>
        <w:tc>
          <w:tcPr>
            <w:tcW w:w="733" w:type="dxa"/>
          </w:tcPr>
          <w:p>
            <w:pPr>
              <w:jc w:val="both"/>
              <w:rPr>
                <w:rFonts w:hint="eastAsia" w:ascii="仿宋_GB2312" w:hAnsi="仿宋_GB2312" w:eastAsia="仿宋_GB2312" w:cs="仿宋_GB2312"/>
                <w:sz w:val="24"/>
                <w:szCs w:val="24"/>
                <w:lang w:val="en-US" w:eastAsia="zh-CN"/>
              </w:rPr>
            </w:pPr>
          </w:p>
        </w:tc>
        <w:tc>
          <w:tcPr>
            <w:tcW w:w="732" w:type="dxa"/>
          </w:tcPr>
          <w:p>
            <w:pPr>
              <w:jc w:val="both"/>
              <w:rPr>
                <w:rFonts w:hint="eastAsia" w:ascii="仿宋_GB2312" w:hAnsi="仿宋_GB2312" w:eastAsia="仿宋_GB2312" w:cs="仿宋_GB2312"/>
                <w:sz w:val="24"/>
                <w:szCs w:val="24"/>
                <w:lang w:val="en-US" w:eastAsia="zh-CN"/>
              </w:rPr>
            </w:pPr>
          </w:p>
        </w:tc>
        <w:tc>
          <w:tcPr>
            <w:tcW w:w="1551" w:type="dxa"/>
          </w:tcPr>
          <w:p>
            <w:pPr>
              <w:jc w:val="both"/>
              <w:rPr>
                <w:rFonts w:hint="eastAsia" w:ascii="仿宋_GB2312" w:hAnsi="仿宋_GB2312" w:eastAsia="仿宋_GB2312" w:cs="仿宋_GB2312"/>
                <w:sz w:val="24"/>
                <w:szCs w:val="24"/>
                <w:lang w:val="en-US" w:eastAsia="zh-CN"/>
              </w:rPr>
            </w:pPr>
          </w:p>
        </w:tc>
        <w:tc>
          <w:tcPr>
            <w:tcW w:w="896" w:type="dxa"/>
          </w:tcPr>
          <w:p>
            <w:pPr>
              <w:jc w:val="both"/>
              <w:rPr>
                <w:rFonts w:hint="eastAsia" w:ascii="仿宋_GB2312" w:hAnsi="仿宋_GB2312" w:eastAsia="仿宋_GB2312" w:cs="仿宋_GB2312"/>
                <w:sz w:val="24"/>
                <w:szCs w:val="24"/>
                <w:lang w:val="en-US" w:eastAsia="zh-CN"/>
              </w:rPr>
            </w:pPr>
          </w:p>
        </w:tc>
        <w:tc>
          <w:tcPr>
            <w:tcW w:w="1512" w:type="dxa"/>
          </w:tcPr>
          <w:p>
            <w:pPr>
              <w:jc w:val="both"/>
              <w:rPr>
                <w:rFonts w:hint="eastAsia" w:ascii="仿宋_GB2312" w:hAnsi="仿宋_GB2312" w:eastAsia="仿宋_GB2312" w:cs="仿宋_GB2312"/>
                <w:sz w:val="24"/>
                <w:szCs w:val="24"/>
                <w:lang w:val="en-US" w:eastAsia="zh-CN"/>
              </w:rPr>
            </w:pPr>
          </w:p>
        </w:tc>
        <w:tc>
          <w:tcPr>
            <w:tcW w:w="1722" w:type="dxa"/>
          </w:tcPr>
          <w:p>
            <w:pPr>
              <w:jc w:val="both"/>
              <w:rPr>
                <w:rFonts w:hint="eastAsia" w:ascii="仿宋_GB2312" w:hAnsi="仿宋_GB2312" w:eastAsia="仿宋_GB2312" w:cs="仿宋_GB2312"/>
                <w:sz w:val="24"/>
                <w:szCs w:val="24"/>
                <w:lang w:val="en-US" w:eastAsia="zh-CN"/>
              </w:rPr>
            </w:pPr>
          </w:p>
        </w:tc>
        <w:tc>
          <w:tcPr>
            <w:tcW w:w="1605" w:type="dxa"/>
          </w:tcPr>
          <w:p>
            <w:pPr>
              <w:jc w:val="both"/>
              <w:rPr>
                <w:rFonts w:hint="eastAsia" w:ascii="仿宋_GB2312" w:hAnsi="仿宋_GB2312" w:eastAsia="仿宋_GB2312" w:cs="仿宋_GB2312"/>
                <w:sz w:val="24"/>
                <w:szCs w:val="24"/>
                <w:lang w:val="en-US" w:eastAsia="zh-CN"/>
              </w:rPr>
            </w:pPr>
          </w:p>
        </w:tc>
        <w:tc>
          <w:tcPr>
            <w:tcW w:w="1286" w:type="dxa"/>
          </w:tcPr>
          <w:p>
            <w:pPr>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196" w:type="dxa"/>
          </w:tcPr>
          <w:p>
            <w:pPr>
              <w:jc w:val="both"/>
              <w:rPr>
                <w:rFonts w:hint="eastAsia" w:ascii="仿宋_GB2312" w:hAnsi="仿宋_GB2312" w:eastAsia="仿宋_GB2312" w:cs="仿宋_GB2312"/>
                <w:sz w:val="24"/>
                <w:szCs w:val="24"/>
                <w:lang w:val="en-US" w:eastAsia="zh-CN"/>
              </w:rPr>
            </w:pPr>
          </w:p>
        </w:tc>
        <w:tc>
          <w:tcPr>
            <w:tcW w:w="733" w:type="dxa"/>
          </w:tcPr>
          <w:p>
            <w:pPr>
              <w:jc w:val="both"/>
              <w:rPr>
                <w:rFonts w:hint="eastAsia" w:ascii="仿宋_GB2312" w:hAnsi="仿宋_GB2312" w:eastAsia="仿宋_GB2312" w:cs="仿宋_GB2312"/>
                <w:sz w:val="24"/>
                <w:szCs w:val="24"/>
                <w:lang w:val="en-US" w:eastAsia="zh-CN"/>
              </w:rPr>
            </w:pPr>
          </w:p>
        </w:tc>
        <w:tc>
          <w:tcPr>
            <w:tcW w:w="732" w:type="dxa"/>
          </w:tcPr>
          <w:p>
            <w:pPr>
              <w:jc w:val="both"/>
              <w:rPr>
                <w:rFonts w:hint="eastAsia" w:ascii="仿宋_GB2312" w:hAnsi="仿宋_GB2312" w:eastAsia="仿宋_GB2312" w:cs="仿宋_GB2312"/>
                <w:sz w:val="24"/>
                <w:szCs w:val="24"/>
                <w:lang w:val="en-US" w:eastAsia="zh-CN"/>
              </w:rPr>
            </w:pPr>
          </w:p>
        </w:tc>
        <w:tc>
          <w:tcPr>
            <w:tcW w:w="1551" w:type="dxa"/>
          </w:tcPr>
          <w:p>
            <w:pPr>
              <w:jc w:val="both"/>
              <w:rPr>
                <w:rFonts w:hint="eastAsia" w:ascii="仿宋_GB2312" w:hAnsi="仿宋_GB2312" w:eastAsia="仿宋_GB2312" w:cs="仿宋_GB2312"/>
                <w:sz w:val="24"/>
                <w:szCs w:val="24"/>
                <w:lang w:val="en-US" w:eastAsia="zh-CN"/>
              </w:rPr>
            </w:pPr>
          </w:p>
        </w:tc>
        <w:tc>
          <w:tcPr>
            <w:tcW w:w="896" w:type="dxa"/>
          </w:tcPr>
          <w:p>
            <w:pPr>
              <w:jc w:val="both"/>
              <w:rPr>
                <w:rFonts w:hint="eastAsia" w:ascii="仿宋_GB2312" w:hAnsi="仿宋_GB2312" w:eastAsia="仿宋_GB2312" w:cs="仿宋_GB2312"/>
                <w:sz w:val="24"/>
                <w:szCs w:val="24"/>
                <w:lang w:val="en-US" w:eastAsia="zh-CN"/>
              </w:rPr>
            </w:pPr>
          </w:p>
        </w:tc>
        <w:tc>
          <w:tcPr>
            <w:tcW w:w="1512" w:type="dxa"/>
          </w:tcPr>
          <w:p>
            <w:pPr>
              <w:jc w:val="both"/>
              <w:rPr>
                <w:rFonts w:hint="eastAsia" w:ascii="仿宋_GB2312" w:hAnsi="仿宋_GB2312" w:eastAsia="仿宋_GB2312" w:cs="仿宋_GB2312"/>
                <w:sz w:val="24"/>
                <w:szCs w:val="24"/>
                <w:lang w:val="en-US" w:eastAsia="zh-CN"/>
              </w:rPr>
            </w:pPr>
          </w:p>
        </w:tc>
        <w:tc>
          <w:tcPr>
            <w:tcW w:w="1722" w:type="dxa"/>
          </w:tcPr>
          <w:p>
            <w:pPr>
              <w:jc w:val="both"/>
              <w:rPr>
                <w:rFonts w:hint="eastAsia" w:ascii="仿宋_GB2312" w:hAnsi="仿宋_GB2312" w:eastAsia="仿宋_GB2312" w:cs="仿宋_GB2312"/>
                <w:sz w:val="24"/>
                <w:szCs w:val="24"/>
                <w:lang w:val="en-US" w:eastAsia="zh-CN"/>
              </w:rPr>
            </w:pPr>
          </w:p>
        </w:tc>
        <w:tc>
          <w:tcPr>
            <w:tcW w:w="1605" w:type="dxa"/>
          </w:tcPr>
          <w:p>
            <w:pPr>
              <w:jc w:val="both"/>
              <w:rPr>
                <w:rFonts w:hint="eastAsia" w:ascii="仿宋_GB2312" w:hAnsi="仿宋_GB2312" w:eastAsia="仿宋_GB2312" w:cs="仿宋_GB2312"/>
                <w:sz w:val="24"/>
                <w:szCs w:val="24"/>
                <w:lang w:val="en-US" w:eastAsia="zh-CN"/>
              </w:rPr>
            </w:pPr>
          </w:p>
        </w:tc>
        <w:tc>
          <w:tcPr>
            <w:tcW w:w="1286" w:type="dxa"/>
          </w:tcPr>
          <w:p>
            <w:pPr>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c>
          <w:tcPr>
            <w:tcW w:w="695" w:type="dxa"/>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合计</w:t>
            </w:r>
          </w:p>
        </w:tc>
        <w:tc>
          <w:tcPr>
            <w:tcW w:w="2196" w:type="dxa"/>
          </w:tcPr>
          <w:p>
            <w:pPr>
              <w:jc w:val="both"/>
              <w:rPr>
                <w:rFonts w:hint="eastAsia" w:ascii="仿宋_GB2312" w:hAnsi="仿宋_GB2312" w:eastAsia="仿宋_GB2312" w:cs="仿宋_GB2312"/>
                <w:sz w:val="24"/>
                <w:szCs w:val="24"/>
                <w:lang w:val="en-US" w:eastAsia="zh-CN"/>
              </w:rPr>
            </w:pPr>
          </w:p>
        </w:tc>
        <w:tc>
          <w:tcPr>
            <w:tcW w:w="733" w:type="dxa"/>
          </w:tcPr>
          <w:p>
            <w:pPr>
              <w:jc w:val="both"/>
              <w:rPr>
                <w:rFonts w:hint="eastAsia" w:ascii="仿宋_GB2312" w:hAnsi="仿宋_GB2312" w:eastAsia="仿宋_GB2312" w:cs="仿宋_GB2312"/>
                <w:sz w:val="24"/>
                <w:szCs w:val="24"/>
                <w:lang w:val="en-US" w:eastAsia="zh-CN"/>
              </w:rPr>
            </w:pPr>
          </w:p>
        </w:tc>
        <w:tc>
          <w:tcPr>
            <w:tcW w:w="732" w:type="dxa"/>
          </w:tcPr>
          <w:p>
            <w:pPr>
              <w:jc w:val="both"/>
              <w:rPr>
                <w:rFonts w:hint="eastAsia" w:ascii="仿宋_GB2312" w:hAnsi="仿宋_GB2312" w:eastAsia="仿宋_GB2312" w:cs="仿宋_GB2312"/>
                <w:sz w:val="24"/>
                <w:szCs w:val="24"/>
                <w:lang w:val="en-US" w:eastAsia="zh-CN"/>
              </w:rPr>
            </w:pPr>
          </w:p>
        </w:tc>
        <w:tc>
          <w:tcPr>
            <w:tcW w:w="1551" w:type="dxa"/>
          </w:tcPr>
          <w:p>
            <w:pPr>
              <w:jc w:val="both"/>
              <w:rPr>
                <w:rFonts w:hint="eastAsia" w:ascii="仿宋_GB2312" w:hAnsi="仿宋_GB2312" w:eastAsia="仿宋_GB2312" w:cs="仿宋_GB2312"/>
                <w:sz w:val="24"/>
                <w:szCs w:val="24"/>
                <w:lang w:val="en-US" w:eastAsia="zh-CN"/>
              </w:rPr>
            </w:pPr>
          </w:p>
        </w:tc>
        <w:tc>
          <w:tcPr>
            <w:tcW w:w="896" w:type="dxa"/>
          </w:tcPr>
          <w:p>
            <w:pPr>
              <w:jc w:val="both"/>
              <w:rPr>
                <w:rFonts w:hint="eastAsia" w:ascii="仿宋_GB2312" w:hAnsi="仿宋_GB2312" w:eastAsia="仿宋_GB2312" w:cs="仿宋_GB2312"/>
                <w:sz w:val="24"/>
                <w:szCs w:val="24"/>
                <w:lang w:val="en-US" w:eastAsia="zh-CN"/>
              </w:rPr>
            </w:pPr>
          </w:p>
        </w:tc>
        <w:tc>
          <w:tcPr>
            <w:tcW w:w="1512" w:type="dxa"/>
          </w:tcPr>
          <w:p>
            <w:pPr>
              <w:jc w:val="both"/>
              <w:rPr>
                <w:rFonts w:hint="eastAsia" w:ascii="仿宋_GB2312" w:hAnsi="仿宋_GB2312" w:eastAsia="仿宋_GB2312" w:cs="仿宋_GB2312"/>
                <w:sz w:val="24"/>
                <w:szCs w:val="24"/>
                <w:lang w:val="en-US" w:eastAsia="zh-CN"/>
              </w:rPr>
            </w:pPr>
          </w:p>
        </w:tc>
        <w:tc>
          <w:tcPr>
            <w:tcW w:w="1722" w:type="dxa"/>
          </w:tcPr>
          <w:p>
            <w:pPr>
              <w:jc w:val="both"/>
              <w:rPr>
                <w:rFonts w:hint="eastAsia" w:ascii="仿宋_GB2312" w:hAnsi="仿宋_GB2312" w:eastAsia="仿宋_GB2312" w:cs="仿宋_GB2312"/>
                <w:sz w:val="24"/>
                <w:szCs w:val="24"/>
                <w:lang w:val="en-US" w:eastAsia="zh-CN"/>
              </w:rPr>
            </w:pPr>
          </w:p>
        </w:tc>
        <w:tc>
          <w:tcPr>
            <w:tcW w:w="1605" w:type="dxa"/>
          </w:tcPr>
          <w:p>
            <w:pPr>
              <w:jc w:val="both"/>
              <w:rPr>
                <w:rFonts w:hint="eastAsia" w:ascii="仿宋_GB2312" w:hAnsi="仿宋_GB2312" w:eastAsia="仿宋_GB2312" w:cs="仿宋_GB2312"/>
                <w:sz w:val="24"/>
                <w:szCs w:val="24"/>
                <w:lang w:val="en-US" w:eastAsia="zh-CN"/>
              </w:rPr>
            </w:pPr>
          </w:p>
        </w:tc>
        <w:tc>
          <w:tcPr>
            <w:tcW w:w="1286" w:type="dxa"/>
          </w:tcPr>
          <w:p>
            <w:pPr>
              <w:jc w:val="both"/>
              <w:rPr>
                <w:rFonts w:hint="eastAsia" w:ascii="仿宋_GB2312" w:hAnsi="仿宋_GB2312" w:eastAsia="仿宋_GB2312" w:cs="仿宋_GB2312"/>
                <w:sz w:val="24"/>
                <w:szCs w:val="24"/>
                <w:lang w:val="en-US" w:eastAsia="zh-CN"/>
              </w:rPr>
            </w:pPr>
          </w:p>
        </w:tc>
      </w:tr>
    </w:tbl>
    <w:p>
      <w:pPr>
        <w:spacing w:line="56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auto"/>
          <w:sz w:val="24"/>
          <w:lang w:val="en-US" w:eastAsia="zh-CN"/>
        </w:rPr>
        <w:t>备注：1.本表格信息应与上传至合作区能源数据管理平台信息保持一致；</w:t>
      </w:r>
    </w:p>
    <w:p>
      <w:pPr>
        <w:spacing w:line="560" w:lineRule="exact"/>
        <w:ind w:firstLine="720" w:firstLineChars="3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szCs w:val="24"/>
          <w:lang w:val="en-US" w:eastAsia="zh-CN"/>
        </w:rPr>
        <w:t>电动阀门采购单价与发票一致；</w:t>
      </w:r>
    </w:p>
    <w:p>
      <w:pPr>
        <w:spacing w:line="560" w:lineRule="exact"/>
        <w:ind w:firstLine="720" w:firstLineChars="3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szCs w:val="24"/>
          <w:lang w:val="en-US" w:eastAsia="zh-CN"/>
        </w:rPr>
        <w:t>单个阀门补贴标准按照《若干措施》第六条第（一）款进行测算；</w:t>
      </w:r>
    </w:p>
    <w:p>
      <w:pPr>
        <w:spacing w:line="560" w:lineRule="exact"/>
        <w:ind w:firstLine="720" w:firstLineChars="3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auto"/>
          <w:sz w:val="24"/>
          <w:lang w:val="en-US" w:eastAsia="zh-CN"/>
        </w:rPr>
        <w:t>4.本表格表头需每页保留，并加盖单位公章。</w:t>
      </w:r>
    </w:p>
    <w:p>
      <w:pPr>
        <w:pStyle w:val="4"/>
        <w:spacing w:line="560" w:lineRule="exact"/>
        <w:ind w:left="0" w:leftChars="0" w:firstLine="0" w:firstLineChars="0"/>
        <w:rPr>
          <w:rFonts w:hint="eastAsia"/>
        </w:rPr>
      </w:pPr>
    </w:p>
    <w:sectPr>
      <w:pgSz w:w="16838" w:h="11905" w:orient="landscape"/>
      <w:pgMar w:top="1587" w:right="2098" w:bottom="1474" w:left="1984"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0"/>
  <w:bordersDoNotSurroundFooter w:val="0"/>
  <w:attachedTemplate r:id="rId1"/>
  <w:trackRevisions w:val="1"/>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NGZjZmFmYTEzMzJiNzQ4YzhiZTg5YjVmYTU5NGYifQ=="/>
  </w:docVars>
  <w:rsids>
    <w:rsidRoot w:val="18B20C23"/>
    <w:rsid w:val="03963644"/>
    <w:rsid w:val="07A677E8"/>
    <w:rsid w:val="08245D07"/>
    <w:rsid w:val="0B564AE6"/>
    <w:rsid w:val="0DC22667"/>
    <w:rsid w:val="141E7169"/>
    <w:rsid w:val="142D0FCF"/>
    <w:rsid w:val="14EA43AA"/>
    <w:rsid w:val="16A1473D"/>
    <w:rsid w:val="18B20C23"/>
    <w:rsid w:val="1A226D1A"/>
    <w:rsid w:val="1A56291F"/>
    <w:rsid w:val="1B0D3AF5"/>
    <w:rsid w:val="213C01DB"/>
    <w:rsid w:val="2810237D"/>
    <w:rsid w:val="28665E9B"/>
    <w:rsid w:val="2BBF3B6B"/>
    <w:rsid w:val="2D1B06C3"/>
    <w:rsid w:val="2E7E2D57"/>
    <w:rsid w:val="2FC73601"/>
    <w:rsid w:val="30E223E2"/>
    <w:rsid w:val="32F95ABB"/>
    <w:rsid w:val="33AD6817"/>
    <w:rsid w:val="34F7059F"/>
    <w:rsid w:val="368023C6"/>
    <w:rsid w:val="38024E4A"/>
    <w:rsid w:val="392F0474"/>
    <w:rsid w:val="3C8506A1"/>
    <w:rsid w:val="3D000E04"/>
    <w:rsid w:val="3EBF47B1"/>
    <w:rsid w:val="3EE710E7"/>
    <w:rsid w:val="40685E53"/>
    <w:rsid w:val="42477B7A"/>
    <w:rsid w:val="4806361E"/>
    <w:rsid w:val="486A7728"/>
    <w:rsid w:val="4BD96ED8"/>
    <w:rsid w:val="4C4920B9"/>
    <w:rsid w:val="4CCD7EBB"/>
    <w:rsid w:val="4E4D3D1C"/>
    <w:rsid w:val="4F095CDA"/>
    <w:rsid w:val="4FF13163"/>
    <w:rsid w:val="502C7E07"/>
    <w:rsid w:val="51433033"/>
    <w:rsid w:val="51765185"/>
    <w:rsid w:val="522C0D80"/>
    <w:rsid w:val="55251AE8"/>
    <w:rsid w:val="56F03CB1"/>
    <w:rsid w:val="5AE8660B"/>
    <w:rsid w:val="5AFC3207"/>
    <w:rsid w:val="5FF436F0"/>
    <w:rsid w:val="641E61C5"/>
    <w:rsid w:val="6A775937"/>
    <w:rsid w:val="6BAC6D10"/>
    <w:rsid w:val="6CD434AF"/>
    <w:rsid w:val="6D7E2CFA"/>
    <w:rsid w:val="6EB03471"/>
    <w:rsid w:val="71437DC9"/>
    <w:rsid w:val="71B5409B"/>
    <w:rsid w:val="71FF71B3"/>
    <w:rsid w:val="76B9158A"/>
    <w:rsid w:val="78F94C3E"/>
    <w:rsid w:val="79E37C1E"/>
    <w:rsid w:val="7AF81EE6"/>
    <w:rsid w:val="7B614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basedOn w:val="11"/>
    <w:qFormat/>
    <w:uiPriority w:val="0"/>
    <w:rPr>
      <w:color w:val="0000FF"/>
      <w:u w:val="single"/>
    </w:rPr>
  </w:style>
  <w:style w:type="paragraph" w:styleId="13">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13</Pages>
  <Words>3146</Words>
  <Characters>3218</Characters>
  <Lines>0</Lines>
  <Paragraphs>0</Paragraphs>
  <TotalTime>1</TotalTime>
  <ScaleCrop>false</ScaleCrop>
  <LinksUpToDate>false</LinksUpToDate>
  <CharactersWithSpaces>3530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2024-12-02T02:37:00Z</dcterms:created>
  <dc:creator>张存远</dc:creator>
  <cp:lastModifiedBy>安全生产处内勤:公文起草</cp:lastModifiedBy>
  <cp:lastPrinted>2025-01-06T01:40:00Z</cp:lastPrinted>
  <dcterms:modified xsi:type="dcterms:W3CDTF">2025-01-24T03:14:04Z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76854B6173F3448CA41F73DAE4A233AB</vt:lpwstr>
  </property>
  <property fmtid="{D5CDD505-2E9C-101B-9397-08002B2CF9AE}" pid="4" name="KSOTemplateDocerSaveRecord">
    <vt:lpwstr>eyJoZGlkIjoiMjg3MGM5MGYxYTQ5OWY1ZWQ0NmE2NmUyNTQ3MzRkYTgiLCJ1c2VySWQiOiIxMTY3NTM5NzE3In0=</vt:lpwstr>
  </property>
</Properties>
</file>