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both"/>
        <w:rPr>
          <w:rFonts w:hint="eastAsia" w:ascii="黑体" w:hAnsi="黑体" w:eastAsia="黑体" w:cs="黑体"/>
          <w:b w:val="0"/>
          <w:i w:val="0"/>
          <w:iCs w:val="0"/>
          <w:caps w:val="0"/>
          <w:spacing w:val="0"/>
          <w:kern w:val="2"/>
          <w:sz w:val="32"/>
          <w:szCs w:val="32"/>
          <w:shd w:val="clear"/>
          <w:lang w:val="en-US" w:eastAsia="zh-CN" w:bidi="ar-SA"/>
        </w:rPr>
      </w:pPr>
      <w:bookmarkStart w:id="0" w:name="_GoBack"/>
      <w:bookmarkEnd w:id="0"/>
      <w:r>
        <w:rPr>
          <w:rFonts w:hint="eastAsia" w:ascii="黑体" w:hAnsi="黑体" w:eastAsia="黑体" w:cs="黑体"/>
          <w:b w:val="0"/>
          <w:i w:val="0"/>
          <w:iCs w:val="0"/>
          <w:caps w:val="0"/>
          <w:spacing w:val="0"/>
          <w:kern w:val="2"/>
          <w:sz w:val="32"/>
          <w:szCs w:val="32"/>
          <w:shd w:val="clear"/>
          <w:lang w:val="en-US" w:eastAsia="zh-CN" w:bidi="ar-SA"/>
        </w:rPr>
        <w:t>附件3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eastAsia" w:ascii="方正小标宋简体" w:hAnsi="方正小标宋简体" w:eastAsia="方正小标宋简体" w:cs="方正小标宋简体"/>
          <w:b w:val="0"/>
          <w:i w:val="0"/>
          <w:iCs w:val="0"/>
          <w:caps w:val="0"/>
          <w:spacing w:val="0"/>
          <w:kern w:val="2"/>
          <w:sz w:val="44"/>
          <w:szCs w:val="44"/>
          <w:shd w:val="clear"/>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exact"/>
        <w:ind w:left="0" w:right="0"/>
        <w:jc w:val="center"/>
        <w:rPr>
          <w:rFonts w:hint="eastAsia" w:ascii="仿宋_GB2312" w:hAnsi="仿宋_GB2312" w:eastAsia="仿宋_GB2312" w:cs="仿宋_GB2312"/>
          <w:b w:val="0"/>
          <w:color w:val="auto"/>
          <w:kern w:val="2"/>
          <w:sz w:val="32"/>
          <w:szCs w:val="32"/>
          <w:highlight w:val="none"/>
          <w:lang w:val="en-US" w:eastAsia="zh-CN" w:bidi="ar-SA"/>
        </w:rPr>
      </w:pPr>
      <w:r>
        <w:rPr>
          <w:rFonts w:hint="eastAsia" w:ascii="方正小标宋简体" w:hAnsi="方正小标宋简体" w:eastAsia="方正小标宋简体" w:cs="方正小标宋简体"/>
          <w:b w:val="0"/>
          <w:i w:val="0"/>
          <w:iCs w:val="0"/>
          <w:caps w:val="0"/>
          <w:spacing w:val="0"/>
          <w:kern w:val="2"/>
          <w:sz w:val="44"/>
          <w:szCs w:val="44"/>
          <w:shd w:val="clear"/>
          <w:lang w:val="en-US" w:eastAsia="zh-CN" w:bidi="ar-SA"/>
        </w:rPr>
        <w:t>终端用冷量激励</w:t>
      </w:r>
      <w:r>
        <w:rPr>
          <w:rFonts w:hint="eastAsia" w:ascii="方正小标宋简体" w:hAnsi="方正小标宋简体" w:eastAsia="方正小标宋简体" w:cs="方正小标宋简体"/>
          <w:b w:val="0"/>
          <w:i w:val="0"/>
          <w:iCs w:val="0"/>
          <w:caps w:val="0"/>
          <w:spacing w:val="0"/>
          <w:kern w:val="2"/>
          <w:sz w:val="44"/>
          <w:szCs w:val="44"/>
          <w:shd w:val="clear"/>
          <w:lang w:bidi="ar-SA"/>
        </w:rPr>
        <w:t>申报指引</w:t>
      </w:r>
    </w:p>
    <w:p>
      <w:pPr>
        <w:pStyle w:val="3"/>
        <w:widowControl/>
        <w:numPr>
          <w:ilvl w:val="0"/>
          <w:numId w:val="0"/>
        </w:numPr>
        <w:pBdr>
          <w:top w:val="none" w:color="auto" w:sz="0" w:space="0"/>
          <w:left w:val="none" w:color="auto" w:sz="0" w:space="0"/>
          <w:bottom w:val="none" w:color="auto" w:sz="0" w:space="0"/>
          <w:right w:val="none" w:color="auto" w:sz="0" w:space="0"/>
        </w:pBdr>
        <w:spacing w:beforeAutospacing="0" w:afterAutospacing="0" w:line="560" w:lineRule="exact"/>
        <w:rPr>
          <w:rFonts w:hint="eastAsia" w:ascii="黑体" w:hAnsi="黑体" w:eastAsia="黑体" w:cs="黑体"/>
          <w:b w:val="0"/>
          <w:color w:val="auto"/>
          <w:kern w:val="2"/>
          <w:sz w:val="32"/>
          <w:szCs w:val="32"/>
          <w:lang w:val="en-US" w:eastAsia="zh-CN" w:bidi="ar-SA"/>
        </w:rPr>
      </w:pPr>
    </w:p>
    <w:p>
      <w:pPr>
        <w:pStyle w:val="3"/>
        <w:widowControl/>
        <w:numPr>
          <w:ilvl w:val="0"/>
          <w:numId w:val="0"/>
        </w:numPr>
        <w:pBdr>
          <w:top w:val="none" w:color="auto" w:sz="0" w:space="0"/>
          <w:left w:val="none" w:color="auto" w:sz="0" w:space="0"/>
          <w:bottom w:val="none" w:color="auto" w:sz="0" w:space="0"/>
          <w:right w:val="none" w:color="auto" w:sz="0" w:space="0"/>
        </w:pBdr>
        <w:spacing w:before="0" w:beforeAutospacing="0" w:after="0" w:afterAutospacing="0" w:line="560" w:lineRule="exact"/>
        <w:ind w:firstLine="640" w:firstLineChars="200"/>
        <w:rPr>
          <w:rFonts w:hint="default" w:ascii="黑体" w:hAnsi="黑体" w:eastAsia="黑体" w:cs="黑体"/>
          <w:b w:val="0"/>
          <w:color w:val="auto"/>
          <w:kern w:val="2"/>
          <w:sz w:val="32"/>
          <w:szCs w:val="32"/>
          <w:highlight w:val="none"/>
          <w:lang w:val="en-US" w:eastAsia="zh-CN" w:bidi="ar-SA"/>
        </w:rPr>
      </w:pPr>
      <w:r>
        <w:rPr>
          <w:rFonts w:hint="eastAsia" w:ascii="黑体" w:hAnsi="黑体" w:eastAsia="黑体" w:cs="黑体"/>
          <w:b w:val="0"/>
          <w:color w:val="auto"/>
          <w:kern w:val="2"/>
          <w:sz w:val="32"/>
          <w:szCs w:val="32"/>
          <w:lang w:val="en-US" w:eastAsia="zh-CN" w:bidi="ar-SA"/>
        </w:rPr>
        <w:t>一、</w:t>
      </w:r>
      <w:r>
        <w:rPr>
          <w:rFonts w:hint="eastAsia" w:ascii="黑体" w:hAnsi="黑体" w:eastAsia="黑体" w:cs="黑体"/>
          <w:b w:val="0"/>
          <w:color w:val="auto"/>
          <w:kern w:val="2"/>
          <w:sz w:val="32"/>
          <w:szCs w:val="32"/>
          <w:highlight w:val="none"/>
          <w:lang w:val="en-US" w:eastAsia="zh-CN" w:bidi="ar-SA"/>
        </w:rPr>
        <w:t>申报条件</w:t>
      </w:r>
    </w:p>
    <w:p>
      <w:pPr>
        <w:pStyle w:val="15"/>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完成计量控制系统建设且验收通过</w:t>
      </w:r>
      <w:r>
        <w:rPr>
          <w:rFonts w:hint="eastAsia" w:ascii="仿宋_GB2312" w:hAnsi="仿宋_GB2312" w:eastAsia="仿宋_GB2312" w:cs="仿宋_GB2312"/>
          <w:sz w:val="32"/>
          <w:szCs w:val="32"/>
          <w:lang w:eastAsia="zh-CN"/>
        </w:rPr>
        <w:t>。</w:t>
      </w:r>
    </w:p>
    <w:p>
      <w:pPr>
        <w:pStyle w:val="15"/>
        <w:spacing w:line="560" w:lineRule="exact"/>
        <w:ind w:left="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按冷量计量表向终端用户计收冷费</w:t>
      </w:r>
      <w:r>
        <w:rPr>
          <w:rFonts w:hint="eastAsia" w:ascii="仿宋_GB2312" w:hAnsi="仿宋_GB2312" w:eastAsia="仿宋_GB2312" w:cs="仿宋_GB2312"/>
          <w:sz w:val="32"/>
          <w:szCs w:val="32"/>
          <w:lang w:eastAsia="zh-CN"/>
        </w:rPr>
        <w:t>。</w:t>
      </w:r>
    </w:p>
    <w:p>
      <w:pPr>
        <w:pStyle w:val="15"/>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用冷项目用户按冷量计量表向实际用冷用户计收冷费时，收费标准应与集中供冷供应系统运营方收费标准一致，公共区域分摊和系统损耗可公平合理分摊。</w:t>
      </w:r>
    </w:p>
    <w:p>
      <w:pPr>
        <w:pStyle w:val="3"/>
        <w:widowControl/>
        <w:numPr>
          <w:ilvl w:val="0"/>
          <w:numId w:val="0"/>
        </w:numPr>
        <w:pBdr>
          <w:top w:val="none" w:color="auto" w:sz="0" w:space="0"/>
          <w:left w:val="none" w:color="auto" w:sz="0" w:space="0"/>
          <w:bottom w:val="none" w:color="auto" w:sz="0" w:space="0"/>
          <w:right w:val="none" w:color="auto" w:sz="0" w:space="0"/>
        </w:pBdr>
        <w:spacing w:before="0" w:beforeAutospacing="0" w:after="0" w:afterAutospacing="0" w:line="560" w:lineRule="exact"/>
        <w:ind w:firstLine="640" w:firstLineChars="200"/>
        <w:rPr>
          <w:rFonts w:hint="eastAsia" w:ascii="黑体" w:hAnsi="黑体" w:eastAsia="黑体" w:cs="黑体"/>
          <w:b w:val="0"/>
          <w:color w:val="auto"/>
          <w:kern w:val="2"/>
          <w:sz w:val="32"/>
          <w:szCs w:val="32"/>
          <w:highlight w:val="none"/>
          <w:lang w:val="en-US" w:eastAsia="zh-CN" w:bidi="ar-SA"/>
        </w:rPr>
      </w:pPr>
      <w:r>
        <w:rPr>
          <w:rFonts w:hint="eastAsia" w:ascii="黑体" w:hAnsi="黑体" w:eastAsia="黑体" w:cs="黑体"/>
          <w:b w:val="0"/>
          <w:color w:val="auto"/>
          <w:kern w:val="2"/>
          <w:sz w:val="32"/>
          <w:szCs w:val="32"/>
          <w:lang w:val="en-US" w:eastAsia="zh-CN" w:bidi="ar-SA"/>
        </w:rPr>
        <w:t>二、</w:t>
      </w:r>
      <w:r>
        <w:rPr>
          <w:rFonts w:hint="eastAsia" w:ascii="黑体" w:hAnsi="黑体" w:eastAsia="黑体" w:cs="黑体"/>
          <w:b w:val="0"/>
          <w:color w:val="auto"/>
          <w:kern w:val="2"/>
          <w:sz w:val="32"/>
          <w:szCs w:val="32"/>
          <w:highlight w:val="none"/>
          <w:lang w:val="en-US" w:eastAsia="zh-CN" w:bidi="ar-SA"/>
        </w:rPr>
        <w:t>申报程序</w:t>
      </w:r>
    </w:p>
    <w:p>
      <w:pPr>
        <w:numPr>
          <w:ilvl w:val="0"/>
          <w:numId w:val="0"/>
        </w:numPr>
        <w:spacing w:line="560" w:lineRule="exact"/>
        <w:ind w:left="0" w:firstLine="640" w:firstLineChars="200"/>
        <w:rPr>
          <w:rFonts w:hint="eastAsia" w:ascii="仿宋_GB2312" w:hAnsi="仿宋_GB2312" w:eastAsia="仿宋_GB2312" w:cs="仿宋_GB2312"/>
          <w:b/>
          <w:bCs/>
          <w:sz w:val="32"/>
          <w:szCs w:val="32"/>
          <w:lang w:val="en-US" w:eastAsia="zh-CN"/>
        </w:rPr>
      </w:pPr>
      <w:r>
        <w:rPr>
          <w:rFonts w:hint="eastAsia" w:ascii="楷体_GB2312" w:hAnsi="楷体_GB2312" w:eastAsia="楷体_GB2312" w:cs="楷体_GB2312"/>
          <w:b w:val="0"/>
          <w:bCs w:val="0"/>
          <w:kern w:val="2"/>
          <w:sz w:val="32"/>
          <w:szCs w:val="32"/>
          <w:lang w:val="en-US" w:eastAsia="zh-CN" w:bidi="ar-SA"/>
        </w:rPr>
        <w:t>（一）</w:t>
      </w:r>
      <w:r>
        <w:rPr>
          <w:rFonts w:hint="eastAsia" w:ascii="楷体_GB2312" w:hAnsi="楷体_GB2312" w:eastAsia="楷体_GB2312" w:cs="楷体_GB2312"/>
          <w:b w:val="0"/>
          <w:bCs w:val="0"/>
          <w:sz w:val="32"/>
          <w:szCs w:val="32"/>
          <w:lang w:val="en-US" w:eastAsia="zh-CN"/>
        </w:rPr>
        <w:t>项目申报</w:t>
      </w:r>
    </w:p>
    <w:p>
      <w:p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针对完成冷量计量数据接入合作区能源数据管理平台且向终端用户按冷量表计量收费的项目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可进行项目申报。申报材料清单如下：</w:t>
      </w:r>
    </w:p>
    <w:p>
      <w:pPr>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bCs w:val="0"/>
          <w:sz w:val="32"/>
          <w:szCs w:val="32"/>
          <w:highlight w:val="none"/>
          <w:lang w:val="en-US" w:eastAsia="zh-CN"/>
        </w:rPr>
        <w:t>集中供冷用户侧终端用冷量激励申报</w:t>
      </w:r>
      <w:r>
        <w:rPr>
          <w:rFonts w:hint="eastAsia" w:ascii="仿宋_GB2312" w:hAnsi="仿宋_GB2312" w:eastAsia="仿宋_GB2312" w:cs="仿宋_GB2312"/>
          <w:bCs w:val="0"/>
          <w:sz w:val="32"/>
          <w:szCs w:val="32"/>
          <w:highlight w:val="none"/>
        </w:rPr>
        <w:t>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模板详见</w:t>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p>
    <w:p>
      <w:pPr>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Cs w:val="0"/>
          <w:color w:val="auto"/>
          <w:kern w:val="0"/>
          <w:sz w:val="32"/>
          <w:szCs w:val="31"/>
          <w:lang w:val="en-US" w:eastAsia="zh-CN" w:bidi="ar"/>
        </w:rPr>
        <w:t>申报承诺</w:t>
      </w:r>
      <w:r>
        <w:rPr>
          <w:rFonts w:hint="eastAsia" w:ascii="仿宋_GB2312" w:hAnsi="仿宋_GB2312" w:eastAsia="仿宋_GB2312" w:cs="仿宋_GB2312"/>
          <w:bCs w:val="0"/>
          <w:color w:val="auto"/>
          <w:kern w:val="0"/>
          <w:sz w:val="32"/>
          <w:szCs w:val="31"/>
          <w:lang w:bidi="ar"/>
        </w:rPr>
        <w:t>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模板详见</w:t>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w:t>
      </w:r>
      <w:r>
        <w:rPr>
          <w:rFonts w:hint="eastAsia" w:ascii="仿宋_GB2312" w:hAnsi="仿宋_GB2312" w:eastAsia="仿宋_GB2312" w:cs="仿宋_GB2312"/>
          <w:bCs w:val="0"/>
          <w:color w:val="auto"/>
          <w:kern w:val="0"/>
          <w:sz w:val="32"/>
          <w:szCs w:val="31"/>
          <w:lang w:eastAsia="zh-CN" w:bidi="ar"/>
        </w:rPr>
        <w:t>；</w:t>
      </w:r>
    </w:p>
    <w:p>
      <w:pPr>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企业营业执照、事业单位组织机构代码证或民政部门颁发的登记证书复印件；</w:t>
      </w:r>
    </w:p>
    <w:p>
      <w:pPr>
        <w:pageBreakBefore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4.申报项目运维管理方资格证明（与申报项目不动产产权人签订的包含集中供冷用户侧系统运维管理内容的相关合同复印件）及申报项目不动产产权证明文件复印件；</w:t>
      </w:r>
    </w:p>
    <w:p>
      <w:pPr>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5.申报项目集中供冷运维管理方同意申报人申请激励资金的授权书（申报方为授权第三方时）；</w:t>
      </w:r>
    </w:p>
    <w:p>
      <w:pPr>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color w:val="auto"/>
          <w:kern w:val="2"/>
          <w:sz w:val="32"/>
          <w:szCs w:val="32"/>
          <w:highlight w:val="none"/>
          <w:lang w:val="en-US" w:eastAsia="zh-CN" w:bidi="ar-SA"/>
        </w:rPr>
        <w:t>企业信用报告</w:t>
      </w:r>
      <w:r>
        <w:rPr>
          <w:rFonts w:hint="eastAsia" w:ascii="仿宋_GB2312" w:hAnsi="仿宋_GB2312" w:eastAsia="仿宋_GB2312" w:cs="仿宋_GB2312"/>
          <w:kern w:val="2"/>
          <w:sz w:val="32"/>
          <w:szCs w:val="32"/>
          <w:lang w:val="en-US" w:eastAsia="zh-CN" w:bidi="ar-SA"/>
        </w:rPr>
        <w:t>；</w:t>
      </w:r>
    </w:p>
    <w:p>
      <w:pPr>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与供冷供热单位签订的供冷供热服务合同复印件；</w:t>
      </w:r>
    </w:p>
    <w:p>
      <w:pPr>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8.申报项目用户侧终端用户收费计费标准；</w:t>
      </w:r>
    </w:p>
    <w:p>
      <w:pPr>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9.项目节能星级评定证明材料；</w:t>
      </w:r>
    </w:p>
    <w:p>
      <w:pPr>
        <w:pStyle w:val="5"/>
        <w:pageBreakBefore w:val="0"/>
        <w:kinsoku/>
        <w:wordWrap/>
        <w:overflowPunct/>
        <w:topLinePunct w:val="0"/>
        <w:autoSpaceDE/>
        <w:autoSpaceDN/>
        <w:bidi w:val="0"/>
        <w:adjustRightInd/>
        <w:snapToGrid/>
        <w:spacing w:after="0"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获取</w:t>
      </w:r>
      <w:r>
        <w:rPr>
          <w:rFonts w:hint="eastAsia" w:ascii="仿宋_GB2312" w:hAnsi="仿宋_GB2312" w:eastAsia="仿宋_GB2312" w:cs="仿宋_GB2312"/>
          <w:color w:val="auto"/>
          <w:sz w:val="32"/>
          <w:szCs w:val="32"/>
          <w:highlight w:val="none"/>
          <w:lang w:val="en-US" w:eastAsia="zh-CN"/>
        </w:rPr>
        <w:t>激励资金的银行卡复印件（用正楷书写用户名、卡号、开户行）</w:t>
      </w:r>
      <w:r>
        <w:rPr>
          <w:rFonts w:hint="eastAsia" w:ascii="仿宋_GB2312" w:hAnsi="仿宋_GB2312" w:eastAsia="仿宋_GB2312" w:cs="仿宋_GB2312"/>
          <w:sz w:val="32"/>
          <w:szCs w:val="32"/>
          <w:lang w:val="en-US" w:eastAsia="zh-CN"/>
        </w:rPr>
        <w:t>；</w:t>
      </w:r>
    </w:p>
    <w:p>
      <w:pPr>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其他相关材料</w:t>
      </w:r>
      <w:r>
        <w:rPr>
          <w:rFonts w:hint="eastAsia" w:ascii="仿宋_GB2312" w:hAnsi="仿宋_GB2312" w:eastAsia="仿宋_GB2312" w:cs="仿宋_GB2312"/>
          <w:sz w:val="32"/>
          <w:szCs w:val="32"/>
          <w:lang w:eastAsia="zh-CN"/>
        </w:rPr>
        <w:t>。</w:t>
      </w:r>
    </w:p>
    <w:p>
      <w:pPr>
        <w:numPr>
          <w:ilvl w:val="0"/>
          <w:numId w:val="0"/>
        </w:numPr>
        <w:spacing w:line="560" w:lineRule="exact"/>
        <w:ind w:left="0" w:firstLine="640" w:firstLineChars="200"/>
        <w:rPr>
          <w:rFonts w:hint="eastAsia" w:ascii="仿宋_GB2312" w:hAnsi="仿宋_GB2312" w:eastAsia="仿宋_GB2312" w:cs="仿宋_GB2312"/>
          <w:b/>
          <w:bCs/>
          <w:sz w:val="32"/>
          <w:szCs w:val="32"/>
          <w:lang w:val="en-US" w:eastAsia="zh-CN"/>
        </w:rPr>
      </w:pPr>
      <w:r>
        <w:rPr>
          <w:rFonts w:hint="eastAsia" w:ascii="楷体_GB2312" w:hAnsi="楷体_GB2312" w:eastAsia="楷体_GB2312" w:cs="楷体_GB2312"/>
          <w:b w:val="0"/>
          <w:bCs w:val="0"/>
          <w:kern w:val="2"/>
          <w:sz w:val="32"/>
          <w:szCs w:val="32"/>
          <w:lang w:val="en-US" w:eastAsia="zh-CN" w:bidi="ar-SA"/>
        </w:rPr>
        <w:t>（二）</w:t>
      </w:r>
      <w:r>
        <w:rPr>
          <w:rFonts w:hint="eastAsia" w:ascii="楷体_GB2312" w:hAnsi="楷体_GB2312" w:eastAsia="楷体_GB2312" w:cs="楷体_GB2312"/>
          <w:b w:val="0"/>
          <w:bCs w:val="0"/>
          <w:sz w:val="32"/>
          <w:szCs w:val="32"/>
          <w:lang w:val="en-US" w:eastAsia="zh-CN"/>
        </w:rPr>
        <w:t>项目审查与公示</w:t>
      </w:r>
    </w:p>
    <w:p>
      <w:pPr>
        <w:pStyle w:val="15"/>
        <w:pageBreakBefore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合作区</w:t>
      </w:r>
      <w:r>
        <w:rPr>
          <w:rFonts w:hint="eastAsia" w:ascii="仿宋_GB2312" w:hAnsi="仿宋_GB2312" w:eastAsia="仿宋_GB2312" w:cs="仿宋_GB2312"/>
          <w:color w:val="auto"/>
          <w:sz w:val="32"/>
          <w:szCs w:val="32"/>
          <w:highlight w:val="none"/>
        </w:rPr>
        <w:t>商事服务局</w:t>
      </w:r>
      <w:r>
        <w:rPr>
          <w:rFonts w:hint="eastAsia" w:ascii="仿宋_GB2312" w:hAnsi="仿宋_GB2312" w:eastAsia="仿宋_GB2312" w:cs="仿宋_GB2312"/>
          <w:color w:val="auto"/>
          <w:sz w:val="32"/>
          <w:szCs w:val="32"/>
          <w:highlight w:val="none"/>
          <w:lang w:val="en-US" w:eastAsia="zh-CN"/>
        </w:rPr>
        <w:t>组织</w:t>
      </w:r>
      <w:r>
        <w:rPr>
          <w:rFonts w:hint="eastAsia" w:ascii="仿宋_GB2312" w:hAnsi="仿宋_GB2312" w:eastAsia="仿宋_GB2312" w:cs="仿宋_GB2312"/>
          <w:color w:val="auto"/>
          <w:sz w:val="32"/>
          <w:szCs w:val="32"/>
          <w:highlight w:val="none"/>
        </w:rPr>
        <w:t>评审专家组</w:t>
      </w:r>
      <w:r>
        <w:rPr>
          <w:rFonts w:hint="eastAsia" w:ascii="仿宋_GB2312" w:hAnsi="仿宋_GB2312" w:eastAsia="仿宋_GB2312" w:cs="仿宋_GB2312"/>
          <w:color w:val="auto"/>
          <w:sz w:val="32"/>
          <w:szCs w:val="32"/>
          <w:highlight w:val="none"/>
          <w:lang w:val="en-US" w:eastAsia="zh-CN"/>
        </w:rPr>
        <w:t>通过资料审查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现场查勘</w:t>
      </w:r>
      <w:r>
        <w:rPr>
          <w:rFonts w:hint="eastAsia" w:ascii="仿宋_GB2312" w:hAnsi="仿宋_GB2312" w:eastAsia="仿宋_GB2312" w:cs="仿宋_GB2312"/>
          <w:color w:val="auto"/>
          <w:sz w:val="32"/>
          <w:szCs w:val="32"/>
          <w:highlight w:val="none"/>
          <w:lang w:val="en-US" w:eastAsia="zh-CN"/>
        </w:rPr>
        <w:t>等方式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highlight w:val="none"/>
          <w:lang w:val="en-US" w:eastAsia="zh-CN"/>
        </w:rPr>
        <w:t>对申报项目进行评估审查，并出具审查结论</w:t>
      </w:r>
      <w:r>
        <w:rPr>
          <w:rFonts w:hint="eastAsia" w:ascii="仿宋_GB2312" w:hAnsi="仿宋_GB2312" w:eastAsia="仿宋_GB2312" w:cs="仿宋_GB2312"/>
          <w:sz w:val="32"/>
          <w:szCs w:val="32"/>
          <w:lang w:val="en-US" w:eastAsia="zh-CN"/>
        </w:rPr>
        <w:t>书面通知申请单位</w:t>
      </w:r>
      <w:r>
        <w:rPr>
          <w:rFonts w:hint="eastAsia" w:ascii="仿宋_GB2312" w:hAnsi="仿宋_GB2312" w:eastAsia="仿宋_GB2312" w:cs="仿宋_GB2312"/>
          <w:color w:val="auto"/>
          <w:sz w:val="32"/>
          <w:highlight w:val="none"/>
          <w:lang w:val="en-US" w:eastAsia="zh-CN"/>
        </w:rPr>
        <w:t>。</w:t>
      </w:r>
    </w:p>
    <w:p>
      <w:pPr>
        <w:pStyle w:val="15"/>
        <w:pageBreakBefore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szCs w:val="30"/>
          <w:lang w:val="en-US" w:eastAsia="zh-CN"/>
        </w:rPr>
        <w:t>合作区商事服务局将在</w:t>
      </w:r>
      <w:r>
        <w:rPr>
          <w:rFonts w:hint="eastAsia" w:ascii="仿宋_GB2312" w:hAnsi="仿宋_GB2312" w:eastAsia="仿宋_GB2312" w:cs="仿宋_GB2312"/>
          <w:sz w:val="32"/>
          <w:szCs w:val="32"/>
          <w:highlight w:val="none"/>
        </w:rPr>
        <w:t>合作区</w:t>
      </w:r>
      <w:r>
        <w:rPr>
          <w:rFonts w:hint="eastAsia" w:ascii="仿宋_GB2312" w:hAnsi="仿宋_GB2312" w:eastAsia="仿宋_GB2312" w:cs="仿宋_GB2312"/>
          <w:sz w:val="32"/>
          <w:szCs w:val="32"/>
          <w:highlight w:val="none"/>
          <w:lang w:val="en-US" w:eastAsia="zh-CN"/>
        </w:rPr>
        <w:t>官网</w:t>
      </w:r>
      <w:r>
        <w:rPr>
          <w:rFonts w:hint="eastAsia" w:ascii="仿宋_GB2312" w:hAnsi="仿宋_GB2312" w:eastAsia="仿宋_GB2312" w:cs="仿宋_GB2312"/>
          <w:color w:val="auto"/>
          <w:sz w:val="32"/>
          <w:szCs w:val="30"/>
          <w:lang w:val="en-US" w:eastAsia="zh-CN"/>
        </w:rPr>
        <w:t>公示获得激励项目的名单和激励标准，</w:t>
      </w:r>
      <w:r>
        <w:rPr>
          <w:rFonts w:hint="eastAsia" w:ascii="仿宋_GB2312" w:hAnsi="仿宋_GB2312" w:eastAsia="仿宋_GB2312" w:cs="仿宋_GB2312"/>
          <w:color w:val="auto"/>
          <w:sz w:val="32"/>
          <w:szCs w:val="30"/>
          <w:highlight w:val="none"/>
        </w:rPr>
        <w:t>公示期不少于3个工作日</w:t>
      </w:r>
      <w:r>
        <w:rPr>
          <w:rFonts w:hint="eastAsia" w:ascii="仿宋_GB2312" w:hAnsi="仿宋_GB2312" w:eastAsia="仿宋_GB2312" w:cs="仿宋_GB2312"/>
          <w:color w:val="auto"/>
          <w:sz w:val="32"/>
          <w:szCs w:val="30"/>
          <w:highlight w:val="none"/>
          <w:lang w:eastAsia="zh-CN"/>
        </w:rPr>
        <w:t>。</w:t>
      </w:r>
      <w:r>
        <w:rPr>
          <w:rFonts w:hint="eastAsia" w:ascii="仿宋_GB2312" w:hAnsi="仿宋_GB2312" w:eastAsia="仿宋_GB2312" w:cs="仿宋_GB2312"/>
          <w:color w:val="auto"/>
          <w:sz w:val="32"/>
          <w:szCs w:val="30"/>
          <w:highlight w:val="none"/>
          <w:lang w:val="en-US" w:eastAsia="zh-CN"/>
        </w:rPr>
        <w:t>公示期满无异议或者经调查异议不成立的，合作区商事服务局将向用冷用户及终端用冷用户下发</w:t>
      </w:r>
      <w:r>
        <w:rPr>
          <w:rFonts w:hint="eastAsia" w:ascii="仿宋_GB2312" w:hAnsi="仿宋_GB2312" w:eastAsia="仿宋_GB2312" w:cs="仿宋_GB2312"/>
          <w:color w:val="auto"/>
          <w:sz w:val="32"/>
          <w:szCs w:val="30"/>
          <w:highlight w:val="none"/>
          <w:lang w:eastAsia="zh-CN"/>
        </w:rPr>
        <w:t>终端用冷量</w:t>
      </w:r>
      <w:r>
        <w:rPr>
          <w:rFonts w:hint="eastAsia" w:ascii="仿宋_GB2312" w:hAnsi="仿宋_GB2312" w:eastAsia="仿宋_GB2312" w:cs="仿宋_GB2312"/>
          <w:color w:val="auto"/>
          <w:sz w:val="32"/>
          <w:szCs w:val="30"/>
          <w:highlight w:val="none"/>
          <w:lang w:val="en-US" w:eastAsia="zh-CN"/>
        </w:rPr>
        <w:t>激励通知，并由用冷用户向终端用冷用户进行公示（模板详见附件3-3）；自公示期满次月起，用冷用户应按照激励后的终端用冷单价向终端用冷用户收取冷费。</w:t>
      </w:r>
      <w:r>
        <w:rPr>
          <w:rFonts w:hint="eastAsia" w:ascii="仿宋_GB2312" w:hAnsi="仿宋_GB2312" w:eastAsia="仿宋_GB2312" w:cs="仿宋_GB2312"/>
          <w:color w:val="auto"/>
          <w:sz w:val="32"/>
          <w:szCs w:val="30"/>
          <w:lang w:val="en-US" w:eastAsia="zh-CN"/>
        </w:rPr>
        <w:t>合</w:t>
      </w:r>
      <w:r>
        <w:rPr>
          <w:rFonts w:hint="eastAsia" w:ascii="仿宋_GB2312" w:hAnsi="仿宋_GB2312" w:eastAsia="仿宋_GB2312" w:cs="仿宋_GB2312"/>
          <w:color w:val="auto"/>
          <w:sz w:val="32"/>
          <w:lang w:val="en-US" w:eastAsia="zh-CN"/>
        </w:rPr>
        <w:t>作区商事服务局根据</w:t>
      </w:r>
      <w:r>
        <w:rPr>
          <w:rFonts w:hint="eastAsia" w:ascii="仿宋_GB2312" w:hAnsi="仿宋_GB2312" w:eastAsia="仿宋_GB2312" w:cs="仿宋_GB2312"/>
          <w:color w:val="auto"/>
          <w:sz w:val="32"/>
          <w:szCs w:val="24"/>
        </w:rPr>
        <w:t>相关</w:t>
      </w:r>
      <w:r>
        <w:rPr>
          <w:rFonts w:hint="eastAsia" w:ascii="仿宋_GB2312" w:hAnsi="仿宋_GB2312" w:eastAsia="仿宋_GB2312" w:cs="仿宋_GB2312"/>
          <w:color w:val="auto"/>
          <w:sz w:val="32"/>
          <w:szCs w:val="24"/>
          <w:lang w:eastAsia="zh-CN"/>
        </w:rPr>
        <w:t>激励</w:t>
      </w:r>
      <w:r>
        <w:rPr>
          <w:rFonts w:hint="eastAsia" w:ascii="仿宋_GB2312" w:hAnsi="仿宋_GB2312" w:eastAsia="仿宋_GB2312" w:cs="仿宋_GB2312"/>
          <w:color w:val="auto"/>
          <w:sz w:val="32"/>
          <w:szCs w:val="24"/>
        </w:rPr>
        <w:t>标准</w:t>
      </w:r>
      <w:r>
        <w:rPr>
          <w:rFonts w:hint="eastAsia" w:ascii="仿宋_GB2312" w:hAnsi="仿宋_GB2312" w:eastAsia="仿宋_GB2312" w:cs="仿宋_GB2312"/>
          <w:color w:val="auto"/>
          <w:sz w:val="32"/>
          <w:szCs w:val="24"/>
          <w:lang w:val="en-US" w:eastAsia="zh-CN"/>
        </w:rPr>
        <w:t>和项目实际用冷量</w:t>
      </w:r>
      <w:r>
        <w:rPr>
          <w:rFonts w:hint="eastAsia" w:ascii="仿宋_GB2312" w:hAnsi="仿宋_GB2312" w:eastAsia="仿宋_GB2312" w:cs="仿宋_GB2312"/>
          <w:color w:val="auto"/>
          <w:sz w:val="32"/>
          <w:lang w:val="en-US" w:eastAsia="zh-CN"/>
        </w:rPr>
        <w:t>按季度</w:t>
      </w:r>
      <w:r>
        <w:rPr>
          <w:rFonts w:hint="eastAsia" w:ascii="仿宋_GB2312" w:hAnsi="仿宋_GB2312" w:eastAsia="仿宋_GB2312" w:cs="仿宋_GB2312"/>
          <w:color w:val="auto"/>
          <w:sz w:val="32"/>
          <w:szCs w:val="24"/>
          <w:lang w:val="en-US" w:eastAsia="zh-CN"/>
        </w:rPr>
        <w:t>进行</w:t>
      </w:r>
      <w:r>
        <w:rPr>
          <w:rFonts w:hint="eastAsia" w:ascii="仿宋_GB2312" w:hAnsi="仿宋_GB2312" w:eastAsia="仿宋_GB2312" w:cs="仿宋_GB2312"/>
          <w:color w:val="auto"/>
          <w:sz w:val="32"/>
          <w:szCs w:val="24"/>
          <w:lang w:eastAsia="zh-CN"/>
        </w:rPr>
        <w:t>激励</w:t>
      </w:r>
      <w:r>
        <w:rPr>
          <w:rFonts w:hint="eastAsia" w:ascii="仿宋_GB2312" w:hAnsi="仿宋_GB2312" w:eastAsia="仿宋_GB2312" w:cs="仿宋_GB2312"/>
          <w:color w:val="auto"/>
          <w:sz w:val="32"/>
          <w:szCs w:val="24"/>
        </w:rPr>
        <w:t>资金拨付</w:t>
      </w:r>
      <w:r>
        <w:rPr>
          <w:rFonts w:hint="eastAsia" w:ascii="仿宋_GB2312" w:hAnsi="仿宋_GB2312" w:eastAsia="仿宋_GB2312" w:cs="仿宋_GB2312"/>
          <w:color w:val="auto"/>
          <w:sz w:val="32"/>
          <w:lang w:val="en-US" w:eastAsia="zh-CN"/>
        </w:rPr>
        <w:t>。</w:t>
      </w:r>
    </w:p>
    <w:p>
      <w:pPr>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bCs/>
          <w:sz w:val="32"/>
          <w:szCs w:val="32"/>
          <w:lang w:val="en-US"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三</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资金拨付</w:t>
      </w:r>
    </w:p>
    <w:p>
      <w:pPr>
        <w:pStyle w:val="15"/>
        <w:pageBreakBefore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合作区</w:t>
      </w:r>
      <w:r>
        <w:rPr>
          <w:rFonts w:hint="eastAsia" w:ascii="仿宋_GB2312" w:hAnsi="仿宋_GB2312" w:eastAsia="仿宋_GB2312" w:cs="仿宋_GB2312"/>
          <w:sz w:val="32"/>
          <w:szCs w:val="32"/>
          <w:lang w:val="en-US" w:eastAsia="zh-CN"/>
        </w:rPr>
        <w:t>商事服务</w:t>
      </w:r>
      <w:r>
        <w:rPr>
          <w:rFonts w:hint="eastAsia" w:ascii="仿宋_GB2312" w:hAnsi="仿宋_GB2312" w:eastAsia="仿宋_GB2312" w:cs="仿宋_GB2312"/>
          <w:sz w:val="32"/>
          <w:szCs w:val="32"/>
        </w:rPr>
        <w:t>局</w:t>
      </w:r>
      <w:r>
        <w:rPr>
          <w:rFonts w:hint="eastAsia" w:ascii="仿宋_GB2312" w:hAnsi="仿宋_GB2312" w:eastAsia="仿宋_GB2312" w:cs="仿宋_GB2312"/>
          <w:color w:val="auto"/>
          <w:sz w:val="32"/>
          <w:lang w:val="en-US" w:eastAsia="zh-CN"/>
        </w:rPr>
        <w:t>根据</w:t>
      </w:r>
      <w:r>
        <w:rPr>
          <w:rFonts w:hint="eastAsia" w:ascii="仿宋_GB2312" w:hAnsi="仿宋_GB2312" w:eastAsia="仿宋_GB2312" w:cs="仿宋_GB2312"/>
          <w:color w:val="auto"/>
          <w:sz w:val="32"/>
          <w:szCs w:val="24"/>
        </w:rPr>
        <w:t>相关</w:t>
      </w:r>
      <w:r>
        <w:rPr>
          <w:rFonts w:hint="eastAsia" w:ascii="仿宋_GB2312" w:hAnsi="仿宋_GB2312" w:eastAsia="仿宋_GB2312" w:cs="仿宋_GB2312"/>
          <w:color w:val="auto"/>
          <w:sz w:val="32"/>
          <w:szCs w:val="24"/>
          <w:lang w:eastAsia="zh-CN"/>
        </w:rPr>
        <w:t>激励</w:t>
      </w:r>
      <w:r>
        <w:rPr>
          <w:rFonts w:hint="eastAsia" w:ascii="仿宋_GB2312" w:hAnsi="仿宋_GB2312" w:eastAsia="仿宋_GB2312" w:cs="仿宋_GB2312"/>
          <w:color w:val="auto"/>
          <w:sz w:val="32"/>
          <w:szCs w:val="24"/>
        </w:rPr>
        <w:t>标准</w:t>
      </w:r>
      <w:r>
        <w:rPr>
          <w:rFonts w:hint="eastAsia" w:ascii="仿宋_GB2312" w:hAnsi="仿宋_GB2312" w:eastAsia="仿宋_GB2312" w:cs="仿宋_GB2312"/>
          <w:color w:val="auto"/>
          <w:sz w:val="32"/>
          <w:szCs w:val="24"/>
          <w:lang w:val="en-US" w:eastAsia="zh-CN"/>
        </w:rPr>
        <w:t>和项目实际用冷量</w:t>
      </w:r>
      <w:r>
        <w:rPr>
          <w:rFonts w:hint="eastAsia" w:ascii="仿宋_GB2312" w:hAnsi="仿宋_GB2312" w:eastAsia="仿宋_GB2312" w:cs="仿宋_GB2312"/>
          <w:color w:val="auto"/>
          <w:sz w:val="32"/>
          <w:lang w:val="en-US" w:eastAsia="zh-CN"/>
        </w:rPr>
        <w:t>按季度</w:t>
      </w:r>
      <w:r>
        <w:rPr>
          <w:rFonts w:hint="eastAsia" w:ascii="仿宋_GB2312" w:hAnsi="仿宋_GB2312" w:eastAsia="仿宋_GB2312" w:cs="仿宋_GB2312"/>
          <w:color w:val="auto"/>
          <w:sz w:val="32"/>
          <w:szCs w:val="24"/>
          <w:lang w:val="en-US" w:eastAsia="zh-CN"/>
        </w:rPr>
        <w:t>进行</w:t>
      </w:r>
      <w:r>
        <w:rPr>
          <w:rFonts w:hint="eastAsia" w:ascii="仿宋_GB2312" w:hAnsi="仿宋_GB2312" w:eastAsia="仿宋_GB2312" w:cs="仿宋_GB2312"/>
          <w:color w:val="auto"/>
          <w:sz w:val="32"/>
          <w:szCs w:val="24"/>
          <w:lang w:eastAsia="zh-CN"/>
        </w:rPr>
        <w:t>激励</w:t>
      </w:r>
      <w:r>
        <w:rPr>
          <w:rFonts w:hint="eastAsia" w:ascii="仿宋_GB2312" w:hAnsi="仿宋_GB2312" w:eastAsia="仿宋_GB2312" w:cs="仿宋_GB2312"/>
          <w:color w:val="auto"/>
          <w:sz w:val="32"/>
          <w:szCs w:val="24"/>
        </w:rPr>
        <w:t>资金拨付</w:t>
      </w:r>
      <w:r>
        <w:rPr>
          <w:rFonts w:hint="eastAsia" w:ascii="仿宋_GB2312" w:hAnsi="仿宋_GB2312" w:eastAsia="仿宋_GB2312" w:cs="仿宋_GB2312"/>
          <w:color w:val="auto"/>
          <w:sz w:val="32"/>
          <w:lang w:val="en-US" w:eastAsia="zh-CN"/>
        </w:rPr>
        <w:t>。</w:t>
      </w:r>
    </w:p>
    <w:p>
      <w:pPr>
        <w:pStyle w:val="3"/>
        <w:widowControl/>
        <w:numPr>
          <w:ilvl w:val="0"/>
          <w:numId w:val="0"/>
        </w:numPr>
        <w:pBdr>
          <w:top w:val="none" w:color="auto" w:sz="0" w:space="0"/>
          <w:left w:val="none" w:color="auto" w:sz="0" w:space="0"/>
          <w:bottom w:val="none" w:color="auto" w:sz="0" w:space="0"/>
          <w:right w:val="none" w:color="auto" w:sz="0" w:space="0"/>
        </w:pBdr>
        <w:spacing w:before="0" w:beforeAutospacing="0" w:after="0" w:afterAutospacing="0" w:line="560" w:lineRule="exact"/>
        <w:ind w:firstLine="640" w:firstLineChars="200"/>
        <w:rPr>
          <w:rFonts w:hint="eastAsia" w:ascii="黑体" w:hAnsi="黑体" w:eastAsia="黑体" w:cs="黑体"/>
          <w:b w:val="0"/>
          <w:color w:val="auto"/>
          <w:kern w:val="2"/>
          <w:sz w:val="32"/>
          <w:szCs w:val="32"/>
          <w:highlight w:val="none"/>
          <w:lang w:val="en-US" w:eastAsia="zh-CN" w:bidi="ar-SA"/>
        </w:rPr>
      </w:pPr>
      <w:r>
        <w:rPr>
          <w:rFonts w:hint="eastAsia" w:ascii="黑体" w:hAnsi="黑体" w:eastAsia="黑体" w:cs="黑体"/>
          <w:b w:val="0"/>
          <w:color w:val="auto"/>
          <w:kern w:val="2"/>
          <w:sz w:val="32"/>
          <w:szCs w:val="32"/>
          <w:lang w:val="en-US" w:eastAsia="zh-CN" w:bidi="ar-SA"/>
        </w:rPr>
        <w:t>三、</w:t>
      </w:r>
      <w:r>
        <w:rPr>
          <w:rFonts w:hint="eastAsia" w:ascii="黑体" w:hAnsi="黑体" w:eastAsia="黑体" w:cs="黑体"/>
          <w:b w:val="0"/>
          <w:color w:val="auto"/>
          <w:kern w:val="2"/>
          <w:sz w:val="32"/>
          <w:szCs w:val="32"/>
          <w:highlight w:val="none"/>
          <w:lang w:val="en-US" w:eastAsia="zh-CN" w:bidi="ar-SA"/>
        </w:rPr>
        <w:t>其他</w:t>
      </w:r>
    </w:p>
    <w:p>
      <w:pPr>
        <w:pStyle w:val="15"/>
        <w:pageBreakBefore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1.同一项目同一时期内所有实际用冷用户激励标准相同；</w:t>
      </w:r>
    </w:p>
    <w:p>
      <w:pPr>
        <w:pStyle w:val="15"/>
        <w:pageBreakBefore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lang w:val="en-US" w:eastAsia="zh-CN"/>
        </w:rPr>
      </w:pPr>
      <w:r>
        <w:rPr>
          <w:rFonts w:hint="eastAsia" w:ascii="仿宋_GB2312" w:hAnsi="仿宋_GB2312" w:eastAsia="仿宋_GB2312" w:cs="仿宋_GB2312"/>
          <w:color w:val="auto"/>
          <w:sz w:val="32"/>
          <w:lang w:val="en-US" w:eastAsia="zh-CN"/>
        </w:rPr>
        <w:t>2.项目产权方或运营管理方自身办公室等区域的用冷量可享受终端用冷量激励；</w:t>
      </w:r>
    </w:p>
    <w:p>
      <w:pPr>
        <w:pStyle w:val="15"/>
        <w:pageBreakBefore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lang w:val="en-US" w:eastAsia="zh-CN"/>
        </w:rPr>
        <w:t>3.</w:t>
      </w:r>
      <w:r>
        <w:rPr>
          <w:rFonts w:hint="eastAsia" w:ascii="仿宋_GB2312" w:hAnsi="仿宋_GB2312" w:eastAsia="仿宋_GB2312" w:cs="仿宋_GB2312"/>
          <w:sz w:val="32"/>
          <w:szCs w:val="32"/>
        </w:rPr>
        <w:t>公共区域</w:t>
      </w:r>
      <w:r>
        <w:rPr>
          <w:rFonts w:hint="eastAsia" w:ascii="仿宋_GB2312" w:hAnsi="仿宋_GB2312" w:eastAsia="仿宋_GB2312" w:cs="仿宋_GB2312"/>
          <w:sz w:val="32"/>
          <w:szCs w:val="32"/>
          <w:lang w:val="en-US" w:eastAsia="zh-CN"/>
        </w:rPr>
        <w:t>用冷量</w:t>
      </w:r>
      <w:r>
        <w:rPr>
          <w:rFonts w:hint="eastAsia" w:ascii="仿宋_GB2312" w:hAnsi="仿宋_GB2312" w:eastAsia="仿宋_GB2312" w:cs="仿宋_GB2312"/>
          <w:sz w:val="32"/>
          <w:szCs w:val="32"/>
        </w:rPr>
        <w:t>和系统损耗</w:t>
      </w:r>
      <w:r>
        <w:rPr>
          <w:rFonts w:hint="eastAsia" w:ascii="仿宋_GB2312" w:hAnsi="仿宋_GB2312" w:eastAsia="仿宋_GB2312" w:cs="仿宋_GB2312"/>
          <w:sz w:val="32"/>
          <w:szCs w:val="32"/>
          <w:lang w:val="en-US" w:eastAsia="zh-CN"/>
        </w:rPr>
        <w:t>冷量向终端用冷用户</w:t>
      </w:r>
      <w:r>
        <w:rPr>
          <w:rFonts w:hint="eastAsia" w:ascii="仿宋_GB2312" w:hAnsi="仿宋_GB2312" w:eastAsia="仿宋_GB2312" w:cs="仿宋_GB2312"/>
          <w:sz w:val="32"/>
          <w:szCs w:val="32"/>
        </w:rPr>
        <w:t>公平合理分摊</w:t>
      </w:r>
      <w:r>
        <w:rPr>
          <w:rFonts w:hint="eastAsia" w:ascii="仿宋_GB2312" w:hAnsi="仿宋_GB2312" w:eastAsia="仿宋_GB2312" w:cs="仿宋_GB2312"/>
          <w:sz w:val="32"/>
          <w:szCs w:val="32"/>
          <w:lang w:val="en-US" w:eastAsia="zh-CN"/>
        </w:rPr>
        <w:t>时，只能作用冷量分摊，可享受终端用冷量激励，不得作为或变相作为物业管理、人员管理、设备维护等费用进行分摊。同一时期内所有终端用冷用户冷量计量表的用冷量和用冷量分摊之和不得大于项目总用冷量；</w:t>
      </w:r>
    </w:p>
    <w:p>
      <w:pPr>
        <w:pStyle w:val="15"/>
        <w:pageBreakBefore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公共区域</w:t>
      </w:r>
      <w:r>
        <w:rPr>
          <w:rFonts w:hint="eastAsia" w:ascii="仿宋_GB2312" w:hAnsi="仿宋_GB2312" w:eastAsia="仿宋_GB2312" w:cs="仿宋_GB2312"/>
          <w:sz w:val="32"/>
          <w:szCs w:val="32"/>
          <w:lang w:val="en-US" w:eastAsia="zh-CN"/>
        </w:rPr>
        <w:t>用冷量</w:t>
      </w:r>
      <w:r>
        <w:rPr>
          <w:rFonts w:hint="eastAsia" w:ascii="仿宋_GB2312" w:hAnsi="仿宋_GB2312" w:eastAsia="仿宋_GB2312" w:cs="仿宋_GB2312"/>
          <w:sz w:val="32"/>
          <w:szCs w:val="32"/>
        </w:rPr>
        <w:t>和系统损耗</w:t>
      </w:r>
      <w:r>
        <w:rPr>
          <w:rFonts w:hint="eastAsia" w:ascii="仿宋_GB2312" w:hAnsi="仿宋_GB2312" w:eastAsia="仿宋_GB2312" w:cs="仿宋_GB2312"/>
          <w:sz w:val="32"/>
          <w:szCs w:val="32"/>
          <w:lang w:val="en-US" w:eastAsia="zh-CN"/>
        </w:rPr>
        <w:t>冷量由</w:t>
      </w:r>
      <w:r>
        <w:rPr>
          <w:rFonts w:hint="eastAsia" w:ascii="仿宋_GB2312" w:hAnsi="仿宋_GB2312" w:eastAsia="仿宋_GB2312" w:cs="仿宋_GB2312"/>
          <w:color w:val="auto"/>
          <w:sz w:val="32"/>
          <w:lang w:val="en-US" w:eastAsia="zh-CN"/>
        </w:rPr>
        <w:t>项目产权方或运营管理方承担的，需向终端用冷用户公示不单独收取，也未在其他费用中包含</w:t>
      </w:r>
      <w:r>
        <w:rPr>
          <w:rFonts w:hint="eastAsia" w:ascii="仿宋_GB2312" w:hAnsi="仿宋_GB2312" w:eastAsia="仿宋_GB2312" w:cs="仿宋_GB2312"/>
          <w:sz w:val="32"/>
          <w:szCs w:val="32"/>
        </w:rPr>
        <w:t>公共区域</w:t>
      </w:r>
      <w:r>
        <w:rPr>
          <w:rFonts w:hint="eastAsia" w:ascii="仿宋_GB2312" w:hAnsi="仿宋_GB2312" w:eastAsia="仿宋_GB2312" w:cs="仿宋_GB2312"/>
          <w:sz w:val="32"/>
          <w:szCs w:val="32"/>
          <w:lang w:val="en-US" w:eastAsia="zh-CN"/>
        </w:rPr>
        <w:t>用冷量</w:t>
      </w:r>
      <w:r>
        <w:rPr>
          <w:rFonts w:hint="eastAsia" w:ascii="仿宋_GB2312" w:hAnsi="仿宋_GB2312" w:eastAsia="仿宋_GB2312" w:cs="仿宋_GB2312"/>
          <w:sz w:val="32"/>
          <w:szCs w:val="32"/>
        </w:rPr>
        <w:t>和系统损耗</w:t>
      </w:r>
      <w:r>
        <w:rPr>
          <w:rFonts w:hint="eastAsia" w:ascii="仿宋_GB2312" w:hAnsi="仿宋_GB2312" w:eastAsia="仿宋_GB2312" w:cs="仿宋_GB2312"/>
          <w:sz w:val="32"/>
          <w:szCs w:val="32"/>
          <w:lang w:val="en-US" w:eastAsia="zh-CN"/>
        </w:rPr>
        <w:t>冷量的费用后，</w:t>
      </w:r>
      <w:r>
        <w:rPr>
          <w:rFonts w:hint="eastAsia" w:ascii="仿宋_GB2312" w:hAnsi="仿宋_GB2312" w:eastAsia="仿宋_GB2312" w:cs="仿宋_GB2312"/>
          <w:color w:val="auto"/>
          <w:sz w:val="32"/>
          <w:lang w:val="en-US" w:eastAsia="zh-CN"/>
        </w:rPr>
        <w:t>可享受此部分用冷的终端用冷量激励。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1"/>
          <w:shd w:val="clear"/>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1"/>
          <w:lang w:bidi="ar"/>
        </w:rPr>
      </w:pPr>
      <w:r>
        <w:rPr>
          <w:rFonts w:hint="eastAsia" w:ascii="仿宋_GB2312" w:hAnsi="仿宋_GB2312" w:eastAsia="仿宋_GB2312" w:cs="仿宋_GB2312"/>
          <w:i w:val="0"/>
          <w:iCs w:val="0"/>
          <w:caps w:val="0"/>
          <w:color w:val="auto"/>
          <w:spacing w:val="0"/>
          <w:kern w:val="0"/>
          <w:sz w:val="32"/>
          <w:szCs w:val="31"/>
          <w:shd w:val="clear"/>
          <w:lang w:val="en-US" w:eastAsia="zh-CN" w:bidi="ar"/>
        </w:rPr>
        <w:t>附件：3-1.</w:t>
      </w:r>
      <w:r>
        <w:rPr>
          <w:rFonts w:hint="eastAsia" w:ascii="仿宋_GB2312" w:hAnsi="仿宋_GB2312" w:eastAsia="仿宋_GB2312" w:cs="仿宋_GB2312"/>
          <w:color w:val="auto"/>
          <w:kern w:val="0"/>
          <w:sz w:val="32"/>
          <w:szCs w:val="31"/>
          <w:lang w:bidi="ar"/>
        </w:rPr>
        <w:t>集中供冷用户侧终端用冷量</w:t>
      </w:r>
      <w:r>
        <w:rPr>
          <w:rFonts w:hint="eastAsia" w:ascii="仿宋_GB2312" w:hAnsi="仿宋_GB2312" w:eastAsia="仿宋_GB2312" w:cs="仿宋_GB2312"/>
          <w:color w:val="auto"/>
          <w:kern w:val="0"/>
          <w:sz w:val="32"/>
          <w:szCs w:val="31"/>
          <w:lang w:val="en-US" w:eastAsia="zh-CN" w:bidi="ar"/>
        </w:rPr>
        <w:t>激励</w:t>
      </w:r>
      <w:r>
        <w:rPr>
          <w:rFonts w:hint="eastAsia" w:ascii="仿宋_GB2312" w:hAnsi="仿宋_GB2312" w:eastAsia="仿宋_GB2312" w:cs="仿宋_GB2312"/>
          <w:color w:val="auto"/>
          <w:kern w:val="0"/>
          <w:sz w:val="32"/>
          <w:szCs w:val="31"/>
          <w:lang w:bidi="ar"/>
        </w:rPr>
        <w:t>申报书</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bCs w:val="0"/>
          <w:color w:val="auto"/>
          <w:kern w:val="0"/>
          <w:sz w:val="32"/>
          <w:szCs w:val="31"/>
          <w:lang w:bidi="ar"/>
        </w:rPr>
      </w:pPr>
      <w:r>
        <w:rPr>
          <w:rFonts w:hint="eastAsia" w:ascii="仿宋_GB2312" w:hAnsi="仿宋_GB2312" w:eastAsia="仿宋_GB2312" w:cs="仿宋_GB2312"/>
          <w:bCs w:val="0"/>
          <w:color w:val="auto"/>
          <w:kern w:val="0"/>
          <w:sz w:val="32"/>
          <w:szCs w:val="31"/>
          <w:lang w:val="en-US" w:eastAsia="zh-CN" w:bidi="ar"/>
        </w:rPr>
        <w:t>3-2.申报承诺</w:t>
      </w:r>
      <w:r>
        <w:rPr>
          <w:rFonts w:hint="eastAsia" w:ascii="仿宋_GB2312" w:hAnsi="仿宋_GB2312" w:eastAsia="仿宋_GB2312" w:cs="仿宋_GB2312"/>
          <w:bCs w:val="0"/>
          <w:color w:val="auto"/>
          <w:kern w:val="0"/>
          <w:sz w:val="32"/>
          <w:szCs w:val="31"/>
          <w:lang w:bidi="ar"/>
        </w:rPr>
        <w:t>书</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bCs w:val="0"/>
          <w:color w:val="auto"/>
          <w:kern w:val="0"/>
          <w:sz w:val="32"/>
          <w:szCs w:val="31"/>
          <w:lang w:val="en-US" w:eastAsia="zh-CN" w:bidi="ar"/>
        </w:rPr>
      </w:pPr>
      <w:r>
        <w:rPr>
          <w:rFonts w:hint="eastAsia" w:ascii="仿宋_GB2312" w:hAnsi="仿宋_GB2312" w:eastAsia="仿宋_GB2312" w:cs="仿宋_GB2312"/>
          <w:bCs w:val="0"/>
          <w:color w:val="auto"/>
          <w:kern w:val="0"/>
          <w:sz w:val="32"/>
          <w:szCs w:val="31"/>
          <w:u w:val="none"/>
          <w:lang w:val="en-US" w:eastAsia="zh-CN" w:bidi="ar"/>
        </w:rPr>
        <w:t>3-3.</w:t>
      </w:r>
      <w:r>
        <w:rPr>
          <w:rFonts w:hint="eastAsia" w:ascii="仿宋_GB2312" w:hAnsi="仿宋_GB2312" w:eastAsia="仿宋_GB2312" w:cs="仿宋_GB2312"/>
          <w:bCs w:val="0"/>
          <w:color w:val="auto"/>
          <w:kern w:val="0"/>
          <w:sz w:val="32"/>
          <w:szCs w:val="31"/>
          <w:lang w:val="en-US" w:eastAsia="zh-CN" w:bidi="ar"/>
        </w:rPr>
        <w:t>项目终端用冷量激励公示</w:t>
      </w:r>
    </w:p>
    <w:p>
      <w:pPr>
        <w:spacing w:line="560" w:lineRule="exact"/>
        <w:rPr>
          <w:rFonts w:hint="eastAsia" w:ascii="黑体" w:hAnsi="黑体" w:eastAsia="黑体" w:cs="黑体"/>
          <w:b w:val="0"/>
          <w:bCs/>
          <w:kern w:val="2"/>
          <w:sz w:val="28"/>
          <w:szCs w:val="28"/>
          <w:highlight w:val="none"/>
          <w:lang w:val="en-US" w:eastAsia="zh-CN" w:bidi="ar-SA"/>
        </w:rPr>
      </w:pPr>
      <w:r>
        <w:rPr>
          <w:rFonts w:hint="eastAsia" w:ascii="黑体" w:hAnsi="黑体" w:eastAsia="黑体" w:cs="黑体"/>
          <w:b w:val="0"/>
          <w:bCs/>
          <w:kern w:val="2"/>
          <w:sz w:val="28"/>
          <w:szCs w:val="28"/>
          <w:highlight w:val="none"/>
          <w:lang w:val="en-US" w:eastAsia="zh-CN" w:bidi="ar-SA"/>
        </w:rPr>
        <w:br w:type="page"/>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方正小标宋简体" w:hAnsi="方正小标宋简体" w:eastAsia="方正小标宋简体" w:cs="方正小标宋简体"/>
          <w:b w:val="0"/>
          <w:bCs/>
          <w:kern w:val="2"/>
          <w:sz w:val="40"/>
          <w:szCs w:val="40"/>
          <w:highlight w:val="none"/>
          <w:lang w:val="en-US" w:eastAsia="zh-CN" w:bidi="ar-SA"/>
        </w:rPr>
      </w:pPr>
      <w:r>
        <w:rPr>
          <w:rFonts w:hint="eastAsia" w:ascii="黑体" w:hAnsi="黑体" w:eastAsia="黑体" w:cs="黑体"/>
          <w:b w:val="0"/>
          <w:bCs/>
          <w:kern w:val="2"/>
          <w:sz w:val="32"/>
          <w:szCs w:val="32"/>
          <w:highlight w:val="none"/>
          <w:lang w:val="en-US" w:eastAsia="zh-CN" w:bidi="ar-SA"/>
        </w:rPr>
        <w:t>附件3-1</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Cs/>
          <w:sz w:val="44"/>
          <w:szCs w:val="4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val="0"/>
          <w:bCs/>
          <w:kern w:val="2"/>
          <w:sz w:val="40"/>
          <w:szCs w:val="40"/>
          <w:highlight w:val="none"/>
          <w:lang w:val="en-US" w:eastAsia="zh-CN" w:bidi="ar-SA"/>
        </w:rPr>
      </w:pPr>
      <w:r>
        <w:rPr>
          <w:rFonts w:hint="eastAsia" w:ascii="方正小标宋简体" w:hAnsi="方正小标宋简体" w:eastAsia="方正小标宋简体" w:cs="方正小标宋简体"/>
          <w:bCs/>
          <w:sz w:val="44"/>
          <w:szCs w:val="40"/>
          <w:highlight w:val="none"/>
          <w:lang w:val="en-US" w:eastAsia="zh-CN"/>
        </w:rPr>
        <w:t>集中供冷用户侧终端用冷量激励申报</w:t>
      </w:r>
      <w:r>
        <w:rPr>
          <w:rFonts w:hint="eastAsia" w:ascii="方正小标宋简体" w:hAnsi="方正小标宋简体" w:eastAsia="方正小标宋简体" w:cs="方正小标宋简体"/>
          <w:bCs/>
          <w:sz w:val="44"/>
          <w:szCs w:val="40"/>
          <w:highlight w:val="none"/>
        </w:rPr>
        <w:t>书</w:t>
      </w:r>
    </w:p>
    <w:p>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kern w:val="2"/>
          <w:sz w:val="28"/>
          <w:szCs w:val="28"/>
          <w:highlight w:val="none"/>
          <w:lang w:val="en-US" w:eastAsia="zh-CN" w:bidi="ar-SA"/>
        </w:rPr>
      </w:pP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横琴粤澳深度合作区商事服务局：</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24"/>
          <w:u w:val="single"/>
          <w:lang w:val="en-US" w:eastAsia="zh-CN" w:bidi="ar-SA"/>
        </w:rPr>
      </w:pPr>
      <w:r>
        <w:rPr>
          <w:rFonts w:hint="eastAsia" w:ascii="仿宋_GB2312" w:hAnsi="仿宋_GB2312" w:eastAsia="仿宋_GB2312" w:cs="仿宋_GB2312"/>
          <w:color w:val="auto"/>
          <w:kern w:val="2"/>
          <w:sz w:val="32"/>
          <w:szCs w:val="24"/>
          <w:lang w:val="en-US" w:eastAsia="zh-CN" w:bidi="ar-SA"/>
        </w:rPr>
        <w:t>本单位项目的用冷用户（合同主体）名称为</w:t>
      </w:r>
      <w:r>
        <w:rPr>
          <w:rFonts w:hint="eastAsia" w:ascii="仿宋_GB2312" w:hAnsi="仿宋_GB2312" w:eastAsia="仿宋_GB2312" w:cs="仿宋_GB2312"/>
          <w:color w:val="auto"/>
          <w:kern w:val="2"/>
          <w:sz w:val="32"/>
          <w:szCs w:val="24"/>
          <w:u w:val="single"/>
          <w:lang w:val="en-US" w:eastAsia="zh-CN" w:bidi="ar-SA"/>
        </w:rPr>
        <w:t xml:space="preserve">              </w:t>
      </w:r>
      <w:r>
        <w:rPr>
          <w:rFonts w:hint="eastAsia" w:ascii="仿宋_GB2312" w:hAnsi="仿宋_GB2312" w:eastAsia="仿宋_GB2312" w:cs="仿宋_GB2312"/>
          <w:color w:val="auto"/>
          <w:kern w:val="2"/>
          <w:sz w:val="32"/>
          <w:szCs w:val="24"/>
          <w:u w:val="none"/>
          <w:lang w:val="en-US" w:eastAsia="zh-CN" w:bidi="ar-SA"/>
        </w:rPr>
        <w:t>，</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u w:val="single"/>
          <w:lang w:val="en-US" w:eastAsia="zh-CN" w:bidi="ar-SA"/>
        </w:rPr>
        <w:t xml:space="preserve">            </w:t>
      </w:r>
      <w:r>
        <w:rPr>
          <w:rFonts w:hint="eastAsia" w:ascii="仿宋_GB2312" w:hAnsi="仿宋_GB2312" w:eastAsia="仿宋_GB2312" w:cs="仿宋_GB2312"/>
          <w:color w:val="auto"/>
          <w:kern w:val="2"/>
          <w:sz w:val="32"/>
          <w:szCs w:val="24"/>
          <w:lang w:val="en-US" w:eastAsia="zh-CN" w:bidi="ar-SA"/>
        </w:rPr>
        <w:t>，项目供冷表用户编号为</w:t>
      </w:r>
      <w:r>
        <w:rPr>
          <w:rFonts w:hint="eastAsia" w:ascii="仿宋_GB2312" w:hAnsi="仿宋_GB2312" w:eastAsia="仿宋_GB2312" w:cs="仿宋_GB2312"/>
          <w:color w:val="auto"/>
          <w:kern w:val="2"/>
          <w:sz w:val="32"/>
          <w:szCs w:val="24"/>
          <w:u w:val="single"/>
          <w:lang w:val="en-US" w:eastAsia="zh-CN" w:bidi="ar-SA"/>
        </w:rPr>
        <w:t xml:space="preserve">         </w:t>
      </w:r>
      <w:r>
        <w:rPr>
          <w:rFonts w:hint="eastAsia" w:ascii="仿宋_GB2312" w:hAnsi="仿宋_GB2312" w:eastAsia="仿宋_GB2312" w:cs="仿宋_GB2312"/>
          <w:color w:val="auto"/>
          <w:kern w:val="2"/>
          <w:sz w:val="32"/>
          <w:szCs w:val="24"/>
          <w:lang w:val="en-US" w:eastAsia="zh-CN" w:bidi="ar-SA"/>
        </w:rPr>
        <w:t>，本次申请集中供冷项目用户侧终端用冷量激励资金。</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按</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横琴粤澳深度合作区集中供冷项目</w:t>
      </w:r>
      <w:r>
        <w:rPr>
          <w:rFonts w:hint="eastAsia" w:ascii="仿宋_GB2312" w:hAnsi="仿宋_GB2312" w:eastAsia="仿宋_GB2312" w:cs="仿宋_GB2312"/>
          <w:sz w:val="32"/>
          <w:szCs w:val="32"/>
          <w:lang w:val="en-US" w:eastAsia="zh-CN"/>
        </w:rPr>
        <w:t>用户侧节能改造若干措施》标准，本项目</w:t>
      </w:r>
      <w:r>
        <w:rPr>
          <w:rFonts w:hint="eastAsia" w:ascii="仿宋_GB2312" w:hAnsi="仿宋_GB2312" w:eastAsia="仿宋_GB2312" w:cs="仿宋_GB2312"/>
          <w:color w:val="auto"/>
          <w:kern w:val="2"/>
          <w:sz w:val="32"/>
          <w:szCs w:val="24"/>
          <w:lang w:val="en-US" w:eastAsia="zh-CN" w:bidi="ar-SA"/>
        </w:rPr>
        <w:t>冷量</w:t>
      </w:r>
      <w:r>
        <w:rPr>
          <w:rFonts w:hint="eastAsia" w:ascii="仿宋_GB2312" w:hAnsi="仿宋_GB2312" w:eastAsia="仿宋_GB2312" w:cs="仿宋_GB2312"/>
          <w:sz w:val="32"/>
          <w:szCs w:val="32"/>
          <w:lang w:val="en-US" w:eastAsia="zh-CN"/>
        </w:rPr>
        <w:t>计量数据接入合作区能源数据管理平台已超过12个月，项目节能星级评定为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星级，拟申请激励标准为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元/KWH。</w:t>
      </w:r>
    </w:p>
    <w:p>
      <w:pPr>
        <w:pStyle w:val="5"/>
        <w:spacing w:line="560" w:lineRule="exact"/>
        <w:ind w:firstLine="640" w:firstLineChars="200"/>
        <w:rPr>
          <w:rFonts w:hint="eastAsia" w:ascii="仿宋_GB2312" w:hAnsi="仿宋_GB2312" w:eastAsia="仿宋_GB2312" w:cs="仿宋_GB2312"/>
          <w:color w:val="auto"/>
          <w:kern w:val="2"/>
          <w:sz w:val="32"/>
          <w:szCs w:val="24"/>
          <w:lang w:val="en-US" w:eastAsia="zh-CN" w:bidi="ar-SA"/>
        </w:rPr>
      </w:pPr>
    </w:p>
    <w:p>
      <w:pPr>
        <w:spacing w:line="560" w:lineRule="exact"/>
        <w:ind w:firstLine="420" w:firstLineChars="200"/>
        <w:rPr>
          <w:rFonts w:hint="eastAsia"/>
          <w:lang w:val="en-US" w:eastAsia="zh-CN"/>
        </w:rPr>
      </w:pPr>
    </w:p>
    <w:p>
      <w:pPr>
        <w:spacing w:line="560" w:lineRule="exact"/>
        <w:ind w:firstLine="420" w:firstLineChars="200"/>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华文中宋" w:cs="Times New Roman"/>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（企业名称）</w:t>
      </w:r>
      <w:r>
        <w:rPr>
          <w:rFonts w:hint="eastAsia" w:ascii="仿宋_GB2312" w:hAnsi="华文中宋" w:cs="Times New Roman"/>
          <w:color w:val="auto"/>
          <w:kern w:val="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华文中宋" w:eastAsia="仿宋_GB2312" w:cs="Times New Roman"/>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（盖章）</w:t>
      </w:r>
      <w:r>
        <w:rPr>
          <w:rFonts w:hint="eastAsia" w:ascii="仿宋_GB2312" w:hAnsi="华文中宋" w:cs="Times New Roman"/>
          <w:color w:val="auto"/>
          <w:kern w:val="2"/>
          <w:sz w:val="32"/>
          <w:szCs w:val="32"/>
          <w:lang w:val="en-US" w:eastAsia="zh-CN"/>
        </w:rPr>
        <w:t xml:space="preserve">        </w:t>
      </w:r>
    </w:p>
    <w:p>
      <w:pPr>
        <w:keepNext w:val="0"/>
        <w:keepLines w:val="0"/>
        <w:pageBreakBefore w:val="0"/>
        <w:widowControl w:val="0"/>
        <w:suppressLineNumbers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华文中宋" w:eastAsia="仿宋_GB2312" w:cs="Times New Roman"/>
          <w:color w:val="auto"/>
          <w:kern w:val="2"/>
          <w:sz w:val="32"/>
          <w:szCs w:val="32"/>
          <w:lang w:val="en-US" w:eastAsia="zh-CN"/>
        </w:rPr>
      </w:pPr>
      <w:r>
        <w:rPr>
          <w:rFonts w:hint="eastAsia" w:ascii="仿宋_GB2312" w:hAnsi="华文中宋" w:eastAsia="仿宋_GB2312" w:cs="Times New Roman"/>
          <w:color w:val="auto"/>
          <w:kern w:val="2"/>
          <w:sz w:val="32"/>
          <w:szCs w:val="32"/>
          <w:lang w:val="en-US" w:eastAsia="zh-CN"/>
        </w:rPr>
        <w:t xml:space="preserve"> </w:t>
      </w:r>
      <w:r>
        <w:rPr>
          <w:rFonts w:hint="eastAsia" w:ascii="仿宋_GB2312" w:hAnsi="华文中宋" w:eastAsia="仿宋_GB2312" w:cs="Times New Roman"/>
          <w:color w:val="auto"/>
          <w:kern w:val="2"/>
          <w:sz w:val="32"/>
          <w:szCs w:val="32"/>
        </w:rPr>
        <w:t>202</w:t>
      </w:r>
      <w:r>
        <w:rPr>
          <w:rFonts w:hint="eastAsia" w:ascii="仿宋_GB2312" w:hAnsi="华文中宋" w:cs="Times New Roman"/>
          <w:color w:val="auto"/>
          <w:kern w:val="2"/>
          <w:sz w:val="32"/>
          <w:szCs w:val="32"/>
          <w:lang w:val="en-US" w:eastAsia="zh-CN"/>
        </w:rPr>
        <w:t>4</w:t>
      </w:r>
      <w:r>
        <w:rPr>
          <w:rFonts w:hint="eastAsia" w:ascii="仿宋_GB2312" w:hAnsi="华文中宋" w:eastAsia="仿宋_GB2312" w:cs="Times New Roman"/>
          <w:color w:val="auto"/>
          <w:kern w:val="2"/>
          <w:sz w:val="32"/>
          <w:szCs w:val="32"/>
        </w:rPr>
        <w:t>年</w:t>
      </w:r>
      <w:r>
        <w:rPr>
          <w:rFonts w:hint="eastAsia" w:ascii="仿宋_GB2312" w:hAnsi="华文中宋" w:eastAsia="仿宋_GB2312" w:cs="Times New Roman"/>
          <w:color w:val="auto"/>
          <w:kern w:val="2"/>
          <w:sz w:val="32"/>
          <w:szCs w:val="32"/>
          <w:lang w:val="en-US" w:eastAsia="zh-CN"/>
        </w:rPr>
        <w:t xml:space="preserve"> </w:t>
      </w:r>
      <w:r>
        <w:rPr>
          <w:rFonts w:hint="eastAsia" w:ascii="仿宋_GB2312" w:hAnsi="华文中宋" w:cs="Times New Roman"/>
          <w:color w:val="auto"/>
          <w:kern w:val="2"/>
          <w:sz w:val="32"/>
          <w:szCs w:val="32"/>
          <w:lang w:val="en-US" w:eastAsia="zh-CN"/>
        </w:rPr>
        <w:t xml:space="preserve">  </w:t>
      </w:r>
      <w:r>
        <w:rPr>
          <w:rFonts w:hint="eastAsia" w:ascii="仿宋_GB2312" w:hAnsi="华文中宋" w:eastAsia="仿宋_GB2312" w:cs="Times New Roman"/>
          <w:color w:val="auto"/>
          <w:kern w:val="2"/>
          <w:sz w:val="32"/>
          <w:szCs w:val="32"/>
        </w:rPr>
        <w:t>月</w:t>
      </w:r>
      <w:r>
        <w:rPr>
          <w:rFonts w:hint="eastAsia" w:ascii="仿宋_GB2312" w:hAnsi="华文中宋" w:cs="Times New Roman"/>
          <w:color w:val="auto"/>
          <w:kern w:val="2"/>
          <w:sz w:val="32"/>
          <w:szCs w:val="32"/>
          <w:lang w:val="en-US" w:eastAsia="zh-CN"/>
        </w:rPr>
        <w:t xml:space="preserve">   </w:t>
      </w:r>
      <w:r>
        <w:rPr>
          <w:rFonts w:hint="eastAsia" w:ascii="仿宋_GB2312" w:hAnsi="华文中宋" w:eastAsia="仿宋_GB2312" w:cs="Times New Roman"/>
          <w:color w:val="auto"/>
          <w:kern w:val="2"/>
          <w:sz w:val="32"/>
          <w:szCs w:val="32"/>
        </w:rPr>
        <w:t>日</w:t>
      </w:r>
      <w:r>
        <w:rPr>
          <w:rFonts w:hint="eastAsia" w:ascii="仿宋_GB2312" w:hAnsi="华文中宋" w:eastAsia="仿宋_GB2312" w:cs="Times New Roman"/>
          <w:color w:val="auto"/>
          <w:kern w:val="2"/>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华文中宋" w:eastAsia="仿宋_GB2312" w:cs="Times New Roman"/>
          <w:color w:val="auto"/>
          <w:kern w:val="2"/>
          <w:sz w:val="32"/>
          <w:szCs w:val="32"/>
          <w:lang w:val="en-US" w:eastAsia="zh-CN"/>
        </w:rPr>
      </w:pPr>
      <w:r>
        <w:rPr>
          <w:rFonts w:hint="eastAsia" w:ascii="仿宋_GB2312" w:hAnsi="华文中宋" w:eastAsia="仿宋_GB2312" w:cs="Times New Roman"/>
          <w:color w:val="auto"/>
          <w:kern w:val="2"/>
          <w:sz w:val="32"/>
          <w:szCs w:val="32"/>
          <w:lang w:val="en-US" w:eastAsia="zh-CN"/>
        </w:rPr>
        <w:t>（</w:t>
      </w:r>
      <w:r>
        <w:rPr>
          <w:rFonts w:hint="eastAsia" w:ascii="仿宋_GB2312" w:hAnsi="仿宋_GB2312" w:eastAsia="仿宋_GB2312" w:cs="仿宋_GB2312"/>
          <w:b w:val="0"/>
          <w:bCs w:val="0"/>
          <w:snapToGrid/>
          <w:color w:val="auto"/>
          <w:kern w:val="0"/>
          <w:sz w:val="32"/>
          <w:szCs w:val="32"/>
          <w:lang w:val="en-US" w:eastAsia="zh-CN" w:bidi="ar"/>
        </w:rPr>
        <w:t>联系人：</w:t>
      </w:r>
      <w:r>
        <w:rPr>
          <w:rFonts w:hint="eastAsia" w:ascii="仿宋_GB2312" w:hAnsi="华文中宋" w:cs="Times New Roman"/>
          <w:color w:val="auto"/>
          <w:kern w:val="2"/>
          <w:sz w:val="32"/>
          <w:szCs w:val="32"/>
          <w:lang w:val="en-US" w:eastAsia="zh-CN"/>
        </w:rPr>
        <w:t xml:space="preserve">     </w:t>
      </w:r>
      <w:r>
        <w:rPr>
          <w:rFonts w:hint="eastAsia" w:ascii="仿宋_GB2312" w:hAnsi="华文中宋" w:eastAsia="仿宋_GB2312" w:cs="Times New Roman"/>
          <w:color w:val="auto"/>
          <w:kern w:val="2"/>
          <w:sz w:val="32"/>
          <w:szCs w:val="32"/>
          <w:lang w:val="en-US" w:eastAsia="zh-CN"/>
        </w:rPr>
        <w:t>，</w:t>
      </w:r>
      <w:r>
        <w:rPr>
          <w:rFonts w:hint="eastAsia" w:ascii="仿宋_GB2312" w:hAnsi="仿宋_GB2312" w:eastAsia="仿宋_GB2312" w:cs="仿宋_GB2312"/>
          <w:b w:val="0"/>
          <w:bCs w:val="0"/>
          <w:snapToGrid/>
          <w:color w:val="auto"/>
          <w:kern w:val="0"/>
          <w:sz w:val="32"/>
          <w:szCs w:val="32"/>
          <w:lang w:val="en-US" w:eastAsia="zh-CN" w:bidi="ar"/>
        </w:rPr>
        <w:t>联系电话：</w:t>
      </w:r>
      <w:r>
        <w:rPr>
          <w:rFonts w:hint="eastAsia" w:ascii="仿宋_GB2312" w:hAnsi="华文中宋"/>
          <w:color w:val="auto"/>
          <w:sz w:val="32"/>
          <w:szCs w:val="32"/>
          <w:lang w:val="en-US" w:eastAsia="zh-CN"/>
        </w:rPr>
        <w:t xml:space="preserve">    </w:t>
      </w:r>
      <w:r>
        <w:rPr>
          <w:rFonts w:hint="eastAsia" w:ascii="仿宋_GB2312" w:hAnsi="华文中宋" w:eastAsia="仿宋_GB2312" w:cs="Times New Roman"/>
          <w:color w:val="auto"/>
          <w:kern w:val="2"/>
          <w:sz w:val="32"/>
          <w:szCs w:val="32"/>
          <w:lang w:val="en-US" w:eastAsia="zh-CN"/>
        </w:rPr>
        <w:t>）</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2"/>
          <w:sz w:val="32"/>
          <w:szCs w:val="32"/>
          <w:highlight w:val="none"/>
          <w:lang w:val="en-US" w:eastAsia="zh-CN" w:bidi="ar-SA"/>
        </w:rPr>
      </w:pPr>
      <w:r>
        <w:rPr>
          <w:rFonts w:hint="eastAsia" w:ascii="黑体" w:hAnsi="黑体" w:eastAsia="黑体" w:cs="黑体"/>
          <w:b w:val="0"/>
          <w:bCs/>
          <w:kern w:val="2"/>
          <w:sz w:val="32"/>
          <w:szCs w:val="32"/>
          <w:highlight w:val="none"/>
          <w:lang w:val="en-US" w:eastAsia="zh-CN" w:bidi="ar-SA"/>
        </w:rPr>
        <w:br w:type="page"/>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方正小标宋简体" w:hAnsi="方正小标宋简体" w:eastAsia="方正小标宋简体" w:cs="方正小标宋简体"/>
          <w:b w:val="0"/>
          <w:bCs/>
          <w:kern w:val="2"/>
          <w:sz w:val="32"/>
          <w:szCs w:val="32"/>
          <w:highlight w:val="none"/>
          <w:lang w:val="en-US" w:eastAsia="zh-CN" w:bidi="ar-SA"/>
        </w:rPr>
      </w:pPr>
      <w:r>
        <w:rPr>
          <w:rFonts w:hint="eastAsia" w:ascii="黑体" w:hAnsi="黑体" w:eastAsia="黑体" w:cs="黑体"/>
          <w:b w:val="0"/>
          <w:bCs/>
          <w:kern w:val="2"/>
          <w:sz w:val="32"/>
          <w:szCs w:val="32"/>
          <w:highlight w:val="none"/>
          <w:lang w:val="en-US" w:eastAsia="zh-CN" w:bidi="ar-SA"/>
        </w:rPr>
        <w:t>附件3-2</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Cs/>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val="0"/>
          <w:bCs/>
          <w:kern w:val="2"/>
          <w:sz w:val="44"/>
          <w:szCs w:val="44"/>
          <w:highlight w:val="none"/>
          <w:lang w:val="en-US" w:eastAsia="zh-CN" w:bidi="ar-SA"/>
        </w:rPr>
      </w:pPr>
      <w:r>
        <w:rPr>
          <w:rFonts w:hint="eastAsia" w:ascii="方正小标宋简体" w:hAnsi="方正小标宋简体" w:eastAsia="方正小标宋简体" w:cs="方正小标宋简体"/>
          <w:bCs/>
          <w:sz w:val="44"/>
          <w:szCs w:val="44"/>
          <w:highlight w:val="none"/>
          <w:lang w:val="en-US" w:eastAsia="zh-CN"/>
        </w:rPr>
        <w:t>申报承诺</w:t>
      </w:r>
      <w:r>
        <w:rPr>
          <w:rFonts w:hint="eastAsia" w:ascii="方正小标宋简体" w:hAnsi="方正小标宋简体" w:eastAsia="方正小标宋简体" w:cs="方正小标宋简体"/>
          <w:bCs/>
          <w:sz w:val="44"/>
          <w:szCs w:val="44"/>
          <w:highlight w:val="none"/>
        </w:rPr>
        <w:t>书</w:t>
      </w:r>
    </w:p>
    <w:p>
      <w:pPr>
        <w:keepNext w:val="0"/>
        <w:keepLines w:val="0"/>
        <w:pageBreakBefore w:val="0"/>
        <w:kinsoku/>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kern w:val="2"/>
          <w:sz w:val="28"/>
          <w:szCs w:val="28"/>
          <w:highlight w:val="none"/>
          <w:lang w:val="en-US" w:eastAsia="zh-CN" w:bidi="ar-SA"/>
        </w:rPr>
      </w:pP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横琴粤澳深度合作区商事服务局：</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24"/>
          <w:u w:val="single"/>
          <w:lang w:val="en-US" w:eastAsia="zh-CN" w:bidi="ar-SA"/>
        </w:rPr>
      </w:pPr>
      <w:r>
        <w:rPr>
          <w:rFonts w:hint="eastAsia" w:ascii="仿宋_GB2312" w:hAnsi="仿宋_GB2312" w:eastAsia="仿宋_GB2312" w:cs="仿宋_GB2312"/>
          <w:color w:val="auto"/>
          <w:kern w:val="2"/>
          <w:sz w:val="32"/>
          <w:szCs w:val="24"/>
          <w:lang w:val="en-US" w:eastAsia="zh-CN" w:bidi="ar-SA"/>
        </w:rPr>
        <w:t>本单位项目的用冷用户（合同主体）名称为</w:t>
      </w:r>
      <w:r>
        <w:rPr>
          <w:rFonts w:hint="eastAsia" w:ascii="仿宋_GB2312" w:hAnsi="仿宋_GB2312" w:eastAsia="仿宋_GB2312" w:cs="仿宋_GB2312"/>
          <w:color w:val="auto"/>
          <w:kern w:val="2"/>
          <w:sz w:val="32"/>
          <w:szCs w:val="24"/>
          <w:u w:val="single"/>
          <w:lang w:val="en-US" w:eastAsia="zh-CN" w:bidi="ar-SA"/>
        </w:rPr>
        <w:t xml:space="preserve">              </w:t>
      </w:r>
      <w:r>
        <w:rPr>
          <w:rFonts w:hint="eastAsia" w:ascii="仿宋_GB2312" w:hAnsi="仿宋_GB2312" w:eastAsia="仿宋_GB2312" w:cs="仿宋_GB2312"/>
          <w:color w:val="auto"/>
          <w:kern w:val="2"/>
          <w:sz w:val="32"/>
          <w:szCs w:val="24"/>
          <w:u w:val="none"/>
          <w:lang w:val="en-US" w:eastAsia="zh-CN" w:bidi="ar-SA"/>
        </w:rPr>
        <w:t>，</w:t>
      </w:r>
    </w:p>
    <w:p>
      <w:pPr>
        <w:keepNext w:val="0"/>
        <w:keepLines w:val="0"/>
        <w:pageBreakBefore w:val="0"/>
        <w:widowControl/>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u w:val="single"/>
          <w:lang w:val="en-US" w:eastAsia="zh-CN" w:bidi="ar-SA"/>
        </w:rPr>
        <w:t xml:space="preserve">            </w:t>
      </w:r>
      <w:r>
        <w:rPr>
          <w:rFonts w:hint="eastAsia" w:ascii="仿宋_GB2312" w:hAnsi="仿宋_GB2312" w:eastAsia="仿宋_GB2312" w:cs="仿宋_GB2312"/>
          <w:color w:val="auto"/>
          <w:kern w:val="2"/>
          <w:sz w:val="32"/>
          <w:szCs w:val="24"/>
          <w:lang w:val="en-US" w:eastAsia="zh-CN" w:bidi="ar-SA"/>
        </w:rPr>
        <w:t>，项目供冷表用户编号为</w:t>
      </w:r>
      <w:r>
        <w:rPr>
          <w:rFonts w:hint="eastAsia" w:ascii="仿宋_GB2312" w:hAnsi="仿宋_GB2312" w:eastAsia="仿宋_GB2312" w:cs="仿宋_GB2312"/>
          <w:color w:val="auto"/>
          <w:kern w:val="2"/>
          <w:sz w:val="32"/>
          <w:szCs w:val="24"/>
          <w:u w:val="single"/>
          <w:lang w:val="en-US" w:eastAsia="zh-CN" w:bidi="ar-SA"/>
        </w:rPr>
        <w:t xml:space="preserve">         </w:t>
      </w:r>
      <w:r>
        <w:rPr>
          <w:rFonts w:hint="eastAsia" w:ascii="仿宋_GB2312" w:hAnsi="仿宋_GB2312" w:eastAsia="仿宋_GB2312" w:cs="仿宋_GB2312"/>
          <w:color w:val="auto"/>
          <w:kern w:val="2"/>
          <w:sz w:val="32"/>
          <w:szCs w:val="24"/>
          <w:lang w:val="en-US" w:eastAsia="zh-CN" w:bidi="ar-SA"/>
        </w:rPr>
        <w:t>，本次申请集中供冷项目用户侧终端用冷量激励资金。</w:t>
      </w:r>
    </w:p>
    <w:p>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本单</w:t>
      </w:r>
      <w:r>
        <w:rPr>
          <w:rFonts w:hint="eastAsia" w:ascii="仿宋_GB2312" w:hAnsi="仿宋_GB2312" w:eastAsia="仿宋_GB2312" w:cs="仿宋_GB2312"/>
          <w:color w:val="auto"/>
          <w:kern w:val="2"/>
          <w:sz w:val="32"/>
          <w:szCs w:val="24"/>
          <w:highlight w:val="none"/>
          <w:lang w:val="en-US" w:eastAsia="zh-CN" w:bidi="ar-SA"/>
        </w:rPr>
        <w:t>位承诺，本单位向合作区商事服务局所提供的申报材料（如有资料补充以补充材料为准）真实无误，如有虚假，愿意承担相关法律责任。如申报成功，本单位承诺</w:t>
      </w:r>
      <w:r>
        <w:rPr>
          <w:rFonts w:hint="eastAsia" w:ascii="仿宋_GB2312" w:hAnsi="仿宋_GB2312" w:eastAsia="仿宋_GB2312" w:cs="仿宋_GB2312"/>
          <w:color w:val="auto"/>
          <w:sz w:val="32"/>
          <w:szCs w:val="30"/>
          <w:highlight w:val="none"/>
          <w:lang w:val="en-US" w:eastAsia="zh-CN"/>
        </w:rPr>
        <w:t>向终端用冷用户公示激励标准及享受激励后的用冷单价。自公示期满次月起，按照激励后的终端用冷单价向终端用冷用户收取冷费，确保激励资金全额传递至终端用冷用户，</w:t>
      </w:r>
      <w:r>
        <w:rPr>
          <w:rFonts w:hint="eastAsia" w:ascii="仿宋_GB2312" w:hAnsi="仿宋_GB2312" w:eastAsia="仿宋_GB2312" w:cs="仿宋_GB2312"/>
          <w:color w:val="auto"/>
          <w:kern w:val="2"/>
          <w:sz w:val="32"/>
          <w:szCs w:val="24"/>
          <w:highlight w:val="none"/>
          <w:lang w:val="en-US" w:eastAsia="zh-CN" w:bidi="ar-SA"/>
        </w:rPr>
        <w:t>并接受合作区商事服务局</w:t>
      </w:r>
      <w:r>
        <w:rPr>
          <w:rFonts w:hint="eastAsia" w:ascii="仿宋_GB2312" w:hAnsi="仿宋_GB2312" w:eastAsia="仿宋_GB2312" w:cs="仿宋_GB2312"/>
          <w:color w:val="auto"/>
          <w:kern w:val="2"/>
          <w:sz w:val="32"/>
          <w:szCs w:val="24"/>
          <w:lang w:val="en-US" w:eastAsia="zh-CN" w:bidi="ar-SA"/>
        </w:rPr>
        <w:t>对激励资金及项目实施情况进行监督管理，配合相关职能部门对申报项目的检查、监管及验收工作。</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24"/>
          <w:lang w:val="en-US" w:eastAsia="zh-CN" w:bidi="ar-SA"/>
        </w:rPr>
      </w:pPr>
    </w:p>
    <w:p>
      <w:pPr>
        <w:pStyle w:val="5"/>
        <w:spacing w:line="560" w:lineRule="exact"/>
        <w:ind w:firstLine="640" w:firstLineChars="200"/>
        <w:rPr>
          <w:rFonts w:hint="eastAsia" w:ascii="仿宋_GB2312" w:hAnsi="仿宋_GB2312" w:eastAsia="仿宋_GB2312" w:cs="仿宋_GB2312"/>
          <w:color w:val="auto"/>
          <w:kern w:val="2"/>
          <w:sz w:val="32"/>
          <w:szCs w:val="24"/>
          <w:lang w:val="en-US" w:eastAsia="zh-CN" w:bidi="ar-SA"/>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center"/>
        <w:textAlignment w:val="auto"/>
        <w:rPr>
          <w:rFonts w:hint="default" w:ascii="仿宋_GB2312" w:hAnsi="华文中宋" w:cs="Times New Roman"/>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 xml:space="preserve">                         （企业名称）</w:t>
      </w:r>
      <w:r>
        <w:rPr>
          <w:rFonts w:hint="eastAsia" w:ascii="仿宋_GB2312" w:hAnsi="华文中宋" w:cs="Times New Roman"/>
          <w:color w:val="auto"/>
          <w:kern w:val="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center"/>
        <w:textAlignment w:val="auto"/>
        <w:rPr>
          <w:rFonts w:hint="default" w:ascii="仿宋_GB2312" w:hAnsi="华文中宋" w:eastAsia="仿宋_GB2312" w:cs="Times New Roman"/>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 xml:space="preserve">                          （盖章）</w:t>
      </w:r>
      <w:r>
        <w:rPr>
          <w:rFonts w:hint="eastAsia" w:ascii="仿宋_GB2312" w:hAnsi="华文中宋" w:cs="Times New Roman"/>
          <w:color w:val="auto"/>
          <w:kern w:val="2"/>
          <w:sz w:val="32"/>
          <w:szCs w:val="32"/>
          <w:lang w:val="en-US" w:eastAsia="zh-CN"/>
        </w:rPr>
        <w:t xml:space="preserve">        </w:t>
      </w:r>
    </w:p>
    <w:p>
      <w:pPr>
        <w:keepNext w:val="0"/>
        <w:keepLines w:val="0"/>
        <w:pageBreakBefore w:val="0"/>
        <w:widowControl w:val="0"/>
        <w:suppressLineNumbers w:val="0"/>
        <w:kinsoku/>
        <w:wordWrap w:val="0"/>
        <w:overflowPunct/>
        <w:topLinePunct w:val="0"/>
        <w:autoSpaceDE/>
        <w:autoSpaceDN/>
        <w:bidi w:val="0"/>
        <w:adjustRightInd/>
        <w:snapToGrid/>
        <w:spacing w:line="560" w:lineRule="exact"/>
        <w:ind w:firstLine="640" w:firstLineChars="200"/>
        <w:jc w:val="center"/>
        <w:textAlignment w:val="auto"/>
        <w:rPr>
          <w:rFonts w:hint="default" w:ascii="仿宋_GB2312" w:hAnsi="华文中宋" w:eastAsia="仿宋_GB2312" w:cs="Times New Roman"/>
          <w:color w:val="auto"/>
          <w:kern w:val="2"/>
          <w:sz w:val="32"/>
          <w:szCs w:val="32"/>
          <w:lang w:val="en-US" w:eastAsia="zh-CN"/>
        </w:rPr>
      </w:pPr>
      <w:r>
        <w:rPr>
          <w:rFonts w:hint="eastAsia" w:ascii="仿宋_GB2312" w:hAnsi="华文中宋" w:eastAsia="仿宋_GB2312" w:cs="Times New Roman"/>
          <w:color w:val="auto"/>
          <w:kern w:val="2"/>
          <w:sz w:val="32"/>
          <w:szCs w:val="32"/>
          <w:lang w:val="en-US" w:eastAsia="zh-CN"/>
        </w:rPr>
        <w:t xml:space="preserve">                       </w:t>
      </w:r>
      <w:r>
        <w:rPr>
          <w:rFonts w:hint="eastAsia" w:ascii="仿宋_GB2312" w:hAnsi="华文中宋" w:eastAsia="仿宋_GB2312" w:cs="Times New Roman"/>
          <w:color w:val="auto"/>
          <w:kern w:val="2"/>
          <w:sz w:val="32"/>
          <w:szCs w:val="32"/>
        </w:rPr>
        <w:t>202</w:t>
      </w:r>
      <w:r>
        <w:rPr>
          <w:rFonts w:hint="eastAsia" w:ascii="仿宋_GB2312" w:hAnsi="华文中宋" w:cs="Times New Roman"/>
          <w:color w:val="auto"/>
          <w:kern w:val="2"/>
          <w:sz w:val="32"/>
          <w:szCs w:val="32"/>
          <w:lang w:val="en-US" w:eastAsia="zh-CN"/>
        </w:rPr>
        <w:t>4</w:t>
      </w:r>
      <w:r>
        <w:rPr>
          <w:rFonts w:hint="eastAsia" w:ascii="仿宋_GB2312" w:hAnsi="华文中宋" w:eastAsia="仿宋_GB2312" w:cs="Times New Roman"/>
          <w:color w:val="auto"/>
          <w:kern w:val="2"/>
          <w:sz w:val="32"/>
          <w:szCs w:val="32"/>
        </w:rPr>
        <w:t>年</w:t>
      </w:r>
      <w:r>
        <w:rPr>
          <w:rFonts w:hint="eastAsia" w:ascii="仿宋_GB2312" w:hAnsi="华文中宋" w:eastAsia="仿宋_GB2312" w:cs="Times New Roman"/>
          <w:color w:val="auto"/>
          <w:kern w:val="2"/>
          <w:sz w:val="32"/>
          <w:szCs w:val="32"/>
          <w:lang w:val="en-US" w:eastAsia="zh-CN"/>
        </w:rPr>
        <w:t xml:space="preserve"> </w:t>
      </w:r>
      <w:r>
        <w:rPr>
          <w:rFonts w:hint="eastAsia" w:ascii="仿宋_GB2312" w:hAnsi="华文中宋" w:cs="Times New Roman"/>
          <w:color w:val="auto"/>
          <w:kern w:val="2"/>
          <w:sz w:val="32"/>
          <w:szCs w:val="32"/>
          <w:lang w:val="en-US" w:eastAsia="zh-CN"/>
        </w:rPr>
        <w:t xml:space="preserve">  </w:t>
      </w:r>
      <w:r>
        <w:rPr>
          <w:rFonts w:hint="eastAsia" w:ascii="仿宋_GB2312" w:hAnsi="华文中宋" w:eastAsia="仿宋_GB2312" w:cs="Times New Roman"/>
          <w:color w:val="auto"/>
          <w:kern w:val="2"/>
          <w:sz w:val="32"/>
          <w:szCs w:val="32"/>
        </w:rPr>
        <w:t>月</w:t>
      </w:r>
      <w:r>
        <w:rPr>
          <w:rFonts w:hint="eastAsia" w:ascii="仿宋_GB2312" w:hAnsi="华文中宋" w:cs="Times New Roman"/>
          <w:color w:val="auto"/>
          <w:kern w:val="2"/>
          <w:sz w:val="32"/>
          <w:szCs w:val="32"/>
          <w:lang w:val="en-US" w:eastAsia="zh-CN"/>
        </w:rPr>
        <w:t xml:space="preserve">   </w:t>
      </w:r>
      <w:r>
        <w:rPr>
          <w:rFonts w:hint="eastAsia" w:ascii="仿宋_GB2312" w:hAnsi="华文中宋" w:eastAsia="仿宋_GB2312" w:cs="Times New Roman"/>
          <w:color w:val="auto"/>
          <w:kern w:val="2"/>
          <w:sz w:val="32"/>
          <w:szCs w:val="32"/>
        </w:rPr>
        <w:t>日</w:t>
      </w:r>
      <w:r>
        <w:rPr>
          <w:rFonts w:hint="eastAsia" w:ascii="仿宋_GB2312" w:hAnsi="华文中宋" w:eastAsia="仿宋_GB2312" w:cs="Times New Roman"/>
          <w:color w:val="auto"/>
          <w:kern w:val="2"/>
          <w:sz w:val="32"/>
          <w:szCs w:val="32"/>
          <w:lang w:val="en-US" w:eastAsia="zh-CN"/>
        </w:rPr>
        <w:t xml:space="preserve">    </w:t>
      </w:r>
    </w:p>
    <w:p>
      <w:pPr>
        <w:widowControl/>
        <w:spacing w:line="560" w:lineRule="exact"/>
        <w:ind w:firstLine="640" w:firstLineChars="200"/>
        <w:jc w:val="center"/>
        <w:rPr>
          <w:rFonts w:hint="eastAsia" w:ascii="仿宋_GB2312" w:hAnsi="华文中宋" w:eastAsia="仿宋_GB2312" w:cs="Times New Roman"/>
          <w:color w:val="auto"/>
          <w:kern w:val="2"/>
          <w:sz w:val="32"/>
          <w:szCs w:val="32"/>
          <w:lang w:val="en-US" w:eastAsia="zh-CN"/>
        </w:rPr>
      </w:pPr>
      <w:r>
        <w:rPr>
          <w:rFonts w:hint="eastAsia" w:ascii="仿宋_GB2312" w:hAnsi="华文中宋" w:eastAsia="仿宋_GB2312" w:cs="Times New Roman"/>
          <w:color w:val="auto"/>
          <w:kern w:val="2"/>
          <w:sz w:val="32"/>
          <w:szCs w:val="32"/>
          <w:lang w:val="en-US" w:eastAsia="zh-CN"/>
        </w:rPr>
        <w:t>（</w:t>
      </w:r>
      <w:r>
        <w:rPr>
          <w:rFonts w:hint="eastAsia" w:ascii="仿宋_GB2312" w:hAnsi="仿宋_GB2312" w:eastAsia="仿宋_GB2312" w:cs="仿宋_GB2312"/>
          <w:b w:val="0"/>
          <w:bCs w:val="0"/>
          <w:snapToGrid/>
          <w:color w:val="auto"/>
          <w:kern w:val="0"/>
          <w:sz w:val="32"/>
          <w:szCs w:val="32"/>
          <w:lang w:val="en-US" w:eastAsia="zh-CN" w:bidi="ar"/>
        </w:rPr>
        <w:t>联系人：</w:t>
      </w:r>
      <w:r>
        <w:rPr>
          <w:rFonts w:hint="eastAsia" w:ascii="仿宋_GB2312" w:hAnsi="华文中宋" w:cs="Times New Roman"/>
          <w:color w:val="auto"/>
          <w:kern w:val="2"/>
          <w:sz w:val="32"/>
          <w:szCs w:val="32"/>
          <w:lang w:val="en-US" w:eastAsia="zh-CN"/>
        </w:rPr>
        <w:t xml:space="preserve">     </w:t>
      </w:r>
      <w:r>
        <w:rPr>
          <w:rFonts w:hint="eastAsia" w:ascii="仿宋_GB2312" w:hAnsi="华文中宋" w:eastAsia="仿宋_GB2312" w:cs="Times New Roman"/>
          <w:color w:val="auto"/>
          <w:kern w:val="2"/>
          <w:sz w:val="32"/>
          <w:szCs w:val="32"/>
          <w:lang w:val="en-US" w:eastAsia="zh-CN"/>
        </w:rPr>
        <w:t>，</w:t>
      </w:r>
      <w:r>
        <w:rPr>
          <w:rFonts w:hint="eastAsia" w:ascii="仿宋_GB2312" w:hAnsi="仿宋_GB2312" w:eastAsia="仿宋_GB2312" w:cs="仿宋_GB2312"/>
          <w:b w:val="0"/>
          <w:bCs w:val="0"/>
          <w:snapToGrid/>
          <w:color w:val="auto"/>
          <w:kern w:val="0"/>
          <w:sz w:val="32"/>
          <w:szCs w:val="32"/>
          <w:lang w:val="en-US" w:eastAsia="zh-CN" w:bidi="ar"/>
        </w:rPr>
        <w:t>联系电话：</w:t>
      </w:r>
      <w:r>
        <w:rPr>
          <w:rFonts w:hint="eastAsia" w:ascii="仿宋_GB2312" w:hAnsi="华文中宋"/>
          <w:color w:val="auto"/>
          <w:sz w:val="32"/>
          <w:szCs w:val="32"/>
          <w:lang w:val="en-US" w:eastAsia="zh-CN"/>
        </w:rPr>
        <w:t xml:space="preserve">    </w:t>
      </w:r>
      <w:r>
        <w:rPr>
          <w:rFonts w:hint="eastAsia" w:ascii="仿宋_GB2312" w:hAnsi="华文中宋" w:eastAsia="仿宋_GB2312" w:cs="Times New Roman"/>
          <w:color w:val="auto"/>
          <w:kern w:val="2"/>
          <w:sz w:val="32"/>
          <w:szCs w:val="32"/>
          <w:lang w:val="en-US" w:eastAsia="zh-CN"/>
        </w:rPr>
        <w:t>）</w:t>
      </w:r>
    </w:p>
    <w:p>
      <w:pPr>
        <w:spacing w:line="560" w:lineRule="exact"/>
        <w:ind w:firstLine="640" w:firstLineChars="200"/>
        <w:rPr>
          <w:rFonts w:hint="eastAsia" w:ascii="黑体" w:hAnsi="黑体" w:eastAsia="黑体" w:cs="黑体"/>
          <w:bCs/>
          <w:color w:val="auto"/>
          <w:kern w:val="2"/>
          <w:sz w:val="32"/>
          <w:szCs w:val="32"/>
          <w:highlight w:val="none"/>
          <w:lang w:val="en-US" w:eastAsia="zh-CN"/>
        </w:rPr>
      </w:pPr>
      <w:r>
        <w:rPr>
          <w:rFonts w:hint="eastAsia" w:ascii="黑体" w:hAnsi="黑体" w:eastAsia="黑体" w:cs="黑体"/>
          <w:bCs/>
          <w:color w:val="auto"/>
          <w:kern w:val="2"/>
          <w:sz w:val="32"/>
          <w:szCs w:val="32"/>
          <w:highlight w:val="none"/>
          <w:lang w:val="en-US" w:eastAsia="zh-CN"/>
        </w:rPr>
        <w:br w:type="page"/>
      </w:r>
    </w:p>
    <w:p>
      <w:pPr>
        <w:spacing w:line="500" w:lineRule="exact"/>
        <w:ind w:firstLine="0" w:firstLineChars="0"/>
        <w:rPr>
          <w:rFonts w:hint="eastAsia" w:ascii="黑体" w:hAnsi="黑体" w:eastAsia="黑体" w:cs="黑体"/>
          <w:bCs/>
          <w:color w:val="auto"/>
          <w:kern w:val="2"/>
          <w:sz w:val="32"/>
          <w:szCs w:val="32"/>
          <w:highlight w:val="none"/>
          <w:lang w:val="en-US" w:eastAsia="zh-CN"/>
        </w:rPr>
      </w:pPr>
      <w:r>
        <w:rPr>
          <w:rFonts w:hint="eastAsia" w:ascii="黑体" w:hAnsi="黑体" w:eastAsia="黑体" w:cs="黑体"/>
          <w:bCs/>
          <w:color w:val="auto"/>
          <w:kern w:val="2"/>
          <w:sz w:val="32"/>
          <w:szCs w:val="32"/>
          <w:highlight w:val="none"/>
          <w:lang w:val="en-US" w:eastAsia="zh-CN"/>
        </w:rPr>
        <w:t>附件3-3</w:t>
      </w:r>
    </w:p>
    <w:p>
      <w:pPr>
        <w:pStyle w:val="2"/>
        <w:spacing w:line="500" w:lineRule="exact"/>
        <w:ind w:left="0" w:leftChars="0" w:firstLine="420" w:firstLineChars="200"/>
        <w:rPr>
          <w:rFonts w:hint="eastAsia"/>
          <w:lang w:val="en-US" w:eastAsia="zh-CN"/>
        </w:rPr>
      </w:pPr>
    </w:p>
    <w:p>
      <w:pPr>
        <w:keepNext w:val="0"/>
        <w:keepLines w:val="0"/>
        <w:widowControl w:val="0"/>
        <w:suppressLineNumbers w:val="0"/>
        <w:shd w:val="clear" w:fill="FFFFFF"/>
        <w:spacing w:before="0" w:beforeAutospacing="0" w:after="0" w:afterAutospacing="0" w:line="500" w:lineRule="exact"/>
        <w:ind w:left="0" w:firstLine="880" w:firstLineChars="200"/>
        <w:jc w:val="center"/>
        <w:rPr>
          <w:rFonts w:hint="eastAsia" w:ascii="方正小标宋简体" w:hAnsi="方正小标宋简体" w:eastAsia="方正小标宋简体" w:cs="方正小标宋简体"/>
          <w:bCs/>
          <w:i w:val="0"/>
          <w:iCs w:val="0"/>
          <w:caps w:val="0"/>
          <w:color w:val="060607"/>
          <w:spacing w:val="0"/>
          <w:sz w:val="44"/>
          <w:szCs w:val="44"/>
          <w:highlight w:val="none"/>
        </w:rPr>
      </w:pPr>
      <w:r>
        <w:rPr>
          <w:rFonts w:hint="eastAsia" w:ascii="方正小标宋简体" w:hAnsi="方正小标宋简体" w:eastAsia="方正小标宋简体" w:cs="方正小标宋简体"/>
          <w:bCs/>
          <w:i w:val="0"/>
          <w:iCs w:val="0"/>
          <w:caps w:val="0"/>
          <w:color w:val="060607"/>
          <w:spacing w:val="0"/>
          <w:sz w:val="44"/>
          <w:szCs w:val="44"/>
          <w:highlight w:val="none"/>
          <w:shd w:val="clear" w:fill="FFFFFF"/>
        </w:rPr>
        <w:t>项目终端用冷量激励公示</w:t>
      </w:r>
    </w:p>
    <w:p>
      <w:pPr>
        <w:keepNext w:val="0"/>
        <w:keepLines w:val="0"/>
        <w:widowControl/>
        <w:suppressLineNumbers w:val="0"/>
        <w:shd w:val="clear" w:fill="FFFFFF"/>
        <w:spacing w:beforeAutospacing="0" w:afterAutospacing="0" w:line="500" w:lineRule="exact"/>
        <w:ind w:left="0" w:right="0" w:firstLine="0" w:firstLineChars="0"/>
        <w:jc w:val="both"/>
        <w:rPr>
          <w:rFonts w:hint="eastAsia" w:ascii="仿宋_GB2312" w:hAnsi="仿宋_GB2312" w:eastAsia="仿宋_GB2312" w:cs="仿宋_GB2312"/>
          <w:i w:val="0"/>
          <w:iCs w:val="0"/>
          <w:caps w:val="0"/>
          <w:color w:val="auto"/>
          <w:spacing w:val="0"/>
          <w:sz w:val="28"/>
          <w:szCs w:val="28"/>
          <w:shd w:val="clear" w:fill="FFFFFF"/>
        </w:rPr>
      </w:pPr>
    </w:p>
    <w:p>
      <w:pPr>
        <w:keepNext w:val="0"/>
        <w:keepLines w:val="0"/>
        <w:widowControl/>
        <w:suppressLineNumbers w:val="0"/>
        <w:shd w:val="clear" w:fill="FFFFFF"/>
        <w:spacing w:beforeAutospacing="0" w:afterAutospacing="0" w:line="500" w:lineRule="exact"/>
        <w:ind w:left="0" w:right="0" w:firstLine="0" w:firstLineChars="0"/>
        <w:jc w:val="both"/>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尊敬的终端用冷用户：</w:t>
      </w:r>
    </w:p>
    <w:p>
      <w:pPr>
        <w:keepNext w:val="0"/>
        <w:keepLines w:val="0"/>
        <w:widowControl/>
        <w:suppressLineNumbers w:val="0"/>
        <w:shd w:val="clear" w:fill="FFFFFF"/>
        <w:spacing w:beforeAutospacing="0" w:afterAutospacing="0" w:line="500" w:lineRule="exact"/>
        <w:ind w:left="0" w:right="0" w:firstLine="560" w:firstLineChars="200"/>
        <w:jc w:val="both"/>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根据《横琴粤澳深度合作区集中供冷项目用户侧节能改造若干措施》的规定，我</w:t>
      </w:r>
      <w:r>
        <w:rPr>
          <w:rFonts w:hint="eastAsia" w:ascii="仿宋_GB2312" w:hAnsi="仿宋_GB2312" w:eastAsia="仿宋_GB2312" w:cs="仿宋_GB2312"/>
          <w:i w:val="0"/>
          <w:iCs w:val="0"/>
          <w:caps w:val="0"/>
          <w:color w:val="auto"/>
          <w:spacing w:val="0"/>
          <w:sz w:val="28"/>
          <w:szCs w:val="28"/>
          <w:shd w:val="clear"/>
          <w:lang w:val="en-US" w:eastAsia="zh-CN"/>
        </w:rPr>
        <w:t>司</w:t>
      </w:r>
      <w:r>
        <w:rPr>
          <w:rFonts w:hint="eastAsia" w:ascii="仿宋_GB2312" w:hAnsi="仿宋_GB2312" w:eastAsia="仿宋_GB2312" w:cs="仿宋_GB2312"/>
          <w:i w:val="0"/>
          <w:iCs w:val="0"/>
          <w:caps w:val="0"/>
          <w:color w:val="auto"/>
          <w:spacing w:val="0"/>
          <w:sz w:val="28"/>
          <w:szCs w:val="28"/>
          <w:shd w:val="clear" w:fill="FFFFFF"/>
        </w:rPr>
        <w:t>已完成了</w:t>
      </w:r>
      <w:r>
        <w:rPr>
          <w:rFonts w:hint="eastAsia" w:ascii="仿宋_GB2312" w:hAnsi="仿宋_GB2312" w:eastAsia="仿宋_GB2312" w:cs="仿宋_GB2312"/>
          <w:i w:val="0"/>
          <w:iCs w:val="0"/>
          <w:caps w:val="0"/>
          <w:color w:val="auto"/>
          <w:spacing w:val="0"/>
          <w:sz w:val="28"/>
          <w:szCs w:val="28"/>
          <w:shd w:val="clear"/>
          <w:lang w:val="en-US" w:eastAsia="zh-CN"/>
        </w:rPr>
        <w:t>本项目</w:t>
      </w:r>
      <w:r>
        <w:rPr>
          <w:rFonts w:hint="eastAsia" w:ascii="仿宋_GB2312" w:hAnsi="仿宋_GB2312" w:eastAsia="仿宋_GB2312" w:cs="仿宋_GB2312"/>
          <w:color w:val="auto"/>
          <w:kern w:val="2"/>
          <w:sz w:val="28"/>
          <w:szCs w:val="28"/>
          <w:lang w:val="en-US" w:eastAsia="zh-CN" w:bidi="ar-SA"/>
        </w:rPr>
        <w:t>用户侧终端用冷量激励</w:t>
      </w:r>
      <w:r>
        <w:rPr>
          <w:rFonts w:hint="eastAsia" w:ascii="仿宋_GB2312" w:hAnsi="仿宋_GB2312" w:eastAsia="仿宋_GB2312" w:cs="仿宋_GB2312"/>
          <w:i w:val="0"/>
          <w:iCs w:val="0"/>
          <w:caps w:val="0"/>
          <w:color w:val="auto"/>
          <w:spacing w:val="0"/>
          <w:sz w:val="28"/>
          <w:szCs w:val="28"/>
          <w:shd w:val="clear" w:fill="FFFFFF"/>
        </w:rPr>
        <w:t>申报和审查流程，并获得了合作区商事服务局的批准。现将激励项目的相关事宜向您进行公示，</w:t>
      </w:r>
      <w:r>
        <w:rPr>
          <w:rFonts w:hint="eastAsia" w:ascii="仿宋_GB2312" w:hAnsi="仿宋_GB2312" w:eastAsia="仿宋_GB2312" w:cs="仿宋_GB2312"/>
          <w:i w:val="0"/>
          <w:iCs w:val="0"/>
          <w:caps w:val="0"/>
          <w:color w:val="auto"/>
          <w:spacing w:val="0"/>
          <w:sz w:val="28"/>
          <w:szCs w:val="28"/>
          <w:shd w:val="clear"/>
          <w:lang w:val="en-US" w:eastAsia="zh-CN"/>
        </w:rPr>
        <w:t>公示期为</w:t>
      </w:r>
      <w:r>
        <w:rPr>
          <w:rFonts w:hint="eastAsia" w:ascii="仿宋_GB2312" w:hAnsi="仿宋_GB2312" w:eastAsia="仿宋_GB2312" w:cs="仿宋_GB2312"/>
          <w:i w:val="0"/>
          <w:iCs w:val="0"/>
          <w:caps w:val="0"/>
          <w:color w:val="auto"/>
          <w:spacing w:val="0"/>
          <w:sz w:val="28"/>
          <w:szCs w:val="28"/>
          <w:u w:val="single"/>
          <w:shd w:val="clear"/>
          <w:lang w:val="en-US" w:eastAsia="zh-CN"/>
        </w:rPr>
        <w:t xml:space="preserve">    </w:t>
      </w:r>
      <w:r>
        <w:rPr>
          <w:rFonts w:hint="eastAsia" w:ascii="仿宋_GB2312" w:hAnsi="仿宋_GB2312" w:eastAsia="仿宋_GB2312" w:cs="仿宋_GB2312"/>
          <w:i w:val="0"/>
          <w:iCs w:val="0"/>
          <w:caps w:val="0"/>
          <w:color w:val="auto"/>
          <w:spacing w:val="0"/>
          <w:sz w:val="28"/>
          <w:szCs w:val="28"/>
          <w:shd w:val="clear"/>
          <w:lang w:val="en-US" w:eastAsia="zh-CN"/>
        </w:rPr>
        <w:t>年</w:t>
      </w:r>
      <w:r>
        <w:rPr>
          <w:rFonts w:hint="eastAsia" w:ascii="仿宋_GB2312" w:hAnsi="仿宋_GB2312" w:eastAsia="仿宋_GB2312" w:cs="仿宋_GB2312"/>
          <w:i w:val="0"/>
          <w:iCs w:val="0"/>
          <w:caps w:val="0"/>
          <w:color w:val="auto"/>
          <w:spacing w:val="0"/>
          <w:sz w:val="28"/>
          <w:szCs w:val="28"/>
          <w:u w:val="single"/>
          <w:shd w:val="clear"/>
          <w:lang w:val="en-US" w:eastAsia="zh-CN"/>
        </w:rPr>
        <w:t xml:space="preserve">   </w:t>
      </w:r>
      <w:r>
        <w:rPr>
          <w:rFonts w:hint="eastAsia" w:ascii="仿宋_GB2312" w:hAnsi="仿宋_GB2312" w:eastAsia="仿宋_GB2312" w:cs="仿宋_GB2312"/>
          <w:i w:val="0"/>
          <w:iCs w:val="0"/>
          <w:caps w:val="0"/>
          <w:color w:val="auto"/>
          <w:spacing w:val="0"/>
          <w:sz w:val="28"/>
          <w:szCs w:val="28"/>
          <w:shd w:val="clear"/>
          <w:lang w:val="en-US" w:eastAsia="zh-CN"/>
        </w:rPr>
        <w:t>月</w:t>
      </w:r>
      <w:r>
        <w:rPr>
          <w:rFonts w:hint="eastAsia" w:ascii="仿宋_GB2312" w:hAnsi="仿宋_GB2312" w:eastAsia="仿宋_GB2312" w:cs="仿宋_GB2312"/>
          <w:i w:val="0"/>
          <w:iCs w:val="0"/>
          <w:caps w:val="0"/>
          <w:color w:val="auto"/>
          <w:spacing w:val="0"/>
          <w:sz w:val="28"/>
          <w:szCs w:val="28"/>
          <w:u w:val="single"/>
          <w:shd w:val="clear"/>
          <w:lang w:val="en-US" w:eastAsia="zh-CN"/>
        </w:rPr>
        <w:t xml:space="preserve">   </w:t>
      </w:r>
      <w:r>
        <w:rPr>
          <w:rFonts w:hint="eastAsia" w:ascii="仿宋_GB2312" w:hAnsi="仿宋_GB2312" w:eastAsia="仿宋_GB2312" w:cs="仿宋_GB2312"/>
          <w:i w:val="0"/>
          <w:iCs w:val="0"/>
          <w:caps w:val="0"/>
          <w:color w:val="auto"/>
          <w:spacing w:val="0"/>
          <w:sz w:val="28"/>
          <w:szCs w:val="28"/>
          <w:shd w:val="clear"/>
          <w:lang w:val="en-US" w:eastAsia="zh-CN"/>
        </w:rPr>
        <w:t>日至</w:t>
      </w:r>
      <w:r>
        <w:rPr>
          <w:rFonts w:hint="eastAsia" w:ascii="仿宋_GB2312" w:hAnsi="仿宋_GB2312" w:eastAsia="仿宋_GB2312" w:cs="仿宋_GB2312"/>
          <w:i w:val="0"/>
          <w:iCs w:val="0"/>
          <w:caps w:val="0"/>
          <w:color w:val="auto"/>
          <w:spacing w:val="0"/>
          <w:sz w:val="28"/>
          <w:szCs w:val="28"/>
          <w:u w:val="single"/>
          <w:shd w:val="clear"/>
          <w:lang w:val="en-US" w:eastAsia="zh-CN"/>
        </w:rPr>
        <w:t xml:space="preserve">    </w:t>
      </w:r>
      <w:r>
        <w:rPr>
          <w:rFonts w:hint="eastAsia" w:ascii="仿宋_GB2312" w:hAnsi="仿宋_GB2312" w:eastAsia="仿宋_GB2312" w:cs="仿宋_GB2312"/>
          <w:i w:val="0"/>
          <w:iCs w:val="0"/>
          <w:caps w:val="0"/>
          <w:color w:val="auto"/>
          <w:spacing w:val="0"/>
          <w:sz w:val="28"/>
          <w:szCs w:val="28"/>
          <w:shd w:val="clear"/>
          <w:lang w:val="en-US" w:eastAsia="zh-CN"/>
        </w:rPr>
        <w:t>年</w:t>
      </w:r>
      <w:r>
        <w:rPr>
          <w:rFonts w:hint="eastAsia" w:ascii="仿宋_GB2312" w:hAnsi="仿宋_GB2312" w:eastAsia="仿宋_GB2312" w:cs="仿宋_GB2312"/>
          <w:i w:val="0"/>
          <w:iCs w:val="0"/>
          <w:caps w:val="0"/>
          <w:color w:val="auto"/>
          <w:spacing w:val="0"/>
          <w:sz w:val="28"/>
          <w:szCs w:val="28"/>
          <w:u w:val="single"/>
          <w:shd w:val="clear"/>
          <w:lang w:val="en-US" w:eastAsia="zh-CN"/>
        </w:rPr>
        <w:t xml:space="preserve">   </w:t>
      </w:r>
      <w:r>
        <w:rPr>
          <w:rFonts w:hint="eastAsia" w:ascii="仿宋_GB2312" w:hAnsi="仿宋_GB2312" w:eastAsia="仿宋_GB2312" w:cs="仿宋_GB2312"/>
          <w:i w:val="0"/>
          <w:iCs w:val="0"/>
          <w:caps w:val="0"/>
          <w:color w:val="auto"/>
          <w:spacing w:val="0"/>
          <w:sz w:val="28"/>
          <w:szCs w:val="28"/>
          <w:shd w:val="clear"/>
          <w:lang w:val="en-US" w:eastAsia="zh-CN"/>
        </w:rPr>
        <w:t>月</w:t>
      </w:r>
      <w:r>
        <w:rPr>
          <w:rFonts w:hint="eastAsia" w:ascii="仿宋_GB2312" w:hAnsi="仿宋_GB2312" w:eastAsia="仿宋_GB2312" w:cs="仿宋_GB2312"/>
          <w:i w:val="0"/>
          <w:iCs w:val="0"/>
          <w:caps w:val="0"/>
          <w:color w:val="auto"/>
          <w:spacing w:val="0"/>
          <w:sz w:val="28"/>
          <w:szCs w:val="28"/>
          <w:u w:val="single"/>
          <w:shd w:val="clear"/>
          <w:lang w:val="en-US" w:eastAsia="zh-CN"/>
        </w:rPr>
        <w:t xml:space="preserve">   </w:t>
      </w:r>
      <w:r>
        <w:rPr>
          <w:rFonts w:hint="eastAsia" w:ascii="仿宋_GB2312" w:hAnsi="仿宋_GB2312" w:eastAsia="仿宋_GB2312" w:cs="仿宋_GB2312"/>
          <w:i w:val="0"/>
          <w:iCs w:val="0"/>
          <w:caps w:val="0"/>
          <w:color w:val="auto"/>
          <w:spacing w:val="0"/>
          <w:sz w:val="28"/>
          <w:szCs w:val="28"/>
          <w:shd w:val="clear"/>
          <w:lang w:val="en-US" w:eastAsia="zh-CN"/>
        </w:rPr>
        <w:t>日。</w:t>
      </w:r>
      <w:r>
        <w:rPr>
          <w:rFonts w:hint="eastAsia" w:ascii="仿宋_GB2312" w:hAnsi="仿宋_GB2312" w:eastAsia="仿宋_GB2312" w:cs="仿宋_GB2312"/>
          <w:i w:val="0"/>
          <w:iCs w:val="0"/>
          <w:caps w:val="0"/>
          <w:color w:val="auto"/>
          <w:spacing w:val="0"/>
          <w:sz w:val="28"/>
          <w:szCs w:val="28"/>
          <w:shd w:val="clear" w:fill="FFFFFF"/>
        </w:rPr>
        <w:t>具体内容如下：</w:t>
      </w:r>
    </w:p>
    <w:p>
      <w:pPr>
        <w:keepNext w:val="0"/>
        <w:keepLines w:val="0"/>
        <w:pageBreakBefore w:val="0"/>
        <w:widowControl/>
        <w:numPr>
          <w:ilvl w:val="-1"/>
          <w:numId w:val="0"/>
        </w:numPr>
        <w:suppressLineNumbers w:val="0"/>
        <w:kinsoku/>
        <w:overflowPunct/>
        <w:topLinePunct w:val="0"/>
        <w:autoSpaceDE/>
        <w:autoSpaceDN/>
        <w:bidi w:val="0"/>
        <w:adjustRightInd/>
        <w:snapToGrid/>
        <w:spacing w:beforeAutospacing="0" w:afterAutospacing="0" w:line="500" w:lineRule="exact"/>
        <w:ind w:left="0" w:firstLine="560" w:firstLineChars="200"/>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b w:val="0"/>
          <w:bCs w:val="0"/>
          <w:i w:val="0"/>
          <w:iCs w:val="0"/>
          <w:caps w:val="0"/>
          <w:color w:val="auto"/>
          <w:spacing w:val="0"/>
          <w:sz w:val="28"/>
          <w:szCs w:val="28"/>
          <w:shd w:val="clear"/>
          <w:lang w:val="en-US" w:eastAsia="zh-CN"/>
        </w:rPr>
        <w:t>1.本项目内终端用冷用户享受的</w:t>
      </w:r>
      <w:r>
        <w:rPr>
          <w:rStyle w:val="12"/>
          <w:rFonts w:hint="eastAsia" w:ascii="仿宋_GB2312" w:hAnsi="仿宋_GB2312" w:eastAsia="仿宋_GB2312" w:cs="仿宋_GB2312"/>
          <w:b w:val="0"/>
          <w:bCs w:val="0"/>
          <w:i w:val="0"/>
          <w:iCs w:val="0"/>
          <w:caps w:val="0"/>
          <w:color w:val="auto"/>
          <w:spacing w:val="0"/>
          <w:sz w:val="28"/>
          <w:szCs w:val="28"/>
          <w:shd w:val="clear"/>
        </w:rPr>
        <w:t>激励标准</w:t>
      </w:r>
      <w:r>
        <w:rPr>
          <w:rFonts w:hint="eastAsia" w:ascii="仿宋_GB2312" w:hAnsi="仿宋_GB2312" w:eastAsia="仿宋_GB2312" w:cs="仿宋_GB2312"/>
          <w:i w:val="0"/>
          <w:iCs w:val="0"/>
          <w:caps w:val="0"/>
          <w:color w:val="auto"/>
          <w:spacing w:val="0"/>
          <w:sz w:val="28"/>
          <w:szCs w:val="28"/>
          <w:shd w:val="clear" w:fill="auto"/>
        </w:rPr>
        <w:t>：</w:t>
      </w:r>
      <w:r>
        <w:rPr>
          <w:rFonts w:hint="eastAsia" w:ascii="仿宋_GB2312" w:hAnsi="仿宋_GB2312" w:eastAsia="仿宋_GB2312" w:cs="仿宋_GB2312"/>
          <w:i w:val="0"/>
          <w:iCs w:val="0"/>
          <w:caps w:val="0"/>
          <w:color w:val="auto"/>
          <w:spacing w:val="0"/>
          <w:sz w:val="28"/>
          <w:szCs w:val="28"/>
          <w:u w:val="single"/>
          <w:shd w:val="clear"/>
          <w:lang w:val="en-US" w:eastAsia="zh-CN"/>
        </w:rPr>
        <w:t xml:space="preserve">   </w:t>
      </w:r>
      <w:r>
        <w:rPr>
          <w:rFonts w:hint="eastAsia" w:ascii="仿宋_GB2312" w:hAnsi="仿宋_GB2312" w:eastAsia="仿宋_GB2312" w:cs="仿宋_GB2312"/>
          <w:i w:val="0"/>
          <w:iCs w:val="0"/>
          <w:caps w:val="0"/>
          <w:color w:val="auto"/>
          <w:spacing w:val="0"/>
          <w:sz w:val="28"/>
          <w:szCs w:val="28"/>
          <w:shd w:val="clear"/>
          <w:lang w:val="en-US" w:eastAsia="zh-CN"/>
        </w:rPr>
        <w:t>元/KWH，激励后的冷费单价标准为</w:t>
      </w:r>
      <w:r>
        <w:rPr>
          <w:rFonts w:hint="eastAsia" w:ascii="仿宋_GB2312" w:hAnsi="仿宋_GB2312" w:eastAsia="仿宋_GB2312" w:cs="仿宋_GB2312"/>
          <w:i w:val="0"/>
          <w:iCs w:val="0"/>
          <w:caps w:val="0"/>
          <w:color w:val="auto"/>
          <w:spacing w:val="0"/>
          <w:sz w:val="28"/>
          <w:szCs w:val="28"/>
          <w:u w:val="single"/>
          <w:shd w:val="clear"/>
          <w:lang w:val="en-US" w:eastAsia="zh-CN"/>
        </w:rPr>
        <w:t xml:space="preserve">   </w:t>
      </w:r>
      <w:r>
        <w:rPr>
          <w:rFonts w:hint="eastAsia" w:ascii="仿宋_GB2312" w:hAnsi="仿宋_GB2312" w:eastAsia="仿宋_GB2312" w:cs="仿宋_GB2312"/>
          <w:i w:val="0"/>
          <w:iCs w:val="0"/>
          <w:caps w:val="0"/>
          <w:color w:val="auto"/>
          <w:spacing w:val="0"/>
          <w:sz w:val="28"/>
          <w:szCs w:val="28"/>
          <w:shd w:val="clear"/>
          <w:lang w:val="en-US" w:eastAsia="zh-CN"/>
        </w:rPr>
        <w:t>元/KWH，自</w:t>
      </w:r>
      <w:r>
        <w:rPr>
          <w:rFonts w:hint="eastAsia" w:ascii="仿宋_GB2312" w:hAnsi="仿宋_GB2312" w:eastAsia="仿宋_GB2312" w:cs="仿宋_GB2312"/>
          <w:i w:val="0"/>
          <w:iCs w:val="0"/>
          <w:caps w:val="0"/>
          <w:color w:val="auto"/>
          <w:spacing w:val="0"/>
          <w:sz w:val="28"/>
          <w:szCs w:val="28"/>
          <w:u w:val="single"/>
          <w:shd w:val="clear"/>
          <w:lang w:val="en-US" w:eastAsia="zh-CN"/>
        </w:rPr>
        <w:t xml:space="preserve">     </w:t>
      </w:r>
      <w:r>
        <w:rPr>
          <w:rFonts w:hint="eastAsia" w:ascii="仿宋_GB2312" w:hAnsi="仿宋_GB2312" w:eastAsia="仿宋_GB2312" w:cs="仿宋_GB2312"/>
          <w:i w:val="0"/>
          <w:iCs w:val="0"/>
          <w:caps w:val="0"/>
          <w:color w:val="auto"/>
          <w:spacing w:val="0"/>
          <w:sz w:val="28"/>
          <w:szCs w:val="28"/>
          <w:shd w:val="clear"/>
          <w:lang w:val="en-US" w:eastAsia="zh-CN"/>
        </w:rPr>
        <w:t>年</w:t>
      </w:r>
      <w:r>
        <w:rPr>
          <w:rFonts w:hint="eastAsia" w:ascii="仿宋_GB2312" w:hAnsi="仿宋_GB2312" w:eastAsia="仿宋_GB2312" w:cs="仿宋_GB2312"/>
          <w:i w:val="0"/>
          <w:iCs w:val="0"/>
          <w:caps w:val="0"/>
          <w:color w:val="auto"/>
          <w:spacing w:val="0"/>
          <w:sz w:val="28"/>
          <w:szCs w:val="28"/>
          <w:u w:val="single"/>
          <w:shd w:val="clear"/>
          <w:lang w:val="en-US" w:eastAsia="zh-CN"/>
        </w:rPr>
        <w:t xml:space="preserve">   </w:t>
      </w:r>
      <w:r>
        <w:rPr>
          <w:rFonts w:hint="eastAsia" w:ascii="仿宋_GB2312" w:hAnsi="仿宋_GB2312" w:eastAsia="仿宋_GB2312" w:cs="仿宋_GB2312"/>
          <w:i w:val="0"/>
          <w:iCs w:val="0"/>
          <w:caps w:val="0"/>
          <w:color w:val="auto"/>
          <w:spacing w:val="0"/>
          <w:sz w:val="28"/>
          <w:szCs w:val="28"/>
          <w:shd w:val="clear"/>
          <w:lang w:val="en-US" w:eastAsia="zh-CN"/>
        </w:rPr>
        <w:t>月</w:t>
      </w:r>
      <w:r>
        <w:rPr>
          <w:rFonts w:hint="eastAsia" w:ascii="仿宋_GB2312" w:hAnsi="仿宋_GB2312" w:eastAsia="仿宋_GB2312" w:cs="仿宋_GB2312"/>
          <w:i w:val="0"/>
          <w:iCs w:val="0"/>
          <w:caps w:val="0"/>
          <w:color w:val="auto"/>
          <w:spacing w:val="0"/>
          <w:sz w:val="28"/>
          <w:szCs w:val="28"/>
          <w:u w:val="none"/>
          <w:shd w:val="clear"/>
          <w:lang w:val="en-US" w:eastAsia="zh-CN"/>
        </w:rPr>
        <w:t>起将按此标准向您收取冷费。</w:t>
      </w:r>
    </w:p>
    <w:p>
      <w:pPr>
        <w:keepNext w:val="0"/>
        <w:keepLines w:val="0"/>
        <w:pageBreakBefore w:val="0"/>
        <w:widowControl/>
        <w:numPr>
          <w:ilvl w:val="-1"/>
          <w:numId w:val="0"/>
        </w:numPr>
        <w:suppressLineNumbers w:val="0"/>
        <w:kinsoku/>
        <w:overflowPunct/>
        <w:topLinePunct w:val="0"/>
        <w:autoSpaceDE/>
        <w:autoSpaceDN/>
        <w:bidi w:val="0"/>
        <w:adjustRightInd/>
        <w:snapToGrid/>
        <w:spacing w:beforeAutospacing="0" w:afterAutospacing="0" w:line="500" w:lineRule="exact"/>
        <w:ind w:left="0" w:firstLine="560" w:firstLineChars="200"/>
        <w:textAlignment w:val="auto"/>
        <w:rPr>
          <w:rFonts w:hint="eastAsia" w:ascii="仿宋_GB2312" w:hAnsi="仿宋_GB2312" w:eastAsia="仿宋_GB2312" w:cs="仿宋_GB2312"/>
          <w:b w:val="0"/>
          <w:bCs w:val="0"/>
          <w:i w:val="0"/>
          <w:iCs w:val="0"/>
          <w:caps w:val="0"/>
          <w:color w:val="auto"/>
          <w:spacing w:val="0"/>
          <w:sz w:val="28"/>
          <w:szCs w:val="28"/>
          <w:shd w:val="clear"/>
          <w:lang w:val="en-US" w:eastAsia="zh-CN"/>
        </w:rPr>
      </w:pPr>
      <w:r>
        <w:rPr>
          <w:rFonts w:hint="eastAsia" w:ascii="仿宋_GB2312" w:hAnsi="仿宋_GB2312" w:eastAsia="仿宋_GB2312" w:cs="仿宋_GB2312"/>
          <w:color w:val="000000"/>
          <w:sz w:val="28"/>
          <w:szCs w:val="28"/>
          <w:highlight w:val="none"/>
          <w:lang w:val="en-US" w:eastAsia="zh-CN"/>
        </w:rPr>
        <w:sym w:font="Wingdings 2" w:char="00A3"/>
      </w:r>
      <w:r>
        <w:rPr>
          <w:rFonts w:hint="eastAsia" w:ascii="仿宋_GB2312" w:hAnsi="仿宋_GB2312" w:eastAsia="仿宋_GB2312" w:cs="仿宋_GB2312"/>
          <w:color w:val="auto"/>
          <w:spacing w:val="0"/>
          <w:sz w:val="28"/>
          <w:szCs w:val="28"/>
          <w:lang w:val="en-US" w:eastAsia="zh-CN"/>
        </w:rPr>
        <w:t>2.</w:t>
      </w:r>
      <w:r>
        <w:rPr>
          <w:rFonts w:hint="eastAsia" w:ascii="仿宋_GB2312" w:hAnsi="仿宋_GB2312" w:eastAsia="仿宋_GB2312" w:cs="仿宋_GB2312"/>
          <w:b w:val="0"/>
          <w:bCs w:val="0"/>
          <w:i w:val="0"/>
          <w:iCs w:val="0"/>
          <w:caps w:val="0"/>
          <w:color w:val="auto"/>
          <w:spacing w:val="0"/>
          <w:sz w:val="28"/>
          <w:szCs w:val="28"/>
          <w:shd w:val="clear"/>
          <w:lang w:val="en-US" w:eastAsia="zh-CN"/>
        </w:rPr>
        <w:t>本项目</w:t>
      </w:r>
      <w:r>
        <w:rPr>
          <w:rFonts w:hint="eastAsia" w:ascii="仿宋_GB2312" w:hAnsi="仿宋_GB2312" w:eastAsia="仿宋_GB2312" w:cs="仿宋_GB2312"/>
          <w:b w:val="0"/>
          <w:bCs w:val="0"/>
          <w:i w:val="0"/>
          <w:iCs w:val="0"/>
          <w:caps w:val="0"/>
          <w:color w:val="auto"/>
          <w:spacing w:val="0"/>
          <w:sz w:val="28"/>
          <w:szCs w:val="28"/>
          <w:shd w:val="clear"/>
        </w:rPr>
        <w:t>公共区域用冷量和系统损耗</w:t>
      </w:r>
      <w:r>
        <w:rPr>
          <w:rFonts w:hint="eastAsia" w:ascii="仿宋_GB2312" w:hAnsi="仿宋_GB2312" w:eastAsia="仿宋_GB2312" w:cs="仿宋_GB2312"/>
          <w:b w:val="0"/>
          <w:bCs w:val="0"/>
          <w:i w:val="0"/>
          <w:iCs w:val="0"/>
          <w:caps w:val="0"/>
          <w:color w:val="auto"/>
          <w:spacing w:val="0"/>
          <w:sz w:val="28"/>
          <w:szCs w:val="28"/>
          <w:shd w:val="clear"/>
          <w:lang w:val="en-US" w:eastAsia="zh-CN"/>
        </w:rPr>
        <w:t>冷量已按</w:t>
      </w:r>
      <w:r>
        <w:rPr>
          <w:rFonts w:hint="eastAsia" w:ascii="仿宋_GB2312" w:hAnsi="仿宋_GB2312" w:eastAsia="仿宋_GB2312" w:cs="仿宋_GB2312"/>
          <w:b w:val="0"/>
          <w:bCs w:val="0"/>
          <w:i w:val="0"/>
          <w:iCs w:val="0"/>
          <w:caps w:val="0"/>
          <w:color w:val="auto"/>
          <w:spacing w:val="0"/>
          <w:sz w:val="28"/>
          <w:szCs w:val="28"/>
          <w:u w:val="single"/>
          <w:shd w:val="clear"/>
          <w:lang w:val="en-US" w:eastAsia="zh-CN"/>
        </w:rPr>
        <w:t xml:space="preserve">                </w:t>
      </w:r>
    </w:p>
    <w:p>
      <w:pPr>
        <w:keepNext w:val="0"/>
        <w:keepLines w:val="0"/>
        <w:pageBreakBefore w:val="0"/>
        <w:widowControl/>
        <w:numPr>
          <w:ilvl w:val="-1"/>
          <w:numId w:val="0"/>
        </w:numPr>
        <w:suppressLineNumbers w:val="0"/>
        <w:kinsoku/>
        <w:overflowPunct/>
        <w:topLinePunct w:val="0"/>
        <w:autoSpaceDE/>
        <w:autoSpaceDN/>
        <w:bidi w:val="0"/>
        <w:adjustRightInd/>
        <w:snapToGrid/>
        <w:spacing w:beforeAutospacing="0" w:afterAutospacing="0" w:line="500" w:lineRule="exact"/>
        <w:ind w:left="0" w:firstLine="560" w:firstLineChars="200"/>
        <w:textAlignment w:val="auto"/>
        <w:rPr>
          <w:rFonts w:hint="default" w:ascii="仿宋_GB2312" w:hAnsi="仿宋_GB2312" w:eastAsia="仿宋_GB2312" w:cs="仿宋_GB2312"/>
          <w:color w:val="auto"/>
          <w:spacing w:val="0"/>
          <w:sz w:val="28"/>
          <w:szCs w:val="28"/>
        </w:rPr>
      </w:pPr>
      <w:r>
        <w:rPr>
          <w:rFonts w:hint="eastAsia" w:ascii="仿宋_GB2312" w:hAnsi="仿宋_GB2312" w:eastAsia="仿宋_GB2312" w:cs="仿宋_GB2312"/>
          <w:b w:val="0"/>
          <w:bCs w:val="0"/>
          <w:i w:val="0"/>
          <w:iCs w:val="0"/>
          <w:caps w:val="0"/>
          <w:color w:val="auto"/>
          <w:spacing w:val="0"/>
          <w:sz w:val="28"/>
          <w:szCs w:val="28"/>
          <w:shd w:val="clear"/>
          <w:lang w:val="en-US" w:eastAsia="zh-CN"/>
        </w:rPr>
        <w:t>方式分摊至您用冷量中，详见</w:t>
      </w:r>
      <w:r>
        <w:rPr>
          <w:rFonts w:hint="eastAsia" w:ascii="仿宋_GB2312" w:hAnsi="仿宋_GB2312" w:eastAsia="仿宋_GB2312" w:cs="仿宋_GB2312"/>
          <w:b w:val="0"/>
          <w:bCs w:val="0"/>
          <w:i w:val="0"/>
          <w:iCs w:val="0"/>
          <w:caps w:val="0"/>
          <w:color w:val="auto"/>
          <w:spacing w:val="0"/>
          <w:sz w:val="28"/>
          <w:szCs w:val="28"/>
          <w:u w:val="single"/>
          <w:shd w:val="clear"/>
          <w:lang w:val="en-US" w:eastAsia="zh-CN"/>
        </w:rPr>
        <w:t xml:space="preserve">      </w:t>
      </w:r>
      <w:r>
        <w:rPr>
          <w:rFonts w:hint="eastAsia" w:ascii="仿宋_GB2312" w:hAnsi="仿宋_GB2312" w:eastAsia="仿宋_GB2312" w:cs="仿宋_GB2312"/>
          <w:b w:val="0"/>
          <w:bCs w:val="0"/>
          <w:i w:val="0"/>
          <w:iCs w:val="0"/>
          <w:caps w:val="0"/>
          <w:color w:val="auto"/>
          <w:spacing w:val="0"/>
          <w:sz w:val="28"/>
          <w:szCs w:val="28"/>
          <w:shd w:val="clear"/>
          <w:lang w:val="en-US" w:eastAsia="zh-CN"/>
        </w:rPr>
        <w:t>账。</w:t>
      </w:r>
    </w:p>
    <w:p>
      <w:pPr>
        <w:keepNext w:val="0"/>
        <w:keepLines w:val="0"/>
        <w:widowControl/>
        <w:numPr>
          <w:ilvl w:val="0"/>
          <w:numId w:val="0"/>
        </w:numPr>
        <w:suppressLineNumbers w:val="0"/>
        <w:shd w:val="clear" w:fill="FFFFFF"/>
        <w:spacing w:beforeAutospacing="0" w:afterAutospacing="0" w:line="500" w:lineRule="exact"/>
        <w:ind w:left="0" w:firstLine="560" w:firstLineChars="200"/>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color w:val="000000"/>
          <w:sz w:val="28"/>
          <w:szCs w:val="28"/>
          <w:highlight w:val="none"/>
          <w:lang w:val="en-US" w:eastAsia="zh-CN"/>
        </w:rPr>
        <w:sym w:font="Wingdings 2" w:char="00A3"/>
      </w:r>
      <w:r>
        <w:rPr>
          <w:rFonts w:hint="default" w:ascii="仿宋_GB2312" w:hAnsi="仿宋_GB2312" w:eastAsia="仿宋_GB2312" w:cs="仿宋_GB2312"/>
          <w:b w:val="0"/>
          <w:bCs w:val="0"/>
          <w:i w:val="0"/>
          <w:iCs w:val="0"/>
          <w:caps w:val="0"/>
          <w:color w:val="auto"/>
          <w:spacing w:val="0"/>
          <w:sz w:val="28"/>
          <w:szCs w:val="28"/>
          <w:highlight w:val="none"/>
          <w:shd w:val="clear"/>
          <w:lang w:val="en-US" w:eastAsia="zh-CN"/>
        </w:rPr>
        <w:t>2</w:t>
      </w:r>
      <w:r>
        <w:rPr>
          <w:rFonts w:hint="eastAsia" w:ascii="仿宋_GB2312" w:hAnsi="仿宋_GB2312" w:eastAsia="仿宋_GB2312" w:cs="仿宋_GB2312"/>
          <w:b w:val="0"/>
          <w:bCs w:val="0"/>
          <w:i w:val="0"/>
          <w:iCs w:val="0"/>
          <w:caps w:val="0"/>
          <w:color w:val="auto"/>
          <w:spacing w:val="0"/>
          <w:sz w:val="28"/>
          <w:szCs w:val="28"/>
          <w:shd w:val="clear"/>
          <w:lang w:val="en-US" w:eastAsia="zh-CN"/>
        </w:rPr>
        <w:t>.本项目</w:t>
      </w:r>
      <w:r>
        <w:rPr>
          <w:rStyle w:val="12"/>
          <w:rFonts w:hint="eastAsia" w:ascii="仿宋_GB2312" w:hAnsi="仿宋_GB2312" w:eastAsia="仿宋_GB2312" w:cs="仿宋_GB2312"/>
          <w:b w:val="0"/>
          <w:bCs w:val="0"/>
          <w:i w:val="0"/>
          <w:iCs w:val="0"/>
          <w:caps w:val="0"/>
          <w:color w:val="auto"/>
          <w:spacing w:val="0"/>
          <w:sz w:val="28"/>
          <w:szCs w:val="28"/>
          <w:shd w:val="clear"/>
        </w:rPr>
        <w:t>公共区域用冷量和系统损耗</w:t>
      </w:r>
      <w:r>
        <w:rPr>
          <w:rFonts w:hint="eastAsia" w:ascii="仿宋_GB2312" w:hAnsi="仿宋_GB2312" w:eastAsia="仿宋_GB2312" w:cs="仿宋_GB2312"/>
          <w:b w:val="0"/>
          <w:bCs w:val="0"/>
          <w:i w:val="0"/>
          <w:iCs w:val="0"/>
          <w:caps w:val="0"/>
          <w:color w:val="auto"/>
          <w:spacing w:val="0"/>
          <w:sz w:val="28"/>
          <w:szCs w:val="28"/>
          <w:shd w:val="clear"/>
          <w:lang w:val="en-US" w:eastAsia="zh-CN"/>
        </w:rPr>
        <w:t>冷量</w:t>
      </w:r>
      <w:r>
        <w:rPr>
          <w:rFonts w:hint="eastAsia" w:ascii="仿宋_GB2312" w:hAnsi="仿宋_GB2312" w:eastAsia="仿宋_GB2312" w:cs="仿宋_GB2312"/>
          <w:i w:val="0"/>
          <w:iCs w:val="0"/>
          <w:caps w:val="0"/>
          <w:color w:val="auto"/>
          <w:spacing w:val="0"/>
          <w:sz w:val="28"/>
          <w:szCs w:val="28"/>
          <w:shd w:val="clear"/>
          <w:lang w:eastAsia="zh-CN"/>
        </w:rPr>
        <w:t>我</w:t>
      </w:r>
      <w:r>
        <w:rPr>
          <w:rFonts w:hint="eastAsia" w:ascii="仿宋_GB2312" w:hAnsi="仿宋_GB2312" w:eastAsia="仿宋_GB2312" w:cs="仿宋_GB2312"/>
          <w:i w:val="0"/>
          <w:iCs w:val="0"/>
          <w:caps w:val="0"/>
          <w:color w:val="auto"/>
          <w:spacing w:val="0"/>
          <w:sz w:val="28"/>
          <w:szCs w:val="28"/>
          <w:shd w:val="clear"/>
          <w:lang w:val="en-US" w:eastAsia="zh-CN"/>
        </w:rPr>
        <w:t>司自行</w:t>
      </w:r>
      <w:r>
        <w:rPr>
          <w:rFonts w:hint="eastAsia" w:ascii="仿宋_GB2312" w:hAnsi="仿宋_GB2312" w:eastAsia="仿宋_GB2312" w:cs="仿宋_GB2312"/>
          <w:i w:val="0"/>
          <w:iCs w:val="0"/>
          <w:caps w:val="0"/>
          <w:color w:val="auto"/>
          <w:spacing w:val="0"/>
          <w:sz w:val="28"/>
          <w:szCs w:val="28"/>
          <w:shd w:val="clear" w:fill="FFFFFF"/>
        </w:rPr>
        <w:t>承担的，</w:t>
      </w:r>
      <w:r>
        <w:rPr>
          <w:rFonts w:hint="eastAsia" w:ascii="仿宋_GB2312" w:hAnsi="仿宋_GB2312" w:eastAsia="仿宋_GB2312" w:cs="仿宋_GB2312"/>
          <w:i w:val="0"/>
          <w:iCs w:val="0"/>
          <w:caps w:val="0"/>
          <w:color w:val="auto"/>
          <w:spacing w:val="0"/>
          <w:sz w:val="28"/>
          <w:szCs w:val="28"/>
          <w:shd w:val="clear"/>
          <w:lang w:val="en-US" w:eastAsia="zh-CN"/>
        </w:rPr>
        <w:t>将不向您收取，也</w:t>
      </w:r>
      <w:r>
        <w:rPr>
          <w:rFonts w:hint="eastAsia" w:ascii="仿宋_GB2312" w:hAnsi="仿宋_GB2312" w:eastAsia="仿宋_GB2312" w:cs="仿宋_GB2312"/>
          <w:i w:val="0"/>
          <w:iCs w:val="0"/>
          <w:caps w:val="0"/>
          <w:color w:val="auto"/>
          <w:spacing w:val="0"/>
          <w:sz w:val="28"/>
          <w:szCs w:val="28"/>
          <w:shd w:val="clear" w:fill="FFFFFF"/>
        </w:rPr>
        <w:t>未</w:t>
      </w:r>
      <w:r>
        <w:rPr>
          <w:rFonts w:hint="eastAsia" w:ascii="仿宋_GB2312" w:hAnsi="仿宋_GB2312" w:eastAsia="仿宋_GB2312" w:cs="仿宋_GB2312"/>
          <w:i w:val="0"/>
          <w:iCs w:val="0"/>
          <w:caps w:val="0"/>
          <w:color w:val="auto"/>
          <w:spacing w:val="0"/>
          <w:sz w:val="28"/>
          <w:szCs w:val="28"/>
          <w:shd w:val="clear"/>
          <w:lang w:val="en-US" w:eastAsia="zh-CN"/>
        </w:rPr>
        <w:t>包含在</w:t>
      </w:r>
      <w:r>
        <w:rPr>
          <w:rFonts w:hint="eastAsia" w:ascii="仿宋_GB2312" w:hAnsi="仿宋_GB2312" w:eastAsia="仿宋_GB2312" w:cs="仿宋_GB2312"/>
          <w:i w:val="0"/>
          <w:iCs w:val="0"/>
          <w:caps w:val="0"/>
          <w:color w:val="auto"/>
          <w:spacing w:val="0"/>
          <w:sz w:val="28"/>
          <w:szCs w:val="28"/>
          <w:shd w:val="clear" w:fill="FFFFFF"/>
        </w:rPr>
        <w:t>其他费用中</w:t>
      </w:r>
      <w:r>
        <w:rPr>
          <w:rFonts w:hint="eastAsia" w:ascii="仿宋_GB2312" w:hAnsi="仿宋_GB2312" w:eastAsia="仿宋_GB2312" w:cs="仿宋_GB2312"/>
          <w:i w:val="0"/>
          <w:iCs w:val="0"/>
          <w:caps w:val="0"/>
          <w:color w:val="auto"/>
          <w:spacing w:val="0"/>
          <w:sz w:val="28"/>
          <w:szCs w:val="28"/>
          <w:shd w:val="clear"/>
          <w:lang w:eastAsia="zh-CN"/>
        </w:rPr>
        <w:t>。</w:t>
      </w:r>
    </w:p>
    <w:p>
      <w:pPr>
        <w:keepNext w:val="0"/>
        <w:keepLines w:val="0"/>
        <w:widowControl/>
        <w:suppressLineNumbers w:val="0"/>
        <w:shd w:val="clear" w:fill="FFFFFF"/>
        <w:spacing w:beforeAutospacing="0" w:afterAutospacing="0" w:line="500" w:lineRule="exact"/>
        <w:ind w:left="0" w:right="0" w:firstLine="560" w:firstLineChars="200"/>
        <w:jc w:val="both"/>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i w:val="0"/>
          <w:iCs w:val="0"/>
          <w:caps w:val="0"/>
          <w:color w:val="auto"/>
          <w:spacing w:val="0"/>
          <w:sz w:val="28"/>
          <w:szCs w:val="28"/>
          <w:shd w:val="clear" w:fill="FFFFFF"/>
        </w:rPr>
        <w:t>如您对本激励项目的公示内容有任何异议，请在公示期内向合作区商事服务局</w:t>
      </w:r>
      <w:r>
        <w:rPr>
          <w:rFonts w:hint="eastAsia" w:ascii="仿宋_GB2312" w:hAnsi="仿宋_GB2312" w:eastAsia="仿宋_GB2312" w:cs="仿宋_GB2312"/>
          <w:i w:val="0"/>
          <w:iCs w:val="0"/>
          <w:caps w:val="0"/>
          <w:color w:val="auto"/>
          <w:spacing w:val="0"/>
          <w:sz w:val="28"/>
          <w:szCs w:val="28"/>
          <w:shd w:val="clear"/>
          <w:lang w:val="en-US" w:eastAsia="zh-CN"/>
        </w:rPr>
        <w:t>或我司</w:t>
      </w:r>
      <w:r>
        <w:rPr>
          <w:rFonts w:hint="eastAsia" w:ascii="仿宋_GB2312" w:hAnsi="仿宋_GB2312" w:eastAsia="仿宋_GB2312" w:cs="仿宋_GB2312"/>
          <w:i w:val="0"/>
          <w:iCs w:val="0"/>
          <w:caps w:val="0"/>
          <w:color w:val="auto"/>
          <w:spacing w:val="0"/>
          <w:sz w:val="28"/>
          <w:szCs w:val="28"/>
          <w:shd w:val="clear" w:fill="FFFFFF"/>
        </w:rPr>
        <w:t>提出意见。我们将对您的异议进行调查，并在调查结束后及时反馈结果。</w:t>
      </w:r>
    </w:p>
    <w:p>
      <w:pPr>
        <w:keepNext w:val="0"/>
        <w:keepLines w:val="0"/>
        <w:pageBreakBefore w:val="0"/>
        <w:widowControl/>
        <w:numPr>
          <w:ilvl w:val="-1"/>
          <w:numId w:val="0"/>
        </w:numPr>
        <w:suppressLineNumbers w:val="0"/>
        <w:kinsoku/>
        <w:overflowPunct/>
        <w:topLinePunct w:val="0"/>
        <w:autoSpaceDE/>
        <w:autoSpaceDN/>
        <w:bidi w:val="0"/>
        <w:adjustRightInd/>
        <w:snapToGrid/>
        <w:spacing w:beforeAutospacing="0" w:afterAutospacing="0" w:line="500" w:lineRule="exact"/>
        <w:ind w:left="0" w:firstLine="560" w:firstLineChars="200"/>
        <w:textAlignment w:val="auto"/>
        <w:rPr>
          <w:rFonts w:hint="default" w:ascii="仿宋_GB2312" w:hAnsi="仿宋_GB2312" w:eastAsia="仿宋_GB2312" w:cs="仿宋_GB2312"/>
          <w:color w:val="auto"/>
          <w:spacing w:val="0"/>
          <w:sz w:val="28"/>
          <w:szCs w:val="28"/>
        </w:rPr>
      </w:pPr>
      <w:r>
        <w:rPr>
          <w:rFonts w:hint="eastAsia" w:ascii="仿宋_GB2312" w:hAnsi="仿宋_GB2312" w:eastAsia="仿宋_GB2312" w:cs="仿宋_GB2312"/>
          <w:b w:val="0"/>
          <w:bCs w:val="0"/>
          <w:i w:val="0"/>
          <w:iCs w:val="0"/>
          <w:caps w:val="0"/>
          <w:color w:val="auto"/>
          <w:spacing w:val="0"/>
          <w:sz w:val="28"/>
          <w:szCs w:val="28"/>
          <w:shd w:val="clear"/>
          <w:lang w:val="en-US" w:eastAsia="zh-CN"/>
        </w:rPr>
        <w:t>合作区商事服务局</w:t>
      </w:r>
      <w:r>
        <w:rPr>
          <w:rStyle w:val="12"/>
          <w:rFonts w:hint="eastAsia" w:ascii="仿宋_GB2312" w:hAnsi="仿宋_GB2312" w:eastAsia="仿宋_GB2312" w:cs="仿宋_GB2312"/>
          <w:b w:val="0"/>
          <w:bCs w:val="0"/>
          <w:i w:val="0"/>
          <w:iCs w:val="0"/>
          <w:caps w:val="0"/>
          <w:color w:val="auto"/>
          <w:spacing w:val="0"/>
          <w:sz w:val="28"/>
          <w:szCs w:val="28"/>
          <w:shd w:val="clear"/>
        </w:rPr>
        <w:t>联系</w:t>
      </w:r>
      <w:r>
        <w:rPr>
          <w:rFonts w:hint="eastAsia" w:ascii="仿宋_GB2312" w:hAnsi="仿宋_GB2312" w:eastAsia="仿宋_GB2312" w:cs="仿宋_GB2312"/>
          <w:b w:val="0"/>
          <w:bCs w:val="0"/>
          <w:i w:val="0"/>
          <w:iCs w:val="0"/>
          <w:caps w:val="0"/>
          <w:color w:val="auto"/>
          <w:spacing w:val="0"/>
          <w:sz w:val="28"/>
          <w:szCs w:val="28"/>
          <w:shd w:val="clear"/>
          <w:lang w:val="en-US" w:eastAsia="zh-CN"/>
        </w:rPr>
        <w:t>电话：0756-</w:t>
      </w:r>
      <w:r>
        <w:rPr>
          <w:rFonts w:hint="eastAsia" w:ascii="仿宋_GB2312" w:hAnsi="仿宋_GB2312" w:eastAsia="仿宋_GB2312" w:cs="仿宋_GB2312"/>
          <w:b w:val="0"/>
          <w:bCs w:val="0"/>
          <w:i w:val="0"/>
          <w:iCs w:val="0"/>
          <w:caps w:val="0"/>
          <w:color w:val="auto"/>
          <w:spacing w:val="0"/>
          <w:sz w:val="28"/>
          <w:szCs w:val="28"/>
          <w:shd w:val="clear"/>
          <w:lang w:eastAsia="zh-CN"/>
        </w:rPr>
        <w:t>8</w:t>
      </w:r>
      <w:r>
        <w:rPr>
          <w:rFonts w:hint="eastAsia" w:ascii="仿宋_GB2312" w:hAnsi="仿宋_GB2312" w:eastAsia="仿宋_GB2312" w:cs="仿宋_GB2312"/>
          <w:b w:val="0"/>
          <w:bCs w:val="0"/>
          <w:i w:val="0"/>
          <w:iCs w:val="0"/>
          <w:caps w:val="0"/>
          <w:color w:val="auto"/>
          <w:spacing w:val="0"/>
          <w:sz w:val="28"/>
          <w:szCs w:val="28"/>
          <w:shd w:val="clear"/>
          <w:lang w:val="en-US" w:eastAsia="zh-CN"/>
        </w:rPr>
        <w:t>842799</w:t>
      </w:r>
    </w:p>
    <w:p>
      <w:pPr>
        <w:keepNext w:val="0"/>
        <w:keepLines w:val="0"/>
        <w:pageBreakBefore w:val="0"/>
        <w:widowControl/>
        <w:numPr>
          <w:ilvl w:val="-1"/>
          <w:numId w:val="0"/>
        </w:numPr>
        <w:suppressLineNumbers w:val="0"/>
        <w:kinsoku/>
        <w:overflowPunct/>
        <w:topLinePunct w:val="0"/>
        <w:autoSpaceDE/>
        <w:autoSpaceDN/>
        <w:bidi w:val="0"/>
        <w:adjustRightInd/>
        <w:snapToGrid/>
        <w:spacing w:beforeAutospacing="0" w:afterAutospacing="0" w:line="500" w:lineRule="exact"/>
        <w:ind w:left="0" w:firstLine="560" w:firstLineChars="200"/>
        <w:textAlignment w:val="auto"/>
        <w:rPr>
          <w:rFonts w:hint="default"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lang w:val="en-US" w:eastAsia="zh-CN"/>
        </w:rPr>
        <w:t>我司联系人：          联系电话：</w:t>
      </w:r>
    </w:p>
    <w:p>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jc w:val="center"/>
        <w:textAlignment w:val="auto"/>
        <w:rPr>
          <w:rFonts w:hint="eastAsia" w:ascii="仿宋_GB2312" w:hAnsi="仿宋_GB2312" w:eastAsia="仿宋_GB2312" w:cs="仿宋_GB2312"/>
          <w:color w:val="auto"/>
          <w:kern w:val="2"/>
          <w:sz w:val="28"/>
          <w:szCs w:val="28"/>
          <w:lang w:val="en-US" w:eastAsia="zh-CN"/>
        </w:rPr>
      </w:pPr>
      <w:r>
        <w:rPr>
          <w:rFonts w:hint="eastAsia" w:ascii="仿宋_GB2312" w:hAnsi="仿宋_GB2312" w:eastAsia="仿宋_GB2312" w:cs="仿宋_GB2312"/>
          <w:color w:val="auto"/>
          <w:kern w:val="2"/>
          <w:sz w:val="28"/>
          <w:szCs w:val="28"/>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jc w:val="center"/>
        <w:textAlignment w:val="auto"/>
        <w:rPr>
          <w:rFonts w:hint="default" w:ascii="仿宋_GB2312" w:hAnsi="华文中宋" w:cs="Times New Roman"/>
          <w:color w:val="auto"/>
          <w:kern w:val="2"/>
          <w:sz w:val="28"/>
          <w:szCs w:val="28"/>
          <w:lang w:val="en-US" w:eastAsia="zh-CN"/>
        </w:rPr>
      </w:pPr>
      <w:r>
        <w:rPr>
          <w:rFonts w:hint="eastAsia" w:ascii="仿宋_GB2312" w:hAnsi="仿宋_GB2312" w:eastAsia="仿宋_GB2312" w:cs="仿宋_GB2312"/>
          <w:color w:val="auto"/>
          <w:kern w:val="2"/>
          <w:sz w:val="28"/>
          <w:szCs w:val="28"/>
          <w:lang w:val="en-US" w:eastAsia="zh-CN"/>
        </w:rPr>
        <w:t xml:space="preserve">                         （企业名称）</w:t>
      </w:r>
      <w:r>
        <w:rPr>
          <w:rFonts w:hint="eastAsia" w:ascii="仿宋_GB2312" w:hAnsi="华文中宋" w:cs="Times New Roman"/>
          <w:color w:val="auto"/>
          <w:kern w:val="2"/>
          <w:sz w:val="28"/>
          <w:szCs w:val="28"/>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00" w:lineRule="exact"/>
        <w:ind w:firstLine="560" w:firstLineChars="200"/>
        <w:jc w:val="center"/>
        <w:textAlignment w:val="auto"/>
        <w:rPr>
          <w:rFonts w:hint="default" w:ascii="仿宋_GB2312" w:hAnsi="华文中宋" w:eastAsia="仿宋_GB2312" w:cs="Times New Roman"/>
          <w:color w:val="auto"/>
          <w:kern w:val="2"/>
          <w:sz w:val="28"/>
          <w:szCs w:val="28"/>
          <w:lang w:val="en-US" w:eastAsia="zh-CN"/>
        </w:rPr>
      </w:pPr>
      <w:r>
        <w:rPr>
          <w:rFonts w:hint="eastAsia" w:ascii="仿宋_GB2312" w:hAnsi="仿宋_GB2312" w:eastAsia="仿宋_GB2312" w:cs="仿宋_GB2312"/>
          <w:color w:val="auto"/>
          <w:kern w:val="2"/>
          <w:sz w:val="28"/>
          <w:szCs w:val="28"/>
          <w:lang w:val="en-US" w:eastAsia="zh-CN"/>
        </w:rPr>
        <w:t xml:space="preserve">                          （盖章）</w:t>
      </w:r>
      <w:r>
        <w:rPr>
          <w:rFonts w:hint="eastAsia" w:ascii="仿宋_GB2312" w:hAnsi="华文中宋" w:cs="Times New Roman"/>
          <w:color w:val="auto"/>
          <w:kern w:val="2"/>
          <w:sz w:val="28"/>
          <w:szCs w:val="28"/>
          <w:lang w:val="en-US" w:eastAsia="zh-CN"/>
        </w:rPr>
        <w:t xml:space="preserve">        </w:t>
      </w:r>
    </w:p>
    <w:p>
      <w:pPr>
        <w:keepNext w:val="0"/>
        <w:keepLines w:val="0"/>
        <w:pageBreakBefore w:val="0"/>
        <w:kinsoku/>
        <w:wordWrap w:val="0"/>
        <w:overflowPunct/>
        <w:topLinePunct w:val="0"/>
        <w:autoSpaceDE/>
        <w:autoSpaceDN/>
        <w:bidi w:val="0"/>
        <w:adjustRightInd/>
        <w:snapToGrid/>
        <w:spacing w:line="500" w:lineRule="exact"/>
        <w:ind w:firstLine="560" w:firstLineChars="200"/>
        <w:jc w:val="center"/>
        <w:textAlignment w:val="auto"/>
        <w:rPr>
          <w:rFonts w:hint="eastAsia"/>
          <w:sz w:val="28"/>
          <w:szCs w:val="28"/>
        </w:rPr>
      </w:pPr>
      <w:r>
        <w:rPr>
          <w:rFonts w:hint="eastAsia" w:ascii="仿宋_GB2312" w:hAnsi="华文中宋" w:eastAsia="仿宋_GB2312" w:cs="Times New Roman"/>
          <w:color w:val="auto"/>
          <w:kern w:val="2"/>
          <w:sz w:val="28"/>
          <w:szCs w:val="28"/>
          <w:lang w:val="en-US" w:eastAsia="zh-CN"/>
        </w:rPr>
        <w:t xml:space="preserve">                       </w:t>
      </w:r>
      <w:r>
        <w:rPr>
          <w:rFonts w:hint="eastAsia" w:ascii="仿宋_GB2312" w:hAnsi="华文中宋" w:eastAsia="仿宋_GB2312" w:cs="Times New Roman"/>
          <w:color w:val="auto"/>
          <w:kern w:val="2"/>
          <w:sz w:val="28"/>
          <w:szCs w:val="28"/>
        </w:rPr>
        <w:t>202</w:t>
      </w:r>
      <w:r>
        <w:rPr>
          <w:rFonts w:hint="eastAsia" w:ascii="仿宋_GB2312" w:hAnsi="华文中宋" w:cs="Times New Roman"/>
          <w:color w:val="auto"/>
          <w:kern w:val="2"/>
          <w:sz w:val="28"/>
          <w:szCs w:val="28"/>
          <w:lang w:val="en-US" w:eastAsia="zh-CN"/>
        </w:rPr>
        <w:t>5</w:t>
      </w:r>
      <w:r>
        <w:rPr>
          <w:rFonts w:hint="eastAsia" w:ascii="仿宋_GB2312" w:hAnsi="华文中宋" w:eastAsia="仿宋_GB2312" w:cs="Times New Roman"/>
          <w:color w:val="auto"/>
          <w:kern w:val="2"/>
          <w:sz w:val="28"/>
          <w:szCs w:val="28"/>
        </w:rPr>
        <w:t>年</w:t>
      </w:r>
      <w:r>
        <w:rPr>
          <w:rFonts w:hint="eastAsia" w:ascii="仿宋_GB2312" w:hAnsi="华文中宋" w:eastAsia="仿宋_GB2312" w:cs="Times New Roman"/>
          <w:color w:val="auto"/>
          <w:kern w:val="2"/>
          <w:sz w:val="28"/>
          <w:szCs w:val="28"/>
          <w:lang w:val="en-US" w:eastAsia="zh-CN"/>
        </w:rPr>
        <w:t xml:space="preserve"> </w:t>
      </w:r>
      <w:r>
        <w:rPr>
          <w:rFonts w:hint="eastAsia" w:ascii="仿宋_GB2312" w:hAnsi="华文中宋" w:cs="Times New Roman"/>
          <w:color w:val="auto"/>
          <w:kern w:val="2"/>
          <w:sz w:val="28"/>
          <w:szCs w:val="28"/>
          <w:lang w:val="en-US" w:eastAsia="zh-CN"/>
        </w:rPr>
        <w:t xml:space="preserve">  </w:t>
      </w:r>
      <w:r>
        <w:rPr>
          <w:rFonts w:hint="eastAsia" w:ascii="仿宋_GB2312" w:hAnsi="华文中宋" w:eastAsia="仿宋_GB2312" w:cs="Times New Roman"/>
          <w:color w:val="auto"/>
          <w:kern w:val="2"/>
          <w:sz w:val="28"/>
          <w:szCs w:val="28"/>
        </w:rPr>
        <w:t>月</w:t>
      </w:r>
      <w:r>
        <w:rPr>
          <w:rFonts w:hint="eastAsia" w:ascii="仿宋_GB2312" w:hAnsi="华文中宋" w:cs="Times New Roman"/>
          <w:color w:val="auto"/>
          <w:kern w:val="2"/>
          <w:sz w:val="28"/>
          <w:szCs w:val="28"/>
          <w:lang w:val="en-US" w:eastAsia="zh-CN"/>
        </w:rPr>
        <w:t xml:space="preserve">   </w:t>
      </w:r>
      <w:r>
        <w:rPr>
          <w:rFonts w:hint="eastAsia" w:ascii="仿宋_GB2312" w:hAnsi="华文中宋" w:eastAsia="仿宋_GB2312" w:cs="Times New Roman"/>
          <w:color w:val="auto"/>
          <w:kern w:val="2"/>
          <w:sz w:val="28"/>
          <w:szCs w:val="28"/>
        </w:rPr>
        <w:t>日</w:t>
      </w:r>
      <w:r>
        <w:rPr>
          <w:rFonts w:hint="eastAsia" w:ascii="仿宋_GB2312" w:hAnsi="华文中宋" w:eastAsia="仿宋_GB2312" w:cs="Times New Roman"/>
          <w:color w:val="auto"/>
          <w:kern w:val="2"/>
          <w:sz w:val="28"/>
          <w:szCs w:val="28"/>
          <w:lang w:val="en-US" w:eastAsia="zh-CN"/>
        </w:rPr>
        <w:t xml:space="preserve">    </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embedSystemFonts/>
  <w:bordersDoNotSurroundHeader w:val="0"/>
  <w:bordersDoNotSurroundFooter w:val="0"/>
  <w:attachedTemplate r:id="rId1"/>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lNGZjZmFmYTEzMzJiNzQ4YzhiZTg5YjVmYTU5NGYifQ=="/>
  </w:docVars>
  <w:rsids>
    <w:rsidRoot w:val="18B20C23"/>
    <w:rsid w:val="06D55221"/>
    <w:rsid w:val="0DC22667"/>
    <w:rsid w:val="106E04D8"/>
    <w:rsid w:val="141E7169"/>
    <w:rsid w:val="142D0FCF"/>
    <w:rsid w:val="14FF1958"/>
    <w:rsid w:val="18B20C23"/>
    <w:rsid w:val="19483456"/>
    <w:rsid w:val="1A226D1A"/>
    <w:rsid w:val="1B0F641E"/>
    <w:rsid w:val="1B653462"/>
    <w:rsid w:val="1C8B6CA0"/>
    <w:rsid w:val="1D67132D"/>
    <w:rsid w:val="2137377C"/>
    <w:rsid w:val="28665E9B"/>
    <w:rsid w:val="2FEB5E57"/>
    <w:rsid w:val="30E223E2"/>
    <w:rsid w:val="34F7059F"/>
    <w:rsid w:val="390B1788"/>
    <w:rsid w:val="392F0474"/>
    <w:rsid w:val="3D000E04"/>
    <w:rsid w:val="3F9B5FD2"/>
    <w:rsid w:val="453E38FE"/>
    <w:rsid w:val="462B29B2"/>
    <w:rsid w:val="49A27A82"/>
    <w:rsid w:val="4B4215A5"/>
    <w:rsid w:val="4B6E5AB0"/>
    <w:rsid w:val="4CCD7EBB"/>
    <w:rsid w:val="4FB2469D"/>
    <w:rsid w:val="5203310C"/>
    <w:rsid w:val="55251AE8"/>
    <w:rsid w:val="565761C1"/>
    <w:rsid w:val="56F03CB1"/>
    <w:rsid w:val="59AC383C"/>
    <w:rsid w:val="6603023D"/>
    <w:rsid w:val="660A21FA"/>
    <w:rsid w:val="662E75B1"/>
    <w:rsid w:val="6A775937"/>
    <w:rsid w:val="6B0D24E0"/>
    <w:rsid w:val="6BAC6D10"/>
    <w:rsid w:val="6EB03471"/>
    <w:rsid w:val="71437DC9"/>
    <w:rsid w:val="72080028"/>
    <w:rsid w:val="79E37C1E"/>
    <w:rsid w:val="7AF81EE6"/>
    <w:rsid w:val="7B5B0387"/>
    <w:rsid w:val="7DEC3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toc 2"/>
    <w:basedOn w:val="1"/>
    <w:next w:val="1"/>
    <w:qFormat/>
    <w:uiPriority w:val="0"/>
    <w:pPr>
      <w:ind w:left="200" w:leftChars="200"/>
    </w:pPr>
  </w:style>
  <w:style w:type="paragraph" w:styleId="5">
    <w:name w:val="Normal Indent"/>
    <w:basedOn w:val="1"/>
    <w:next w:val="1"/>
    <w:qFormat/>
    <w:uiPriority w:val="0"/>
    <w:pPr>
      <w:ind w:firstLine="420"/>
    </w:p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styleId="15">
    <w:name w:val="List Paragraph"/>
    <w:basedOn w:val="1"/>
    <w:qFormat/>
    <w:uiPriority w:val="99"/>
    <w:pPr>
      <w:ind w:left="720"/>
      <w:contextualSpacing/>
    </w:pPr>
  </w:style>
  <w:style w:type="character" w:customStyle="1" w:styleId="16">
    <w:name w:val="font31"/>
    <w:basedOn w:val="12"/>
    <w:qFormat/>
    <w:uiPriority w:val="0"/>
    <w:rPr>
      <w:rFonts w:hint="default" w:ascii="仿宋_GB2312" w:eastAsia="仿宋_GB2312" w:cs="仿宋_GB2312"/>
      <w:b/>
      <w:bCs/>
      <w:color w:val="000000"/>
      <w:sz w:val="28"/>
      <w:szCs w:val="28"/>
      <w:u w:val="none"/>
    </w:rPr>
  </w:style>
  <w:style w:type="character" w:customStyle="1" w:styleId="17">
    <w:name w:val="font71"/>
    <w:basedOn w:val="12"/>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Pages>6</Pages>
  <Words>2075</Words>
  <Characters>2148</Characters>
  <Lines>0</Lines>
  <Paragraphs>0</Paragraphs>
  <TotalTime>13</TotalTime>
  <ScaleCrop>false</ScaleCrop>
  <LinksUpToDate>false</LinksUpToDate>
  <CharactersWithSpaces>2554</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2024-12-02T02:37:00Z</dcterms:created>
  <dc:creator>张存远</dc:creator>
  <cp:lastModifiedBy>安全生产处内勤:公文起草</cp:lastModifiedBy>
  <cp:lastPrinted>2025-01-06T01:41:00Z</cp:lastPrinted>
  <dcterms:modified xsi:type="dcterms:W3CDTF">2025-01-24T03:14:18Z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12F97AE97FFB4965A79B4EE121CB318A</vt:lpwstr>
  </property>
  <property fmtid="{D5CDD505-2E9C-101B-9397-08002B2CF9AE}" pid="4" name="KSOTemplateDocerSaveRecord">
    <vt:lpwstr>eyJoZGlkIjoiMjg3MGM5MGYxYTQ5OWY1ZWQ0NmE2NmUyNTQ3MzRkYTgiLCJ1c2VySWQiOiIxMTY3NTM5NzE3In0=</vt:lpwstr>
  </property>
</Properties>
</file>