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outlineLvl w:val="0"/>
        <w:rPr>
          <w:rFonts w:hint="eastAsia" w:ascii="仿宋_GB2312" w:hAnsi="仿宋_GB2312" w:eastAsia="黑体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</w:rPr>
        <w:t>技术就绪度评价标准及细则</w:t>
      </w:r>
    </w:p>
    <w:p>
      <w:pPr>
        <w:widowControl/>
        <w:snapToGrid w:val="0"/>
        <w:spacing w:line="360" w:lineRule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360" w:lineRule="auto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技术就绪度（Technology Readiness Level，TRL）评价方法根据科研项目的研发规律，把发现基本原理到实现产业化应用的研发过程划分为9 个标准化等级（详见列表），每个等级制定量化的评价细则，对科研项目关键技术的成熟程度进行定量评价。</w:t>
      </w:r>
    </w:p>
    <w:p>
      <w:pPr>
        <w:pStyle w:val="5"/>
        <w:adjustRightInd w:val="0"/>
        <w:snapToGrid w:val="0"/>
        <w:spacing w:before="0" w:after="0" w:line="360" w:lineRule="auto"/>
        <w:jc w:val="center"/>
        <w:rPr>
          <w:rFonts w:ascii="仿宋_GB2312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表1：技术就绪度评价标准（一般）</w:t>
      </w:r>
    </w:p>
    <w:tbl>
      <w:tblPr>
        <w:tblStyle w:val="16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36"/>
        <w:gridCol w:w="3595"/>
        <w:gridCol w:w="3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定义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等级评价标准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1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发现基本原理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基本原理清晰，通过研究，证明基本理论是有效的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核心论文、专著等1-2篇（部）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2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形成技术方案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提出技术方案，明确应用领域较完整的技术方案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较完整的技术方案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3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方案通过验证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技术方案的关键技术、功能通过验证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设计文档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关键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技术论证、仿真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4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形成单元并验证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形成了功能性单元并证明可行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功能性单元检测或运行测试结果或有关证明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5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形成分系统并验证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形成了功能性分系统并通过验证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功能性分系统检测或运行测试结果或有关证明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6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形成原型并验证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形成原型（样品、样机、方法、工艺、转基因生物新材料、诊疗方案等）并证明可行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研发原型检测或运行测试结果或有关证明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7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现实环境中的应用验证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原型在现实环境下验证、改进，形成真实成品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研发原型的应用证明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8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用户验证认可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成品经用户充分使用，证明可行成品用户证明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成品用户证明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9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得到推广应用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成品形成批量、广泛应用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批量服务、销售、纳税证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</w:p>
        </w:tc>
      </w:tr>
    </w:tbl>
    <w:p>
      <w:pPr>
        <w:widowControl/>
        <w:snapToGrid w:val="0"/>
        <w:spacing w:line="360" w:lineRule="auto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4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附</w:t>
      </w: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：推荐的技术就绪度评价类型及细则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按照项目交付成果类型，可将项目关键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/成果分为一般硬件、软件、平台服务、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医药器械、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与仿制药6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类来进行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TRL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等级评价。在开展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TRL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评价时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，应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根据项目技术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成果类型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，选择恰当的TRL评价类型及细则，进行技术就绪度评价，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优先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选择6类推荐的TRL评价类型及细则，当推荐的TRL评价类型及细则不适用时，再选择TRL等级一般定义或自定义评价细则。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）一般硬件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一般硬件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类型包括了大部分工业领域产品研发任务。如高端电子信息、先进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制造与自动化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、新能源与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新材料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等领域的硬件产品研发，以及与具体硬件相关的技术研究。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）软件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类型包括了所有领域的软件产品研发任务，如人工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智能技术与软件、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工业领域软件处理工具、移动互联网和大数据领域的公共服务软件等，以及与具体软件相关的技术研究。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）平台服务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平台服务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类型包括所有领域的平台能力建设及服务任务，如实验室建设、基地建设、支撑平台服务、协同创新机构建设等。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）医疗器械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医疗器械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类型主要包括医疗领域的医疗器械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研发任务，如疾病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诊断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、治疗设备、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检测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试剂及试剂盒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3D打印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生物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医疗设备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）新药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类型主要包括医药领域的创新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药物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研发任务。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）仿制药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仿制药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类型主要包括医药领域的仿制药研发任务。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表F1.1  “一般硬件”技术就绪度评价细则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1：明确该技术有关的基本原理，形成报告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在学术刊物、会议论文、研究报告、专利申请等资料中公布了可作为项目研究基础的基本原理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明确了基本原理的假设条件、应用范围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2：基于科学原理提出实际应用设想，形成技术方案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明确技术的基本要素及构成特性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初步明确技术可实现的主要功能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明确产品预期应用环境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3：关键功能和特性在实验室条件下通过试验或仿真完成了原理性验证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形成完善的实施方案，有明确的目标和指标要求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通过试验或仿真分析手段验证了关键功能的可行性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理论分析了系统集成方案的可行性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形成完善的项目开发计划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评估产品预期需要的制造条件和现有的制造能力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4：关键功能试样/模块在实验室通过了试验或仿真验证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完成基础关键功能试样/模块/部件的开发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在实验室环境下通过各基础关键功能试样/模块/部件的功能、性能试验或仿真验证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试制了关键功能试样/模块/部件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对各关键功能试样/模块/部件进行系统集成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评估关键制造工艺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关键功能试样/模块/部件设计过程文档清晰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5：形成产品初样（部件级），在模拟使用环境中进行了试验或仿真验证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完成各功能部件开发，形成产品初样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在模拟使用环境条件下完成产品初样的功能、性能试验或仿真验证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功能部件设计过程文档清晰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确定部件生产所需机械设备、测试工装夹具、人员技能等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确定部件关键制造工艺和部件集成所需的装配条件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6：形成产品正样（系统级），通过高逼真度的模拟使用环境中进行验证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形成产品正样，产品/样机技术状态接近最终状态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在高逼真度的模拟使用环境下通过系统产品/样机的功能、性能试验或仿真验证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设计工程试验验证及应用方案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系统设计过程文档清晰，完成需求检验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确定系统产品/样机的生产工艺及装配流程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确定生产成本及投资需求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7：形成整机产品工程样机，在真实使用环境下通过试验验证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完成系统产品/样机的工程化开发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在实际使用环境下完成系统产品/样机的功能、性能试验验证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系统产品/样机开展应用测试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产品/样机生产装配流程、制造工艺和检测方法等通过验证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建立初步的产品/样机质量控制体系或标准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验证目标成本设计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8：实际产品设计定型，通过功能、性能测试；可进行产品小批量生产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实际产品开发全部完成，技术状态固化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产品各项功能、性能指标在实际环境条件下通过测试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完成产品使用维护说明书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所有的制造设备、工装、检测和分析系统通过小批量生产验证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关键材料或零部件具备稳定的供货渠道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9：系统产品批量生产，功能、性能、质量等特性在实际任务中得到充分验证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产品的功能、性能在实际任务执行中得到验证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所有文件归档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所有的制造设备、工装、检测和分析系统准备完毕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产品批量生产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产品合格率可控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建立售后服务计划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</w:tbl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表F1.2  “软件”技术就绪度评价细则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1：明确基本原理和算法，完成可行性研究。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正确识别该技术的关键问题和技术挑战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在学术刊物、会议论文、研究报告、专利申请等资料中公布了可作为项目研究基础的基本算法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明确了基本算法的条件、应用范围，确定了整体工作的可行性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2：完成需求分析，明确技术路线，完成概要设计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完成系统的需求分析，获得潜在的需求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确定拟采用的技术路线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完成技术路线相关的技术准备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形成系统的概要设计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3：确定需求和功能，完成详细设计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确定需求边界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完成关键技术的验证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完成详细设计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4：确定软件的研发模式，完成原型系统研发，开展验证分析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完成研发实施方案及进度计划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完成主框架的研发及原型系统的思想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基于原型系统开展相应的验证分析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5：完成测试版本软件研发，进行功能、性能、安全性等测试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改善原型系统，完成测试版本研发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完成测试设计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开展功能、性能和安全性等测试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对测试结果进行分析，形成测试分析报告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规范管理研发过程中的代码、文档等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6：完成正式版本软件研发，满足需求，达到设计目标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完成正式版本软件研发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通过全功能测试和质量验证，反馈的问题已经修改和完善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通过软件产品验收评审会，达到设计目标，可以交付外部用户试用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整理各阶段问题，形成开发总结报告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7：软件在实际环境中部署，交付用户试用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软件交付典型用户在受控规模内试用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软件运行环境与实际环境一致，运行正常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软件的使用体验获得典型用户认同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8：软件在实际生产中示范应用，各项指标满足生产要求，用户认可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软件交付多个用户在实际生产中实际使用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软件满足实际生产的性能、可靠性、安全性等指标要求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软件的使用体验获得多个用户认可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软件运行的可靠性得到验证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9：完成软件推广和规模化应用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软件产品的相关文档（包括宣传文档、销售协议的技术部分等）全部完成，软件产品的宣传展示素材（PPT、演示动画等）全部完成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确定软件产品价格、出库销售方式、营销方式等。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软件的安装、部署、维护等技术支撑和体系完善，建立售后支持系统（包括用户管理系统、缺陷管理系统、问题反馈系统等）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用户在软件安装、操作、运行、部署、维护等体验良好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软件质量、可靠性、安全性和性能等满足大规模应用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</w:tbl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表F1.3  “平台服务”技术就绪度评价细则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1：提出了平台建设的基本架构，形成报告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提出平台的基本架构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明确平台的功能和定位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明确平台的服务领域和对象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2：形成了系统方案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明确服务模式和运营机制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分析明确所需的关键技术和方法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明确开展服务所需的人力资源和人员技能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论证场景（场地、环境等）需求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分析需要的硬件设备、软件资源及集成要求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3：开展了平台关键技术、服务模式、运营机制等研究，论证了可行性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分析确定平台关键技术的基本要素、构成及相关技术的相互影响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论证关键技术的可行性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论证平台服务模式和运营机制的可行性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4：对平台关键技术进行了验证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具备或试制了关键技术的验证载体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通过实验或仿真等手段验证了关键技术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建立了平台服务所需的技术系统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5：初步进行平台所需场地、设备等能力建设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初步完成平台场地建设，场地环境基本符合服务要求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部分软硬件设备到位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根据平台特点制定人员技能要求及建设计划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6：基本完成平台所需场地、设备、人员及按需技术集成等能力建设，建立服务模式和运营机制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场地建设基本完成，环境条件符合相关规定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平台软硬件设备基本到位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建立服务模式和运营机制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平台服务人员基本充足，具有明确的职责和分工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7：进行平台实际试用及测试，验证关键技术、服务模式及运营机制等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进行平台的实际试用及测试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平台关键技术及集成能力、服务模式和运营机制得到验证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人员具有专业资格和技能证书，满足平台服务要求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形成平台建设报告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8：平台建设按要求全部完成，并得到典型用户认可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平台能力及运行得到典型用户认可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平台建设按要求全部完成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建立平台维护和持续发展机制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9：平台正式对外提供服务，关键技术、服务模式、运营机制等在实际服务中获得推广应用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平台正式开展对外服务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平台关键技术、服务模式和运营机制等在实际任务中得到推广应用及持续改进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</w:tbl>
    <w:p>
      <w:pPr>
        <w:pStyle w:val="47"/>
        <w:keepNext w:val="0"/>
        <w:pageBreakBefore w:val="0"/>
        <w:adjustRightInd w:val="0"/>
        <w:snapToGrid w:val="0"/>
        <w:spacing w:before="0" w:after="0" w:line="360" w:lineRule="auto"/>
        <w:jc w:val="both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表F1.4  “医疗器械”技术就绪度评价细则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1：明确该技术有关的基本原理，形成报告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初步得出该技术有关的基本原理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明确基本原理的应用范围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开展初步的市场调研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2：形成技术方案/研究计划，通过同行评议获得认可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明确技术的基本要素及构成特性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初步明确技术可实现的主要功能和应用环境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形成的初步技术方案/研究计划，经同行评议，获得认可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3：通过实验室模型初步验证技术方案的可行性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完成实验室或平台条件建设，满足实验要求，形成实验条件评估检测报告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开始设计候选设备，确定关键组件规格和检测方法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开展前期试验，通过部分实验室模型进行了原理验证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4：形成候选装置，进行实验室功能验证和安全性评估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形成初步候选装置（模块），实现基本功能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开展候选装置的非GLP实验室研究，完成初步候选装置功能性能检测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在实验室/动物模型中初步评估了候选装置的安全性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确定候选装置评价所需的非临床和临床研究的流程和方法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试验开展符合伦理道德规范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5：形成产品初样，初步验证有效性和安全性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进一步优化候选装置，形成可演示功能的产品初样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开展模拟、组织器官模型或动物模型测试，验证初样的功能性能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开展模拟、组织器官模型或动物模型测试，验证初样的有效性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开展模拟、组织器官模型或动物模型测试，验证初样的安全性（包括毒性、生物相容性，如有）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所有组件供应商/供应商都经过鉴定和认证，关键部件供应商通过质量体系合规性审核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初步明确产品制备工艺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初步评估临床前研究的可行性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6：形成中试产品，进行临床前有效性、安全性验证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生产出中试规模的目标产品，完成功能性能测试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验证临床前产品的有效性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验证临床前产品的安全性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形成临床前研究完整报告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7：开展临床试验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产品开发基本完成，通过第三方检测，提供检测报告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获得临床研究批件，形成临床研究方案（或提供免临床研究报告）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开展小样本临床试验，验证有效性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开展小样本临床试验，验证安全性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完成产品的小批量生产，生产工艺及环境等通过验证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形成行业生产卫生规范和质量监控体系（通过GMP质量体系考核）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8：完成临床试验，获得医疗器械产品注册证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开展大样本临床试验，验证安全性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开展大样本临床试验，验证有效性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完成临床试验，完成临床评估分析报告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形成完善的临床评价体系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获得医疗器械产品注册证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9：上市及监测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产品上市销售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开展上市后监测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产品得到推广应用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</w:tbl>
    <w:p>
      <w:pPr>
        <w:pStyle w:val="44"/>
        <w:ind w:firstLine="400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表F1.5  “新药”技术就绪度评价细则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1：提出产品研制的基本原理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初步得出该产品有关的基本原理，明确基本原理的应用范围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开始科学文献综述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项目开发的应用价值和意义分析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2：论证制备产品的可行性，形成技术方案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基于基本原理，提出实际应用的设想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有初步的研究计划和执行方案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开启实验室条件建设或与有资质的CRO公司的委托研究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3：技术方案验证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形成完善的实施计划和方案，有明确的目标和指标要求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实际研发开始，发现药物靶标，构建药物筛选模型，制备供筛选药物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利用模型筛选出候选药物（含从动植物、矿物中取的有效成分或有效部位等，抗体或蛋白等生物分子），并对候选药物表征进行确证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应用有限数量的体外和体内模型，初步确定候选药物作用机制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4：对候选药物进行研究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候选药物的早期安全性评价，非GLP实验室药物（代谢）动力学和毒理学研究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初步开展候选药物的制剂研究（包括剂型、剂量、给药时间、给药方式、代谢和排泄等）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候选药物的生产工艺研究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确定GLP试验的研究计划和执行方案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5：开展临床前研究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进一步优化候选药物原料与制剂的生产工艺，开展候选药物原料与制剂中试批次生产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在动物模型中开展GLP 实验室的药理学和毒理学研究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产品质量研究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通过Pre-IND 会议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完成临床前研究资料整理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6：完成I期临床试验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申报临床，并获得I期临床试验批件，临床试验方案和实施单位等报CFDA备案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GMP条件下中试生产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进行I期临床试验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完成I期临床试验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I期临床试验数据符合临床安全要求，可以用以支持II期临床研究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7：完成II期临床试验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进行II期临床试验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完成II期临床试验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III期临床研究计划或替代检测计划获得批准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8：获得新药证书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开展III期临床试验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完成III期临床试验或替代试验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生产工艺验证完成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NDA/BLA的准备、提交和批准（获得新药证书）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9：产品生产和分发/销售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药物生产计划与方案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药物销售、推广计划与方案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药品进入分发/销售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开展上市后研究和监测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</w:tbl>
    <w:p>
      <w:pPr>
        <w:pStyle w:val="44"/>
        <w:ind w:firstLine="400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表F1.6  “仿制药”技术就绪度评价细则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1：提出产品研制的基本原理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初步得出该产品有关的基本原理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明确基本原理的应用范围，及国内外同类产品比较特色优势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2：论证制备产品的可行性，形成技术方案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初步明确该产品所用技术的基本要素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实验方案设计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开启实验室条件建设规划，初步进行可行性分析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3：在实验室中通过初步试验验证技术方案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形成完善的实施方案，有明确的目标和指标要求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通过前期试验的手段验证了技术方案的可行性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制备工艺的可行性及初步试验结果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形成完善的项目开发计划和方案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4：完成产品初样并进行初步验证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根据药物的特点，形成特定产品初样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完成产品初样性能检测报告及后期实验方案改进（对于生物药，还需完成产品小样的活性及有效性的初步评价）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5：完成产品工艺优化和小试验证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完成小试工艺优化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完成三批以上小试规模的产品试验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制定研制阶段的初步质量标准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通过动物实验验证产品生物毒性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通过动物实验验证产品生物有效性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对产品进行综合分析总结，评估产业化及临床或生物等效性研究的可行性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6：完成放大研究及试生产及生产工艺验证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工艺放大研究、试生产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在GMP条件下的生产工艺验证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开展生产的质量及对比研究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形成临床前研究总结报告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7：完成临床或生物等效性研究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获得临床或伦理委员会批件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通过临床试验验证产品的有效性（或生物等效性）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完成药物质量研究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8：药品申报，通过现场核查获得生产批件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申报生产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通过现场核查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获得药品生产批件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9：药品上市及监测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建立产品上市计划方案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药品进入分发/销售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开展上市后研究和监测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</w:tbl>
    <w:p>
      <w:pPr>
        <w:pStyle w:val="44"/>
        <w:ind w:firstLine="400"/>
        <w:rPr>
          <w:rFonts w:ascii="Times New Roman" w:hAnsi="Times New Roma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74" w:right="1191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7DA5B5-D8C1-475B-8D59-3BE0404310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8027BCB-34D6-4D6D-A1D7-1C8B94DC4A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1986B3B-37C9-49D2-9EBB-7BC6A58A83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DD2F49-C7F7-4DE2-ACEF-2BD62F2CD1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08456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3"/>
      <w:suff w:val="nothing"/>
      <w:lvlText w:val="%1　"/>
      <w:lvlJc w:val="left"/>
      <w:pPr>
        <w:ind w:left="567"/>
      </w:pPr>
      <w:rPr>
        <w:rFonts w:hint="eastAsia" w:ascii="黑体" w:hAnsi="Times New Roman" w:eastAsia="黑体" w:cs="Times New Roman"/>
        <w:b w:val="0"/>
        <w:i w:val="0"/>
        <w:sz w:val="24"/>
        <w:szCs w:val="24"/>
      </w:rPr>
    </w:lvl>
    <w:lvl w:ilvl="1" w:tentative="0">
      <w:start w:val="1"/>
      <w:numFmt w:val="decimal"/>
      <w:pStyle w:val="45"/>
      <w:suff w:val="nothing"/>
      <w:lvlText w:val="%1.%2　"/>
      <w:lvlJc w:val="left"/>
      <w:pPr>
        <w:ind w:left="1843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 w:tentative="0">
      <w:start w:val="1"/>
      <w:numFmt w:val="decimal"/>
      <w:pStyle w:val="46"/>
      <w:suff w:val="nothing"/>
      <w:lvlText w:val="%1.%2.%3　"/>
      <w:lvlJc w:val="left"/>
      <w:pPr>
        <w:ind w:left="2268"/>
      </w:pPr>
      <w:rPr>
        <w:rFonts w:hint="eastAsia" w:ascii="黑体" w:hAnsi="Times New Roman" w:eastAsia="黑体" w:cs="Times New Roman"/>
        <w:b w:val="0"/>
        <w:i w:val="0"/>
        <w:sz w:val="24"/>
      </w:rPr>
    </w:lvl>
    <w:lvl w:ilvl="3" w:tentative="0">
      <w:start w:val="1"/>
      <w:numFmt w:val="decimal"/>
      <w:suff w:val="nothing"/>
      <w:lvlText w:val="%1.%2.%3.%4　"/>
      <w:lvlJc w:val="left"/>
      <w:pPr>
        <w:ind w:left="-993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2552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-993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-993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358"/>
        </w:tabs>
        <w:ind w:left="2976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784"/>
        </w:tabs>
        <w:ind w:left="3684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FFA"/>
    <w:rsid w:val="00037C59"/>
    <w:rsid w:val="00046849"/>
    <w:rsid w:val="00060279"/>
    <w:rsid w:val="00063612"/>
    <w:rsid w:val="00075CB2"/>
    <w:rsid w:val="00093D7A"/>
    <w:rsid w:val="000A1B6B"/>
    <w:rsid w:val="000B2F3C"/>
    <w:rsid w:val="000B6751"/>
    <w:rsid w:val="000D569F"/>
    <w:rsid w:val="000E625B"/>
    <w:rsid w:val="000F372F"/>
    <w:rsid w:val="00102007"/>
    <w:rsid w:val="001062CD"/>
    <w:rsid w:val="001069C4"/>
    <w:rsid w:val="00106B66"/>
    <w:rsid w:val="00115628"/>
    <w:rsid w:val="00172A27"/>
    <w:rsid w:val="00181AC8"/>
    <w:rsid w:val="001B6572"/>
    <w:rsid w:val="001B7210"/>
    <w:rsid w:val="00202FAA"/>
    <w:rsid w:val="00213681"/>
    <w:rsid w:val="00214139"/>
    <w:rsid w:val="0021513C"/>
    <w:rsid w:val="00226659"/>
    <w:rsid w:val="00246BEE"/>
    <w:rsid w:val="0027548A"/>
    <w:rsid w:val="00280730"/>
    <w:rsid w:val="002A6620"/>
    <w:rsid w:val="002B114B"/>
    <w:rsid w:val="002B28CD"/>
    <w:rsid w:val="002B75C5"/>
    <w:rsid w:val="002E3F10"/>
    <w:rsid w:val="003115AB"/>
    <w:rsid w:val="00372E28"/>
    <w:rsid w:val="003928FA"/>
    <w:rsid w:val="003A034E"/>
    <w:rsid w:val="003A69D1"/>
    <w:rsid w:val="003C11AC"/>
    <w:rsid w:val="003F108E"/>
    <w:rsid w:val="003F6AE3"/>
    <w:rsid w:val="0042101A"/>
    <w:rsid w:val="004344D2"/>
    <w:rsid w:val="0044188D"/>
    <w:rsid w:val="00444E03"/>
    <w:rsid w:val="0045683B"/>
    <w:rsid w:val="0049552B"/>
    <w:rsid w:val="004D5070"/>
    <w:rsid w:val="004D5533"/>
    <w:rsid w:val="004D6DD1"/>
    <w:rsid w:val="004E2BC4"/>
    <w:rsid w:val="00533C78"/>
    <w:rsid w:val="00541635"/>
    <w:rsid w:val="00545611"/>
    <w:rsid w:val="00562A1A"/>
    <w:rsid w:val="005B0E57"/>
    <w:rsid w:val="005C5C19"/>
    <w:rsid w:val="00600932"/>
    <w:rsid w:val="00601656"/>
    <w:rsid w:val="006244D9"/>
    <w:rsid w:val="00641889"/>
    <w:rsid w:val="0065004A"/>
    <w:rsid w:val="00651496"/>
    <w:rsid w:val="00662048"/>
    <w:rsid w:val="00691652"/>
    <w:rsid w:val="006B1774"/>
    <w:rsid w:val="006C7FF6"/>
    <w:rsid w:val="006E42FA"/>
    <w:rsid w:val="006E4762"/>
    <w:rsid w:val="006F191A"/>
    <w:rsid w:val="006F3199"/>
    <w:rsid w:val="0072148B"/>
    <w:rsid w:val="00741B20"/>
    <w:rsid w:val="00745F07"/>
    <w:rsid w:val="00760F16"/>
    <w:rsid w:val="00763557"/>
    <w:rsid w:val="00790C69"/>
    <w:rsid w:val="00793D4F"/>
    <w:rsid w:val="007946A9"/>
    <w:rsid w:val="007C3F03"/>
    <w:rsid w:val="007C4D5E"/>
    <w:rsid w:val="00843E62"/>
    <w:rsid w:val="008503A6"/>
    <w:rsid w:val="00852FC8"/>
    <w:rsid w:val="00855051"/>
    <w:rsid w:val="00864775"/>
    <w:rsid w:val="00881EBF"/>
    <w:rsid w:val="00886ECD"/>
    <w:rsid w:val="008A4CAD"/>
    <w:rsid w:val="008D1634"/>
    <w:rsid w:val="0090199D"/>
    <w:rsid w:val="00902613"/>
    <w:rsid w:val="00923EC9"/>
    <w:rsid w:val="009375E2"/>
    <w:rsid w:val="00960892"/>
    <w:rsid w:val="0096545E"/>
    <w:rsid w:val="00967BA0"/>
    <w:rsid w:val="009747E6"/>
    <w:rsid w:val="00975F33"/>
    <w:rsid w:val="009A3E59"/>
    <w:rsid w:val="009D4EE9"/>
    <w:rsid w:val="009D6C4A"/>
    <w:rsid w:val="00A03D8F"/>
    <w:rsid w:val="00A41379"/>
    <w:rsid w:val="00A541DC"/>
    <w:rsid w:val="00A9254B"/>
    <w:rsid w:val="00A95E6E"/>
    <w:rsid w:val="00AA5396"/>
    <w:rsid w:val="00AC1B71"/>
    <w:rsid w:val="00AD59CE"/>
    <w:rsid w:val="00B26CE9"/>
    <w:rsid w:val="00B2729A"/>
    <w:rsid w:val="00B51E75"/>
    <w:rsid w:val="00B839C8"/>
    <w:rsid w:val="00BA6A1F"/>
    <w:rsid w:val="00BA6C7D"/>
    <w:rsid w:val="00BB5972"/>
    <w:rsid w:val="00BB5AD4"/>
    <w:rsid w:val="00BD133A"/>
    <w:rsid w:val="00BD5BF6"/>
    <w:rsid w:val="00BE66F7"/>
    <w:rsid w:val="00BF5C1F"/>
    <w:rsid w:val="00C033AD"/>
    <w:rsid w:val="00C225E3"/>
    <w:rsid w:val="00C34F2A"/>
    <w:rsid w:val="00C54B8A"/>
    <w:rsid w:val="00C55B6C"/>
    <w:rsid w:val="00C614E8"/>
    <w:rsid w:val="00C63919"/>
    <w:rsid w:val="00CA5A99"/>
    <w:rsid w:val="00CC66C1"/>
    <w:rsid w:val="00CE0276"/>
    <w:rsid w:val="00CF3F06"/>
    <w:rsid w:val="00CF5909"/>
    <w:rsid w:val="00D45A47"/>
    <w:rsid w:val="00D544B0"/>
    <w:rsid w:val="00D75FF7"/>
    <w:rsid w:val="00D948F5"/>
    <w:rsid w:val="00DD7D2C"/>
    <w:rsid w:val="00DF17F7"/>
    <w:rsid w:val="00E13701"/>
    <w:rsid w:val="00E42F78"/>
    <w:rsid w:val="00E95AD5"/>
    <w:rsid w:val="00E95EF1"/>
    <w:rsid w:val="00EB0375"/>
    <w:rsid w:val="00EB1D37"/>
    <w:rsid w:val="00EC1AC4"/>
    <w:rsid w:val="00EE1277"/>
    <w:rsid w:val="00EF0093"/>
    <w:rsid w:val="00F06AE0"/>
    <w:rsid w:val="00F06C8D"/>
    <w:rsid w:val="00F24EFA"/>
    <w:rsid w:val="00F27DAE"/>
    <w:rsid w:val="00F620DC"/>
    <w:rsid w:val="00F853FB"/>
    <w:rsid w:val="00FA5076"/>
    <w:rsid w:val="00FB2411"/>
    <w:rsid w:val="00FC5811"/>
    <w:rsid w:val="00FD67B0"/>
    <w:rsid w:val="00FD7C43"/>
    <w:rsid w:val="01D5162A"/>
    <w:rsid w:val="04937A94"/>
    <w:rsid w:val="067D3946"/>
    <w:rsid w:val="07803715"/>
    <w:rsid w:val="092D1C39"/>
    <w:rsid w:val="0A084304"/>
    <w:rsid w:val="0A1B0D7D"/>
    <w:rsid w:val="0EF0241B"/>
    <w:rsid w:val="0FA26F21"/>
    <w:rsid w:val="101C5486"/>
    <w:rsid w:val="106C7741"/>
    <w:rsid w:val="12F57667"/>
    <w:rsid w:val="130D60CD"/>
    <w:rsid w:val="18A43E36"/>
    <w:rsid w:val="1ACB7695"/>
    <w:rsid w:val="1BAB595A"/>
    <w:rsid w:val="1CB01107"/>
    <w:rsid w:val="1CDB1EA7"/>
    <w:rsid w:val="1DA43993"/>
    <w:rsid w:val="1DB902D6"/>
    <w:rsid w:val="1F3614A7"/>
    <w:rsid w:val="1F870048"/>
    <w:rsid w:val="1FCD597F"/>
    <w:rsid w:val="220C66A7"/>
    <w:rsid w:val="22605A0D"/>
    <w:rsid w:val="22C54C11"/>
    <w:rsid w:val="26C12EBD"/>
    <w:rsid w:val="28B85F5D"/>
    <w:rsid w:val="298165DB"/>
    <w:rsid w:val="2B345DC7"/>
    <w:rsid w:val="2BF7CA7E"/>
    <w:rsid w:val="2E607BF2"/>
    <w:rsid w:val="2E6A0939"/>
    <w:rsid w:val="31433B7D"/>
    <w:rsid w:val="340F728F"/>
    <w:rsid w:val="36575634"/>
    <w:rsid w:val="388F02CC"/>
    <w:rsid w:val="3A2F7445"/>
    <w:rsid w:val="3B014B1F"/>
    <w:rsid w:val="3B2B35A9"/>
    <w:rsid w:val="3DCC4E40"/>
    <w:rsid w:val="40892BE5"/>
    <w:rsid w:val="40D4308B"/>
    <w:rsid w:val="42C32612"/>
    <w:rsid w:val="42EE4475"/>
    <w:rsid w:val="4306130B"/>
    <w:rsid w:val="43C542DC"/>
    <w:rsid w:val="43EB203B"/>
    <w:rsid w:val="47034772"/>
    <w:rsid w:val="4A6F7C67"/>
    <w:rsid w:val="4AFE095E"/>
    <w:rsid w:val="4B5B3740"/>
    <w:rsid w:val="4BB778F7"/>
    <w:rsid w:val="4BD06929"/>
    <w:rsid w:val="4C0C5A5B"/>
    <w:rsid w:val="4C17194F"/>
    <w:rsid w:val="4D7372DA"/>
    <w:rsid w:val="4E803C66"/>
    <w:rsid w:val="4E8C4886"/>
    <w:rsid w:val="514E4F73"/>
    <w:rsid w:val="51654B98"/>
    <w:rsid w:val="55EF4B04"/>
    <w:rsid w:val="56E56DCF"/>
    <w:rsid w:val="56F03E3E"/>
    <w:rsid w:val="56F954BF"/>
    <w:rsid w:val="5B0932D4"/>
    <w:rsid w:val="5BC40A44"/>
    <w:rsid w:val="5BC8302F"/>
    <w:rsid w:val="5BD77F06"/>
    <w:rsid w:val="5C52568E"/>
    <w:rsid w:val="6139789B"/>
    <w:rsid w:val="638472C6"/>
    <w:rsid w:val="638603FD"/>
    <w:rsid w:val="65841E95"/>
    <w:rsid w:val="65F03AC9"/>
    <w:rsid w:val="66E84A91"/>
    <w:rsid w:val="68E811B1"/>
    <w:rsid w:val="68E83BAB"/>
    <w:rsid w:val="692073C4"/>
    <w:rsid w:val="6A1D6C4B"/>
    <w:rsid w:val="6B7D7F61"/>
    <w:rsid w:val="6CE67DBE"/>
    <w:rsid w:val="73A2315E"/>
    <w:rsid w:val="75FC3058"/>
    <w:rsid w:val="77230004"/>
    <w:rsid w:val="77756A11"/>
    <w:rsid w:val="79B8326E"/>
    <w:rsid w:val="7A43482D"/>
    <w:rsid w:val="7A725C7B"/>
    <w:rsid w:val="7B6324B0"/>
    <w:rsid w:val="7C232D3C"/>
    <w:rsid w:val="7C3A7943"/>
    <w:rsid w:val="7C7E7C7A"/>
    <w:rsid w:val="7C7FDDD3"/>
    <w:rsid w:val="7E124A09"/>
    <w:rsid w:val="7E340BAC"/>
    <w:rsid w:val="CE7F9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30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99"/>
    <w:pPr>
      <w:widowControl/>
      <w:spacing w:before="152" w:after="160"/>
      <w:jc w:val="left"/>
    </w:pPr>
    <w:rPr>
      <w:rFonts w:ascii="Arial" w:hAnsi="Arial" w:eastAsia="黑体" w:cs="Arial"/>
      <w:kern w:val="0"/>
      <w:sz w:val="20"/>
      <w:szCs w:val="20"/>
    </w:rPr>
  </w:style>
  <w:style w:type="paragraph" w:styleId="6">
    <w:name w:val="Document Map"/>
    <w:basedOn w:val="1"/>
    <w:link w:val="25"/>
    <w:qFormat/>
    <w:uiPriority w:val="0"/>
    <w:rPr>
      <w:rFonts w:ascii="宋体" w:eastAsia="宋体"/>
      <w:sz w:val="18"/>
      <w:szCs w:val="18"/>
    </w:rPr>
  </w:style>
  <w:style w:type="paragraph" w:styleId="7">
    <w:name w:val="annotation text"/>
    <w:basedOn w:val="1"/>
    <w:link w:val="31"/>
    <w:qFormat/>
    <w:uiPriority w:val="0"/>
    <w:pPr>
      <w:jc w:val="left"/>
    </w:pPr>
  </w:style>
  <w:style w:type="paragraph" w:styleId="8">
    <w:name w:val="Body Text Indent"/>
    <w:basedOn w:val="1"/>
    <w:link w:val="32"/>
    <w:qFormat/>
    <w:uiPriority w:val="0"/>
    <w:rPr>
      <w:kern w:val="0"/>
      <w:sz w:val="24"/>
    </w:rPr>
  </w:style>
  <w:style w:type="paragraph" w:styleId="9">
    <w:name w:val="Plain Text"/>
    <w:basedOn w:val="1"/>
    <w:link w:val="48"/>
    <w:qFormat/>
    <w:uiPriority w:val="99"/>
    <w:pPr>
      <w:spacing w:line="580" w:lineRule="exact"/>
    </w:pPr>
    <w:rPr>
      <w:rFonts w:ascii="宋体" w:hAnsi="宋体" w:eastAsia="仿宋"/>
      <w:sz w:val="32"/>
    </w:rPr>
  </w:style>
  <w:style w:type="paragraph" w:styleId="10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1">
    <w:name w:val="Body Text Indent 2"/>
    <w:basedOn w:val="1"/>
    <w:link w:val="34"/>
    <w:qFormat/>
    <w:uiPriority w:val="0"/>
    <w:pPr>
      <w:autoSpaceDE w:val="0"/>
      <w:ind w:left="105" w:leftChars="50" w:firstLine="480" w:firstLineChars="200"/>
    </w:pPr>
    <w:rPr>
      <w:rFonts w:ascii="宋体" w:hAnsi="宋体" w:eastAsia="宋体" w:cs="Times New Roman"/>
      <w:sz w:val="24"/>
    </w:rPr>
  </w:style>
  <w:style w:type="paragraph" w:styleId="12">
    <w:name w:val="Balloon Text"/>
    <w:basedOn w:val="1"/>
    <w:link w:val="24"/>
    <w:qFormat/>
    <w:uiPriority w:val="0"/>
    <w:rPr>
      <w:sz w:val="18"/>
      <w:szCs w:val="18"/>
    </w:rPr>
  </w:style>
  <w:style w:type="paragraph" w:styleId="13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7"/>
    <w:next w:val="7"/>
    <w:link w:val="35"/>
    <w:qFormat/>
    <w:uiPriority w:val="0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qFormat/>
    <w:uiPriority w:val="0"/>
    <w:rPr>
      <w:rFonts w:cs="Times New Roman"/>
    </w:rPr>
  </w:style>
  <w:style w:type="character" w:styleId="21">
    <w:name w:val="FollowedHyperlink"/>
    <w:basedOn w:val="18"/>
    <w:qFormat/>
    <w:uiPriority w:val="0"/>
    <w:rPr>
      <w:color w:val="800080"/>
      <w:u w:val="single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character" w:styleId="23">
    <w:name w:val="annotation reference"/>
    <w:basedOn w:val="18"/>
    <w:qFormat/>
    <w:uiPriority w:val="0"/>
    <w:rPr>
      <w:sz w:val="21"/>
      <w:szCs w:val="21"/>
    </w:rPr>
  </w:style>
  <w:style w:type="character" w:customStyle="1" w:styleId="24">
    <w:name w:val="批注框文本 Char"/>
    <w:basedOn w:val="18"/>
    <w:link w:val="12"/>
    <w:qFormat/>
    <w:uiPriority w:val="0"/>
    <w:rPr>
      <w:kern w:val="2"/>
      <w:sz w:val="18"/>
      <w:szCs w:val="18"/>
    </w:rPr>
  </w:style>
  <w:style w:type="character" w:customStyle="1" w:styleId="25">
    <w:name w:val="文档结构图 Char"/>
    <w:basedOn w:val="18"/>
    <w:link w:val="6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6">
    <w:name w:val="页眉 Char"/>
    <w:basedOn w:val="18"/>
    <w:link w:val="14"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8"/>
    <w:link w:val="13"/>
    <w:qFormat/>
    <w:uiPriority w:val="99"/>
    <w:rPr>
      <w:kern w:val="2"/>
      <w:sz w:val="18"/>
      <w:szCs w:val="18"/>
    </w:rPr>
  </w:style>
  <w:style w:type="character" w:customStyle="1" w:styleId="28">
    <w:name w:val="标题 1 Char"/>
    <w:basedOn w:val="1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9">
    <w:name w:val="标题 2 Char"/>
    <w:basedOn w:val="18"/>
    <w:link w:val="3"/>
    <w:qFormat/>
    <w:uiPriority w:val="0"/>
    <w:rPr>
      <w:rFonts w:ascii="宋体" w:hAnsi="宋体"/>
      <w:b/>
      <w:sz w:val="36"/>
      <w:szCs w:val="36"/>
    </w:rPr>
  </w:style>
  <w:style w:type="character" w:customStyle="1" w:styleId="30">
    <w:name w:val="标题 3 Char"/>
    <w:basedOn w:val="18"/>
    <w:link w:val="4"/>
    <w:qFormat/>
    <w:uiPriority w:val="0"/>
    <w:rPr>
      <w:rFonts w:ascii="宋体" w:hAnsi="宋体"/>
      <w:b/>
      <w:sz w:val="27"/>
      <w:szCs w:val="27"/>
    </w:rPr>
  </w:style>
  <w:style w:type="character" w:customStyle="1" w:styleId="31">
    <w:name w:val="批注文字 Char"/>
    <w:basedOn w:val="18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2">
    <w:name w:val="正文文本缩进 Char"/>
    <w:basedOn w:val="18"/>
    <w:link w:val="8"/>
    <w:qFormat/>
    <w:uiPriority w:val="0"/>
    <w:rPr>
      <w:rFonts w:asciiTheme="minorHAnsi" w:hAnsiTheme="minorHAnsi" w:eastAsiaTheme="minorEastAsia" w:cstheme="minorBidi"/>
      <w:sz w:val="24"/>
      <w:szCs w:val="24"/>
    </w:rPr>
  </w:style>
  <w:style w:type="character" w:customStyle="1" w:styleId="33">
    <w:name w:val="日期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正文文本缩进 2 Char"/>
    <w:basedOn w:val="18"/>
    <w:link w:val="11"/>
    <w:qFormat/>
    <w:uiPriority w:val="0"/>
    <w:rPr>
      <w:rFonts w:ascii="宋体" w:hAnsi="宋体"/>
      <w:kern w:val="2"/>
      <w:sz w:val="24"/>
      <w:szCs w:val="24"/>
    </w:rPr>
  </w:style>
  <w:style w:type="character" w:customStyle="1" w:styleId="35">
    <w:name w:val="批注主题 Char"/>
    <w:basedOn w:val="31"/>
    <w:link w:val="1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6">
    <w:name w:val="正文文本缩进11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kern w:val="0"/>
      <w:sz w:val="24"/>
    </w:rPr>
  </w:style>
  <w:style w:type="character" w:customStyle="1" w:styleId="37">
    <w:name w:val="font41"/>
    <w:basedOn w:val="1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38">
    <w:name w:val="font11"/>
    <w:basedOn w:val="18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39">
    <w:name w:val="font61"/>
    <w:basedOn w:val="1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0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42">
    <w:name w:val="标准书脚_偶数页"/>
    <w:qFormat/>
    <w:uiPriority w:val="99"/>
    <w:pPr>
      <w:spacing w:before="120"/>
      <w:ind w:left="221"/>
    </w:pPr>
    <w:rPr>
      <w:rFonts w:ascii="宋体" w:hAnsi="Calibri" w:eastAsia="宋体" w:cs="Times New Roman"/>
      <w:sz w:val="18"/>
      <w:szCs w:val="18"/>
      <w:lang w:val="en-US" w:eastAsia="zh-CN" w:bidi="ar-SA"/>
    </w:rPr>
  </w:style>
  <w:style w:type="paragraph" w:customStyle="1" w:styleId="43">
    <w:name w:val="章标题"/>
    <w:next w:val="44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44">
    <w:name w:val="段"/>
    <w:link w:val="49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Cs w:val="21"/>
      <w:lang w:val="en-US" w:eastAsia="zh-CN" w:bidi="ar-SA"/>
    </w:rPr>
  </w:style>
  <w:style w:type="paragraph" w:customStyle="1" w:styleId="45">
    <w:name w:val="一级条标题"/>
    <w:next w:val="44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46">
    <w:name w:val="二级条标题"/>
    <w:basedOn w:val="45"/>
    <w:next w:val="44"/>
    <w:qFormat/>
    <w:uiPriority w:val="99"/>
    <w:pPr>
      <w:numPr>
        <w:ilvl w:val="2"/>
      </w:numPr>
      <w:spacing w:before="50" w:after="50"/>
      <w:outlineLvl w:val="3"/>
    </w:pPr>
  </w:style>
  <w:style w:type="paragraph" w:customStyle="1" w:styleId="47">
    <w:name w:val="目次、标准名称标题"/>
    <w:basedOn w:val="1"/>
    <w:next w:val="44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Calibri" w:eastAsia="黑体"/>
      <w:kern w:val="0"/>
      <w:sz w:val="32"/>
      <w:szCs w:val="20"/>
    </w:rPr>
  </w:style>
  <w:style w:type="character" w:customStyle="1" w:styleId="48">
    <w:name w:val="纯文本 Char"/>
    <w:basedOn w:val="18"/>
    <w:link w:val="9"/>
    <w:qFormat/>
    <w:uiPriority w:val="99"/>
    <w:rPr>
      <w:rFonts w:ascii="宋体" w:hAnsi="宋体" w:eastAsia="仿宋" w:cstheme="minorBidi"/>
      <w:kern w:val="2"/>
      <w:sz w:val="32"/>
      <w:szCs w:val="24"/>
    </w:rPr>
  </w:style>
  <w:style w:type="character" w:customStyle="1" w:styleId="49">
    <w:name w:val="段 Char Char"/>
    <w:link w:val="44"/>
    <w:qFormat/>
    <w:locked/>
    <w:uiPriority w:val="99"/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z\Library\Containers\com.kingsoft.wpsoffice.mac\Data\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省农业厅</Company>
  <Pages>14</Pages>
  <Words>6552</Words>
  <Characters>7197</Characters>
  <Lines>14</Lines>
  <Paragraphs>16</Paragraphs>
  <TotalTime>57</TotalTime>
  <ScaleCrop>false</ScaleCrop>
  <LinksUpToDate>false</LinksUpToDate>
  <CharactersWithSpaces>7277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2020-09-01T11:30:00Z</dcterms:created>
  <dc:creator>Administrator</dc:creator>
  <cp:lastModifiedBy>李嘉敏:公文起草</cp:lastModifiedBy>
  <dcterms:modified xsi:type="dcterms:W3CDTF">2025-09-15T06:34:21Z</dcterms:modified>
  <dc:title>2020-2021年度珠海市产业核心和关键技术攻关项目申报指南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6DC4E5E2177F457A976D85322B44E9ED_13</vt:lpwstr>
  </property>
  <property fmtid="{D5CDD505-2E9C-101B-9397-08002B2CF9AE}" pid="4" name="KSOTemplateDocerSaveRecord">
    <vt:lpwstr>eyJoZGlkIjoiYjAzY2U0MzljNDYwNDM3ODQ1ODdmNWM5ZWMwNTI4YTkiLCJ1c2VySWQiOiI1MDIwMjYzNjkifQ==</vt:lpwstr>
  </property>
</Properties>
</file>