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46D7">
      <w:pPr>
        <w:snapToGrid w:val="0"/>
        <w:spacing w:after="156" w:afterLines="50" w:line="240" w:lineRule="auto"/>
        <w:jc w:val="center"/>
        <w:rPr>
          <w:rFonts w:hint="eastAsia" w:ascii="黑体" w:eastAsia="黑体" w:cs="Times New Roman"/>
          <w:b/>
          <w:color w:val="auto"/>
          <w:sz w:val="32"/>
          <w:szCs w:val="32"/>
        </w:rPr>
      </w:pPr>
      <w:bookmarkStart w:id="0" w:name="_GoBack"/>
      <w:bookmarkEnd w:id="0"/>
      <w:r>
        <w:rPr>
          <w:rFonts w:hint="eastAsia" w:ascii="方正小标宋简体" w:eastAsia="方正小标宋简体" w:cs="方正小标宋简体"/>
          <w:bCs/>
          <w:color w:val="auto"/>
          <w:sz w:val="44"/>
          <w:szCs w:val="44"/>
          <w:lang w:val="en-US" w:eastAsia="zh-CN"/>
        </w:rPr>
        <w:t>用人单位实质性运营自评承诺表</w:t>
      </w:r>
    </w:p>
    <w:tbl>
      <w:tblPr>
        <w:tblStyle w:val="3"/>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81"/>
        <w:gridCol w:w="880"/>
        <w:gridCol w:w="862"/>
        <w:gridCol w:w="3035"/>
        <w:gridCol w:w="2227"/>
      </w:tblGrid>
      <w:tr w14:paraId="6B77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4" w:type="dxa"/>
            <w:gridSpan w:val="2"/>
            <w:noWrap w:val="0"/>
            <w:vAlign w:val="center"/>
          </w:tcPr>
          <w:p w14:paraId="58758BD1">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企业名称</w:t>
            </w:r>
          </w:p>
        </w:tc>
        <w:tc>
          <w:tcPr>
            <w:tcW w:w="1742" w:type="dxa"/>
            <w:gridSpan w:val="2"/>
            <w:noWrap w:val="0"/>
            <w:vAlign w:val="center"/>
          </w:tcPr>
          <w:p w14:paraId="2F6EB186">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14:paraId="7FE823E2">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统一社会信用代码</w:t>
            </w:r>
          </w:p>
        </w:tc>
        <w:tc>
          <w:tcPr>
            <w:tcW w:w="2227" w:type="dxa"/>
            <w:noWrap w:val="0"/>
            <w:vAlign w:val="center"/>
          </w:tcPr>
          <w:p w14:paraId="7202A223">
            <w:pPr>
              <w:adjustRightInd w:val="0"/>
              <w:snapToGrid w:val="0"/>
              <w:spacing w:line="240" w:lineRule="auto"/>
              <w:jc w:val="center"/>
              <w:rPr>
                <w:rFonts w:hint="eastAsia" w:ascii="仿宋_GB2312" w:eastAsia="仿宋_GB2312" w:cs="仿宋_GB2312"/>
                <w:color w:val="auto"/>
                <w:sz w:val="28"/>
                <w:szCs w:val="28"/>
              </w:rPr>
            </w:pPr>
          </w:p>
        </w:tc>
      </w:tr>
      <w:tr w14:paraId="6AAA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4" w:type="dxa"/>
            <w:gridSpan w:val="2"/>
            <w:noWrap w:val="0"/>
            <w:vAlign w:val="center"/>
          </w:tcPr>
          <w:p w14:paraId="341AE2F4">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登记注册时间</w:t>
            </w:r>
          </w:p>
        </w:tc>
        <w:tc>
          <w:tcPr>
            <w:tcW w:w="1742" w:type="dxa"/>
            <w:gridSpan w:val="2"/>
            <w:noWrap w:val="0"/>
            <w:vAlign w:val="center"/>
          </w:tcPr>
          <w:p w14:paraId="07444B74">
            <w:pPr>
              <w:adjustRightInd w:val="0"/>
              <w:snapToGrid w:val="0"/>
              <w:spacing w:line="240" w:lineRule="auto"/>
              <w:jc w:val="center"/>
              <w:rPr>
                <w:rFonts w:hint="eastAsia" w:ascii="仿宋_GB2312" w:eastAsia="仿宋_GB2312" w:cs="仿宋_GB2312"/>
                <w:b/>
                <w:color w:val="auto"/>
                <w:sz w:val="28"/>
                <w:szCs w:val="28"/>
              </w:rPr>
            </w:pPr>
          </w:p>
        </w:tc>
        <w:tc>
          <w:tcPr>
            <w:tcW w:w="3035" w:type="dxa"/>
            <w:noWrap w:val="0"/>
            <w:vAlign w:val="center"/>
          </w:tcPr>
          <w:p w14:paraId="19496F22">
            <w:pPr>
              <w:adjustRightInd w:val="0"/>
              <w:snapToGrid w:val="0"/>
              <w:spacing w:line="240" w:lineRule="auto"/>
              <w:jc w:val="center"/>
              <w:rPr>
                <w:rFonts w:hint="eastAsia" w:ascii="仿宋_GB2312" w:eastAsia="仿宋_GB2312" w:cs="仿宋_GB2312"/>
                <w:b/>
                <w:color w:val="auto"/>
                <w:sz w:val="28"/>
                <w:szCs w:val="28"/>
              </w:rPr>
            </w:pPr>
            <w:r>
              <w:rPr>
                <w:rFonts w:hint="eastAsia" w:ascii="仿宋_GB2312" w:eastAsia="仿宋_GB2312" w:cs="仿宋_GB2312"/>
                <w:color w:val="auto"/>
                <w:sz w:val="28"/>
                <w:szCs w:val="28"/>
              </w:rPr>
              <w:t>登记注册地址</w:t>
            </w:r>
          </w:p>
        </w:tc>
        <w:tc>
          <w:tcPr>
            <w:tcW w:w="2227" w:type="dxa"/>
            <w:noWrap w:val="0"/>
            <w:vAlign w:val="center"/>
          </w:tcPr>
          <w:p w14:paraId="66B17602">
            <w:pPr>
              <w:adjustRightInd w:val="0"/>
              <w:snapToGrid w:val="0"/>
              <w:spacing w:line="240" w:lineRule="auto"/>
              <w:jc w:val="center"/>
              <w:rPr>
                <w:rFonts w:hint="eastAsia" w:ascii="仿宋_GB2312" w:eastAsia="仿宋_GB2312" w:cs="仿宋_GB2312"/>
                <w:color w:val="auto"/>
                <w:sz w:val="28"/>
                <w:szCs w:val="28"/>
              </w:rPr>
            </w:pPr>
          </w:p>
        </w:tc>
      </w:tr>
      <w:tr w14:paraId="0C6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274" w:type="dxa"/>
            <w:gridSpan w:val="2"/>
            <w:noWrap w:val="0"/>
            <w:vAlign w:val="center"/>
          </w:tcPr>
          <w:p w14:paraId="7D68EDAF">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实际经营地址</w:t>
            </w:r>
          </w:p>
        </w:tc>
        <w:tc>
          <w:tcPr>
            <w:tcW w:w="7004" w:type="dxa"/>
            <w:gridSpan w:val="4"/>
            <w:noWrap w:val="0"/>
            <w:vAlign w:val="center"/>
          </w:tcPr>
          <w:p w14:paraId="4D8CD135">
            <w:pPr>
              <w:adjustRightInd w:val="0"/>
              <w:snapToGrid w:val="0"/>
              <w:spacing w:line="240" w:lineRule="auto"/>
              <w:jc w:val="center"/>
              <w:rPr>
                <w:rFonts w:hint="eastAsia" w:ascii="仿宋_GB2312" w:eastAsia="仿宋_GB2312" w:cs="仿宋_GB2312"/>
                <w:color w:val="auto"/>
                <w:sz w:val="28"/>
                <w:szCs w:val="28"/>
              </w:rPr>
            </w:pPr>
          </w:p>
        </w:tc>
      </w:tr>
      <w:tr w14:paraId="245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78" w:type="dxa"/>
            <w:gridSpan w:val="6"/>
            <w:noWrap w:val="0"/>
            <w:vAlign w:val="center"/>
          </w:tcPr>
          <w:p w14:paraId="6496B92C">
            <w:pPr>
              <w:adjustRightInd w:val="0"/>
              <w:snapToGrid w:val="0"/>
              <w:spacing w:line="240" w:lineRule="auto"/>
              <w:jc w:val="center"/>
              <w:rPr>
                <w:rFonts w:hint="eastAsia" w:ascii="仿宋_GB2312" w:eastAsia="仿宋_GB2312" w:cs="仿宋_GB2312"/>
                <w:bCs/>
                <w:color w:val="auto"/>
                <w:sz w:val="21"/>
                <w:szCs w:val="30"/>
              </w:rPr>
            </w:pPr>
            <w:r>
              <w:rPr>
                <w:rFonts w:hint="eastAsia" w:ascii="仿宋_GB2312" w:eastAsia="仿宋_GB2312" w:cs="仿宋_GB2312"/>
                <w:bCs/>
                <w:color w:val="auto"/>
                <w:sz w:val="28"/>
                <w:szCs w:val="28"/>
              </w:rPr>
              <w:t>自我评价情况</w:t>
            </w:r>
          </w:p>
        </w:tc>
      </w:tr>
      <w:tr w14:paraId="7CF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93" w:type="dxa"/>
            <w:tcBorders>
              <w:right w:val="single" w:color="auto" w:sz="4" w:space="0"/>
            </w:tcBorders>
            <w:noWrap w:val="0"/>
            <w:vAlign w:val="center"/>
          </w:tcPr>
          <w:p w14:paraId="57DC51ED">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项 目</w:t>
            </w:r>
          </w:p>
        </w:tc>
        <w:tc>
          <w:tcPr>
            <w:tcW w:w="5558" w:type="dxa"/>
            <w:gridSpan w:val="4"/>
            <w:tcBorders>
              <w:top w:val="single" w:color="auto" w:sz="4" w:space="0"/>
              <w:left w:val="single" w:color="auto" w:sz="4" w:space="0"/>
              <w:bottom w:val="single" w:color="auto" w:sz="4" w:space="0"/>
            </w:tcBorders>
            <w:noWrap w:val="0"/>
            <w:vAlign w:val="center"/>
          </w:tcPr>
          <w:p w14:paraId="24E04D69">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评价项目</w:t>
            </w:r>
          </w:p>
        </w:tc>
        <w:tc>
          <w:tcPr>
            <w:tcW w:w="2227" w:type="dxa"/>
            <w:tcBorders>
              <w:top w:val="single" w:color="auto" w:sz="4" w:space="0"/>
              <w:bottom w:val="single" w:color="auto" w:sz="4" w:space="0"/>
              <w:right w:val="single" w:color="auto" w:sz="4" w:space="0"/>
            </w:tcBorders>
            <w:noWrap w:val="0"/>
            <w:vAlign w:val="center"/>
          </w:tcPr>
          <w:p w14:paraId="0B13AB4F">
            <w:pPr>
              <w:adjustRightInd w:val="0"/>
              <w:snapToGrid w:val="0"/>
              <w:spacing w:line="240" w:lineRule="auto"/>
              <w:jc w:val="center"/>
              <w:rPr>
                <w:rFonts w:hint="eastAsia" w:ascii="仿宋_GB2312" w:eastAsia="仿宋_GB2312" w:cs="仿宋_GB2312"/>
                <w:bCs/>
                <w:color w:val="auto"/>
                <w:sz w:val="28"/>
                <w:szCs w:val="28"/>
              </w:rPr>
            </w:pPr>
          </w:p>
        </w:tc>
      </w:tr>
      <w:tr w14:paraId="07D5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93" w:type="dxa"/>
            <w:vMerge w:val="restart"/>
            <w:noWrap w:val="0"/>
            <w:vAlign w:val="center"/>
          </w:tcPr>
          <w:p w14:paraId="3FF41569">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生产</w:t>
            </w:r>
          </w:p>
          <w:p w14:paraId="56C3B443">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经营</w:t>
            </w:r>
          </w:p>
        </w:tc>
        <w:tc>
          <w:tcPr>
            <w:tcW w:w="5558" w:type="dxa"/>
            <w:gridSpan w:val="4"/>
            <w:tcBorders>
              <w:top w:val="single" w:color="auto" w:sz="4" w:space="0"/>
            </w:tcBorders>
            <w:noWrap w:val="0"/>
            <w:vAlign w:val="center"/>
          </w:tcPr>
          <w:p w14:paraId="5D3641F3">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拥有固定生产经营场所和必要的生产经营设备设施等</w:t>
            </w:r>
          </w:p>
        </w:tc>
        <w:tc>
          <w:tcPr>
            <w:tcW w:w="2227" w:type="dxa"/>
            <w:tcBorders>
              <w:top w:val="single" w:color="auto" w:sz="4" w:space="0"/>
            </w:tcBorders>
            <w:noWrap w:val="0"/>
            <w:vAlign w:val="center"/>
          </w:tcPr>
          <w:p w14:paraId="1E6A7761">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3407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93" w:type="dxa"/>
            <w:vMerge w:val="continue"/>
            <w:noWrap w:val="0"/>
            <w:vAlign w:val="center"/>
          </w:tcPr>
          <w:p w14:paraId="14F0BFBE">
            <w:pPr>
              <w:spacing w:line="240" w:lineRule="auto"/>
              <w:rPr>
                <w:rFonts w:eastAsia="宋体" w:cs="Times New Roman"/>
                <w:color w:val="auto"/>
                <w:sz w:val="21"/>
                <w:szCs w:val="22"/>
              </w:rPr>
            </w:pPr>
          </w:p>
        </w:tc>
        <w:tc>
          <w:tcPr>
            <w:tcW w:w="5558" w:type="dxa"/>
            <w:gridSpan w:val="4"/>
            <w:noWrap w:val="0"/>
            <w:vAlign w:val="center"/>
          </w:tcPr>
          <w:p w14:paraId="61A8688F">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主要生产经营地点是否在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67E27D1F">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6BD2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93" w:type="dxa"/>
            <w:vMerge w:val="continue"/>
            <w:noWrap w:val="0"/>
            <w:vAlign w:val="center"/>
          </w:tcPr>
          <w:p w14:paraId="551A9C48">
            <w:pPr>
              <w:spacing w:line="240" w:lineRule="auto"/>
              <w:rPr>
                <w:rFonts w:eastAsia="宋体" w:cs="Times New Roman"/>
                <w:color w:val="auto"/>
                <w:sz w:val="21"/>
                <w:szCs w:val="22"/>
              </w:rPr>
            </w:pPr>
          </w:p>
        </w:tc>
        <w:tc>
          <w:tcPr>
            <w:tcW w:w="5558" w:type="dxa"/>
            <w:gridSpan w:val="4"/>
            <w:noWrap w:val="0"/>
            <w:vAlign w:val="center"/>
          </w:tcPr>
          <w:p w14:paraId="6586D5B5">
            <w:pPr>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对生产经营实施实质性全面管理和控制的机构是否在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36B469EA">
            <w:pPr>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6CD3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3" w:type="dxa"/>
            <w:vMerge w:val="restart"/>
            <w:noWrap w:val="0"/>
            <w:vAlign w:val="center"/>
          </w:tcPr>
          <w:p w14:paraId="785A25B4">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人 员</w:t>
            </w:r>
          </w:p>
        </w:tc>
        <w:tc>
          <w:tcPr>
            <w:tcW w:w="5558" w:type="dxa"/>
            <w:gridSpan w:val="4"/>
            <w:noWrap w:val="0"/>
            <w:vAlign w:val="center"/>
          </w:tcPr>
          <w:p w14:paraId="1AB0E0E2">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是否有满足生产经营需要的从业人员在</w:t>
            </w:r>
            <w:r>
              <w:rPr>
                <w:rFonts w:hint="eastAsia" w:ascii="仿宋_GB2312" w:eastAsia="仿宋_GB2312" w:cs="仿宋_GB2312"/>
                <w:bCs/>
                <w:color w:val="auto"/>
                <w:sz w:val="28"/>
                <w:szCs w:val="28"/>
                <w:lang w:val="en-US" w:eastAsia="zh-CN"/>
              </w:rPr>
              <w:t>合作区</w:t>
            </w:r>
            <w:r>
              <w:rPr>
                <w:rFonts w:hint="eastAsia" w:ascii="仿宋_GB2312" w:eastAsia="仿宋_GB2312" w:cs="仿宋_GB2312"/>
                <w:bCs/>
                <w:color w:val="auto"/>
                <w:sz w:val="28"/>
                <w:szCs w:val="28"/>
              </w:rPr>
              <w:t>实际工作</w:t>
            </w:r>
          </w:p>
        </w:tc>
        <w:tc>
          <w:tcPr>
            <w:tcW w:w="2227" w:type="dxa"/>
            <w:noWrap w:val="0"/>
            <w:vAlign w:val="center"/>
          </w:tcPr>
          <w:p w14:paraId="1C18840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121D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3" w:type="dxa"/>
            <w:vMerge w:val="continue"/>
            <w:noWrap w:val="0"/>
            <w:vAlign w:val="center"/>
          </w:tcPr>
          <w:p w14:paraId="269409A8">
            <w:pPr>
              <w:spacing w:line="240" w:lineRule="auto"/>
              <w:rPr>
                <w:rFonts w:eastAsia="宋体" w:cs="Times New Roman"/>
                <w:color w:val="auto"/>
                <w:sz w:val="21"/>
                <w:szCs w:val="22"/>
              </w:rPr>
            </w:pPr>
          </w:p>
        </w:tc>
        <w:tc>
          <w:tcPr>
            <w:tcW w:w="5558" w:type="dxa"/>
            <w:gridSpan w:val="4"/>
            <w:noWrap w:val="0"/>
            <w:vAlign w:val="center"/>
          </w:tcPr>
          <w:p w14:paraId="03574F57">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从业人员的工资薪金</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通过本企业在合作区开立的银行账户发放</w:t>
            </w:r>
          </w:p>
        </w:tc>
        <w:tc>
          <w:tcPr>
            <w:tcW w:w="2227" w:type="dxa"/>
            <w:noWrap w:val="0"/>
            <w:vAlign w:val="center"/>
          </w:tcPr>
          <w:p w14:paraId="33F790E7">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271F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493" w:type="dxa"/>
            <w:vMerge w:val="continue"/>
            <w:noWrap w:val="0"/>
            <w:vAlign w:val="center"/>
          </w:tcPr>
          <w:p w14:paraId="30430B25">
            <w:pPr>
              <w:spacing w:line="240" w:lineRule="auto"/>
              <w:rPr>
                <w:rFonts w:eastAsia="宋体" w:cs="Times New Roman"/>
                <w:color w:val="auto"/>
                <w:sz w:val="21"/>
                <w:szCs w:val="22"/>
              </w:rPr>
            </w:pPr>
          </w:p>
        </w:tc>
        <w:tc>
          <w:tcPr>
            <w:tcW w:w="5558" w:type="dxa"/>
            <w:gridSpan w:val="4"/>
            <w:noWrap w:val="0"/>
            <w:vAlign w:val="center"/>
          </w:tcPr>
          <w:p w14:paraId="68FBF52F">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从业人数不满10人的，一个纳税年</w:t>
            </w:r>
            <w:r>
              <w:rPr>
                <w:rFonts w:hint="eastAsia" w:ascii="仿宋_GB2312" w:hAnsi="仿宋_GB2312" w:eastAsia="仿宋_GB2312" w:cs="仿宋_GB2312"/>
                <w:bCs/>
                <w:color w:val="auto"/>
                <w:sz w:val="28"/>
                <w:szCs w:val="28"/>
              </w:rPr>
              <w:t>度内</w:t>
            </w:r>
            <w:r>
              <w:rPr>
                <w:rFonts w:hint="eastAsia" w:ascii="仿宋_GB2312" w:hAnsi="仿宋_GB2312" w:eastAsia="仿宋_GB2312" w:cs="仿宋_GB2312"/>
                <w:bCs/>
                <w:color w:val="auto"/>
                <w:sz w:val="28"/>
                <w:szCs w:val="28"/>
                <w:lang w:eastAsia="zh-CN"/>
              </w:rPr>
              <w:t>是否</w:t>
            </w:r>
            <w:r>
              <w:rPr>
                <w:rFonts w:hint="eastAsia" w:ascii="仿宋_GB2312" w:hAnsi="仿宋_GB2312" w:eastAsia="仿宋_GB2312" w:cs="仿宋_GB2312"/>
                <w:bCs/>
                <w:color w:val="auto"/>
                <w:sz w:val="28"/>
                <w:szCs w:val="28"/>
              </w:rPr>
              <w:t>至少有3人（含）当年度在合作区缴纳六个月（含）以上基本养老保险等社会保险</w:t>
            </w:r>
          </w:p>
        </w:tc>
        <w:tc>
          <w:tcPr>
            <w:tcW w:w="2227" w:type="dxa"/>
            <w:noWrap w:val="0"/>
            <w:vAlign w:val="center"/>
          </w:tcPr>
          <w:p w14:paraId="42B7D889">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3A47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1493" w:type="dxa"/>
            <w:vMerge w:val="continue"/>
            <w:noWrap w:val="0"/>
            <w:vAlign w:val="center"/>
          </w:tcPr>
          <w:p w14:paraId="3F0FC84F">
            <w:pPr>
              <w:spacing w:line="240" w:lineRule="auto"/>
              <w:rPr>
                <w:rFonts w:eastAsia="宋体" w:cs="Times New Roman"/>
                <w:color w:val="auto"/>
                <w:sz w:val="21"/>
                <w:szCs w:val="22"/>
              </w:rPr>
            </w:pPr>
          </w:p>
        </w:tc>
        <w:tc>
          <w:tcPr>
            <w:tcW w:w="5558" w:type="dxa"/>
            <w:gridSpan w:val="4"/>
            <w:noWrap w:val="0"/>
            <w:vAlign w:val="center"/>
          </w:tcPr>
          <w:p w14:paraId="12017C6E">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从业人数10人（含）以上不满100人的，一个纳税年度内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至少有30%（含）的人员</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14:paraId="081A29B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251A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1493" w:type="dxa"/>
            <w:vMerge w:val="continue"/>
            <w:noWrap w:val="0"/>
            <w:vAlign w:val="center"/>
          </w:tcPr>
          <w:p w14:paraId="787E0651">
            <w:pPr>
              <w:spacing w:line="240" w:lineRule="auto"/>
              <w:rPr>
                <w:rFonts w:eastAsia="宋体" w:cs="Times New Roman"/>
                <w:color w:val="auto"/>
                <w:sz w:val="21"/>
                <w:szCs w:val="22"/>
              </w:rPr>
            </w:pPr>
          </w:p>
        </w:tc>
        <w:tc>
          <w:tcPr>
            <w:tcW w:w="5558" w:type="dxa"/>
            <w:gridSpan w:val="4"/>
            <w:noWrap w:val="0"/>
            <w:vAlign w:val="center"/>
          </w:tcPr>
          <w:p w14:paraId="51000AB8">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从业人数100人（含）以上的，一个纳税年度内</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至少有30人（含）</w:t>
            </w:r>
            <w:r>
              <w:rPr>
                <w:rFonts w:hint="eastAsia" w:ascii="仿宋_GB2312" w:hAnsi="仿宋_GB2312" w:eastAsia="仿宋_GB2312" w:cs="仿宋_GB2312"/>
                <w:bCs/>
                <w:color w:val="auto"/>
                <w:sz w:val="28"/>
                <w:szCs w:val="28"/>
              </w:rPr>
              <w:t>当年度在合作区缴纳六个月（含）以上基本养老保险等社会保险</w:t>
            </w:r>
          </w:p>
        </w:tc>
        <w:tc>
          <w:tcPr>
            <w:tcW w:w="2227" w:type="dxa"/>
            <w:noWrap w:val="0"/>
            <w:vAlign w:val="center"/>
          </w:tcPr>
          <w:p w14:paraId="1E92F3B7">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5D00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493" w:type="dxa"/>
            <w:vMerge w:val="restart"/>
            <w:noWrap w:val="0"/>
            <w:vAlign w:val="center"/>
          </w:tcPr>
          <w:p w14:paraId="2514E00A">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账 务</w:t>
            </w:r>
          </w:p>
        </w:tc>
        <w:tc>
          <w:tcPr>
            <w:tcW w:w="5558" w:type="dxa"/>
            <w:gridSpan w:val="4"/>
            <w:noWrap w:val="0"/>
            <w:vAlign w:val="center"/>
          </w:tcPr>
          <w:p w14:paraId="0F2BB436">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会计凭证、会计账簿和财务报表等会计档案资料是否存放在</w:t>
            </w:r>
            <w:r>
              <w:rPr>
                <w:rFonts w:hint="eastAsia" w:ascii="仿宋_GB2312" w:eastAsia="仿宋_GB2312" w:cs="仿宋_GB2312"/>
                <w:bCs/>
                <w:color w:val="auto"/>
                <w:sz w:val="28"/>
                <w:szCs w:val="28"/>
                <w:lang w:val="en-US" w:eastAsia="zh-CN"/>
              </w:rPr>
              <w:t>合作区</w:t>
            </w:r>
          </w:p>
        </w:tc>
        <w:tc>
          <w:tcPr>
            <w:tcW w:w="2227" w:type="dxa"/>
            <w:noWrap w:val="0"/>
            <w:vAlign w:val="center"/>
          </w:tcPr>
          <w:p w14:paraId="5C6DA84E">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6722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93" w:type="dxa"/>
            <w:vMerge w:val="continue"/>
            <w:noWrap w:val="0"/>
            <w:vAlign w:val="center"/>
          </w:tcPr>
          <w:p w14:paraId="07BE0BD9">
            <w:pPr>
              <w:spacing w:line="240" w:lineRule="auto"/>
              <w:rPr>
                <w:rFonts w:eastAsia="宋体" w:cs="Times New Roman"/>
                <w:color w:val="auto"/>
                <w:sz w:val="21"/>
                <w:szCs w:val="22"/>
              </w:rPr>
            </w:pPr>
          </w:p>
        </w:tc>
        <w:tc>
          <w:tcPr>
            <w:tcW w:w="5558" w:type="dxa"/>
            <w:gridSpan w:val="4"/>
            <w:noWrap w:val="0"/>
            <w:vAlign w:val="center"/>
          </w:tcPr>
          <w:p w14:paraId="6897DD22">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基本存款账户</w:t>
            </w:r>
            <w:r>
              <w:rPr>
                <w:rFonts w:hint="eastAsia" w:ascii="仿宋_GB2312" w:eastAsia="仿宋_GB2312" w:cs="仿宋_GB2312"/>
                <w:bCs/>
                <w:color w:val="auto"/>
                <w:sz w:val="28"/>
                <w:szCs w:val="28"/>
                <w:lang w:eastAsia="zh-CN"/>
              </w:rPr>
              <w:t>和</w:t>
            </w:r>
            <w:r>
              <w:rPr>
                <w:rFonts w:hint="eastAsia" w:ascii="仿宋_GB2312" w:eastAsia="仿宋_GB2312" w:cs="仿宋_GB2312"/>
                <w:bCs/>
                <w:color w:val="auto"/>
                <w:sz w:val="28"/>
                <w:szCs w:val="28"/>
              </w:rPr>
              <w:t>进行主营业务结算的银行账户</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开立在合作区</w:t>
            </w:r>
          </w:p>
        </w:tc>
        <w:tc>
          <w:tcPr>
            <w:tcW w:w="2227" w:type="dxa"/>
            <w:noWrap w:val="0"/>
            <w:vAlign w:val="center"/>
          </w:tcPr>
          <w:p w14:paraId="3B256DE9">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71AB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1493" w:type="dxa"/>
            <w:vMerge w:val="restart"/>
            <w:noWrap w:val="0"/>
            <w:vAlign w:val="center"/>
          </w:tcPr>
          <w:p w14:paraId="0B54B1D4">
            <w:pPr>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lang w:eastAsia="zh-CN"/>
              </w:rPr>
              <w:t>财</w:t>
            </w:r>
            <w:r>
              <w:rPr>
                <w:rFonts w:hint="eastAsia" w:ascii="仿宋_GB2312" w:eastAsia="仿宋_GB2312" w:cs="仿宋_GB2312"/>
                <w:bCs/>
                <w:color w:val="auto"/>
                <w:sz w:val="28"/>
                <w:szCs w:val="28"/>
              </w:rPr>
              <w:t xml:space="preserve"> 产</w:t>
            </w:r>
          </w:p>
        </w:tc>
        <w:tc>
          <w:tcPr>
            <w:tcW w:w="5558" w:type="dxa"/>
            <w:gridSpan w:val="4"/>
            <w:noWrap w:val="0"/>
            <w:vAlign w:val="center"/>
          </w:tcPr>
          <w:p w14:paraId="709C8706">
            <w:pPr>
              <w:adjustRightInd w:val="0"/>
              <w:snapToGrid w:val="0"/>
              <w:spacing w:line="240" w:lineRule="auto"/>
              <w:jc w:val="left"/>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享有所有权或使用权的</w:t>
            </w:r>
            <w:r>
              <w:rPr>
                <w:rFonts w:hint="eastAsia" w:ascii="仿宋_GB2312" w:eastAsia="仿宋_GB2312" w:cs="仿宋_GB2312"/>
                <w:bCs/>
                <w:color w:val="auto"/>
                <w:sz w:val="28"/>
                <w:szCs w:val="28"/>
                <w:lang w:eastAsia="zh-CN"/>
              </w:rPr>
              <w:t>财产是否</w:t>
            </w:r>
            <w:r>
              <w:rPr>
                <w:rFonts w:hint="eastAsia" w:ascii="仿宋_GB2312" w:eastAsia="仿宋_GB2312" w:cs="仿宋_GB2312"/>
                <w:bCs/>
                <w:color w:val="auto"/>
                <w:sz w:val="28"/>
                <w:szCs w:val="28"/>
              </w:rPr>
              <w:t>在合作区实际使用</w:t>
            </w:r>
          </w:p>
        </w:tc>
        <w:tc>
          <w:tcPr>
            <w:tcW w:w="2227" w:type="dxa"/>
            <w:noWrap w:val="0"/>
            <w:vAlign w:val="center"/>
          </w:tcPr>
          <w:p w14:paraId="491E30C7">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5256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493" w:type="dxa"/>
            <w:vMerge w:val="continue"/>
            <w:noWrap w:val="0"/>
            <w:vAlign w:val="center"/>
          </w:tcPr>
          <w:p w14:paraId="678A4D6D">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14:paraId="1EF0107E">
            <w:pPr>
              <w:adjustRightInd w:val="0"/>
              <w:snapToGrid w:val="0"/>
              <w:spacing w:line="240" w:lineRule="auto"/>
              <w:jc w:val="left"/>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8"/>
                <w:szCs w:val="28"/>
              </w:rPr>
              <w:t>对享有所有权或使用权的</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实施实质性全面管理和控制的机构</w:t>
            </w:r>
            <w:r>
              <w:rPr>
                <w:rFonts w:hint="eastAsia" w:ascii="仿宋_GB2312" w:eastAsia="仿宋_GB2312" w:cs="仿宋_GB2312"/>
                <w:bCs/>
                <w:color w:val="auto"/>
                <w:sz w:val="28"/>
                <w:szCs w:val="28"/>
                <w:lang w:eastAsia="zh-CN"/>
              </w:rPr>
              <w:t>是否</w:t>
            </w:r>
            <w:r>
              <w:rPr>
                <w:rFonts w:hint="eastAsia" w:ascii="仿宋_GB2312" w:eastAsia="仿宋_GB2312" w:cs="仿宋_GB2312"/>
                <w:bCs/>
                <w:color w:val="auto"/>
                <w:sz w:val="28"/>
                <w:szCs w:val="28"/>
              </w:rPr>
              <w:t>在合作区</w:t>
            </w:r>
          </w:p>
        </w:tc>
        <w:tc>
          <w:tcPr>
            <w:tcW w:w="2227" w:type="dxa"/>
            <w:noWrap w:val="0"/>
            <w:vAlign w:val="center"/>
          </w:tcPr>
          <w:p w14:paraId="47C9D906">
            <w:pPr>
              <w:adjustRightInd w:val="0"/>
              <w:snapToGrid w:val="0"/>
              <w:spacing w:line="240" w:lineRule="auto"/>
              <w:jc w:val="center"/>
              <w:rPr>
                <w:rFonts w:hint="eastAsia" w:ascii="仿宋_GB2312" w:hAnsi="Calibri" w:eastAsia="仿宋_GB2312" w:cs="仿宋_GB2312"/>
                <w:bCs/>
                <w:color w:val="auto"/>
                <w:kern w:val="2"/>
                <w:sz w:val="24"/>
                <w:szCs w:val="22"/>
                <w:lang w:val="en-US" w:eastAsia="zh-CN" w:bidi="ar-SA"/>
              </w:rPr>
            </w:pPr>
            <w:r>
              <w:rPr>
                <w:rFonts w:hint="eastAsia" w:ascii="仿宋_GB2312" w:eastAsia="仿宋_GB2312" w:cs="仿宋_GB2312"/>
                <w:bCs/>
                <w:color w:val="auto"/>
                <w:sz w:val="24"/>
                <w:szCs w:val="22"/>
              </w:rPr>
              <w:t>○是  ○否</w:t>
            </w:r>
          </w:p>
        </w:tc>
      </w:tr>
      <w:tr w14:paraId="43BA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493" w:type="dxa"/>
            <w:vMerge w:val="continue"/>
            <w:noWrap w:val="0"/>
            <w:vAlign w:val="center"/>
          </w:tcPr>
          <w:p w14:paraId="67E455CD">
            <w:pPr>
              <w:spacing w:line="240" w:lineRule="auto"/>
              <w:jc w:val="center"/>
              <w:rPr>
                <w:rFonts w:hint="eastAsia" w:ascii="仿宋_GB2312" w:eastAsia="仿宋_GB2312" w:cs="仿宋_GB2312"/>
                <w:bCs/>
                <w:color w:val="auto"/>
                <w:sz w:val="28"/>
                <w:szCs w:val="28"/>
                <w:lang w:eastAsia="zh-CN"/>
              </w:rPr>
            </w:pPr>
          </w:p>
        </w:tc>
        <w:tc>
          <w:tcPr>
            <w:tcW w:w="5558" w:type="dxa"/>
            <w:gridSpan w:val="4"/>
            <w:noWrap w:val="0"/>
            <w:vAlign w:val="center"/>
          </w:tcPr>
          <w:p w14:paraId="548332ED">
            <w:pPr>
              <w:adjustRightInd w:val="0"/>
              <w:snapToGrid w:val="0"/>
              <w:spacing w:line="240" w:lineRule="auto"/>
              <w:jc w:val="left"/>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8"/>
                <w:szCs w:val="28"/>
              </w:rPr>
              <w:t>相关</w:t>
            </w:r>
            <w:r>
              <w:rPr>
                <w:rFonts w:hint="eastAsia" w:ascii="仿宋_GB2312" w:eastAsia="仿宋_GB2312" w:cs="仿宋_GB2312"/>
                <w:bCs/>
                <w:color w:val="auto"/>
                <w:sz w:val="28"/>
                <w:szCs w:val="28"/>
                <w:lang w:eastAsia="zh-CN"/>
              </w:rPr>
              <w:t>财产</w:t>
            </w:r>
            <w:r>
              <w:rPr>
                <w:rFonts w:hint="eastAsia" w:ascii="仿宋_GB2312" w:eastAsia="仿宋_GB2312" w:cs="仿宋_GB2312"/>
                <w:bCs/>
                <w:color w:val="auto"/>
                <w:sz w:val="28"/>
                <w:szCs w:val="28"/>
              </w:rPr>
              <w:t>是否与生产经营相匹配</w:t>
            </w:r>
          </w:p>
        </w:tc>
        <w:tc>
          <w:tcPr>
            <w:tcW w:w="2227" w:type="dxa"/>
            <w:noWrap w:val="0"/>
            <w:vAlign w:val="center"/>
          </w:tcPr>
          <w:p w14:paraId="5E29251B">
            <w:pPr>
              <w:adjustRightInd w:val="0"/>
              <w:snapToGrid w:val="0"/>
              <w:spacing w:line="240" w:lineRule="auto"/>
              <w:jc w:val="center"/>
              <w:rPr>
                <w:rFonts w:hint="eastAsia" w:ascii="仿宋_GB2312" w:hAnsi="Calibri" w:eastAsia="仿宋_GB2312" w:cs="仿宋_GB2312"/>
                <w:bCs/>
                <w:color w:val="auto"/>
                <w:kern w:val="2"/>
                <w:sz w:val="24"/>
                <w:szCs w:val="24"/>
                <w:lang w:val="en-US" w:eastAsia="zh-CN" w:bidi="ar-SA"/>
              </w:rPr>
            </w:pPr>
            <w:r>
              <w:rPr>
                <w:rFonts w:hint="eastAsia" w:ascii="仿宋_GB2312" w:eastAsia="仿宋_GB2312" w:cs="仿宋_GB2312"/>
                <w:bCs/>
                <w:color w:val="auto"/>
                <w:sz w:val="24"/>
                <w:szCs w:val="22"/>
              </w:rPr>
              <w:t>○是  ○否</w:t>
            </w:r>
          </w:p>
        </w:tc>
      </w:tr>
      <w:tr w14:paraId="3FD3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154" w:type="dxa"/>
            <w:gridSpan w:val="3"/>
            <w:noWrap w:val="0"/>
            <w:vAlign w:val="center"/>
          </w:tcPr>
          <w:p w14:paraId="4EFF2285">
            <w:pPr>
              <w:adjustRightInd w:val="0"/>
              <w:snapToGrid w:val="0"/>
              <w:spacing w:line="240" w:lineRule="auto"/>
              <w:jc w:val="center"/>
              <w:rPr>
                <w:rFonts w:hint="eastAsia" w:ascii="仿宋_GB2312" w:eastAsia="仿宋_GB2312" w:cs="仿宋_GB2312"/>
                <w:bCs/>
                <w:color w:val="auto"/>
                <w:sz w:val="24"/>
                <w:szCs w:val="22"/>
              </w:rPr>
            </w:pPr>
            <w:r>
              <w:rPr>
                <w:rFonts w:hint="eastAsia" w:ascii="仿宋_GB2312" w:eastAsia="仿宋_GB2312" w:cs="仿宋_GB2312"/>
                <w:bCs/>
                <w:color w:val="auto"/>
                <w:sz w:val="28"/>
                <w:szCs w:val="28"/>
              </w:rPr>
              <w:t>其他与实质性运营有关的重要情况（选填）</w:t>
            </w:r>
          </w:p>
        </w:tc>
        <w:tc>
          <w:tcPr>
            <w:tcW w:w="6124" w:type="dxa"/>
            <w:gridSpan w:val="3"/>
            <w:noWrap w:val="0"/>
            <w:vAlign w:val="center"/>
          </w:tcPr>
          <w:p w14:paraId="647EF405">
            <w:pPr>
              <w:adjustRightInd w:val="0"/>
              <w:snapToGrid w:val="0"/>
              <w:spacing w:line="240" w:lineRule="auto"/>
              <w:rPr>
                <w:rFonts w:hint="eastAsia" w:ascii="仿宋_GB2312" w:eastAsia="仿宋_GB2312" w:cs="仿宋_GB2312"/>
                <w:bCs/>
                <w:color w:val="auto"/>
                <w:sz w:val="28"/>
                <w:szCs w:val="28"/>
              </w:rPr>
            </w:pPr>
          </w:p>
        </w:tc>
      </w:tr>
      <w:tr w14:paraId="3D8D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54" w:type="dxa"/>
            <w:gridSpan w:val="3"/>
            <w:tcBorders>
              <w:top w:val="single" w:color="000000" w:sz="4" w:space="0"/>
              <w:left w:val="single" w:color="000000" w:sz="4" w:space="0"/>
              <w:bottom w:val="single" w:color="000000" w:sz="4" w:space="0"/>
              <w:right w:val="single" w:color="auto" w:sz="2" w:space="0"/>
            </w:tcBorders>
            <w:noWrap w:val="0"/>
            <w:vAlign w:val="center"/>
          </w:tcPr>
          <w:p w14:paraId="138F3901">
            <w:pPr>
              <w:adjustRightInd w:val="0"/>
              <w:snapToGrid w:val="0"/>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综合自评结论</w:t>
            </w:r>
          </w:p>
        </w:tc>
        <w:tc>
          <w:tcPr>
            <w:tcW w:w="6124" w:type="dxa"/>
            <w:gridSpan w:val="3"/>
            <w:tcBorders>
              <w:top w:val="single" w:color="000000" w:sz="4" w:space="0"/>
              <w:left w:val="single" w:color="auto" w:sz="2" w:space="0"/>
              <w:bottom w:val="single" w:color="000000" w:sz="4" w:space="0"/>
              <w:right w:val="single" w:color="000000" w:sz="4" w:space="0"/>
            </w:tcBorders>
            <w:noWrap w:val="0"/>
            <w:vAlign w:val="center"/>
          </w:tcPr>
          <w:p w14:paraId="518B5DC8">
            <w:pPr>
              <w:adjustRightInd w:val="0"/>
              <w:snapToGrid w:val="0"/>
              <w:spacing w:line="240" w:lineRule="auto"/>
              <w:jc w:val="left"/>
              <w:rPr>
                <w:rFonts w:hint="eastAsia" w:ascii="仿宋_GB2312" w:eastAsia="仿宋_GB2312" w:cs="仿宋_GB2312"/>
                <w:bCs/>
                <w:color w:val="auto"/>
                <w:kern w:val="0"/>
                <w:sz w:val="28"/>
                <w:szCs w:val="28"/>
              </w:rPr>
            </w:pPr>
            <w:r>
              <w:rPr>
                <w:rFonts w:hint="eastAsia" w:ascii="仿宋_GB2312" w:eastAsia="仿宋_GB2312" w:cs="仿宋_GB2312"/>
                <w:bCs/>
                <w:color w:val="auto"/>
                <w:sz w:val="28"/>
                <w:szCs w:val="28"/>
              </w:rPr>
              <w:t>是否符合实质性运营     ○是  ○否</w:t>
            </w:r>
          </w:p>
        </w:tc>
      </w:tr>
      <w:tr w14:paraId="6245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9278" w:type="dxa"/>
            <w:gridSpan w:val="6"/>
            <w:tcBorders>
              <w:top w:val="single" w:color="auto" w:sz="2" w:space="0"/>
              <w:left w:val="single" w:color="000000" w:sz="4" w:space="0"/>
              <w:bottom w:val="single" w:color="000000" w:sz="4" w:space="0"/>
              <w:right w:val="single" w:color="000000" w:sz="4" w:space="0"/>
            </w:tcBorders>
            <w:noWrap w:val="0"/>
            <w:vAlign w:val="top"/>
          </w:tcPr>
          <w:p w14:paraId="1A8FC336">
            <w:pPr>
              <w:spacing w:line="240" w:lineRule="auto"/>
              <w:rPr>
                <w:rFonts w:hint="eastAsia" w:ascii="仿宋_GB2312" w:eastAsia="仿宋_GB2312" w:cs="仿宋_GB2312"/>
                <w:bCs/>
                <w:color w:val="auto"/>
                <w:sz w:val="28"/>
                <w:szCs w:val="28"/>
                <w:lang w:eastAsia="zh-CN"/>
              </w:rPr>
            </w:pPr>
            <w:r>
              <w:rPr>
                <w:rFonts w:hint="eastAsia" w:ascii="仿宋_GB2312" w:eastAsia="仿宋_GB2312" w:cs="仿宋_GB2312"/>
                <w:bCs/>
                <w:color w:val="auto"/>
                <w:sz w:val="28"/>
                <w:szCs w:val="28"/>
              </w:rPr>
              <w:t>企业申报真实性申明</w:t>
            </w:r>
            <w:r>
              <w:rPr>
                <w:rFonts w:hint="eastAsia" w:ascii="仿宋_GB2312" w:eastAsia="仿宋_GB2312" w:cs="仿宋_GB2312"/>
                <w:bCs/>
                <w:color w:val="auto"/>
                <w:sz w:val="28"/>
                <w:szCs w:val="28"/>
                <w:lang w:eastAsia="zh-CN"/>
              </w:rPr>
              <w:t>：</w:t>
            </w:r>
          </w:p>
          <w:p w14:paraId="2C73EA3C">
            <w:pPr>
              <w:spacing w:line="240" w:lineRule="auto"/>
              <w:ind w:firstLine="560" w:firstLineChars="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经自我评价，本企业符合</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关于横琴粤澳深度合作区符合条件的产业企业实质性运营有关问题的公告</w:t>
            </w:r>
            <w:r>
              <w:rPr>
                <w:rFonts w:hint="eastAsia" w:ascii="仿宋_GB2312" w:eastAsia="仿宋_GB2312" w:cs="仿宋_GB2312"/>
                <w:bCs/>
                <w:color w:val="auto"/>
                <w:sz w:val="28"/>
                <w:szCs w:val="28"/>
                <w:lang w:eastAsia="zh-CN"/>
              </w:rPr>
              <w:t>》</w:t>
            </w:r>
            <w:r>
              <w:rPr>
                <w:rFonts w:hint="eastAsia" w:ascii="仿宋_GB2312" w:eastAsia="仿宋_GB2312" w:cs="仿宋_GB2312"/>
                <w:bCs/>
                <w:color w:val="auto"/>
                <w:sz w:val="28"/>
                <w:szCs w:val="28"/>
              </w:rPr>
              <w:t>实质性运营条件，并承诺所填报的信息和提供的材料真实、可靠、完整。</w:t>
            </w:r>
          </w:p>
          <w:p w14:paraId="2ED6EA76">
            <w:pPr>
              <w:adjustRightInd w:val="0"/>
              <w:snapToGrid w:val="0"/>
              <w:spacing w:line="240" w:lineRule="auto"/>
              <w:rPr>
                <w:rFonts w:hint="eastAsia" w:ascii="仿宋_GB2312" w:eastAsia="仿宋_GB2312" w:cs="仿宋_GB2312"/>
                <w:bCs/>
                <w:color w:val="auto"/>
                <w:sz w:val="28"/>
                <w:szCs w:val="28"/>
              </w:rPr>
            </w:pPr>
          </w:p>
          <w:p w14:paraId="692D2739">
            <w:pPr>
              <w:spacing w:line="240" w:lineRule="auto"/>
              <w:ind w:firstLine="3360" w:firstLineChars="1200"/>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企业法人代表（签字）：         企业盖章</w:t>
            </w:r>
          </w:p>
          <w:p w14:paraId="3E174370">
            <w:pPr>
              <w:spacing w:line="240" w:lineRule="auto"/>
              <w:jc w:val="center"/>
              <w:rPr>
                <w:rFonts w:hint="eastAsia" w:ascii="仿宋_GB2312" w:eastAsia="仿宋_GB2312" w:cs="仿宋_GB2312"/>
                <w:bCs/>
                <w:color w:val="auto"/>
                <w:sz w:val="28"/>
                <w:szCs w:val="28"/>
              </w:rPr>
            </w:pPr>
            <w:r>
              <w:rPr>
                <w:rFonts w:hint="eastAsia" w:ascii="仿宋_GB2312" w:eastAsia="仿宋_GB2312" w:cs="仿宋_GB2312"/>
                <w:bCs/>
                <w:color w:val="auto"/>
                <w:sz w:val="28"/>
                <w:szCs w:val="28"/>
              </w:rPr>
              <w:t xml:space="preserve">                                       </w:t>
            </w:r>
            <w:r>
              <w:rPr>
                <w:rFonts w:hint="eastAsia" w:ascii="仿宋_GB2312" w:eastAsia="仿宋_GB2312" w:cs="仿宋_GB2312"/>
                <w:bCs/>
                <w:color w:val="auto"/>
                <w:sz w:val="28"/>
                <w:szCs w:val="28"/>
                <w:lang w:val="en-US" w:eastAsia="zh-CN"/>
              </w:rPr>
              <w:t xml:space="preserve">     </w:t>
            </w:r>
            <w:r>
              <w:rPr>
                <w:rFonts w:hint="eastAsia" w:ascii="仿宋_GB2312" w:eastAsia="仿宋_GB2312" w:cs="仿宋_GB2312"/>
                <w:bCs/>
                <w:color w:val="auto"/>
                <w:sz w:val="28"/>
                <w:szCs w:val="28"/>
              </w:rPr>
              <w:t xml:space="preserve">     年   月   日</w:t>
            </w:r>
          </w:p>
        </w:tc>
      </w:tr>
    </w:tbl>
    <w:p w14:paraId="06D90C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579E3"/>
    <w:rsid w:val="09D746DD"/>
    <w:rsid w:val="121579E3"/>
    <w:rsid w:val="1DCB6D44"/>
    <w:rsid w:val="1DE5369F"/>
    <w:rsid w:val="2968727A"/>
    <w:rsid w:val="372A5474"/>
    <w:rsid w:val="3C8F6291"/>
    <w:rsid w:val="50AF6115"/>
    <w:rsid w:val="60E440A7"/>
    <w:rsid w:val="66BC7E51"/>
    <w:rsid w:val="6CAF25D6"/>
    <w:rsid w:val="77F6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楷体_GB2312" w:cs="Times New Roman"/>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699</Characters>
  <Lines>0</Lines>
  <Paragraphs>0</Paragraphs>
  <TotalTime>0</TotalTime>
  <ScaleCrop>false</ScaleCrop>
  <LinksUpToDate>false</LinksUpToDate>
  <CharactersWithSpaces>793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2023-11-30T07:01:00Z</dcterms:created>
  <dc:creator>小样</dc:creator>
  <cp:lastModifiedBy>123</cp:lastModifiedBy>
  <dcterms:modified xsi:type="dcterms:W3CDTF">2025-08-13T09:28:23Z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eyJoZGlkIjoiOWJkZDdjNThmMzMzNzdiODYxYzk4ODE3MmFlY2RlMGIiLCJ1c2VySWQiOiIxMzg1ODE2Njg3In0=</vt:lpwstr>
  </property>
  <property fmtid="{D5CDD505-2E9C-101B-9397-08002B2CF9AE}" pid="4" name="ICV">
    <vt:lpwstr>99E872AC721447759C3325B72AC2A482_12</vt:lpwstr>
  </property>
</Properties>
</file>