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2E1A3">
      <w:pPr>
        <w:keepNext w:val="0"/>
        <w:keepLines w:val="0"/>
        <w:pageBreakBefore w:val="0"/>
        <w:kinsoku/>
        <w:wordWrap/>
        <w:overflowPunct/>
        <w:topLinePunct w:val="0"/>
        <w:autoSpaceDE/>
        <w:autoSpaceDN/>
        <w:bidi w:val="0"/>
        <w:spacing w:line="579" w:lineRule="exact"/>
        <w:jc w:val="center"/>
        <w:textAlignment w:val="auto"/>
        <w:rPr>
          <w:rFonts w:hint="default" w:ascii="Times New Roman" w:hAnsi="Times New Roman" w:eastAsia="方正小标宋简体" w:cs="Times New Roman"/>
          <w:b w:val="0"/>
          <w:bCs w:val="0"/>
          <w:color w:val="auto"/>
          <w:sz w:val="44"/>
          <w:szCs w:val="44"/>
          <w:highlight w:val="none"/>
        </w:rPr>
      </w:pPr>
      <w:bookmarkStart w:id="0" w:name="_Hlk163723107"/>
      <w:r>
        <w:rPr>
          <w:rFonts w:hint="default" w:ascii="Times New Roman" w:hAnsi="Times New Roman" w:eastAsia="方正小标宋简体" w:cs="Times New Roman"/>
          <w:b w:val="0"/>
          <w:bCs w:val="0"/>
          <w:color w:val="auto"/>
          <w:sz w:val="44"/>
          <w:szCs w:val="44"/>
          <w:highlight w:val="none"/>
        </w:rPr>
        <w:t>横琴粤澳深度合作区</w:t>
      </w:r>
      <w:bookmarkEnd w:id="0"/>
      <w:r>
        <w:rPr>
          <w:rFonts w:hint="default" w:ascii="Times New Roman" w:hAnsi="Times New Roman" w:eastAsia="方正小标宋简体" w:cs="Times New Roman"/>
          <w:b w:val="0"/>
          <w:bCs w:val="0"/>
          <w:color w:val="auto"/>
          <w:sz w:val="44"/>
          <w:szCs w:val="44"/>
          <w:highlight w:val="none"/>
        </w:rPr>
        <w:t>202</w:t>
      </w:r>
      <w:r>
        <w:rPr>
          <w:rFonts w:hint="eastAsia" w:ascii="Times New Roman" w:hAnsi="Times New Roman" w:eastAsia="方正小标宋简体" w:cs="Times New Roman"/>
          <w:b w:val="0"/>
          <w:bCs w:val="0"/>
          <w:color w:val="auto"/>
          <w:sz w:val="44"/>
          <w:szCs w:val="44"/>
          <w:highlight w:val="none"/>
          <w:lang w:val="en-US" w:eastAsia="zh-CN"/>
        </w:rPr>
        <w:t>5</w:t>
      </w:r>
      <w:r>
        <w:rPr>
          <w:rFonts w:hint="default" w:ascii="Times New Roman" w:hAnsi="Times New Roman" w:eastAsia="方正小标宋简体" w:cs="Times New Roman"/>
          <w:b w:val="0"/>
          <w:bCs w:val="0"/>
          <w:color w:val="auto"/>
          <w:sz w:val="44"/>
          <w:szCs w:val="44"/>
          <w:highlight w:val="none"/>
        </w:rPr>
        <w:t>年</w:t>
      </w:r>
      <w:r>
        <w:rPr>
          <w:rFonts w:hint="eastAsia" w:ascii="Times New Roman" w:hAnsi="Times New Roman" w:eastAsia="方正小标宋简体" w:cs="Times New Roman"/>
          <w:b w:val="0"/>
          <w:bCs w:val="0"/>
          <w:color w:val="auto"/>
          <w:sz w:val="44"/>
          <w:szCs w:val="44"/>
          <w:highlight w:val="none"/>
          <w:lang w:eastAsia="zh-CN"/>
        </w:rPr>
        <w:t>度产业青年素质提升</w:t>
      </w:r>
      <w:r>
        <w:rPr>
          <w:rFonts w:hint="default" w:ascii="Times New Roman" w:hAnsi="Times New Roman" w:eastAsia="方正小标宋简体" w:cs="Times New Roman"/>
          <w:b w:val="0"/>
          <w:bCs w:val="0"/>
          <w:color w:val="auto"/>
          <w:sz w:val="44"/>
          <w:szCs w:val="44"/>
          <w:highlight w:val="none"/>
        </w:rPr>
        <w:t>补贴申报指南</w:t>
      </w:r>
    </w:p>
    <w:p w14:paraId="2690098B">
      <w:pPr>
        <w:pStyle w:val="12"/>
        <w:keepNext w:val="0"/>
        <w:keepLines w:val="0"/>
        <w:pageBreakBefore w:val="0"/>
        <w:kinsoku/>
        <w:wordWrap/>
        <w:overflowPunct/>
        <w:topLinePunct w:val="0"/>
        <w:autoSpaceDE/>
        <w:autoSpaceDN/>
        <w:bidi w:val="0"/>
        <w:adjustRightInd w:val="0"/>
        <w:snapToGrid w:val="0"/>
        <w:spacing w:line="579" w:lineRule="exact"/>
        <w:ind w:firstLine="0" w:firstLineChars="0"/>
        <w:jc w:val="left"/>
        <w:textAlignment w:val="auto"/>
        <w:rPr>
          <w:rFonts w:hint="default" w:ascii="Times New Roman" w:hAnsi="Times New Roman" w:eastAsia="黑体" w:cs="Times New Roman"/>
          <w:color w:val="auto"/>
          <w:sz w:val="32"/>
          <w:szCs w:val="32"/>
          <w:highlight w:val="none"/>
        </w:rPr>
      </w:pPr>
    </w:p>
    <w:p w14:paraId="6239C8A9">
      <w:pPr>
        <w:pStyle w:val="12"/>
        <w:keepNext w:val="0"/>
        <w:keepLines w:val="0"/>
        <w:pageBreakBefore w:val="0"/>
        <w:kinsoku/>
        <w:wordWrap/>
        <w:overflowPunct/>
        <w:topLinePunct w:val="0"/>
        <w:autoSpaceDE/>
        <w:autoSpaceDN/>
        <w:bidi w:val="0"/>
        <w:adjustRightInd w:val="0"/>
        <w:snapToGrid w:val="0"/>
        <w:spacing w:line="579" w:lineRule="exact"/>
        <w:ind w:firstLine="640"/>
        <w:jc w:val="left"/>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一、文件依据</w:t>
      </w:r>
    </w:p>
    <w:p w14:paraId="4A31AAEB">
      <w:pPr>
        <w:pStyle w:val="12"/>
        <w:keepNext w:val="0"/>
        <w:keepLines w:val="0"/>
        <w:pageBreakBefore w:val="0"/>
        <w:kinsoku/>
        <w:wordWrap/>
        <w:overflowPunct/>
        <w:topLinePunct w:val="0"/>
        <w:autoSpaceDE/>
        <w:autoSpaceDN/>
        <w:bidi w:val="0"/>
        <w:adjustRightInd w:val="0"/>
        <w:snapToGrid w:val="0"/>
        <w:spacing w:line="579" w:lineRule="exact"/>
        <w:ind w:firstLine="64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《横琴粤澳深度合作区支持人才发展若干措施》（粤澳审核执字〔2024〕19号</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附件1</w:t>
      </w:r>
      <w:r>
        <w:rPr>
          <w:rFonts w:hint="default" w:ascii="Times New Roman" w:hAnsi="Times New Roman" w:eastAsia="仿宋_GB2312" w:cs="Times New Roman"/>
          <w:color w:val="auto"/>
          <w:sz w:val="32"/>
          <w:szCs w:val="32"/>
          <w:highlight w:val="none"/>
          <w:lang w:eastAsia="zh-CN"/>
        </w:rPr>
        <w:t>）</w:t>
      </w:r>
    </w:p>
    <w:p w14:paraId="7AF3BCCA">
      <w:pPr>
        <w:pStyle w:val="12"/>
        <w:keepNext w:val="0"/>
        <w:keepLines w:val="0"/>
        <w:pageBreakBefore w:val="0"/>
        <w:kinsoku/>
        <w:wordWrap/>
        <w:overflowPunct/>
        <w:topLinePunct w:val="0"/>
        <w:autoSpaceDE/>
        <w:autoSpaceDN/>
        <w:bidi w:val="0"/>
        <w:adjustRightInd w:val="0"/>
        <w:snapToGrid w:val="0"/>
        <w:spacing w:line="579" w:lineRule="exact"/>
        <w:ind w:firstLine="64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《横琴粤澳深度合作区支持人才发展奖补实施办法</w:t>
      </w:r>
      <w:r>
        <w:rPr>
          <w:rFonts w:hint="default" w:ascii="Times New Roman" w:hAnsi="Times New Roman" w:eastAsia="仿宋_GB2312" w:cs="Times New Roman"/>
          <w:color w:val="auto"/>
          <w:sz w:val="32"/>
          <w:szCs w:val="32"/>
          <w:highlight w:val="none"/>
          <w:lang w:eastAsia="zh-CN"/>
        </w:rPr>
        <w:t>》（粤澳审核经发通〔2024〕4号</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附件2</w:t>
      </w:r>
      <w:r>
        <w:rPr>
          <w:rFonts w:hint="default" w:ascii="Times New Roman" w:hAnsi="Times New Roman" w:eastAsia="仿宋_GB2312" w:cs="Times New Roman"/>
          <w:color w:val="auto"/>
          <w:sz w:val="32"/>
          <w:szCs w:val="32"/>
          <w:highlight w:val="none"/>
          <w:lang w:eastAsia="zh-CN"/>
        </w:rPr>
        <w:t>）</w:t>
      </w:r>
    </w:p>
    <w:p w14:paraId="1268B53C">
      <w:pPr>
        <w:pStyle w:val="12"/>
        <w:keepNext w:val="0"/>
        <w:keepLines w:val="0"/>
        <w:pageBreakBefore w:val="0"/>
        <w:kinsoku/>
        <w:wordWrap/>
        <w:overflowPunct/>
        <w:topLinePunct w:val="0"/>
        <w:autoSpaceDE/>
        <w:autoSpaceDN/>
        <w:bidi w:val="0"/>
        <w:adjustRightInd w:val="0"/>
        <w:snapToGrid w:val="0"/>
        <w:spacing w:line="579" w:lineRule="exact"/>
        <w:ind w:firstLine="640"/>
        <w:jc w:val="left"/>
        <w:textAlignment w:val="auto"/>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rPr>
        <w:t>二、申报时间</w:t>
      </w:r>
    </w:p>
    <w:p w14:paraId="1C42101D">
      <w:pPr>
        <w:pStyle w:val="12"/>
        <w:keepNext w:val="0"/>
        <w:keepLines w:val="0"/>
        <w:pageBreakBefore w:val="0"/>
        <w:kinsoku/>
        <w:wordWrap/>
        <w:overflowPunct/>
        <w:topLinePunct w:val="0"/>
        <w:autoSpaceDE/>
        <w:autoSpaceDN/>
        <w:bidi w:val="0"/>
        <w:adjustRightInd w:val="0"/>
        <w:snapToGrid w:val="0"/>
        <w:spacing w:line="579" w:lineRule="exact"/>
        <w:ind w:firstLine="64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日至</w:t>
      </w:r>
      <w:r>
        <w:rPr>
          <w:rFonts w:hint="default" w:ascii="Times New Roman" w:hAnsi="Times New Roman" w:eastAsia="仿宋_GB2312" w:cs="Times New Roman"/>
          <w:color w:val="auto"/>
          <w:sz w:val="32"/>
          <w:szCs w:val="32"/>
          <w:highlight w:val="none"/>
          <w:lang w:val="en-US" w:eastAsia="zh-CN"/>
        </w:rPr>
        <w:t>2025年</w:t>
      </w:r>
      <w:r>
        <w:rPr>
          <w:rFonts w:hint="eastAsia"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rPr>
        <w:t>日</w:t>
      </w:r>
      <w:r>
        <w:rPr>
          <w:rFonts w:hint="default" w:ascii="Times New Roman" w:hAnsi="Times New Roman" w:eastAsia="仿宋_GB2312" w:cs="Times New Roman"/>
          <w:color w:val="auto"/>
          <w:sz w:val="32"/>
          <w:szCs w:val="32"/>
          <w:highlight w:val="none"/>
          <w:lang w:eastAsia="zh-CN"/>
        </w:rPr>
        <w:t>（逾期不予受理）</w:t>
      </w:r>
    </w:p>
    <w:p w14:paraId="16AB8944">
      <w:pPr>
        <w:pStyle w:val="12"/>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textAlignment w:val="auto"/>
        <w:rPr>
          <w:rFonts w:hint="eastAsia"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申报对象</w:t>
      </w:r>
    </w:p>
    <w:p w14:paraId="496A6374">
      <w:pPr>
        <w:pStyle w:val="12"/>
        <w:keepNext w:val="0"/>
        <w:keepLines w:val="0"/>
        <w:pageBreakBefore w:val="0"/>
        <w:numPr>
          <w:ilvl w:val="0"/>
          <w:numId w:val="0"/>
        </w:numP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黑体" w:cs="Times New Roman"/>
          <w:color w:val="auto"/>
          <w:sz w:val="32"/>
          <w:szCs w:val="32"/>
          <w:highlight w:val="none"/>
          <w:lang w:eastAsia="zh-CN"/>
        </w:rPr>
      </w:pPr>
      <w:r>
        <w:rPr>
          <w:rFonts w:hint="default" w:ascii="仿宋_GB2312" w:hAnsi="仿宋_GB2312" w:eastAsia="仿宋_GB2312" w:cs="仿宋_GB2312"/>
          <w:b w:val="0"/>
          <w:bCs w:val="0"/>
          <w:color w:val="auto"/>
          <w:sz w:val="32"/>
          <w:szCs w:val="32"/>
          <w:highlight w:val="none"/>
          <w:lang w:val="en-US" w:eastAsia="zh-CN"/>
        </w:rPr>
        <w:t>本指南适用于在合作区实质性运营的企业或机构以及在以上用人单位实际工作的</w:t>
      </w:r>
      <w:r>
        <w:rPr>
          <w:rFonts w:hint="eastAsia" w:ascii="仿宋_GB2312" w:hAnsi="仿宋_GB2312" w:eastAsia="仿宋_GB2312" w:cs="仿宋_GB2312"/>
          <w:b w:val="0"/>
          <w:bCs w:val="0"/>
          <w:color w:val="auto"/>
          <w:sz w:val="32"/>
          <w:szCs w:val="32"/>
          <w:highlight w:val="none"/>
          <w:lang w:val="en-US" w:eastAsia="zh-CN"/>
        </w:rPr>
        <w:t>人员（党政机关、参公事业单位在编人员除外）</w:t>
      </w:r>
      <w:r>
        <w:rPr>
          <w:rFonts w:hint="default" w:ascii="仿宋_GB2312" w:hAnsi="仿宋_GB2312" w:eastAsia="仿宋_GB2312" w:cs="仿宋_GB2312"/>
          <w:b w:val="0"/>
          <w:bCs w:val="0"/>
          <w:color w:val="auto"/>
          <w:sz w:val="32"/>
          <w:szCs w:val="32"/>
          <w:highlight w:val="none"/>
          <w:lang w:val="en-US" w:eastAsia="zh-CN"/>
        </w:rPr>
        <w:t>。</w:t>
      </w:r>
    </w:p>
    <w:p w14:paraId="124F0806">
      <w:pPr>
        <w:pStyle w:val="12"/>
        <w:keepNext w:val="0"/>
        <w:keepLines w:val="0"/>
        <w:pageBreakBefore w:val="0"/>
        <w:numPr>
          <w:ilvl w:val="0"/>
          <w:numId w:val="1"/>
        </w:numPr>
        <w:kinsoku/>
        <w:wordWrap/>
        <w:overflowPunct/>
        <w:topLinePunct w:val="0"/>
        <w:autoSpaceDE/>
        <w:autoSpaceDN/>
        <w:bidi w:val="0"/>
        <w:adjustRightInd w:val="0"/>
        <w:snapToGrid w:val="0"/>
        <w:spacing w:line="579" w:lineRule="exact"/>
        <w:ind w:left="0" w:leftChars="0" w:firstLine="640" w:firstLineChars="200"/>
        <w:textAlignment w:val="auto"/>
        <w:rPr>
          <w:rFonts w:hint="eastAsia" w:ascii="Times New Roman" w:hAnsi="Times New Roman"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补贴标准</w:t>
      </w:r>
    </w:p>
    <w:p w14:paraId="31295044">
      <w:pPr>
        <w:pStyle w:val="12"/>
        <w:keepNext w:val="0"/>
        <w:keepLines w:val="0"/>
        <w:pageBreakBefore w:val="0"/>
        <w:numPr>
          <w:ilvl w:val="0"/>
          <w:numId w:val="0"/>
        </w:numPr>
        <w:kinsoku/>
        <w:wordWrap/>
        <w:overflowPunct/>
        <w:topLinePunct w:val="0"/>
        <w:autoSpaceDE/>
        <w:autoSpaceDN/>
        <w:bidi w:val="0"/>
        <w:adjustRightInd w:val="0"/>
        <w:snapToGrid w:val="0"/>
        <w:spacing w:line="579"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Hans"/>
        </w:rPr>
      </w:pPr>
      <w:r>
        <w:rPr>
          <w:rFonts w:hint="eastAsia" w:ascii="仿宋_GB2312" w:hAnsi="仿宋_GB2312" w:eastAsia="仿宋_GB2312" w:cs="仿宋_GB2312"/>
          <w:b w:val="0"/>
          <w:bCs w:val="0"/>
          <w:color w:val="auto"/>
          <w:sz w:val="32"/>
          <w:szCs w:val="32"/>
          <w:highlight w:val="none"/>
          <w:lang w:val="en-US" w:eastAsia="zh-CN"/>
        </w:rPr>
        <w:t>对报读澳门高校集成电路、生物医药、人工智能等专业领域并取得博士学位的在职青年，按总学费金额的百分之三十给予补贴，最高十五万元人民币。</w:t>
      </w:r>
      <w:r>
        <w:rPr>
          <w:rFonts w:hint="default" w:ascii="仿宋_GB2312" w:hAnsi="仿宋_GB2312" w:eastAsia="仿宋_GB2312" w:cs="仿宋_GB2312"/>
          <w:b w:val="0"/>
          <w:bCs w:val="0"/>
          <w:color w:val="auto"/>
          <w:sz w:val="32"/>
          <w:szCs w:val="32"/>
          <w:highlight w:val="none"/>
          <w:lang w:val="en-US" w:eastAsia="zh-CN"/>
        </w:rPr>
        <w:t>学费补贴范围仅限正常修读期限内的课程费。</w:t>
      </w:r>
      <w:r>
        <w:rPr>
          <w:rFonts w:hint="eastAsia" w:ascii="仿宋_GB2312" w:hAnsi="仿宋_GB2312" w:eastAsia="仿宋_GB2312" w:cs="仿宋_GB2312"/>
          <w:b w:val="0"/>
          <w:bCs w:val="0"/>
          <w:color w:val="auto"/>
          <w:sz w:val="32"/>
          <w:szCs w:val="32"/>
          <w:highlight w:val="none"/>
          <w:lang w:val="en-US" w:eastAsia="zh-Hans"/>
        </w:rPr>
        <w:t>学费补贴分</w:t>
      </w:r>
      <w:r>
        <w:rPr>
          <w:rFonts w:hint="eastAsia" w:ascii="仿宋_GB2312" w:hAnsi="仿宋_GB2312" w:eastAsia="仿宋_GB2312" w:cs="仿宋_GB2312"/>
          <w:b w:val="0"/>
          <w:bCs w:val="0"/>
          <w:color w:val="auto"/>
          <w:sz w:val="32"/>
          <w:szCs w:val="32"/>
          <w:highlight w:val="none"/>
          <w:lang w:val="en-US" w:eastAsia="zh-CN"/>
        </w:rPr>
        <w:t>两</w:t>
      </w:r>
      <w:r>
        <w:rPr>
          <w:rFonts w:hint="eastAsia" w:ascii="仿宋_GB2312" w:hAnsi="仿宋_GB2312" w:eastAsia="仿宋_GB2312" w:cs="仿宋_GB2312"/>
          <w:b w:val="0"/>
          <w:bCs w:val="0"/>
          <w:color w:val="auto"/>
          <w:sz w:val="32"/>
          <w:szCs w:val="32"/>
          <w:highlight w:val="none"/>
          <w:lang w:val="en-US" w:eastAsia="zh-Hans"/>
        </w:rPr>
        <w:t>年等额发放</w:t>
      </w:r>
      <w:r>
        <w:rPr>
          <w:rFonts w:hint="default" w:ascii="仿宋_GB2312" w:hAnsi="仿宋_GB2312" w:eastAsia="仿宋_GB2312" w:cs="仿宋_GB2312"/>
          <w:b w:val="0"/>
          <w:bCs w:val="0"/>
          <w:color w:val="auto"/>
          <w:sz w:val="32"/>
          <w:szCs w:val="32"/>
          <w:highlight w:val="none"/>
          <w:lang w:val="en-US" w:eastAsia="zh-Hans"/>
        </w:rPr>
        <w:t>，</w:t>
      </w:r>
      <w:r>
        <w:rPr>
          <w:rFonts w:hint="default" w:ascii="仿宋_GB2312" w:hAnsi="仿宋_GB2312" w:eastAsia="仿宋_GB2312" w:cs="仿宋_GB2312"/>
          <w:b w:val="0"/>
          <w:bCs w:val="0"/>
          <w:color w:val="auto"/>
          <w:sz w:val="32"/>
          <w:szCs w:val="32"/>
          <w:highlight w:val="none"/>
          <w:lang w:val="zh-CN" w:eastAsia="zh-CN"/>
        </w:rPr>
        <w:t>每年度每人发放</w:t>
      </w:r>
      <w:r>
        <w:rPr>
          <w:rFonts w:hint="eastAsia" w:ascii="仿宋_GB2312" w:hAnsi="仿宋_GB2312" w:eastAsia="仿宋_GB2312" w:cs="仿宋_GB2312"/>
          <w:b w:val="0"/>
          <w:bCs w:val="0"/>
          <w:color w:val="auto"/>
          <w:sz w:val="32"/>
          <w:szCs w:val="32"/>
          <w:highlight w:val="none"/>
          <w:lang w:val="en-US" w:eastAsia="zh-CN"/>
        </w:rPr>
        <w:t>一</w:t>
      </w:r>
      <w:r>
        <w:rPr>
          <w:rFonts w:hint="default" w:ascii="仿宋_GB2312" w:hAnsi="仿宋_GB2312" w:eastAsia="仿宋_GB2312" w:cs="仿宋_GB2312"/>
          <w:b w:val="0"/>
          <w:bCs w:val="0"/>
          <w:color w:val="auto"/>
          <w:sz w:val="32"/>
          <w:szCs w:val="32"/>
          <w:highlight w:val="none"/>
          <w:lang w:val="zh-CN" w:eastAsia="zh-CN"/>
        </w:rPr>
        <w:t>次。</w:t>
      </w:r>
    </w:p>
    <w:p w14:paraId="0B3FC6BF">
      <w:pPr>
        <w:pStyle w:val="12"/>
        <w:keepNext w:val="0"/>
        <w:keepLines w:val="0"/>
        <w:pageBreakBefore w:val="0"/>
        <w:kinsoku/>
        <w:wordWrap/>
        <w:overflowPunct/>
        <w:topLinePunct w:val="0"/>
        <w:autoSpaceDE/>
        <w:autoSpaceDN/>
        <w:bidi w:val="0"/>
        <w:adjustRightInd w:val="0"/>
        <w:snapToGrid w:val="0"/>
        <w:spacing w:line="579" w:lineRule="exact"/>
        <w:ind w:left="0" w:leftChars="0" w:firstLine="640" w:firstLineChars="200"/>
        <w:textAlignment w:val="auto"/>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lang w:val="en-US" w:eastAsia="zh-CN"/>
        </w:rPr>
        <w:t>申报</w:t>
      </w:r>
      <w:r>
        <w:rPr>
          <w:rFonts w:hint="eastAsia" w:ascii="Times New Roman" w:hAnsi="Times New Roman" w:eastAsia="黑体" w:cs="Times New Roman"/>
          <w:color w:val="auto"/>
          <w:sz w:val="32"/>
          <w:szCs w:val="32"/>
          <w:highlight w:val="none"/>
          <w:lang w:val="en-US" w:eastAsia="zh-CN"/>
        </w:rPr>
        <w:t>条件</w:t>
      </w:r>
    </w:p>
    <w:p w14:paraId="4F61AD97">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eastAsia" w:ascii="Times New Roman" w:hAnsi="Times New Roman" w:eastAsia="仿宋_GB2312" w:cs="Times New Roman"/>
          <w:color w:val="auto"/>
          <w:kern w:val="0"/>
          <w:sz w:val="32"/>
          <w:szCs w:val="32"/>
          <w:highlight w:val="none"/>
          <w:lang w:eastAsia="zh-CN"/>
        </w:rPr>
      </w:pPr>
      <w:r>
        <w:rPr>
          <w:rFonts w:hint="eastAsia" w:ascii="Times New Roman" w:hAnsi="Times New Roman" w:eastAsia="仿宋_GB2312" w:cs="Times New Roman"/>
          <w:color w:val="auto"/>
          <w:kern w:val="0"/>
          <w:sz w:val="32"/>
          <w:szCs w:val="32"/>
          <w:highlight w:val="none"/>
          <w:lang w:eastAsia="zh-CN"/>
        </w:rPr>
        <w:t>（一）申请人年龄不超过五十周岁，以毕业时间作为年龄计算节点。</w:t>
      </w:r>
    </w:p>
    <w:p w14:paraId="582FBD84">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eastAsia="zh-CN"/>
        </w:rPr>
        <w:t>（二）申请人于</w:t>
      </w:r>
      <w:r>
        <w:rPr>
          <w:rFonts w:hint="eastAsia" w:ascii="Times New Roman" w:hAnsi="Times New Roman" w:eastAsia="仿宋_GB2312" w:cs="Times New Roman"/>
          <w:color w:val="auto"/>
          <w:kern w:val="0"/>
          <w:sz w:val="32"/>
          <w:szCs w:val="32"/>
          <w:highlight w:val="none"/>
          <w:lang w:val="en-US" w:eastAsia="zh-CN"/>
        </w:rPr>
        <w:t>2021年1月1日之后报读澳门高校集成电路、生物医药、人工智能等专业，专业领域符合《</w:t>
      </w:r>
      <w:r>
        <w:rPr>
          <w:rFonts w:hint="default" w:ascii="Times New Roman" w:hAnsi="Times New Roman" w:eastAsia="仿宋_GB2312" w:cs="Times New Roman"/>
          <w:color w:val="auto"/>
          <w:kern w:val="0"/>
          <w:sz w:val="32"/>
          <w:szCs w:val="32"/>
          <w:highlight w:val="none"/>
        </w:rPr>
        <w:t>横琴粤澳深度合作区</w:t>
      </w:r>
      <w:r>
        <w:rPr>
          <w:rFonts w:hint="eastAsia" w:ascii="Times New Roman" w:hAnsi="Times New Roman" w:eastAsia="仿宋_GB2312" w:cs="Times New Roman"/>
          <w:color w:val="auto"/>
          <w:kern w:val="0"/>
          <w:sz w:val="32"/>
          <w:szCs w:val="32"/>
          <w:highlight w:val="none"/>
          <w:lang w:eastAsia="zh-CN"/>
        </w:rPr>
        <w:t>鼓励类产业目录</w:t>
      </w:r>
      <w:r>
        <w:rPr>
          <w:rFonts w:hint="eastAsia" w:ascii="Times New Roman" w:hAnsi="Times New Roman" w:eastAsia="仿宋_GB2312" w:cs="Times New Roman"/>
          <w:color w:val="auto"/>
          <w:kern w:val="0"/>
          <w:sz w:val="32"/>
          <w:szCs w:val="32"/>
          <w:highlight w:val="none"/>
          <w:lang w:val="en-US" w:eastAsia="zh-CN"/>
        </w:rPr>
        <w:t>》（附件3）科技研发与高端制造产业、中医药等澳门品牌工业目录。</w:t>
      </w:r>
    </w:p>
    <w:p w14:paraId="06369C16">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（三）申请人自入学前至当笔补贴结束之日止，与合作区内用人单位持续存在劳动关系，并连续缴纳个人所得税和社会保险，且截至当笔补贴申请结束之日止，仍在合作区缴纳个人所得税和社会保险。</w:t>
      </w:r>
    </w:p>
    <w:p w14:paraId="2813C4C9">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eastAsia"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享受豁免缴纳内地社会保险的境外人才或者因客观原因未能在合作区缴纳社会保险的境内人才需提供个人所得税证明。</w:t>
      </w:r>
    </w:p>
    <w:p w14:paraId="26F100B1">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黑体" w:cs="Times New Roman"/>
          <w:i w:val="0"/>
          <w:iCs w:val="0"/>
          <w:color w:val="auto"/>
          <w:sz w:val="32"/>
          <w:szCs w:val="32"/>
          <w:highlight w:val="none"/>
          <w:u w:val="none"/>
          <w:lang w:val="en-US" w:eastAsia="zh-CN"/>
        </w:rPr>
      </w:pPr>
      <w:r>
        <w:rPr>
          <w:rFonts w:hint="eastAsia" w:ascii="Times New Roman" w:hAnsi="Times New Roman" w:eastAsia="黑体" w:cs="Times New Roman"/>
          <w:i w:val="0"/>
          <w:iCs w:val="0"/>
          <w:color w:val="auto"/>
          <w:sz w:val="32"/>
          <w:szCs w:val="32"/>
          <w:highlight w:val="none"/>
          <w:u w:val="none"/>
          <w:lang w:val="en-US" w:eastAsia="zh-CN"/>
        </w:rPr>
        <w:t>六、办理程序</w:t>
      </w:r>
    </w:p>
    <w:p w14:paraId="3E8FEF9B">
      <w:pPr>
        <w:keepNext w:val="0"/>
        <w:keepLines w:val="0"/>
        <w:pageBreakBefore w:val="0"/>
        <w:widowControl/>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仿宋_GB2312" w:cs="Times New Roman"/>
          <w:i w:val="0"/>
          <w:iCs w:val="0"/>
          <w:color w:val="auto"/>
          <w:kern w:val="2"/>
          <w:sz w:val="32"/>
          <w:szCs w:val="32"/>
          <w:highlight w:val="none"/>
          <w:u w:val="none"/>
          <w:lang w:val="zh-CN" w:eastAsia="zh-CN" w:bidi="ar-SA"/>
        </w:rPr>
      </w:pPr>
      <w:r>
        <w:rPr>
          <w:rFonts w:hint="default" w:ascii="Times New Roman" w:hAnsi="Times New Roman" w:eastAsia="仿宋_GB2312" w:cs="Times New Roman"/>
          <w:i w:val="0"/>
          <w:iCs w:val="0"/>
          <w:color w:val="auto"/>
          <w:kern w:val="2"/>
          <w:sz w:val="32"/>
          <w:szCs w:val="32"/>
          <w:highlight w:val="none"/>
          <w:u w:val="none"/>
          <w:lang w:val="zh-CN" w:eastAsia="zh-CN" w:bidi="ar-SA"/>
        </w:rPr>
        <w:t>用人单位和申请人登录</w:t>
      </w:r>
      <w:r>
        <w:rPr>
          <w:rFonts w:hint="default" w:ascii="Times New Roman" w:hAnsi="Times New Roman" w:eastAsia="仿宋_GB2312" w:cs="Times New Roman"/>
          <w:i w:val="0"/>
          <w:iCs w:val="0"/>
          <w:color w:val="auto"/>
          <w:kern w:val="2"/>
          <w:sz w:val="32"/>
          <w:szCs w:val="32"/>
          <w:highlight w:val="none"/>
          <w:u w:val="none"/>
          <w:lang w:val="en-US" w:eastAsia="zh-CN" w:bidi="ar-SA"/>
        </w:rPr>
        <w:t>横琴粤澳深度合作区惠企利民服务平台https://ycfz.hengqin.gov.cn/#/home</w:t>
      </w:r>
      <w:r>
        <w:rPr>
          <w:rFonts w:hint="default" w:ascii="Times New Roman" w:hAnsi="Times New Roman" w:eastAsia="仿宋_GB2312" w:cs="Times New Roman"/>
          <w:i w:val="0"/>
          <w:iCs w:val="0"/>
          <w:color w:val="auto"/>
          <w:kern w:val="2"/>
          <w:sz w:val="32"/>
          <w:szCs w:val="32"/>
          <w:highlight w:val="none"/>
          <w:u w:val="none"/>
          <w:lang w:val="zh-CN" w:eastAsia="zh-CN" w:bidi="ar-SA"/>
        </w:rPr>
        <w:t>进行申请。具体流程</w:t>
      </w:r>
      <w:r>
        <w:rPr>
          <w:rFonts w:hint="default" w:ascii="Times New Roman" w:hAnsi="Times New Roman" w:eastAsia="仿宋_GB2312" w:cs="Times New Roman"/>
          <w:i w:val="0"/>
          <w:iCs w:val="0"/>
          <w:color w:val="auto"/>
          <w:kern w:val="2"/>
          <w:sz w:val="32"/>
          <w:szCs w:val="32"/>
          <w:highlight w:val="none"/>
          <w:u w:val="none"/>
          <w:lang w:val="en-US" w:eastAsia="zh-CN" w:bidi="ar-SA"/>
        </w:rPr>
        <w:t>如下</w:t>
      </w:r>
      <w:r>
        <w:rPr>
          <w:rFonts w:hint="default" w:ascii="Times New Roman" w:hAnsi="Times New Roman" w:eastAsia="仿宋_GB2312" w:cs="Times New Roman"/>
          <w:i w:val="0"/>
          <w:iCs w:val="0"/>
          <w:color w:val="auto"/>
          <w:kern w:val="2"/>
          <w:sz w:val="32"/>
          <w:szCs w:val="32"/>
          <w:highlight w:val="none"/>
          <w:u w:val="none"/>
          <w:lang w:val="zh-CN" w:eastAsia="zh-CN" w:bidi="ar-SA"/>
        </w:rPr>
        <w:t>：</w:t>
      </w:r>
    </w:p>
    <w:p w14:paraId="5C9C859A">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3" w:firstLineChars="200"/>
        <w:jc w:val="left"/>
        <w:textAlignment w:val="auto"/>
        <w:rPr>
          <w:rFonts w:hint="default" w:ascii="Times New Roman" w:hAnsi="Times New Roman" w:eastAsia="楷体" w:cs="Times New Roman"/>
          <w:b/>
          <w:bCs/>
          <w:i w:val="0"/>
          <w:iCs w:val="0"/>
          <w:color w:val="auto"/>
          <w:kern w:val="0"/>
          <w:sz w:val="32"/>
          <w:szCs w:val="32"/>
          <w:highlight w:val="none"/>
          <w:u w:val="none"/>
          <w:lang w:val="zh-CN"/>
        </w:rPr>
      </w:pPr>
      <w:r>
        <w:rPr>
          <w:rFonts w:hint="default" w:ascii="Times New Roman" w:hAnsi="Times New Roman" w:eastAsia="楷体" w:cs="Times New Roman"/>
          <w:b/>
          <w:bCs/>
          <w:i w:val="0"/>
          <w:iCs w:val="0"/>
          <w:color w:val="auto"/>
          <w:kern w:val="0"/>
          <w:sz w:val="32"/>
          <w:szCs w:val="32"/>
          <w:highlight w:val="none"/>
          <w:u w:val="none"/>
          <w:lang w:val="zh-CN"/>
        </w:rPr>
        <w:t>（一）用人单位申请</w:t>
      </w:r>
    </w:p>
    <w:p w14:paraId="27AB2DEF">
      <w:pPr>
        <w:keepNext w:val="0"/>
        <w:keepLines w:val="0"/>
        <w:pageBreakBefore w:val="0"/>
        <w:widowControl/>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仿宋_GB2312" w:cs="Times New Roman"/>
          <w:i w:val="0"/>
          <w:iCs w:val="0"/>
          <w:color w:val="auto"/>
          <w:kern w:val="2"/>
          <w:sz w:val="32"/>
          <w:szCs w:val="32"/>
          <w:highlight w:val="none"/>
          <w:u w:val="none"/>
          <w:lang w:val="zh-CN" w:eastAsia="zh-CN" w:bidi="ar-SA"/>
        </w:rPr>
      </w:pPr>
      <w:r>
        <w:rPr>
          <w:rFonts w:hint="default" w:ascii="Times New Roman" w:hAnsi="Times New Roman" w:eastAsia="仿宋_GB2312" w:cs="Times New Roman"/>
          <w:i w:val="0"/>
          <w:iCs w:val="0"/>
          <w:color w:val="auto"/>
          <w:kern w:val="2"/>
          <w:sz w:val="32"/>
          <w:szCs w:val="32"/>
          <w:highlight w:val="none"/>
          <w:u w:val="none"/>
          <w:lang w:val="zh-CN" w:eastAsia="zh-CN" w:bidi="ar-SA"/>
        </w:rPr>
        <w:t>用人单位登录</w:t>
      </w:r>
      <w:r>
        <w:rPr>
          <w:rFonts w:hint="default" w:ascii="Times New Roman" w:hAnsi="Times New Roman" w:eastAsia="仿宋_GB2312" w:cs="Times New Roman"/>
          <w:i w:val="0"/>
          <w:iCs w:val="0"/>
          <w:color w:val="auto"/>
          <w:kern w:val="2"/>
          <w:sz w:val="32"/>
          <w:szCs w:val="32"/>
          <w:highlight w:val="none"/>
          <w:u w:val="none"/>
          <w:lang w:val="en-US" w:eastAsia="zh-CN" w:bidi="ar-SA"/>
        </w:rPr>
        <w:t>横琴粤澳深度合作区惠企利民服务平台</w:t>
      </w:r>
      <w:r>
        <w:rPr>
          <w:rFonts w:hint="default" w:ascii="Times New Roman" w:hAnsi="Times New Roman" w:eastAsia="仿宋_GB2312" w:cs="Times New Roman"/>
          <w:i w:val="0"/>
          <w:iCs w:val="0"/>
          <w:color w:val="auto"/>
          <w:kern w:val="2"/>
          <w:sz w:val="32"/>
          <w:szCs w:val="32"/>
          <w:highlight w:val="none"/>
          <w:u w:val="none"/>
          <w:lang w:val="zh-CN" w:eastAsia="zh-CN" w:bidi="ar-SA"/>
        </w:rPr>
        <w:t>→“</w:t>
      </w:r>
      <w:r>
        <w:rPr>
          <w:rFonts w:hint="default" w:ascii="Times New Roman" w:hAnsi="Times New Roman" w:eastAsia="仿宋_GB2312" w:cs="Times New Roman"/>
          <w:i w:val="0"/>
          <w:iCs w:val="0"/>
          <w:color w:val="auto"/>
          <w:kern w:val="2"/>
          <w:sz w:val="32"/>
          <w:szCs w:val="32"/>
          <w:highlight w:val="none"/>
          <w:u w:val="none"/>
          <w:lang w:val="en-US" w:eastAsia="zh-CN" w:bidi="ar-SA"/>
        </w:rPr>
        <w:t>横琴粤澳深度合作区202</w:t>
      </w:r>
      <w:r>
        <w:rPr>
          <w:rFonts w:hint="eastAsia" w:ascii="Times New Roman" w:hAnsi="Times New Roman" w:eastAsia="仿宋_GB2312" w:cs="Times New Roman"/>
          <w:i w:val="0"/>
          <w:iCs w:val="0"/>
          <w:color w:val="auto"/>
          <w:kern w:val="2"/>
          <w:sz w:val="32"/>
          <w:szCs w:val="32"/>
          <w:highlight w:val="none"/>
          <w:u w:val="none"/>
          <w:lang w:val="en-US" w:eastAsia="zh-CN" w:bidi="ar-SA"/>
        </w:rPr>
        <w:t>5</w:t>
      </w:r>
      <w:r>
        <w:rPr>
          <w:rFonts w:hint="default" w:ascii="Times New Roman" w:hAnsi="Times New Roman" w:eastAsia="仿宋_GB2312" w:cs="Times New Roman"/>
          <w:i w:val="0"/>
          <w:iCs w:val="0"/>
          <w:color w:val="auto"/>
          <w:kern w:val="2"/>
          <w:sz w:val="32"/>
          <w:szCs w:val="32"/>
          <w:highlight w:val="none"/>
          <w:u w:val="none"/>
          <w:lang w:val="en-US" w:eastAsia="zh-CN" w:bidi="ar-SA"/>
        </w:rPr>
        <w:t>年</w:t>
      </w:r>
      <w:r>
        <w:rPr>
          <w:rFonts w:hint="eastAsia" w:ascii="Times New Roman" w:hAnsi="Times New Roman" w:eastAsia="仿宋_GB2312" w:cs="Times New Roman"/>
          <w:i w:val="0"/>
          <w:iCs w:val="0"/>
          <w:color w:val="auto"/>
          <w:kern w:val="2"/>
          <w:sz w:val="32"/>
          <w:szCs w:val="32"/>
          <w:highlight w:val="none"/>
          <w:u w:val="none"/>
          <w:lang w:val="en-US" w:eastAsia="zh-CN" w:bidi="ar-SA"/>
        </w:rPr>
        <w:t>度产业青年素质提升补贴</w:t>
      </w:r>
      <w:r>
        <w:rPr>
          <w:rFonts w:hint="default" w:ascii="Times New Roman" w:hAnsi="Times New Roman" w:eastAsia="仿宋_GB2312" w:cs="Times New Roman"/>
          <w:i w:val="0"/>
          <w:iCs w:val="0"/>
          <w:color w:val="auto"/>
          <w:kern w:val="2"/>
          <w:sz w:val="32"/>
          <w:szCs w:val="32"/>
          <w:highlight w:val="none"/>
          <w:u w:val="none"/>
          <w:lang w:val="zh-CN" w:eastAsia="zh-CN" w:bidi="ar-SA"/>
        </w:rPr>
        <w:t>”→</w:t>
      </w:r>
      <w:r>
        <w:rPr>
          <w:rFonts w:hint="default" w:ascii="Times New Roman" w:hAnsi="Times New Roman" w:eastAsia="仿宋_GB2312" w:cs="Times New Roman"/>
          <w:i w:val="0"/>
          <w:iCs w:val="0"/>
          <w:color w:val="auto"/>
          <w:kern w:val="2"/>
          <w:sz w:val="32"/>
          <w:szCs w:val="32"/>
          <w:highlight w:val="none"/>
          <w:u w:val="none"/>
          <w:lang w:val="en-US" w:eastAsia="zh-CN" w:bidi="ar-SA"/>
        </w:rPr>
        <w:t>选择</w:t>
      </w:r>
      <w:r>
        <w:rPr>
          <w:rFonts w:hint="default" w:ascii="Times New Roman" w:hAnsi="Times New Roman" w:eastAsia="仿宋_GB2312" w:cs="Times New Roman"/>
          <w:i w:val="0"/>
          <w:iCs w:val="0"/>
          <w:color w:val="auto"/>
          <w:kern w:val="2"/>
          <w:sz w:val="32"/>
          <w:szCs w:val="32"/>
          <w:highlight w:val="none"/>
          <w:u w:val="none"/>
          <w:lang w:val="zh-CN" w:eastAsia="zh-CN" w:bidi="ar-SA"/>
        </w:rPr>
        <w:t>“单位资格审核”</w:t>
      </w:r>
      <w:r>
        <w:rPr>
          <w:rFonts w:hint="default" w:ascii="Times New Roman" w:hAnsi="Times New Roman" w:eastAsia="仿宋_GB2312" w:cs="Times New Roman"/>
          <w:i w:val="0"/>
          <w:iCs w:val="0"/>
          <w:color w:val="auto"/>
          <w:kern w:val="2"/>
          <w:sz w:val="32"/>
          <w:szCs w:val="32"/>
          <w:highlight w:val="none"/>
          <w:u w:val="none"/>
          <w:lang w:val="en-US" w:eastAsia="zh-CN" w:bidi="ar-SA"/>
        </w:rPr>
        <w:t>点击立即申报</w:t>
      </w:r>
      <w:r>
        <w:rPr>
          <w:rFonts w:hint="default" w:ascii="Times New Roman" w:hAnsi="Times New Roman" w:eastAsia="仿宋_GB2312" w:cs="Times New Roman"/>
          <w:i w:val="0"/>
          <w:iCs w:val="0"/>
          <w:color w:val="auto"/>
          <w:kern w:val="2"/>
          <w:sz w:val="32"/>
          <w:szCs w:val="32"/>
          <w:highlight w:val="none"/>
          <w:u w:val="none"/>
          <w:lang w:val="zh-CN" w:eastAsia="zh-CN" w:bidi="ar-SA"/>
        </w:rPr>
        <w:t>，按要求填报用人单位信息及上传申请材料，</w:t>
      </w:r>
      <w:r>
        <w:rPr>
          <w:rFonts w:hint="default" w:ascii="Times New Roman" w:hAnsi="Times New Roman" w:eastAsia="仿宋_GB2312" w:cs="Times New Roman"/>
          <w:i w:val="0"/>
          <w:iCs w:val="0"/>
          <w:color w:val="auto"/>
          <w:kern w:val="2"/>
          <w:sz w:val="32"/>
          <w:szCs w:val="32"/>
          <w:highlight w:val="none"/>
          <w:u w:val="none"/>
          <w:lang w:val="en-US" w:eastAsia="zh-CN" w:bidi="ar-SA"/>
        </w:rPr>
        <w:t>填写全部资料后，点击“附件清单”，下载《用人单位实质性运营自评承诺表》（附件4）、《用人单位承诺书》（附件5）并打印，经用人单位加盖公章后扫描上传至系统，</w:t>
      </w:r>
      <w:r>
        <w:rPr>
          <w:rFonts w:hint="default" w:ascii="Times New Roman" w:hAnsi="Times New Roman" w:eastAsia="仿宋_GB2312" w:cs="Times New Roman"/>
          <w:i w:val="0"/>
          <w:iCs w:val="0"/>
          <w:color w:val="auto"/>
          <w:kern w:val="2"/>
          <w:sz w:val="32"/>
          <w:szCs w:val="32"/>
          <w:highlight w:val="none"/>
          <w:u w:val="none"/>
          <w:lang w:val="zh-CN" w:eastAsia="zh-CN" w:bidi="ar-SA"/>
        </w:rPr>
        <w:t>点击“确认</w:t>
      </w:r>
      <w:r>
        <w:rPr>
          <w:rFonts w:hint="default" w:ascii="Times New Roman" w:hAnsi="Times New Roman" w:eastAsia="仿宋_GB2312" w:cs="Times New Roman"/>
          <w:i w:val="0"/>
          <w:iCs w:val="0"/>
          <w:color w:val="auto"/>
          <w:kern w:val="2"/>
          <w:sz w:val="32"/>
          <w:szCs w:val="32"/>
          <w:highlight w:val="none"/>
          <w:u w:val="none"/>
          <w:lang w:val="en-US" w:eastAsia="zh-CN" w:bidi="ar-SA"/>
        </w:rPr>
        <w:t>提交</w:t>
      </w:r>
      <w:r>
        <w:rPr>
          <w:rFonts w:hint="default" w:ascii="Times New Roman" w:hAnsi="Times New Roman" w:eastAsia="仿宋_GB2312" w:cs="Times New Roman"/>
          <w:i w:val="0"/>
          <w:iCs w:val="0"/>
          <w:color w:val="auto"/>
          <w:kern w:val="2"/>
          <w:sz w:val="32"/>
          <w:szCs w:val="32"/>
          <w:highlight w:val="none"/>
          <w:u w:val="none"/>
          <w:lang w:val="zh-CN" w:eastAsia="zh-CN" w:bidi="ar-SA"/>
        </w:rPr>
        <w:t>”提交至受理机构。</w:t>
      </w:r>
    </w:p>
    <w:p w14:paraId="6C6CDAA1">
      <w:pPr>
        <w:keepNext w:val="0"/>
        <w:keepLines w:val="0"/>
        <w:pageBreakBefore w:val="0"/>
        <w:widowControl/>
        <w:kinsoku/>
        <w:wordWrap/>
        <w:overflowPunct/>
        <w:topLinePunct w:val="0"/>
        <w:autoSpaceDE/>
        <w:autoSpaceDN/>
        <w:bidi w:val="0"/>
        <w:spacing w:beforeLines="0" w:afterLines="0" w:line="579" w:lineRule="exact"/>
        <w:ind w:firstLine="640" w:firstLineChars="200"/>
        <w:textAlignment w:val="auto"/>
        <w:rPr>
          <w:rFonts w:hint="default" w:ascii="Times New Roman" w:hAnsi="Times New Roman" w:eastAsia="楷体_GB2312" w:cs="Times New Roman"/>
          <w:i w:val="0"/>
          <w:iCs w:val="0"/>
          <w:color w:val="auto"/>
          <w:sz w:val="32"/>
          <w:szCs w:val="32"/>
          <w:highlight w:val="none"/>
          <w:u w:val="none"/>
          <w:lang w:val="zh-CN"/>
        </w:rPr>
      </w:pPr>
      <w:r>
        <w:rPr>
          <w:rFonts w:hint="default" w:ascii="Times New Roman" w:hAnsi="Times New Roman" w:eastAsia="楷体_GB2312" w:cs="Times New Roman"/>
          <w:i w:val="0"/>
          <w:iCs w:val="0"/>
          <w:color w:val="auto"/>
          <w:sz w:val="32"/>
          <w:szCs w:val="32"/>
          <w:highlight w:val="none"/>
          <w:u w:val="none"/>
          <w:lang w:val="zh-CN"/>
        </w:rPr>
        <w:t>▲</w:t>
      </w:r>
      <w:r>
        <w:rPr>
          <w:rFonts w:hint="eastAsia" w:ascii="Times New Roman" w:hAnsi="Times New Roman" w:eastAsia="楷体_GB2312" w:cs="Times New Roman"/>
          <w:i w:val="0"/>
          <w:iCs w:val="0"/>
          <w:color w:val="auto"/>
          <w:sz w:val="32"/>
          <w:szCs w:val="32"/>
          <w:highlight w:val="none"/>
          <w:u w:val="none"/>
          <w:lang w:val="zh-CN"/>
        </w:rPr>
        <w:t>未注册</w:t>
      </w:r>
      <w:r>
        <w:rPr>
          <w:rFonts w:hint="default" w:ascii="Times New Roman" w:hAnsi="Times New Roman" w:eastAsia="楷体_GB2312" w:cs="Times New Roman"/>
          <w:i w:val="0"/>
          <w:iCs w:val="0"/>
          <w:color w:val="auto"/>
          <w:sz w:val="32"/>
          <w:szCs w:val="32"/>
          <w:highlight w:val="none"/>
          <w:u w:val="none"/>
          <w:lang w:val="en-US" w:eastAsia="zh-CN"/>
        </w:rPr>
        <w:t>广东省统一身份认证平台</w:t>
      </w:r>
      <w:r>
        <w:rPr>
          <w:rFonts w:hint="default" w:ascii="Times New Roman" w:hAnsi="Times New Roman" w:eastAsia="楷体_GB2312" w:cs="Times New Roman"/>
          <w:i w:val="0"/>
          <w:iCs w:val="0"/>
          <w:color w:val="auto"/>
          <w:sz w:val="32"/>
          <w:szCs w:val="32"/>
          <w:highlight w:val="none"/>
          <w:u w:val="none"/>
          <w:lang w:val="zh-CN"/>
        </w:rPr>
        <w:t>账号的，则需先进行</w:t>
      </w:r>
      <w:r>
        <w:rPr>
          <w:rFonts w:hint="default" w:ascii="Times New Roman" w:hAnsi="Times New Roman" w:eastAsia="楷体_GB2312" w:cs="Times New Roman"/>
          <w:i w:val="0"/>
          <w:iCs w:val="0"/>
          <w:color w:val="auto"/>
          <w:sz w:val="32"/>
          <w:szCs w:val="32"/>
          <w:highlight w:val="none"/>
          <w:u w:val="none"/>
          <w:lang w:val="en-US" w:eastAsia="zh-CN"/>
        </w:rPr>
        <w:t>法人</w:t>
      </w:r>
      <w:r>
        <w:rPr>
          <w:rFonts w:hint="default" w:ascii="Times New Roman" w:hAnsi="Times New Roman" w:eastAsia="楷体_GB2312" w:cs="Times New Roman"/>
          <w:i w:val="0"/>
          <w:iCs w:val="0"/>
          <w:color w:val="auto"/>
          <w:sz w:val="32"/>
          <w:szCs w:val="32"/>
          <w:highlight w:val="none"/>
          <w:u w:val="none"/>
          <w:lang w:val="zh-CN"/>
        </w:rPr>
        <w:t>注册，获取</w:t>
      </w:r>
      <w:r>
        <w:rPr>
          <w:rFonts w:hint="default" w:ascii="Times New Roman" w:hAnsi="Times New Roman" w:eastAsia="楷体_GB2312" w:cs="Times New Roman"/>
          <w:i w:val="0"/>
          <w:iCs w:val="0"/>
          <w:color w:val="auto"/>
          <w:sz w:val="32"/>
          <w:szCs w:val="32"/>
          <w:highlight w:val="none"/>
          <w:u w:val="none"/>
          <w:lang w:val="en-US" w:eastAsia="zh-CN"/>
        </w:rPr>
        <w:t>法人</w:t>
      </w:r>
      <w:r>
        <w:rPr>
          <w:rFonts w:hint="default" w:ascii="Times New Roman" w:hAnsi="Times New Roman" w:eastAsia="楷体_GB2312" w:cs="Times New Roman"/>
          <w:i w:val="0"/>
          <w:iCs w:val="0"/>
          <w:color w:val="auto"/>
          <w:sz w:val="32"/>
          <w:szCs w:val="32"/>
          <w:highlight w:val="none"/>
          <w:u w:val="none"/>
          <w:lang w:val="zh-CN"/>
        </w:rPr>
        <w:t>账号后方可</w:t>
      </w:r>
      <w:r>
        <w:rPr>
          <w:rFonts w:hint="default" w:ascii="Times New Roman" w:hAnsi="Times New Roman" w:eastAsia="楷体_GB2312" w:cs="Times New Roman"/>
          <w:i w:val="0"/>
          <w:iCs w:val="0"/>
          <w:color w:val="auto"/>
          <w:sz w:val="32"/>
          <w:szCs w:val="32"/>
          <w:highlight w:val="none"/>
          <w:u w:val="none"/>
          <w:lang w:val="en-US" w:eastAsia="zh-CN"/>
        </w:rPr>
        <w:t>登录横琴惠企利民服务平台</w:t>
      </w:r>
      <w:r>
        <w:rPr>
          <w:rFonts w:hint="default" w:ascii="Times New Roman" w:hAnsi="Times New Roman" w:eastAsia="楷体_GB2312" w:cs="Times New Roman"/>
          <w:i w:val="0"/>
          <w:iCs w:val="0"/>
          <w:color w:val="auto"/>
          <w:sz w:val="32"/>
          <w:szCs w:val="32"/>
          <w:highlight w:val="none"/>
          <w:u w:val="none"/>
          <w:lang w:val="zh-CN"/>
        </w:rPr>
        <w:t>。</w:t>
      </w:r>
    </w:p>
    <w:p w14:paraId="335EE6FB">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eastAsia" w:ascii="Times New Roman" w:hAnsi="Times New Roman" w:eastAsia="楷体_GB2312" w:cs="Times New Roman"/>
          <w:i w:val="0"/>
          <w:iCs w:val="0"/>
          <w:color w:val="auto"/>
          <w:sz w:val="32"/>
          <w:szCs w:val="32"/>
          <w:highlight w:val="none"/>
          <w:u w:val="none"/>
          <w:lang w:val="en-US" w:eastAsia="zh-CN"/>
        </w:rPr>
      </w:pPr>
      <w:r>
        <w:rPr>
          <w:rFonts w:hint="default" w:ascii="Times New Roman" w:hAnsi="Times New Roman" w:eastAsia="楷体_GB2312" w:cs="Times New Roman"/>
          <w:i w:val="0"/>
          <w:iCs w:val="0"/>
          <w:color w:val="auto"/>
          <w:sz w:val="32"/>
          <w:szCs w:val="32"/>
          <w:highlight w:val="none"/>
          <w:u w:val="none"/>
          <w:lang w:val="zh-CN"/>
        </w:rPr>
        <w:t>▲法人账号注册时，由经办人扫码即可，无须由法人亲自扫码</w:t>
      </w:r>
      <w:r>
        <w:rPr>
          <w:rFonts w:hint="eastAsia" w:ascii="Times New Roman" w:hAnsi="Times New Roman" w:eastAsia="楷体_GB2312" w:cs="Times New Roman"/>
          <w:i w:val="0"/>
          <w:iCs w:val="0"/>
          <w:color w:val="auto"/>
          <w:sz w:val="32"/>
          <w:szCs w:val="32"/>
          <w:highlight w:val="none"/>
          <w:u w:val="none"/>
          <w:lang w:val="en-US" w:eastAsia="zh-CN"/>
        </w:rPr>
        <w:t>办理</w:t>
      </w:r>
    </w:p>
    <w:p w14:paraId="01E681EE">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3" w:firstLineChars="200"/>
        <w:jc w:val="left"/>
        <w:textAlignment w:val="auto"/>
        <w:rPr>
          <w:rFonts w:hint="default" w:ascii="Times New Roman" w:hAnsi="Times New Roman" w:eastAsia="楷体" w:cs="Times New Roman"/>
          <w:b/>
          <w:bCs/>
          <w:i w:val="0"/>
          <w:iCs w:val="0"/>
          <w:color w:val="auto"/>
          <w:kern w:val="0"/>
          <w:sz w:val="32"/>
          <w:szCs w:val="32"/>
          <w:highlight w:val="none"/>
          <w:u w:val="none"/>
          <w:lang w:val="zh-CN"/>
        </w:rPr>
      </w:pPr>
      <w:r>
        <w:rPr>
          <w:rFonts w:hint="default" w:ascii="Times New Roman" w:hAnsi="Times New Roman" w:eastAsia="楷体" w:cs="Times New Roman"/>
          <w:b/>
          <w:bCs/>
          <w:i w:val="0"/>
          <w:iCs w:val="0"/>
          <w:color w:val="auto"/>
          <w:kern w:val="0"/>
          <w:sz w:val="32"/>
          <w:szCs w:val="32"/>
          <w:highlight w:val="none"/>
          <w:u w:val="none"/>
          <w:lang w:val="zh-CN"/>
        </w:rPr>
        <w:t>（二）申请人提出申请</w:t>
      </w:r>
    </w:p>
    <w:p w14:paraId="04F1D821">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楷体_GB2312" w:cs="Times New Roman"/>
          <w:i w:val="0"/>
          <w:iCs w:val="0"/>
          <w:color w:val="auto"/>
          <w:sz w:val="32"/>
          <w:szCs w:val="32"/>
          <w:highlight w:val="none"/>
          <w:u w:val="none"/>
          <w:lang w:val="zh-CN"/>
        </w:rPr>
      </w:pPr>
      <w:r>
        <w:rPr>
          <w:rFonts w:hint="default" w:ascii="Times New Roman" w:hAnsi="Times New Roman" w:eastAsia="仿宋" w:cs="Times New Roman"/>
          <w:i w:val="0"/>
          <w:iCs w:val="0"/>
          <w:color w:val="auto"/>
          <w:kern w:val="0"/>
          <w:sz w:val="32"/>
          <w:szCs w:val="32"/>
          <w:highlight w:val="none"/>
          <w:u w:val="none"/>
          <w:lang w:val="zh-CN"/>
        </w:rPr>
        <w:t>申请人填报个人信息。申请人可登录</w:t>
      </w:r>
      <w:r>
        <w:rPr>
          <w:rFonts w:hint="default" w:ascii="Times New Roman" w:hAnsi="Times New Roman" w:eastAsia="仿宋" w:cs="Times New Roman"/>
          <w:i w:val="0"/>
          <w:iCs w:val="0"/>
          <w:color w:val="auto"/>
          <w:kern w:val="0"/>
          <w:sz w:val="32"/>
          <w:szCs w:val="32"/>
          <w:highlight w:val="none"/>
          <w:u w:val="none"/>
          <w:lang w:val="en-US" w:eastAsia="zh-CN"/>
        </w:rPr>
        <w:t>横琴粤澳深度合作区惠企利民服务平台</w:t>
      </w:r>
      <w:r>
        <w:rPr>
          <w:rFonts w:hint="default" w:ascii="Times New Roman" w:hAnsi="Times New Roman" w:eastAsia="仿宋" w:cs="Times New Roman"/>
          <w:i w:val="0"/>
          <w:iCs w:val="0"/>
          <w:color w:val="auto"/>
          <w:kern w:val="0"/>
          <w:sz w:val="32"/>
          <w:szCs w:val="32"/>
          <w:highlight w:val="none"/>
          <w:u w:val="none"/>
          <w:lang w:val="zh-CN"/>
        </w:rPr>
        <w:t>→</w:t>
      </w:r>
      <w:r>
        <w:rPr>
          <w:rFonts w:hint="default" w:ascii="Times New Roman" w:hAnsi="Times New Roman" w:eastAsia="仿宋" w:cs="Times New Roman"/>
          <w:i w:val="0"/>
          <w:iCs w:val="0"/>
          <w:color w:val="auto"/>
          <w:kern w:val="0"/>
          <w:sz w:val="32"/>
          <w:szCs w:val="32"/>
          <w:highlight w:val="none"/>
          <w:u w:val="none"/>
          <w:lang w:val="en-US" w:eastAsia="zh-CN"/>
        </w:rPr>
        <w:t>选择</w:t>
      </w:r>
      <w:r>
        <w:rPr>
          <w:rFonts w:hint="default" w:ascii="Times New Roman" w:hAnsi="Times New Roman" w:eastAsia="仿宋" w:cs="Times New Roman"/>
          <w:i w:val="0"/>
          <w:iCs w:val="0"/>
          <w:color w:val="auto"/>
          <w:kern w:val="0"/>
          <w:sz w:val="32"/>
          <w:szCs w:val="32"/>
          <w:highlight w:val="none"/>
          <w:u w:val="none"/>
          <w:lang w:val="zh-CN"/>
        </w:rPr>
        <w:t>“</w:t>
      </w:r>
      <w:r>
        <w:rPr>
          <w:rFonts w:hint="default" w:ascii="Times New Roman" w:hAnsi="Times New Roman" w:eastAsia="仿宋_GB2312" w:cs="Times New Roman"/>
          <w:i w:val="0"/>
          <w:iCs w:val="0"/>
          <w:color w:val="auto"/>
          <w:kern w:val="2"/>
          <w:sz w:val="32"/>
          <w:szCs w:val="32"/>
          <w:highlight w:val="none"/>
          <w:u w:val="none"/>
          <w:lang w:val="en-US" w:eastAsia="zh-CN" w:bidi="ar-SA"/>
        </w:rPr>
        <w:t>横琴粤澳深度合作区202</w:t>
      </w:r>
      <w:r>
        <w:rPr>
          <w:rFonts w:hint="eastAsia" w:ascii="Times New Roman" w:hAnsi="Times New Roman" w:eastAsia="仿宋_GB2312" w:cs="Times New Roman"/>
          <w:i w:val="0"/>
          <w:iCs w:val="0"/>
          <w:color w:val="auto"/>
          <w:kern w:val="2"/>
          <w:sz w:val="32"/>
          <w:szCs w:val="32"/>
          <w:highlight w:val="none"/>
          <w:u w:val="none"/>
          <w:lang w:val="en-US" w:eastAsia="zh-CN" w:bidi="ar-SA"/>
        </w:rPr>
        <w:t>5</w:t>
      </w:r>
      <w:r>
        <w:rPr>
          <w:rFonts w:hint="default" w:ascii="Times New Roman" w:hAnsi="Times New Roman" w:eastAsia="仿宋_GB2312" w:cs="Times New Roman"/>
          <w:i w:val="0"/>
          <w:iCs w:val="0"/>
          <w:color w:val="auto"/>
          <w:kern w:val="2"/>
          <w:sz w:val="32"/>
          <w:szCs w:val="32"/>
          <w:highlight w:val="none"/>
          <w:u w:val="none"/>
          <w:lang w:val="en-US" w:eastAsia="zh-CN" w:bidi="ar-SA"/>
        </w:rPr>
        <w:t>年</w:t>
      </w:r>
      <w:r>
        <w:rPr>
          <w:rFonts w:hint="eastAsia" w:ascii="Times New Roman" w:hAnsi="Times New Roman" w:eastAsia="仿宋_GB2312" w:cs="Times New Roman"/>
          <w:i w:val="0"/>
          <w:iCs w:val="0"/>
          <w:color w:val="auto"/>
          <w:kern w:val="2"/>
          <w:sz w:val="32"/>
          <w:szCs w:val="32"/>
          <w:highlight w:val="none"/>
          <w:u w:val="none"/>
          <w:lang w:val="en-US" w:eastAsia="zh-CN" w:bidi="ar-SA"/>
        </w:rPr>
        <w:t>度产业青年素质提升补贴</w:t>
      </w:r>
      <w:r>
        <w:rPr>
          <w:rFonts w:hint="default" w:ascii="Times New Roman" w:hAnsi="Times New Roman" w:eastAsia="仿宋" w:cs="Times New Roman"/>
          <w:i w:val="0"/>
          <w:iCs w:val="0"/>
          <w:color w:val="auto"/>
          <w:kern w:val="0"/>
          <w:sz w:val="32"/>
          <w:szCs w:val="32"/>
          <w:highlight w:val="none"/>
          <w:u w:val="none"/>
          <w:lang w:val="zh-CN"/>
        </w:rPr>
        <w:t>”</w:t>
      </w:r>
      <w:r>
        <w:rPr>
          <w:rFonts w:hint="default" w:ascii="Times New Roman" w:hAnsi="Times New Roman" w:eastAsia="仿宋" w:cs="Times New Roman"/>
          <w:i w:val="0"/>
          <w:iCs w:val="0"/>
          <w:color w:val="auto"/>
          <w:kern w:val="0"/>
          <w:sz w:val="32"/>
          <w:szCs w:val="32"/>
          <w:highlight w:val="none"/>
          <w:u w:val="none"/>
          <w:lang w:val="en-US" w:eastAsia="zh-CN"/>
        </w:rPr>
        <w:t>点击立即申报</w:t>
      </w:r>
      <w:r>
        <w:rPr>
          <w:rFonts w:hint="default" w:ascii="Times New Roman" w:hAnsi="Times New Roman" w:eastAsia="仿宋" w:cs="Times New Roman"/>
          <w:i w:val="0"/>
          <w:iCs w:val="0"/>
          <w:color w:val="auto"/>
          <w:kern w:val="0"/>
          <w:sz w:val="32"/>
          <w:szCs w:val="32"/>
          <w:highlight w:val="none"/>
          <w:u w:val="none"/>
          <w:lang w:val="zh-CN"/>
        </w:rPr>
        <w:t>，如实填报个人信息及上传申请材料，</w:t>
      </w:r>
      <w:r>
        <w:rPr>
          <w:rFonts w:hint="default" w:ascii="Times New Roman" w:hAnsi="Times New Roman" w:eastAsia="仿宋" w:cs="Times New Roman"/>
          <w:i w:val="0"/>
          <w:iCs w:val="0"/>
          <w:color w:val="auto"/>
          <w:kern w:val="0"/>
          <w:sz w:val="32"/>
          <w:szCs w:val="32"/>
          <w:highlight w:val="none"/>
          <w:u w:val="none"/>
          <w:lang w:val="en-US" w:eastAsia="zh-CN"/>
        </w:rPr>
        <w:t>填写全部资料后，点击“附件清单”导出《个人承诺书》（附件6）并打印，经本人签名并按指模后扫描上传至系统，点击“确认提交”后选择用人单位，</w:t>
      </w:r>
      <w:r>
        <w:rPr>
          <w:rFonts w:hint="default" w:ascii="Times New Roman" w:hAnsi="Times New Roman" w:eastAsia="仿宋" w:cs="Times New Roman"/>
          <w:i w:val="0"/>
          <w:iCs w:val="0"/>
          <w:color w:val="auto"/>
          <w:kern w:val="0"/>
          <w:sz w:val="32"/>
          <w:szCs w:val="32"/>
          <w:highlight w:val="none"/>
          <w:u w:val="none"/>
          <w:lang w:val="zh-CN"/>
        </w:rPr>
        <w:t>提交用人单位</w:t>
      </w:r>
      <w:r>
        <w:rPr>
          <w:rFonts w:hint="eastAsia" w:ascii="Times New Roman" w:hAnsi="Times New Roman" w:eastAsia="仿宋" w:cs="Times New Roman"/>
          <w:i w:val="0"/>
          <w:iCs w:val="0"/>
          <w:color w:val="auto"/>
          <w:kern w:val="0"/>
          <w:sz w:val="32"/>
          <w:szCs w:val="32"/>
          <w:highlight w:val="none"/>
          <w:u w:val="none"/>
          <w:lang w:val="en-US" w:eastAsia="zh-CN"/>
        </w:rPr>
        <w:t>审核</w:t>
      </w:r>
      <w:r>
        <w:rPr>
          <w:rFonts w:hint="default" w:ascii="Times New Roman" w:hAnsi="Times New Roman" w:eastAsia="仿宋" w:cs="Times New Roman"/>
          <w:i w:val="0"/>
          <w:iCs w:val="0"/>
          <w:color w:val="auto"/>
          <w:kern w:val="0"/>
          <w:sz w:val="32"/>
          <w:szCs w:val="32"/>
          <w:highlight w:val="none"/>
          <w:u w:val="none"/>
          <w:lang w:val="zh-CN"/>
        </w:rPr>
        <w:t>。</w:t>
      </w:r>
    </w:p>
    <w:p w14:paraId="665AB70B">
      <w:pPr>
        <w:pStyle w:val="2"/>
        <w:keepNext w:val="0"/>
        <w:keepLines w:val="0"/>
        <w:pageBreakBefore w:val="0"/>
        <w:kinsoku/>
        <w:wordWrap/>
        <w:overflowPunct/>
        <w:topLinePunct w:val="0"/>
        <w:autoSpaceDE/>
        <w:autoSpaceDN/>
        <w:bidi w:val="0"/>
        <w:spacing w:line="579" w:lineRule="exact"/>
        <w:textAlignment w:val="auto"/>
        <w:rPr>
          <w:rFonts w:hint="default" w:ascii="Times New Roman" w:hAnsi="Times New Roman" w:eastAsia="楷体_GB2312" w:cs="Times New Roman"/>
          <w:i w:val="0"/>
          <w:iCs w:val="0"/>
          <w:color w:val="auto"/>
          <w:highlight w:val="none"/>
          <w:u w:val="none"/>
          <w:lang w:val="en-US" w:eastAsia="zh-CN"/>
        </w:rPr>
      </w:pPr>
      <w:r>
        <w:rPr>
          <w:rFonts w:hint="default" w:ascii="Times New Roman" w:hAnsi="Times New Roman" w:eastAsia="楷体_GB2312" w:cs="Times New Roman"/>
          <w:i w:val="0"/>
          <w:iCs w:val="0"/>
          <w:color w:val="auto"/>
          <w:sz w:val="32"/>
          <w:szCs w:val="32"/>
          <w:highlight w:val="none"/>
          <w:u w:val="none"/>
          <w:lang w:val="zh-CN"/>
        </w:rPr>
        <w:t>▲</w:t>
      </w:r>
      <w:r>
        <w:rPr>
          <w:rFonts w:hint="default" w:ascii="Times New Roman" w:hAnsi="Times New Roman" w:eastAsia="楷体_GB2312" w:cs="Times New Roman"/>
          <w:i w:val="0"/>
          <w:iCs w:val="0"/>
          <w:color w:val="auto"/>
          <w:sz w:val="32"/>
          <w:szCs w:val="32"/>
          <w:highlight w:val="none"/>
          <w:u w:val="none"/>
          <w:lang w:val="en-US" w:eastAsia="zh-CN"/>
        </w:rPr>
        <w:t>用人单位审核通过后需提交至受理机构，视作完成申报提交。</w:t>
      </w:r>
    </w:p>
    <w:p w14:paraId="3A804F1A">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3" w:firstLineChars="200"/>
        <w:jc w:val="left"/>
        <w:textAlignment w:val="auto"/>
        <w:rPr>
          <w:rFonts w:hint="default" w:ascii="Times New Roman" w:hAnsi="Times New Roman" w:eastAsia="楷体" w:cs="Times New Roman"/>
          <w:b/>
          <w:bCs/>
          <w:i w:val="0"/>
          <w:iCs w:val="0"/>
          <w:color w:val="auto"/>
          <w:kern w:val="0"/>
          <w:sz w:val="32"/>
          <w:szCs w:val="32"/>
          <w:highlight w:val="none"/>
          <w:u w:val="none"/>
          <w:lang w:val="en-US" w:eastAsia="zh-CN"/>
        </w:rPr>
      </w:pPr>
      <w:r>
        <w:rPr>
          <w:rFonts w:hint="default" w:ascii="Times New Roman" w:hAnsi="Times New Roman" w:eastAsia="楷体" w:cs="Times New Roman"/>
          <w:b/>
          <w:bCs/>
          <w:i w:val="0"/>
          <w:iCs w:val="0"/>
          <w:color w:val="auto"/>
          <w:kern w:val="0"/>
          <w:sz w:val="32"/>
          <w:szCs w:val="32"/>
          <w:highlight w:val="none"/>
          <w:u w:val="none"/>
          <w:lang w:val="zh-CN"/>
        </w:rPr>
        <w:t>（三）用人单位审核</w:t>
      </w:r>
    </w:p>
    <w:p w14:paraId="000BA0CC">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仿宋" w:cs="Times New Roman"/>
          <w:i w:val="0"/>
          <w:iCs w:val="0"/>
          <w:color w:val="auto"/>
          <w:kern w:val="0"/>
          <w:sz w:val="32"/>
          <w:szCs w:val="32"/>
          <w:highlight w:val="none"/>
          <w:u w:val="none"/>
          <w:lang w:val="en-US"/>
        </w:rPr>
      </w:pPr>
      <w:r>
        <w:rPr>
          <w:rFonts w:hint="default" w:ascii="Times New Roman" w:hAnsi="Times New Roman" w:eastAsia="仿宋" w:cs="Times New Roman"/>
          <w:i w:val="0"/>
          <w:iCs w:val="0"/>
          <w:color w:val="auto"/>
          <w:kern w:val="0"/>
          <w:sz w:val="32"/>
          <w:szCs w:val="32"/>
          <w:highlight w:val="none"/>
          <w:u w:val="none"/>
          <w:lang w:val="zh-CN"/>
        </w:rPr>
        <w:t>用人单位</w:t>
      </w:r>
      <w:r>
        <w:rPr>
          <w:rFonts w:hint="default" w:ascii="Times New Roman" w:hAnsi="Times New Roman" w:eastAsia="仿宋" w:cs="Times New Roman"/>
          <w:i w:val="0"/>
          <w:iCs w:val="0"/>
          <w:color w:val="auto"/>
          <w:kern w:val="0"/>
          <w:sz w:val="32"/>
          <w:szCs w:val="32"/>
          <w:highlight w:val="none"/>
          <w:u w:val="none"/>
          <w:lang w:val="en-US" w:eastAsia="zh-CN"/>
        </w:rPr>
        <w:t>使用管理员账号</w:t>
      </w:r>
      <w:r>
        <w:rPr>
          <w:rFonts w:hint="default" w:ascii="Times New Roman" w:hAnsi="Times New Roman" w:eastAsia="仿宋" w:cs="Times New Roman"/>
          <w:i w:val="0"/>
          <w:iCs w:val="0"/>
          <w:color w:val="auto"/>
          <w:kern w:val="0"/>
          <w:sz w:val="32"/>
          <w:szCs w:val="32"/>
          <w:highlight w:val="none"/>
          <w:u w:val="none"/>
          <w:lang w:val="zh-CN"/>
        </w:rPr>
        <w:t>登录</w:t>
      </w:r>
      <w:r>
        <w:rPr>
          <w:rFonts w:hint="default" w:ascii="Times New Roman" w:hAnsi="Times New Roman" w:eastAsia="仿宋" w:cs="Times New Roman"/>
          <w:i w:val="0"/>
          <w:iCs w:val="0"/>
          <w:color w:val="auto"/>
          <w:kern w:val="0"/>
          <w:sz w:val="32"/>
          <w:szCs w:val="32"/>
          <w:highlight w:val="none"/>
          <w:u w:val="none"/>
          <w:lang w:val="en-US" w:eastAsia="zh-CN"/>
        </w:rPr>
        <w:t>横琴粤澳深度合作区惠企利民服务平台，点击右上角我的工作台→企业审核项目</w:t>
      </w:r>
    </w:p>
    <w:p w14:paraId="7D001587">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仿宋" w:cs="Times New Roman"/>
          <w:i w:val="0"/>
          <w:iCs w:val="0"/>
          <w:color w:val="auto"/>
          <w:kern w:val="0"/>
          <w:sz w:val="32"/>
          <w:szCs w:val="32"/>
          <w:highlight w:val="none"/>
          <w:u w:val="none"/>
          <w:lang w:val="zh-CN"/>
        </w:rPr>
      </w:pPr>
      <w:r>
        <w:rPr>
          <w:rFonts w:hint="default" w:ascii="Times New Roman" w:hAnsi="Times New Roman" w:eastAsia="仿宋" w:cs="Times New Roman"/>
          <w:i w:val="0"/>
          <w:iCs w:val="0"/>
          <w:color w:val="auto"/>
          <w:kern w:val="0"/>
          <w:sz w:val="32"/>
          <w:szCs w:val="32"/>
          <w:highlight w:val="none"/>
          <w:u w:val="none"/>
          <w:lang w:val="zh-CN"/>
        </w:rPr>
        <w:t>用人单位对申请人提交的信息材料及其原件进行审核。审核通过的，</w:t>
      </w:r>
      <w:r>
        <w:rPr>
          <w:rFonts w:hint="default" w:ascii="Times New Roman" w:hAnsi="Times New Roman" w:eastAsia="仿宋" w:cs="Times New Roman"/>
          <w:i w:val="0"/>
          <w:iCs w:val="0"/>
          <w:color w:val="auto"/>
          <w:kern w:val="0"/>
          <w:sz w:val="32"/>
          <w:szCs w:val="32"/>
          <w:highlight w:val="none"/>
          <w:u w:val="none"/>
          <w:lang w:val="en-US" w:eastAsia="zh-CN"/>
        </w:rPr>
        <w:t>填写审核意见并</w:t>
      </w:r>
      <w:r>
        <w:rPr>
          <w:rFonts w:hint="default" w:ascii="Times New Roman" w:hAnsi="Times New Roman" w:eastAsia="仿宋" w:cs="Times New Roman"/>
          <w:i w:val="0"/>
          <w:iCs w:val="0"/>
          <w:color w:val="auto"/>
          <w:kern w:val="0"/>
          <w:sz w:val="32"/>
          <w:szCs w:val="32"/>
          <w:highlight w:val="none"/>
          <w:u w:val="none"/>
          <w:lang w:val="zh-CN"/>
        </w:rPr>
        <w:t>点击“</w:t>
      </w:r>
      <w:r>
        <w:rPr>
          <w:rFonts w:hint="default" w:ascii="Times New Roman" w:hAnsi="Times New Roman" w:eastAsia="仿宋" w:cs="Times New Roman"/>
          <w:i w:val="0"/>
          <w:iCs w:val="0"/>
          <w:color w:val="auto"/>
          <w:kern w:val="0"/>
          <w:sz w:val="32"/>
          <w:szCs w:val="32"/>
          <w:highlight w:val="none"/>
          <w:u w:val="none"/>
          <w:lang w:val="en-US" w:eastAsia="zh-CN"/>
        </w:rPr>
        <w:t>通过</w:t>
      </w:r>
      <w:r>
        <w:rPr>
          <w:rFonts w:hint="default" w:ascii="Times New Roman" w:hAnsi="Times New Roman" w:eastAsia="仿宋" w:cs="Times New Roman"/>
          <w:i w:val="0"/>
          <w:iCs w:val="0"/>
          <w:color w:val="auto"/>
          <w:kern w:val="0"/>
          <w:sz w:val="32"/>
          <w:szCs w:val="32"/>
          <w:highlight w:val="none"/>
          <w:u w:val="none"/>
          <w:lang w:val="zh-CN"/>
        </w:rPr>
        <w:t>”按钮。</w:t>
      </w:r>
    </w:p>
    <w:p w14:paraId="2E901346">
      <w:pPr>
        <w:pStyle w:val="2"/>
        <w:keepNext w:val="0"/>
        <w:keepLines w:val="0"/>
        <w:pageBreakBefore w:val="0"/>
        <w:kinsoku/>
        <w:wordWrap/>
        <w:overflowPunct/>
        <w:topLinePunct w:val="0"/>
        <w:autoSpaceDE/>
        <w:autoSpaceDN/>
        <w:bidi w:val="0"/>
        <w:spacing w:line="579" w:lineRule="exact"/>
        <w:textAlignment w:val="auto"/>
        <w:rPr>
          <w:rFonts w:hint="default" w:ascii="Times New Roman" w:hAnsi="Times New Roman" w:cs="Times New Roman"/>
          <w:i w:val="0"/>
          <w:iCs w:val="0"/>
          <w:color w:val="auto"/>
          <w:highlight w:val="none"/>
          <w:u w:val="none"/>
          <w:lang w:val="zh-CN"/>
        </w:rPr>
      </w:pPr>
      <w:r>
        <w:rPr>
          <w:rFonts w:hint="default" w:ascii="Times New Roman" w:hAnsi="Times New Roman" w:eastAsia="楷体_GB2312" w:cs="Times New Roman"/>
          <w:i w:val="0"/>
          <w:iCs w:val="0"/>
          <w:color w:val="auto"/>
          <w:sz w:val="32"/>
          <w:szCs w:val="32"/>
          <w:highlight w:val="none"/>
          <w:u w:val="none"/>
          <w:lang w:val="zh-CN"/>
        </w:rPr>
        <w:t>▲用人单位必须先提交“单位资格审核”申请，经受理机构审核通过后，</w:t>
      </w:r>
      <w:r>
        <w:rPr>
          <w:rFonts w:hint="default" w:ascii="Times New Roman" w:hAnsi="Times New Roman" w:eastAsia="楷体_GB2312" w:cs="Times New Roman"/>
          <w:i w:val="0"/>
          <w:iCs w:val="0"/>
          <w:color w:val="auto"/>
          <w:kern w:val="2"/>
          <w:sz w:val="32"/>
          <w:szCs w:val="32"/>
          <w:highlight w:val="none"/>
          <w:u w:val="none"/>
          <w:lang w:val="en-US" w:eastAsia="zh-CN" w:bidi="ar-SA"/>
        </w:rPr>
        <w:t>才可</w:t>
      </w:r>
      <w:r>
        <w:rPr>
          <w:rFonts w:hint="eastAsia" w:ascii="Times New Roman" w:hAnsi="Times New Roman" w:eastAsia="楷体_GB2312" w:cs="Times New Roman"/>
          <w:i w:val="0"/>
          <w:iCs w:val="0"/>
          <w:color w:val="auto"/>
          <w:kern w:val="2"/>
          <w:sz w:val="32"/>
          <w:szCs w:val="32"/>
          <w:highlight w:val="none"/>
          <w:u w:val="none"/>
          <w:lang w:val="en-US" w:eastAsia="zh-CN" w:bidi="ar-SA"/>
        </w:rPr>
        <w:t>在</w:t>
      </w:r>
      <w:r>
        <w:rPr>
          <w:rFonts w:hint="default" w:ascii="Times New Roman" w:hAnsi="Times New Roman" w:eastAsia="楷体_GB2312" w:cs="Times New Roman"/>
          <w:i w:val="0"/>
          <w:iCs w:val="0"/>
          <w:color w:val="auto"/>
          <w:kern w:val="2"/>
          <w:sz w:val="32"/>
          <w:szCs w:val="32"/>
          <w:highlight w:val="none"/>
          <w:u w:val="none"/>
          <w:lang w:val="en-US" w:eastAsia="zh-CN" w:bidi="ar-SA"/>
        </w:rPr>
        <w:t>“企业审核项目”</w:t>
      </w:r>
      <w:r>
        <w:rPr>
          <w:rFonts w:hint="eastAsia" w:ascii="Times New Roman" w:hAnsi="Times New Roman" w:eastAsia="楷体_GB2312" w:cs="Times New Roman"/>
          <w:i w:val="0"/>
          <w:iCs w:val="0"/>
          <w:color w:val="auto"/>
          <w:kern w:val="2"/>
          <w:sz w:val="32"/>
          <w:szCs w:val="32"/>
          <w:highlight w:val="none"/>
          <w:u w:val="none"/>
          <w:lang w:val="en-US" w:eastAsia="zh-CN" w:bidi="ar-SA"/>
        </w:rPr>
        <w:t>通过员工提交的个人项目</w:t>
      </w:r>
      <w:r>
        <w:rPr>
          <w:rFonts w:hint="default" w:ascii="Times New Roman" w:hAnsi="Times New Roman" w:eastAsia="楷体_GB2312" w:cs="Times New Roman"/>
          <w:i w:val="0"/>
          <w:iCs w:val="0"/>
          <w:color w:val="auto"/>
          <w:kern w:val="2"/>
          <w:sz w:val="32"/>
          <w:szCs w:val="32"/>
          <w:highlight w:val="none"/>
          <w:u w:val="none"/>
          <w:lang w:val="en-US" w:eastAsia="zh-CN" w:bidi="ar-SA"/>
        </w:rPr>
        <w:t>。</w:t>
      </w:r>
    </w:p>
    <w:p w14:paraId="1AD5452D">
      <w:pPr>
        <w:keepNext w:val="0"/>
        <w:keepLines w:val="0"/>
        <w:pageBreakBefore w:val="0"/>
        <w:widowControl/>
        <w:kinsoku/>
        <w:wordWrap/>
        <w:overflowPunct/>
        <w:topLinePunct w:val="0"/>
        <w:autoSpaceDE/>
        <w:autoSpaceDN/>
        <w:bidi w:val="0"/>
        <w:spacing w:beforeLines="0" w:afterLines="0" w:line="579" w:lineRule="exact"/>
        <w:ind w:firstLine="640" w:firstLineChars="200"/>
        <w:textAlignment w:val="auto"/>
        <w:rPr>
          <w:rFonts w:hint="default" w:ascii="Times New Roman" w:hAnsi="Times New Roman" w:eastAsia="楷体_GB2312" w:cs="Times New Roman"/>
          <w:i w:val="0"/>
          <w:iCs w:val="0"/>
          <w:color w:val="auto"/>
          <w:sz w:val="32"/>
          <w:szCs w:val="32"/>
          <w:highlight w:val="none"/>
          <w:u w:val="none"/>
          <w:lang w:val="zh-CN"/>
        </w:rPr>
      </w:pPr>
      <w:r>
        <w:rPr>
          <w:rFonts w:hint="default" w:ascii="Times New Roman" w:hAnsi="Times New Roman" w:eastAsia="楷体_GB2312" w:cs="Times New Roman"/>
          <w:i w:val="0"/>
          <w:iCs w:val="0"/>
          <w:color w:val="auto"/>
          <w:sz w:val="32"/>
          <w:szCs w:val="32"/>
          <w:highlight w:val="none"/>
          <w:u w:val="none"/>
          <w:lang w:val="zh-CN"/>
        </w:rPr>
        <w:t>▲用人单位审核不通过的，申请信息退回申请人。如属于申请信息填报不准确、申请材料不齐全的，申请人修改完善</w:t>
      </w:r>
      <w:r>
        <w:rPr>
          <w:rFonts w:hint="default" w:ascii="Times New Roman" w:hAnsi="Times New Roman" w:eastAsia="楷体_GB2312" w:cs="Times New Roman"/>
          <w:b w:val="0"/>
          <w:bCs w:val="0"/>
          <w:i w:val="0"/>
          <w:iCs w:val="0"/>
          <w:color w:val="auto"/>
          <w:spacing w:val="0"/>
          <w:sz w:val="32"/>
          <w:szCs w:val="32"/>
          <w:highlight w:val="none"/>
          <w:u w:val="none"/>
          <w:lang w:val="zh-CN" w:eastAsia="zh-CN"/>
        </w:rPr>
        <w:t>相应材料需重新提交至用人单位审核，用人单位审核通过确认提交后，申请信息报送至受理机构审核</w:t>
      </w:r>
      <w:r>
        <w:rPr>
          <w:rFonts w:hint="default" w:ascii="Times New Roman" w:hAnsi="Times New Roman" w:eastAsia="楷体_GB2312" w:cs="Times New Roman"/>
          <w:i w:val="0"/>
          <w:iCs w:val="0"/>
          <w:color w:val="auto"/>
          <w:sz w:val="32"/>
          <w:szCs w:val="32"/>
          <w:highlight w:val="none"/>
          <w:u w:val="none"/>
          <w:lang w:val="zh-CN"/>
        </w:rPr>
        <w:t>。</w:t>
      </w:r>
    </w:p>
    <w:p w14:paraId="64C8EC24">
      <w:pPr>
        <w:pStyle w:val="2"/>
        <w:keepNext w:val="0"/>
        <w:keepLines w:val="0"/>
        <w:pageBreakBefore w:val="0"/>
        <w:kinsoku/>
        <w:wordWrap/>
        <w:overflowPunct/>
        <w:topLinePunct w:val="0"/>
        <w:autoSpaceDE/>
        <w:autoSpaceDN/>
        <w:bidi w:val="0"/>
        <w:spacing w:line="579" w:lineRule="exact"/>
        <w:textAlignment w:val="auto"/>
        <w:rPr>
          <w:rFonts w:hint="default" w:ascii="Times New Roman" w:hAnsi="Times New Roman" w:eastAsia="楷体_GB2312" w:cs="Times New Roman"/>
          <w:i w:val="0"/>
          <w:iCs w:val="0"/>
          <w:color w:val="auto"/>
          <w:kern w:val="0"/>
          <w:sz w:val="32"/>
          <w:szCs w:val="32"/>
          <w:highlight w:val="none"/>
          <w:u w:val="none"/>
          <w:lang w:val="en-US" w:eastAsia="zh-CN"/>
        </w:rPr>
      </w:pPr>
      <w:r>
        <w:rPr>
          <w:rFonts w:hint="default" w:ascii="Times New Roman" w:hAnsi="Times New Roman" w:eastAsia="楷体_GB2312" w:cs="Times New Roman"/>
          <w:i w:val="0"/>
          <w:iCs w:val="0"/>
          <w:color w:val="auto"/>
          <w:sz w:val="32"/>
          <w:szCs w:val="32"/>
          <w:highlight w:val="none"/>
          <w:u w:val="none"/>
          <w:lang w:val="zh-CN"/>
        </w:rPr>
        <w:t>▲</w:t>
      </w:r>
      <w:r>
        <w:rPr>
          <w:rFonts w:hint="default" w:ascii="Times New Roman" w:hAnsi="Times New Roman" w:eastAsia="楷体_GB2312" w:cs="Times New Roman"/>
          <w:i w:val="0"/>
          <w:iCs w:val="0"/>
          <w:color w:val="auto"/>
          <w:sz w:val="32"/>
          <w:szCs w:val="32"/>
          <w:highlight w:val="none"/>
          <w:u w:val="none"/>
          <w:lang w:val="en-US" w:eastAsia="zh-CN"/>
        </w:rPr>
        <w:t>管理员账号才可操作“企业审核项目”，“设置”中拥有单位信息的账号即为管理员账号</w:t>
      </w:r>
    </w:p>
    <w:p w14:paraId="33AE3CBA">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3" w:firstLineChars="200"/>
        <w:jc w:val="left"/>
        <w:textAlignment w:val="auto"/>
        <w:rPr>
          <w:rFonts w:hint="default" w:ascii="Times New Roman" w:hAnsi="Times New Roman" w:eastAsia="楷体" w:cs="Times New Roman"/>
          <w:b/>
          <w:bCs/>
          <w:i w:val="0"/>
          <w:iCs w:val="0"/>
          <w:color w:val="auto"/>
          <w:kern w:val="0"/>
          <w:sz w:val="32"/>
          <w:szCs w:val="32"/>
          <w:highlight w:val="none"/>
          <w:u w:val="none"/>
          <w:lang w:val="zh-CN"/>
        </w:rPr>
      </w:pPr>
      <w:r>
        <w:rPr>
          <w:rFonts w:hint="default" w:ascii="Times New Roman" w:hAnsi="Times New Roman" w:eastAsia="楷体" w:cs="Times New Roman"/>
          <w:b/>
          <w:bCs/>
          <w:i w:val="0"/>
          <w:iCs w:val="0"/>
          <w:color w:val="auto"/>
          <w:kern w:val="0"/>
          <w:sz w:val="32"/>
          <w:szCs w:val="32"/>
          <w:highlight w:val="none"/>
          <w:u w:val="none"/>
          <w:lang w:val="zh-CN"/>
        </w:rPr>
        <w:t>（四）受理机构审核</w:t>
      </w:r>
    </w:p>
    <w:p w14:paraId="46F6E120">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仿宋" w:cs="Times New Roman"/>
          <w:i w:val="0"/>
          <w:iCs w:val="0"/>
          <w:color w:val="auto"/>
          <w:kern w:val="0"/>
          <w:sz w:val="32"/>
          <w:szCs w:val="32"/>
          <w:highlight w:val="none"/>
          <w:u w:val="none"/>
          <w:lang w:val="zh-CN"/>
        </w:rPr>
      </w:pPr>
      <w:r>
        <w:rPr>
          <w:rFonts w:hint="default" w:ascii="Times New Roman" w:hAnsi="Times New Roman" w:eastAsia="仿宋" w:cs="Times New Roman"/>
          <w:i w:val="0"/>
          <w:iCs w:val="0"/>
          <w:color w:val="auto"/>
          <w:kern w:val="0"/>
          <w:sz w:val="32"/>
          <w:szCs w:val="32"/>
          <w:highlight w:val="none"/>
          <w:u w:val="none"/>
          <w:lang w:val="en-US" w:eastAsia="zh-CN"/>
        </w:rPr>
        <w:t>若申报被退回，退回信息</w:t>
      </w:r>
      <w:r>
        <w:rPr>
          <w:rFonts w:hint="default" w:ascii="Times New Roman" w:hAnsi="Times New Roman" w:eastAsia="仿宋" w:cs="Times New Roman"/>
          <w:i w:val="0"/>
          <w:iCs w:val="0"/>
          <w:color w:val="auto"/>
          <w:kern w:val="0"/>
          <w:sz w:val="32"/>
          <w:szCs w:val="32"/>
          <w:highlight w:val="none"/>
          <w:u w:val="none"/>
          <w:lang w:val="zh-CN"/>
        </w:rPr>
        <w:t>由系统发送手机短信通知申请人。</w:t>
      </w:r>
    </w:p>
    <w:p w14:paraId="04AC190A">
      <w:pPr>
        <w:keepNext w:val="0"/>
        <w:keepLines w:val="0"/>
        <w:pageBreakBefore w:val="0"/>
        <w:widowControl/>
        <w:numPr>
          <w:ilvl w:val="0"/>
          <w:numId w:val="0"/>
        </w:numPr>
        <w:kinsoku/>
        <w:wordWrap/>
        <w:overflowPunct/>
        <w:topLinePunct w:val="0"/>
        <w:autoSpaceDE/>
        <w:autoSpaceDN/>
        <w:bidi w:val="0"/>
        <w:spacing w:beforeLines="0" w:afterLines="0" w:line="579" w:lineRule="exact"/>
        <w:ind w:firstLine="640" w:firstLineChars="200"/>
        <w:jc w:val="left"/>
        <w:textAlignment w:val="auto"/>
        <w:rPr>
          <w:rFonts w:hint="default" w:ascii="Times New Roman" w:hAnsi="Times New Roman" w:eastAsia="楷体_GB2312" w:cs="Times New Roman"/>
          <w:i w:val="0"/>
          <w:iCs w:val="0"/>
          <w:color w:val="auto"/>
          <w:spacing w:val="-6"/>
          <w:sz w:val="32"/>
          <w:szCs w:val="32"/>
          <w:highlight w:val="none"/>
          <w:u w:val="none"/>
          <w:lang w:val="zh-CN"/>
        </w:rPr>
      </w:pPr>
      <w:r>
        <w:rPr>
          <w:rFonts w:hint="default" w:ascii="Times New Roman" w:hAnsi="Times New Roman" w:eastAsia="楷体_GB2312" w:cs="Times New Roman"/>
          <w:i w:val="0"/>
          <w:iCs w:val="0"/>
          <w:color w:val="auto"/>
          <w:sz w:val="32"/>
          <w:szCs w:val="32"/>
          <w:highlight w:val="none"/>
          <w:u w:val="none"/>
          <w:lang w:val="zh-CN"/>
        </w:rPr>
        <w:t>▲出现信息填报不准确、申请材料不规范或者不齐全等的，该申请将被退回，申请人和用人单位需在</w:t>
      </w:r>
      <w:r>
        <w:rPr>
          <w:rFonts w:hint="default" w:ascii="Times New Roman" w:hAnsi="Times New Roman" w:eastAsia="楷体_GB2312" w:cs="Times New Roman"/>
          <w:b/>
          <w:bCs/>
          <w:i w:val="0"/>
          <w:iCs w:val="0"/>
          <w:color w:val="auto"/>
          <w:sz w:val="32"/>
          <w:szCs w:val="32"/>
          <w:highlight w:val="none"/>
          <w:u w:val="none"/>
          <w:lang w:val="en-US" w:eastAsia="zh-CN"/>
        </w:rPr>
        <w:t>5</w:t>
      </w:r>
      <w:r>
        <w:rPr>
          <w:rFonts w:hint="default" w:ascii="Times New Roman" w:hAnsi="Times New Roman" w:eastAsia="楷体_GB2312" w:cs="Times New Roman"/>
          <w:b/>
          <w:bCs/>
          <w:i w:val="0"/>
          <w:iCs w:val="0"/>
          <w:color w:val="auto"/>
          <w:sz w:val="32"/>
          <w:szCs w:val="32"/>
          <w:highlight w:val="none"/>
          <w:u w:val="none"/>
          <w:lang w:val="zh-CN"/>
        </w:rPr>
        <w:t>个工作日</w:t>
      </w:r>
      <w:r>
        <w:rPr>
          <w:rFonts w:hint="default" w:ascii="Times New Roman" w:hAnsi="Times New Roman" w:eastAsia="楷体_GB2312" w:cs="Times New Roman"/>
          <w:i w:val="0"/>
          <w:iCs w:val="0"/>
          <w:color w:val="auto"/>
          <w:sz w:val="32"/>
          <w:szCs w:val="32"/>
          <w:highlight w:val="none"/>
          <w:u w:val="none"/>
          <w:lang w:val="zh-CN"/>
        </w:rPr>
        <w:t>内</w:t>
      </w:r>
      <w:r>
        <w:rPr>
          <w:rFonts w:hint="default" w:ascii="Times New Roman" w:hAnsi="Times New Roman" w:eastAsia="楷体_GB2312" w:cs="Times New Roman"/>
          <w:i w:val="0"/>
          <w:iCs w:val="0"/>
          <w:color w:val="auto"/>
          <w:sz w:val="32"/>
          <w:szCs w:val="32"/>
          <w:highlight w:val="none"/>
          <w:u w:val="none"/>
          <w:lang w:val="en-US" w:eastAsia="zh-CN"/>
        </w:rPr>
        <w:t>补充完善相应材料并提交</w:t>
      </w:r>
      <w:r>
        <w:rPr>
          <w:rFonts w:hint="default" w:ascii="Times New Roman" w:hAnsi="Times New Roman" w:eastAsia="楷体_GB2312" w:cs="Times New Roman"/>
          <w:i w:val="0"/>
          <w:iCs w:val="0"/>
          <w:color w:val="auto"/>
          <w:sz w:val="32"/>
          <w:szCs w:val="32"/>
          <w:highlight w:val="none"/>
          <w:u w:val="none"/>
          <w:lang w:val="zh-CN"/>
        </w:rPr>
        <w:t>，逾期视为自动放弃</w:t>
      </w:r>
      <w:r>
        <w:rPr>
          <w:rFonts w:hint="default" w:ascii="Times New Roman" w:hAnsi="Times New Roman" w:eastAsia="楷体_GB2312" w:cs="Times New Roman"/>
          <w:i w:val="0"/>
          <w:iCs w:val="0"/>
          <w:color w:val="auto"/>
          <w:sz w:val="32"/>
          <w:szCs w:val="32"/>
          <w:highlight w:val="none"/>
          <w:u w:val="none"/>
          <w:lang w:val="zh-CN" w:eastAsia="zh-CN"/>
        </w:rPr>
        <w:t>。</w:t>
      </w:r>
    </w:p>
    <w:p w14:paraId="32466BFB">
      <w:pPr>
        <w:keepNext w:val="0"/>
        <w:keepLines w:val="0"/>
        <w:pageBreakBefore w:val="0"/>
        <w:numPr>
          <w:ilvl w:val="0"/>
          <w:numId w:val="0"/>
        </w:numPr>
        <w:kinsoku/>
        <w:wordWrap/>
        <w:overflowPunct/>
        <w:topLinePunct w:val="0"/>
        <w:autoSpaceDE/>
        <w:autoSpaceDN/>
        <w:bidi w:val="0"/>
        <w:spacing w:beforeLines="0" w:afterLines="0" w:line="579" w:lineRule="exact"/>
        <w:ind w:firstLine="643" w:firstLineChars="200"/>
        <w:textAlignment w:val="auto"/>
        <w:rPr>
          <w:rFonts w:hint="default" w:ascii="Times New Roman" w:hAnsi="Times New Roman" w:eastAsia="楷体" w:cs="Times New Roman"/>
          <w:b/>
          <w:bCs/>
          <w:i w:val="0"/>
          <w:iCs w:val="0"/>
          <w:color w:val="auto"/>
          <w:kern w:val="0"/>
          <w:sz w:val="32"/>
          <w:szCs w:val="32"/>
          <w:highlight w:val="none"/>
          <w:u w:val="none"/>
          <w:lang w:val="zh-CN"/>
        </w:rPr>
      </w:pPr>
      <w:r>
        <w:rPr>
          <w:rFonts w:hint="default" w:ascii="Times New Roman" w:hAnsi="Times New Roman" w:eastAsia="楷体" w:cs="Times New Roman"/>
          <w:b/>
          <w:bCs/>
          <w:i w:val="0"/>
          <w:iCs w:val="0"/>
          <w:color w:val="auto"/>
          <w:kern w:val="0"/>
          <w:sz w:val="32"/>
          <w:szCs w:val="32"/>
          <w:highlight w:val="none"/>
          <w:u w:val="none"/>
          <w:lang w:val="zh-CN"/>
        </w:rPr>
        <w:t>（</w:t>
      </w:r>
      <w:r>
        <w:rPr>
          <w:rFonts w:hint="default" w:ascii="Times New Roman" w:hAnsi="Times New Roman" w:eastAsia="楷体" w:cs="Times New Roman"/>
          <w:b/>
          <w:bCs/>
          <w:i w:val="0"/>
          <w:iCs w:val="0"/>
          <w:color w:val="auto"/>
          <w:kern w:val="0"/>
          <w:sz w:val="32"/>
          <w:szCs w:val="32"/>
          <w:highlight w:val="none"/>
          <w:u w:val="none"/>
          <w:lang w:val="en-US" w:eastAsia="zh-CN"/>
        </w:rPr>
        <w:t>五</w:t>
      </w:r>
      <w:r>
        <w:rPr>
          <w:rFonts w:hint="default" w:ascii="Times New Roman" w:hAnsi="Times New Roman" w:eastAsia="楷体" w:cs="Times New Roman"/>
          <w:b/>
          <w:bCs/>
          <w:i w:val="0"/>
          <w:iCs w:val="0"/>
          <w:color w:val="auto"/>
          <w:kern w:val="0"/>
          <w:sz w:val="32"/>
          <w:szCs w:val="32"/>
          <w:highlight w:val="none"/>
          <w:u w:val="none"/>
          <w:lang w:val="zh-CN"/>
        </w:rPr>
        <w:t>）社会公示</w:t>
      </w:r>
    </w:p>
    <w:p w14:paraId="55D779AD">
      <w:pPr>
        <w:keepNext w:val="0"/>
        <w:keepLines w:val="0"/>
        <w:pageBreakBefore w:val="0"/>
        <w:numPr>
          <w:ilvl w:val="0"/>
          <w:numId w:val="0"/>
        </w:numPr>
        <w:kinsoku/>
        <w:wordWrap/>
        <w:overflowPunct/>
        <w:topLinePunct w:val="0"/>
        <w:autoSpaceDE/>
        <w:autoSpaceDN/>
        <w:bidi w:val="0"/>
        <w:spacing w:beforeLines="0" w:afterLines="0" w:line="579" w:lineRule="exact"/>
        <w:ind w:firstLine="640" w:firstLineChars="200"/>
        <w:textAlignment w:val="auto"/>
        <w:rPr>
          <w:rFonts w:hint="default" w:ascii="Times New Roman" w:hAnsi="Times New Roman" w:eastAsia="仿宋" w:cs="Times New Roman"/>
          <w:i w:val="0"/>
          <w:iCs w:val="0"/>
          <w:color w:val="auto"/>
          <w:kern w:val="0"/>
          <w:sz w:val="32"/>
          <w:szCs w:val="32"/>
          <w:highlight w:val="none"/>
          <w:u w:val="none"/>
          <w:lang w:val="zh-CN"/>
        </w:rPr>
      </w:pPr>
      <w:r>
        <w:rPr>
          <w:rFonts w:hint="default" w:ascii="Times New Roman" w:hAnsi="Times New Roman" w:eastAsia="仿宋" w:cs="Times New Roman"/>
          <w:i w:val="0"/>
          <w:iCs w:val="0"/>
          <w:color w:val="auto"/>
          <w:kern w:val="0"/>
          <w:sz w:val="32"/>
          <w:szCs w:val="32"/>
          <w:highlight w:val="none"/>
          <w:u w:val="none"/>
          <w:lang w:val="zh-CN"/>
        </w:rPr>
        <w:t>审核通过的人员名单在“横琴粤澳深度合作区”网站（http://www.hengqin.gov.cn/）向社会公示，公示期为</w:t>
      </w:r>
      <w:r>
        <w:rPr>
          <w:rFonts w:hint="default" w:ascii="Times New Roman" w:hAnsi="Times New Roman" w:eastAsia="仿宋" w:cs="Times New Roman"/>
          <w:i w:val="0"/>
          <w:iCs w:val="0"/>
          <w:color w:val="auto"/>
          <w:kern w:val="0"/>
          <w:sz w:val="32"/>
          <w:szCs w:val="32"/>
          <w:highlight w:val="none"/>
          <w:u w:val="none"/>
          <w:lang w:val="en-US" w:eastAsia="zh-CN"/>
        </w:rPr>
        <w:t>5</w:t>
      </w:r>
      <w:r>
        <w:rPr>
          <w:rFonts w:hint="default" w:ascii="Times New Roman" w:hAnsi="Times New Roman" w:eastAsia="仿宋" w:cs="Times New Roman"/>
          <w:i w:val="0"/>
          <w:iCs w:val="0"/>
          <w:color w:val="auto"/>
          <w:kern w:val="0"/>
          <w:sz w:val="32"/>
          <w:szCs w:val="32"/>
          <w:highlight w:val="none"/>
          <w:u w:val="none"/>
          <w:lang w:val="zh-CN"/>
        </w:rPr>
        <w:t>个工作日。</w:t>
      </w:r>
    </w:p>
    <w:p w14:paraId="62527F50">
      <w:pPr>
        <w:keepNext w:val="0"/>
        <w:keepLines w:val="0"/>
        <w:pageBreakBefore w:val="0"/>
        <w:kinsoku/>
        <w:wordWrap/>
        <w:overflowPunct/>
        <w:topLinePunct w:val="0"/>
        <w:autoSpaceDE/>
        <w:autoSpaceDN/>
        <w:bidi w:val="0"/>
        <w:spacing w:beforeLines="0" w:afterLines="0" w:line="579" w:lineRule="exact"/>
        <w:ind w:firstLine="640" w:firstLineChars="200"/>
        <w:textAlignment w:val="auto"/>
        <w:rPr>
          <w:rFonts w:hint="default" w:ascii="Times New Roman" w:hAnsi="Times New Roman" w:eastAsia="仿宋" w:cs="Times New Roman"/>
          <w:i w:val="0"/>
          <w:iCs w:val="0"/>
          <w:color w:val="auto"/>
          <w:kern w:val="0"/>
          <w:sz w:val="32"/>
          <w:szCs w:val="32"/>
          <w:highlight w:val="none"/>
          <w:u w:val="none"/>
          <w:lang w:val="zh-CN"/>
        </w:rPr>
      </w:pPr>
      <w:r>
        <w:rPr>
          <w:rFonts w:hint="default" w:ascii="Times New Roman" w:hAnsi="Times New Roman" w:eastAsia="仿宋" w:cs="Times New Roman"/>
          <w:i w:val="0"/>
          <w:iCs w:val="0"/>
          <w:color w:val="auto"/>
          <w:kern w:val="0"/>
          <w:sz w:val="32"/>
          <w:szCs w:val="32"/>
          <w:highlight w:val="none"/>
          <w:u w:val="none"/>
          <w:lang w:val="zh-CN"/>
        </w:rPr>
        <w:t>经公示无异议的，受理机构对已通过公示人员名单信息进行复核。</w:t>
      </w:r>
    </w:p>
    <w:p w14:paraId="20ADAC38">
      <w:pPr>
        <w:keepNext w:val="0"/>
        <w:keepLines w:val="0"/>
        <w:pageBreakBefore w:val="0"/>
        <w:numPr>
          <w:ilvl w:val="0"/>
          <w:numId w:val="0"/>
        </w:numPr>
        <w:kinsoku/>
        <w:wordWrap/>
        <w:overflowPunct/>
        <w:topLinePunct w:val="0"/>
        <w:autoSpaceDE/>
        <w:autoSpaceDN/>
        <w:bidi w:val="0"/>
        <w:spacing w:beforeLines="0" w:afterLines="0" w:line="579" w:lineRule="exact"/>
        <w:ind w:firstLine="643" w:firstLineChars="200"/>
        <w:textAlignment w:val="auto"/>
        <w:rPr>
          <w:rFonts w:hint="default" w:ascii="Times New Roman" w:hAnsi="Times New Roman" w:eastAsia="楷体" w:cs="Times New Roman"/>
          <w:b/>
          <w:bCs/>
          <w:i w:val="0"/>
          <w:iCs w:val="0"/>
          <w:color w:val="auto"/>
          <w:kern w:val="0"/>
          <w:sz w:val="32"/>
          <w:szCs w:val="32"/>
          <w:highlight w:val="none"/>
          <w:u w:val="none"/>
          <w:lang w:val="zh-CN"/>
        </w:rPr>
      </w:pPr>
      <w:r>
        <w:rPr>
          <w:rFonts w:hint="default" w:ascii="Times New Roman" w:hAnsi="Times New Roman" w:eastAsia="楷体" w:cs="Times New Roman"/>
          <w:b/>
          <w:bCs/>
          <w:i w:val="0"/>
          <w:iCs w:val="0"/>
          <w:color w:val="auto"/>
          <w:kern w:val="0"/>
          <w:sz w:val="32"/>
          <w:szCs w:val="32"/>
          <w:highlight w:val="none"/>
          <w:u w:val="none"/>
          <w:lang w:val="zh-CN"/>
        </w:rPr>
        <w:t>（</w:t>
      </w:r>
      <w:r>
        <w:rPr>
          <w:rFonts w:hint="default" w:ascii="Times New Roman" w:hAnsi="Times New Roman" w:eastAsia="楷体" w:cs="Times New Roman"/>
          <w:b/>
          <w:bCs/>
          <w:i w:val="0"/>
          <w:iCs w:val="0"/>
          <w:color w:val="auto"/>
          <w:kern w:val="0"/>
          <w:sz w:val="32"/>
          <w:szCs w:val="32"/>
          <w:highlight w:val="none"/>
          <w:u w:val="none"/>
          <w:lang w:val="en-US" w:eastAsia="zh-CN"/>
        </w:rPr>
        <w:t>六</w:t>
      </w:r>
      <w:r>
        <w:rPr>
          <w:rFonts w:hint="default" w:ascii="Times New Roman" w:hAnsi="Times New Roman" w:eastAsia="楷体" w:cs="Times New Roman"/>
          <w:b/>
          <w:bCs/>
          <w:i w:val="0"/>
          <w:iCs w:val="0"/>
          <w:color w:val="auto"/>
          <w:kern w:val="0"/>
          <w:sz w:val="32"/>
          <w:szCs w:val="32"/>
          <w:highlight w:val="none"/>
          <w:u w:val="none"/>
          <w:lang w:val="zh-CN"/>
        </w:rPr>
        <w:t>）</w:t>
      </w:r>
      <w:r>
        <w:rPr>
          <w:rFonts w:hint="eastAsia" w:ascii="Times New Roman" w:hAnsi="Times New Roman" w:eastAsia="楷体" w:cs="Times New Roman"/>
          <w:b/>
          <w:bCs/>
          <w:i w:val="0"/>
          <w:iCs w:val="0"/>
          <w:color w:val="auto"/>
          <w:kern w:val="0"/>
          <w:sz w:val="32"/>
          <w:szCs w:val="32"/>
          <w:highlight w:val="none"/>
          <w:u w:val="none"/>
          <w:lang w:val="en-US" w:eastAsia="zh-CN"/>
        </w:rPr>
        <w:t>发放</w:t>
      </w:r>
      <w:r>
        <w:rPr>
          <w:rFonts w:hint="default" w:ascii="Times New Roman" w:hAnsi="Times New Roman" w:eastAsia="楷体" w:cs="Times New Roman"/>
          <w:b/>
          <w:bCs/>
          <w:i w:val="0"/>
          <w:iCs w:val="0"/>
          <w:color w:val="auto"/>
          <w:kern w:val="0"/>
          <w:sz w:val="32"/>
          <w:szCs w:val="32"/>
          <w:highlight w:val="none"/>
          <w:u w:val="none"/>
          <w:lang w:val="zh-CN"/>
        </w:rPr>
        <w:t>补贴</w:t>
      </w:r>
    </w:p>
    <w:p w14:paraId="7A184C3C">
      <w:pPr>
        <w:pStyle w:val="8"/>
        <w:keepNext w:val="0"/>
        <w:keepLines w:val="0"/>
        <w:pageBreakBefore w:val="0"/>
        <w:kinsoku/>
        <w:wordWrap/>
        <w:overflowPunct/>
        <w:topLinePunct w:val="0"/>
        <w:autoSpaceDE/>
        <w:autoSpaceDN/>
        <w:bidi w:val="0"/>
        <w:adjustRightInd/>
        <w:spacing w:beforeLines="0" w:after="0" w:afterLines="0" w:line="579" w:lineRule="exact"/>
        <w:ind w:left="0" w:leftChars="0" w:firstLine="640" w:firstLineChars="200"/>
        <w:textAlignment w:val="auto"/>
        <w:rPr>
          <w:rFonts w:hint="eastAsia" w:ascii="Times New Roman" w:hAnsi="Times New Roman" w:eastAsia="仿宋_GB2312" w:cs="Times New Roman"/>
          <w:b w:val="0"/>
          <w:bCs w:val="0"/>
          <w:i w:val="0"/>
          <w:iCs w:val="0"/>
          <w:color w:val="auto"/>
          <w:kern w:val="2"/>
          <w:sz w:val="32"/>
          <w:szCs w:val="32"/>
          <w:highlight w:val="yellow"/>
          <w:u w:val="none"/>
          <w:lang w:val="en-US" w:eastAsia="zh-CN" w:bidi="ar-SA"/>
        </w:rPr>
      </w:pPr>
      <w:r>
        <w:rPr>
          <w:rFonts w:hint="default" w:ascii="Times New Roman" w:hAnsi="Times New Roman" w:eastAsia="仿宋" w:cs="Times New Roman"/>
          <w:i w:val="0"/>
          <w:iCs w:val="0"/>
          <w:color w:val="auto"/>
          <w:kern w:val="0"/>
          <w:sz w:val="32"/>
          <w:szCs w:val="32"/>
          <w:highlight w:val="none"/>
          <w:u w:val="none"/>
          <w:lang w:val="zh-CN"/>
        </w:rPr>
        <w:t>按照财政资金拨付程序将补贴发放至</w:t>
      </w:r>
      <w:r>
        <w:rPr>
          <w:rFonts w:hint="default" w:ascii="Times New Roman" w:hAnsi="Times New Roman" w:eastAsia="仿宋" w:cs="Times New Roman"/>
          <w:i w:val="0"/>
          <w:iCs w:val="0"/>
          <w:color w:val="auto"/>
          <w:sz w:val="32"/>
          <w:szCs w:val="32"/>
          <w:highlight w:val="none"/>
          <w:u w:val="none"/>
          <w:lang w:val="zh-CN"/>
        </w:rPr>
        <w:t>与申请人姓名一致且有效的</w:t>
      </w:r>
      <w:r>
        <w:rPr>
          <w:rFonts w:hint="default" w:ascii="Times New Roman" w:hAnsi="Times New Roman" w:eastAsia="仿宋" w:cs="Times New Roman"/>
          <w:i w:val="0"/>
          <w:iCs w:val="0"/>
          <w:color w:val="auto"/>
          <w:sz w:val="32"/>
          <w:szCs w:val="32"/>
          <w:highlight w:val="none"/>
          <w:u w:val="none"/>
          <w:lang w:val="en-US" w:eastAsia="zh-CN"/>
        </w:rPr>
        <w:t>内地</w:t>
      </w:r>
      <w:r>
        <w:rPr>
          <w:rFonts w:hint="default" w:ascii="Times New Roman" w:hAnsi="Times New Roman" w:eastAsia="仿宋" w:cs="Times New Roman"/>
          <w:i w:val="0"/>
          <w:iCs w:val="0"/>
          <w:color w:val="auto"/>
          <w:sz w:val="32"/>
          <w:szCs w:val="32"/>
          <w:highlight w:val="none"/>
          <w:u w:val="none"/>
          <w:lang w:val="zh-CN"/>
        </w:rPr>
        <w:t>银行开户的一类银行账户（卡）</w:t>
      </w:r>
      <w:r>
        <w:rPr>
          <w:rFonts w:hint="default" w:ascii="Times New Roman" w:hAnsi="Times New Roman" w:eastAsia="仿宋" w:cs="Times New Roman"/>
          <w:i w:val="0"/>
          <w:iCs w:val="0"/>
          <w:color w:val="auto"/>
          <w:kern w:val="0"/>
          <w:sz w:val="32"/>
          <w:szCs w:val="32"/>
          <w:highlight w:val="none"/>
          <w:u w:val="none"/>
          <w:lang w:val="zh-CN"/>
        </w:rPr>
        <w:t>。</w:t>
      </w:r>
    </w:p>
    <w:p w14:paraId="51D696AE">
      <w:pPr>
        <w:keepNext w:val="0"/>
        <w:keepLines w:val="0"/>
        <w:pageBreakBefore w:val="0"/>
        <w:widowControl/>
        <w:numPr>
          <w:ilvl w:val="0"/>
          <w:numId w:val="0"/>
        </w:numPr>
        <w:kinsoku/>
        <w:wordWrap/>
        <w:overflowPunct/>
        <w:topLinePunct w:val="0"/>
        <w:autoSpaceDE/>
        <w:autoSpaceDN/>
        <w:bidi w:val="0"/>
        <w:adjustRightInd w:val="0"/>
        <w:snapToGrid w:val="0"/>
        <w:spacing w:line="579" w:lineRule="exact"/>
        <w:ind w:firstLine="640" w:firstLineChars="200"/>
        <w:textAlignment w:val="auto"/>
        <w:rPr>
          <w:rFonts w:hint="eastAsia"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七、申请材料</w:t>
      </w:r>
    </w:p>
    <w:p w14:paraId="409BC7D6">
      <w:pPr>
        <w:keepNext w:val="0"/>
        <w:keepLines w:val="0"/>
        <w:pageBreakBefore w:val="0"/>
        <w:kinsoku/>
        <w:wordWrap/>
        <w:overflowPunct/>
        <w:topLinePunct w:val="0"/>
        <w:autoSpaceDE/>
        <w:autoSpaceDN/>
        <w:bidi w:val="0"/>
        <w:adjustRightInd/>
        <w:snapToGrid/>
        <w:spacing w:beforeLines="0" w:afterLines="0" w:line="579" w:lineRule="exact"/>
        <w:ind w:firstLine="643" w:firstLineChars="200"/>
        <w:textAlignment w:val="auto"/>
        <w:outlineLvl w:val="9"/>
        <w:rPr>
          <w:rFonts w:hint="eastAsia" w:ascii="Times New Roman" w:hAnsi="Times New Roman" w:eastAsia="仿宋_GB2312" w:cs="Times New Roman"/>
          <w:b w:val="0"/>
          <w:bCs w:val="0"/>
          <w:color w:val="auto"/>
          <w:kern w:val="0"/>
          <w:sz w:val="32"/>
          <w:szCs w:val="32"/>
          <w:highlight w:val="none"/>
          <w:lang w:val="en-US" w:eastAsia="zh-CN"/>
        </w:rPr>
      </w:pPr>
      <w:r>
        <w:rPr>
          <w:rFonts w:hint="eastAsia" w:ascii="Times New Roman" w:hAnsi="Times New Roman" w:eastAsia="仿宋_GB2312" w:cs="Times New Roman"/>
          <w:b/>
          <w:bCs/>
          <w:color w:val="auto"/>
          <w:kern w:val="0"/>
          <w:sz w:val="32"/>
          <w:szCs w:val="32"/>
          <w:highlight w:val="none"/>
          <w:lang w:val="en-US" w:eastAsia="zh-CN"/>
        </w:rPr>
        <w:t>（一）用人</w:t>
      </w:r>
      <w:r>
        <w:rPr>
          <w:rFonts w:hint="default" w:ascii="Times New Roman" w:hAnsi="Times New Roman" w:eastAsia="仿宋_GB2312" w:cs="Times New Roman"/>
          <w:b/>
          <w:bCs/>
          <w:color w:val="auto"/>
          <w:kern w:val="0"/>
          <w:sz w:val="32"/>
          <w:szCs w:val="32"/>
          <w:highlight w:val="none"/>
          <w:lang w:val="en-US" w:eastAsia="zh-CN"/>
        </w:rPr>
        <w:t>单位</w:t>
      </w:r>
      <w:r>
        <w:rPr>
          <w:rFonts w:hint="eastAsia" w:ascii="Times New Roman" w:hAnsi="Times New Roman" w:eastAsia="仿宋_GB2312" w:cs="Times New Roman"/>
          <w:b/>
          <w:bCs/>
          <w:color w:val="auto"/>
          <w:kern w:val="0"/>
          <w:sz w:val="32"/>
          <w:szCs w:val="32"/>
          <w:highlight w:val="none"/>
          <w:lang w:val="en-US" w:eastAsia="zh-CN"/>
        </w:rPr>
        <w:t>需提交以下材料：</w:t>
      </w:r>
    </w:p>
    <w:p w14:paraId="155D416E">
      <w:pPr>
        <w:keepNext w:val="0"/>
        <w:keepLines w:val="0"/>
        <w:pageBreakBefore w:val="0"/>
        <w:kinsoku/>
        <w:wordWrap/>
        <w:overflowPunct/>
        <w:topLinePunct w:val="0"/>
        <w:autoSpaceDE/>
        <w:autoSpaceDN/>
        <w:bidi w:val="0"/>
        <w:adjustRightInd/>
        <w:snapToGrid/>
        <w:spacing w:beforeLines="0" w:afterLines="0" w:line="579" w:lineRule="exact"/>
        <w:ind w:firstLine="640" w:firstLineChars="200"/>
        <w:textAlignment w:val="auto"/>
        <w:outlineLvl w:val="9"/>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 xml:space="preserve">1. </w:t>
      </w:r>
      <w:r>
        <w:rPr>
          <w:rFonts w:hint="default" w:ascii="Times New Roman" w:hAnsi="Times New Roman" w:eastAsia="仿宋_GB2312" w:cs="Times New Roman"/>
          <w:color w:val="auto"/>
          <w:kern w:val="0"/>
          <w:sz w:val="32"/>
          <w:szCs w:val="32"/>
          <w:highlight w:val="none"/>
        </w:rPr>
        <w:t>《单位承诺书》</w:t>
      </w:r>
      <w:r>
        <w:rPr>
          <w:rFonts w:hint="eastAsia" w:ascii="Times New Roman" w:hAnsi="Times New Roman" w:eastAsia="仿宋_GB2312" w:cs="Times New Roman"/>
          <w:color w:val="auto"/>
          <w:kern w:val="0"/>
          <w:sz w:val="32"/>
          <w:szCs w:val="32"/>
          <w:highlight w:val="none"/>
          <w:lang w:eastAsia="zh-CN"/>
        </w:rPr>
        <w:t>（需加盖企业公章，附件</w:t>
      </w:r>
      <w:r>
        <w:rPr>
          <w:rFonts w:hint="eastAsia" w:ascii="Times New Roman" w:hAnsi="Times New Roman" w:eastAsia="仿宋_GB2312" w:cs="Times New Roman"/>
          <w:color w:val="auto"/>
          <w:kern w:val="0"/>
          <w:sz w:val="32"/>
          <w:szCs w:val="32"/>
          <w:highlight w:val="none"/>
          <w:lang w:val="en-US" w:eastAsia="zh-CN"/>
        </w:rPr>
        <w:t>5</w:t>
      </w:r>
      <w:r>
        <w:rPr>
          <w:rFonts w:hint="eastAsia" w:ascii="Times New Roman" w:hAnsi="Times New Roman" w:eastAsia="仿宋_GB2312" w:cs="Times New Roman"/>
          <w:color w:val="auto"/>
          <w:kern w:val="0"/>
          <w:sz w:val="32"/>
          <w:szCs w:val="32"/>
          <w:highlight w:val="none"/>
          <w:lang w:eastAsia="zh-CN"/>
        </w:rPr>
        <w:t>）；</w:t>
      </w:r>
    </w:p>
    <w:p w14:paraId="15B7773C">
      <w:pPr>
        <w:pStyle w:val="2"/>
        <w:ind w:left="0" w:leftChars="0" w:firstLine="640" w:firstLineChars="200"/>
        <w:rPr>
          <w:rFonts w:hint="default"/>
          <w:color w:val="auto"/>
          <w:lang w:val="en-US" w:eastAsia="zh-CN"/>
        </w:rPr>
      </w:pPr>
      <w:r>
        <w:rPr>
          <w:rFonts w:hint="eastAsia" w:ascii="Times New Roman" w:hAnsi="Times New Roman" w:cs="Times New Roman"/>
          <w:color w:val="auto"/>
          <w:kern w:val="0"/>
          <w:sz w:val="32"/>
          <w:szCs w:val="32"/>
          <w:highlight w:val="none"/>
          <w:lang w:val="en-US" w:eastAsia="zh-CN"/>
        </w:rPr>
        <w:t xml:space="preserve">2. </w:t>
      </w:r>
      <w:r>
        <w:rPr>
          <w:rFonts w:hint="eastAsia" w:ascii="Times New Roman" w:hAnsi="Times New Roman" w:eastAsia="仿宋_GB2312" w:cs="Times New Roman"/>
          <w:color w:val="auto"/>
          <w:kern w:val="0"/>
          <w:sz w:val="32"/>
          <w:szCs w:val="32"/>
          <w:highlight w:val="none"/>
          <w:lang w:val="en-US" w:eastAsia="zh-CN"/>
        </w:rPr>
        <w:t>实质性运营佐证材料（资料清单详见附件7）。</w:t>
      </w:r>
    </w:p>
    <w:p w14:paraId="189C86F6">
      <w:pPr>
        <w:keepNext w:val="0"/>
        <w:keepLines w:val="0"/>
        <w:pageBreakBefore w:val="0"/>
        <w:numPr>
          <w:ilvl w:val="0"/>
          <w:numId w:val="2"/>
        </w:numPr>
        <w:kinsoku/>
        <w:wordWrap/>
        <w:overflowPunct/>
        <w:topLinePunct w:val="0"/>
        <w:autoSpaceDE/>
        <w:autoSpaceDN/>
        <w:bidi w:val="0"/>
        <w:adjustRightInd/>
        <w:snapToGrid/>
        <w:spacing w:beforeLines="0" w:afterLines="0" w:line="579" w:lineRule="exact"/>
        <w:ind w:firstLine="643" w:firstLineChars="200"/>
        <w:textAlignment w:val="auto"/>
        <w:outlineLvl w:val="9"/>
        <w:rPr>
          <w:rFonts w:hint="eastAsia" w:ascii="Times New Roman" w:hAnsi="Times New Roman" w:eastAsia="仿宋_GB2312" w:cs="Times New Roman"/>
          <w:b/>
          <w:bCs/>
          <w:color w:val="auto"/>
          <w:kern w:val="0"/>
          <w:sz w:val="32"/>
          <w:szCs w:val="32"/>
          <w:highlight w:val="none"/>
          <w:lang w:val="en-US" w:eastAsia="zh-CN"/>
        </w:rPr>
      </w:pPr>
      <w:r>
        <w:rPr>
          <w:rFonts w:hint="eastAsia" w:ascii="Times New Roman" w:hAnsi="Times New Roman" w:eastAsia="仿宋_GB2312" w:cs="Times New Roman"/>
          <w:b/>
          <w:bCs/>
          <w:color w:val="auto"/>
          <w:kern w:val="0"/>
          <w:sz w:val="32"/>
          <w:szCs w:val="32"/>
          <w:highlight w:val="none"/>
          <w:lang w:val="en-US" w:eastAsia="zh-CN"/>
        </w:rPr>
        <w:t>申请人需提交以下材料：</w:t>
      </w:r>
    </w:p>
    <w:p w14:paraId="4BD35B1F">
      <w:pPr>
        <w:keepNext w:val="0"/>
        <w:keepLines w:val="0"/>
        <w:pageBreakBefore w:val="0"/>
        <w:numPr>
          <w:ilvl w:val="0"/>
          <w:numId w:val="3"/>
        </w:numPr>
        <w:kinsoku/>
        <w:wordWrap/>
        <w:overflowPunct/>
        <w:topLinePunct w:val="0"/>
        <w:autoSpaceDE/>
        <w:autoSpaceDN/>
        <w:bidi w:val="0"/>
        <w:adjustRightInd/>
        <w:snapToGrid/>
        <w:spacing w:beforeLines="0" w:afterLines="0" w:line="579" w:lineRule="exact"/>
        <w:ind w:firstLine="640" w:firstLineChars="200"/>
        <w:textAlignment w:val="auto"/>
        <w:outlineLvl w:val="9"/>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个人有效证件（申请人与在合作区缴纳社会保险费证件一致的有效证件，需含全部页面）：国内居民身份证；港澳居民来往内地通行证、台湾居民来往大陆通行证（仅港澳台人员提供）；护照、公安机关核发的居留许可证件（仅外籍人员提供）；</w:t>
      </w:r>
    </w:p>
    <w:p w14:paraId="04DC9EB5">
      <w:pPr>
        <w:keepNext w:val="0"/>
        <w:keepLines w:val="0"/>
        <w:pageBreakBefore w:val="0"/>
        <w:numPr>
          <w:ilvl w:val="0"/>
          <w:numId w:val="3"/>
        </w:numPr>
        <w:kinsoku/>
        <w:wordWrap/>
        <w:overflowPunct/>
        <w:topLinePunct w:val="0"/>
        <w:autoSpaceDE/>
        <w:autoSpaceDN/>
        <w:bidi w:val="0"/>
        <w:adjustRightInd/>
        <w:snapToGrid/>
        <w:spacing w:beforeLines="0" w:afterLines="0" w:line="579" w:lineRule="exact"/>
        <w:ind w:left="0" w:leftChars="0" w:firstLine="640" w:firstLineChars="200"/>
        <w:textAlignment w:val="auto"/>
        <w:outlineLvl w:val="9"/>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博士学历证明：入学录取通知书、毕业证书，以及教育部留学服务中心出具的《国（境）外学历学位认证书》；</w:t>
      </w:r>
    </w:p>
    <w:p w14:paraId="16DF4B16">
      <w:pPr>
        <w:pStyle w:val="4"/>
        <w:keepNext w:val="0"/>
        <w:keepLines w:val="0"/>
        <w:pageBreakBefore w:val="0"/>
        <w:numPr>
          <w:ilvl w:val="0"/>
          <w:numId w:val="3"/>
        </w:numPr>
        <w:kinsoku/>
        <w:wordWrap/>
        <w:overflowPunct/>
        <w:topLinePunct w:val="0"/>
        <w:autoSpaceDE/>
        <w:autoSpaceDN/>
        <w:bidi w:val="0"/>
        <w:spacing w:line="579" w:lineRule="exact"/>
        <w:ind w:left="0" w:leftChars="0" w:firstLine="640" w:firstLineChars="20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申请人自入学前至当笔补贴结束之日止，与合作区内用人单位签订的劳动合同、缴纳社会保险证明和个人所得税纳税记录。</w:t>
      </w:r>
    </w:p>
    <w:p w14:paraId="3D181397">
      <w:pPr>
        <w:keepNext w:val="0"/>
        <w:keepLines w:val="0"/>
        <w:pageBreakBefore w:val="0"/>
        <w:widowControl/>
        <w:kinsoku/>
        <w:wordWrap/>
        <w:overflowPunct/>
        <w:topLinePunct w:val="0"/>
        <w:autoSpaceDE/>
        <w:autoSpaceDN/>
        <w:bidi w:val="0"/>
        <w:spacing w:line="579" w:lineRule="exact"/>
        <w:ind w:firstLine="640" w:firstLineChars="200"/>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zh-CN"/>
        </w:rPr>
        <w:t>如申请人在补贴申领期间更换过用人单位，则需提供该期间所有涉及申请人与用人单位签订的劳动合同。</w:t>
      </w:r>
    </w:p>
    <w:p w14:paraId="31562BAC">
      <w:pPr>
        <w:keepNext w:val="0"/>
        <w:keepLines w:val="0"/>
        <w:pageBreakBefore w:val="0"/>
        <w:widowControl/>
        <w:kinsoku/>
        <w:wordWrap/>
        <w:overflowPunct/>
        <w:topLinePunct w:val="0"/>
        <w:autoSpaceDE/>
        <w:autoSpaceDN/>
        <w:bidi w:val="0"/>
        <w:spacing w:line="579" w:lineRule="exact"/>
        <w:ind w:firstLine="640" w:firstLineChars="200"/>
        <w:textAlignment w:val="auto"/>
        <w:rPr>
          <w:rFonts w:hint="default"/>
          <w:color w:val="auto"/>
          <w:lang w:val="en-US" w:eastAsia="zh-CN"/>
        </w:rPr>
      </w:pP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楷体_GB2312" w:cs="Times New Roman"/>
          <w:color w:val="auto"/>
          <w:sz w:val="32"/>
          <w:szCs w:val="32"/>
          <w:highlight w:val="none"/>
          <w:lang w:val="zh-CN"/>
        </w:rPr>
        <w:t>缴纳社会保险费</w:t>
      </w:r>
      <w:r>
        <w:rPr>
          <w:rFonts w:hint="eastAsia" w:ascii="Times New Roman" w:hAnsi="Times New Roman" w:eastAsia="楷体_GB2312" w:cs="Times New Roman"/>
          <w:color w:val="auto"/>
          <w:sz w:val="32"/>
          <w:szCs w:val="32"/>
          <w:highlight w:val="none"/>
          <w:lang w:val="zh-CN"/>
        </w:rPr>
        <w:t>以</w:t>
      </w:r>
      <w:r>
        <w:rPr>
          <w:rFonts w:hint="default" w:ascii="Times New Roman" w:hAnsi="Times New Roman" w:eastAsia="楷体_GB2312" w:cs="Times New Roman"/>
          <w:color w:val="auto"/>
          <w:sz w:val="32"/>
          <w:szCs w:val="32"/>
          <w:highlight w:val="none"/>
          <w:lang w:val="en-US" w:eastAsia="zh-CN"/>
        </w:rPr>
        <w:t>合作区</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一网共享平台</w:t>
      </w:r>
      <w:r>
        <w:rPr>
          <w:rFonts w:hint="eastAsia" w:ascii="Times New Roman" w:hAnsi="Times New Roman" w:eastAsia="楷体_GB2312" w:cs="Times New Roman"/>
          <w:color w:val="auto"/>
          <w:sz w:val="32"/>
          <w:szCs w:val="32"/>
          <w:highlight w:val="none"/>
          <w:lang w:val="en-US" w:eastAsia="zh-CN"/>
        </w:rPr>
        <w:t>”</w:t>
      </w:r>
      <w:r>
        <w:rPr>
          <w:rFonts w:hint="default" w:ascii="Times New Roman" w:hAnsi="Times New Roman" w:eastAsia="楷体_GB2312" w:cs="Times New Roman"/>
          <w:color w:val="auto"/>
          <w:sz w:val="32"/>
          <w:szCs w:val="32"/>
          <w:highlight w:val="none"/>
          <w:lang w:val="zh-CN"/>
        </w:rPr>
        <w:t>所申请接口信息核查结果为准。社会保险指根据法律规定以用人单位名义参加</w:t>
      </w:r>
      <w:r>
        <w:rPr>
          <w:rFonts w:hint="default" w:ascii="Times New Roman" w:hAnsi="Times New Roman" w:eastAsia="楷体_GB2312" w:cs="Times New Roman"/>
          <w:color w:val="auto"/>
          <w:sz w:val="32"/>
          <w:szCs w:val="32"/>
          <w:highlight w:val="none"/>
          <w:lang w:val="en-US" w:eastAsia="zh-CN"/>
        </w:rPr>
        <w:t>合作区</w:t>
      </w:r>
      <w:r>
        <w:rPr>
          <w:rFonts w:hint="default" w:ascii="Times New Roman" w:hAnsi="Times New Roman" w:eastAsia="楷体_GB2312" w:cs="Times New Roman"/>
          <w:color w:val="auto"/>
          <w:sz w:val="32"/>
          <w:szCs w:val="32"/>
          <w:highlight w:val="none"/>
          <w:lang w:val="zh-CN"/>
        </w:rPr>
        <w:t>社会保险。</w:t>
      </w:r>
    </w:p>
    <w:p w14:paraId="45836865">
      <w:pPr>
        <w:pStyle w:val="4"/>
        <w:keepNext w:val="0"/>
        <w:keepLines w:val="0"/>
        <w:pageBreakBefore w:val="0"/>
        <w:numPr>
          <w:ilvl w:val="0"/>
          <w:numId w:val="3"/>
        </w:numPr>
        <w:kinsoku/>
        <w:wordWrap/>
        <w:overflowPunct/>
        <w:topLinePunct w:val="0"/>
        <w:autoSpaceDE/>
        <w:autoSpaceDN/>
        <w:bidi w:val="0"/>
        <w:spacing w:line="579" w:lineRule="exact"/>
        <w:ind w:left="0" w:leftChars="0" w:firstLine="640" w:firstLineChars="20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博士研究生正常修读期限内课程费的缴费证明。</w:t>
      </w:r>
      <w:r>
        <w:rPr>
          <w:rFonts w:hint="eastAsia" w:ascii="Times New Roman" w:hAnsi="Times New Roman" w:eastAsia="仿宋_GB2312" w:cs="Times New Roman"/>
          <w:color w:val="auto"/>
          <w:kern w:val="0"/>
          <w:sz w:val="32"/>
          <w:szCs w:val="32"/>
          <w:highlight w:val="none"/>
          <w:lang w:val="en-US" w:eastAsia="zh-CN"/>
        </w:rPr>
        <w:br w:type="textWrapping"/>
      </w:r>
      <w:r>
        <w:rPr>
          <w:rFonts w:hint="eastAsia" w:ascii="Times New Roman" w:hAnsi="Times New Roman" w:eastAsia="仿宋_GB2312" w:cs="Times New Roman"/>
          <w:color w:val="auto"/>
          <w:kern w:val="0"/>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zh-CN"/>
        </w:rPr>
        <w:t>▲</w:t>
      </w:r>
      <w:r>
        <w:rPr>
          <w:rFonts w:hint="eastAsia" w:ascii="Times New Roman" w:hAnsi="Times New Roman" w:eastAsia="楷体_GB2312" w:cs="Times New Roman"/>
          <w:color w:val="auto"/>
          <w:kern w:val="2"/>
          <w:sz w:val="32"/>
          <w:szCs w:val="32"/>
          <w:highlight w:val="none"/>
          <w:lang w:val="zh-CN" w:eastAsia="zh-CN" w:bidi="ar-SA"/>
        </w:rPr>
        <w:t>学费补贴按照缴费当天中国银行的汇率换算为人民币。</w:t>
      </w:r>
    </w:p>
    <w:p w14:paraId="27726474">
      <w:pPr>
        <w:pStyle w:val="4"/>
        <w:keepNext w:val="0"/>
        <w:keepLines w:val="0"/>
        <w:pageBreakBefore w:val="0"/>
        <w:numPr>
          <w:ilvl w:val="0"/>
          <w:numId w:val="3"/>
        </w:numPr>
        <w:kinsoku/>
        <w:wordWrap/>
        <w:overflowPunct/>
        <w:topLinePunct w:val="0"/>
        <w:autoSpaceDE/>
        <w:autoSpaceDN/>
        <w:bidi w:val="0"/>
        <w:spacing w:line="579" w:lineRule="exact"/>
        <w:ind w:left="0" w:leftChars="0" w:firstLine="640" w:firstLineChars="20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个人承诺书</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（需本人签字按指模</w:t>
      </w:r>
      <w:r>
        <w:rPr>
          <w:rFonts w:hint="eastAsia" w:ascii="Times New Roman" w:hAnsi="Times New Roman" w:eastAsia="仿宋_GB2312" w:cs="Times New Roman"/>
          <w:color w:val="auto"/>
          <w:kern w:val="0"/>
          <w:sz w:val="32"/>
          <w:szCs w:val="32"/>
          <w:highlight w:val="none"/>
          <w:lang w:val="en-US" w:eastAsia="zh-CN"/>
        </w:rPr>
        <w:t>，附件6</w:t>
      </w:r>
      <w:r>
        <w:rPr>
          <w:rFonts w:hint="default" w:ascii="Times New Roman" w:hAnsi="Times New Roman" w:eastAsia="仿宋_GB2312" w:cs="Times New Roman"/>
          <w:color w:val="auto"/>
          <w:kern w:val="0"/>
          <w:sz w:val="32"/>
          <w:szCs w:val="32"/>
          <w:highlight w:val="none"/>
          <w:lang w:val="en-US" w:eastAsia="zh-CN"/>
        </w:rPr>
        <w:t>）；</w:t>
      </w:r>
    </w:p>
    <w:p w14:paraId="59DAE9B9">
      <w:pPr>
        <w:pStyle w:val="4"/>
        <w:keepNext w:val="0"/>
        <w:keepLines w:val="0"/>
        <w:pageBreakBefore w:val="0"/>
        <w:numPr>
          <w:ilvl w:val="0"/>
          <w:numId w:val="3"/>
        </w:numPr>
        <w:kinsoku/>
        <w:wordWrap/>
        <w:overflowPunct/>
        <w:topLinePunct w:val="0"/>
        <w:autoSpaceDE/>
        <w:autoSpaceDN/>
        <w:bidi w:val="0"/>
        <w:spacing w:line="579"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个人银行卡：</w:t>
      </w:r>
      <w:r>
        <w:rPr>
          <w:rFonts w:hint="default" w:ascii="Times New Roman" w:hAnsi="Times New Roman" w:eastAsia="仿宋_GB2312" w:cs="Times New Roman"/>
          <w:b w:val="0"/>
          <w:bCs w:val="0"/>
          <w:color w:val="auto"/>
          <w:sz w:val="32"/>
          <w:szCs w:val="32"/>
          <w:highlight w:val="none"/>
          <w:lang w:val="en-US" w:eastAsia="zh-CN"/>
        </w:rPr>
        <w:t>与申请人姓名一致且有效的国内银行卡</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一类卡</w:t>
      </w:r>
      <w:r>
        <w:rPr>
          <w:rFonts w:hint="eastAsia" w:ascii="Times New Roman" w:hAnsi="Times New Roman" w:eastAsia="仿宋_GB2312" w:cs="Times New Roman"/>
          <w:b w:val="0"/>
          <w:bCs w:val="0"/>
          <w:color w:val="auto"/>
          <w:sz w:val="32"/>
          <w:szCs w:val="32"/>
          <w:highlight w:val="none"/>
          <w:lang w:val="en-US" w:eastAsia="zh-CN"/>
        </w:rPr>
        <w:t>），要求图片清晰，内容完整。</w:t>
      </w:r>
    </w:p>
    <w:p w14:paraId="21E4D630">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八、有关说明</w:t>
      </w:r>
    </w:p>
    <w:p w14:paraId="558160CD">
      <w:pPr>
        <w:keepNext w:val="0"/>
        <w:keepLines w:val="0"/>
        <w:pageBreakBefore w:val="0"/>
        <w:kinsoku/>
        <w:wordWrap/>
        <w:overflowPunct/>
        <w:topLinePunct w:val="0"/>
        <w:autoSpaceDE/>
        <w:autoSpaceDN/>
        <w:bidi w:val="0"/>
        <w:adjustRightInd/>
        <w:snapToGrid/>
        <w:spacing w:beforeLines="0" w:afterLines="0" w:line="579"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一</w:t>
      </w:r>
      <w:r>
        <w:rPr>
          <w:rFonts w:hint="default" w:ascii="Times New Roman" w:hAnsi="Times New Roman" w:eastAsia="仿宋_GB2312" w:cs="Times New Roman"/>
          <w:b w:val="0"/>
          <w:bCs w:val="0"/>
          <w:color w:val="auto"/>
          <w:sz w:val="32"/>
          <w:szCs w:val="32"/>
          <w:highlight w:val="none"/>
          <w:lang w:val="en-US" w:eastAsia="zh-CN"/>
        </w:rPr>
        <w:t>）个人信息登记时，请核对本人电话、银行账号（卡号中间无需空格）及单位联系人电话，确保无误，并确保该账户为一类银行账户，避免因账号错误及联系不上，影响经费发放进程。</w:t>
      </w:r>
    </w:p>
    <w:p w14:paraId="3EC29670">
      <w:pPr>
        <w:keepNext w:val="0"/>
        <w:keepLines w:val="0"/>
        <w:pageBreakBefore w:val="0"/>
        <w:kinsoku/>
        <w:wordWrap/>
        <w:overflowPunct/>
        <w:topLinePunct w:val="0"/>
        <w:autoSpaceDE/>
        <w:autoSpaceDN/>
        <w:bidi w:val="0"/>
        <w:adjustRightInd/>
        <w:snapToGrid/>
        <w:spacing w:beforeLines="0" w:afterLines="0" w:line="579"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rPr>
        <w:t>（</w:t>
      </w:r>
      <w:r>
        <w:rPr>
          <w:rFonts w:hint="eastAsia" w:ascii="Times New Roman" w:hAnsi="Times New Roman" w:eastAsia="仿宋_GB2312" w:cs="Times New Roman"/>
          <w:color w:val="auto"/>
          <w:kern w:val="0"/>
          <w:sz w:val="32"/>
          <w:szCs w:val="32"/>
          <w:highlight w:val="none"/>
          <w:lang w:eastAsia="zh-CN"/>
        </w:rPr>
        <w:t>二</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sz w:val="32"/>
          <w:szCs w:val="32"/>
          <w:highlight w:val="none"/>
        </w:rPr>
        <w:t>严格申报</w:t>
      </w:r>
      <w:r>
        <w:rPr>
          <w:rFonts w:hint="eastAsia" w:ascii="Times New Roman" w:hAnsi="Times New Roman" w:eastAsia="仿宋_GB2312" w:cs="Times New Roman"/>
          <w:color w:val="auto"/>
          <w:sz w:val="32"/>
          <w:szCs w:val="32"/>
          <w:highlight w:val="none"/>
          <w:lang w:val="en-US" w:eastAsia="zh-CN"/>
        </w:rPr>
        <w:t>要求</w:t>
      </w:r>
      <w:r>
        <w:rPr>
          <w:rFonts w:hint="default" w:ascii="Times New Roman" w:hAnsi="Times New Roman" w:eastAsia="仿宋_GB2312" w:cs="Times New Roman"/>
          <w:color w:val="auto"/>
          <w:sz w:val="32"/>
          <w:szCs w:val="32"/>
          <w:highlight w:val="none"/>
        </w:rPr>
        <w:t>。申请人有弄虚作假等情况的，取消本次及今后申请资格</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并</w:t>
      </w:r>
      <w:r>
        <w:rPr>
          <w:rFonts w:hint="default" w:ascii="Times New Roman" w:hAnsi="Times New Roman" w:eastAsia="仿宋_GB2312" w:cs="Times New Roman"/>
          <w:color w:val="auto"/>
          <w:sz w:val="32"/>
          <w:szCs w:val="32"/>
          <w:highlight w:val="none"/>
        </w:rPr>
        <w:t>将</w:t>
      </w:r>
      <w:r>
        <w:rPr>
          <w:rFonts w:hint="default" w:ascii="Times New Roman" w:hAnsi="Times New Roman" w:eastAsia="仿宋_GB2312" w:cs="Times New Roman"/>
          <w:color w:val="auto"/>
          <w:sz w:val="32"/>
          <w:szCs w:val="32"/>
          <w:highlight w:val="none"/>
          <w:lang w:eastAsia="zh-Hans"/>
        </w:rPr>
        <w:t>纳入黑名单</w:t>
      </w:r>
      <w:r>
        <w:rPr>
          <w:rFonts w:hint="eastAsia" w:ascii="Times New Roman" w:hAnsi="Times New Roman" w:eastAsia="仿宋_GB2312" w:cs="Times New Roman"/>
          <w:color w:val="auto"/>
          <w:sz w:val="32"/>
          <w:szCs w:val="32"/>
          <w:highlight w:val="none"/>
          <w:lang w:val="en-US" w:eastAsia="zh-CN"/>
        </w:rPr>
        <w:t>管理</w:t>
      </w:r>
      <w:r>
        <w:rPr>
          <w:rFonts w:hint="default" w:ascii="Times New Roman" w:hAnsi="Times New Roman" w:eastAsia="仿宋_GB2312" w:cs="Times New Roman"/>
          <w:color w:val="auto"/>
          <w:sz w:val="32"/>
          <w:szCs w:val="32"/>
          <w:highlight w:val="none"/>
        </w:rPr>
        <w:t>。已经获取补贴的，对补贴资金予以追缴，涉嫌违法犯罪的，依法追究法律责任。</w:t>
      </w:r>
    </w:p>
    <w:p w14:paraId="4CFCAC28">
      <w:pPr>
        <w:keepNext w:val="0"/>
        <w:keepLines w:val="0"/>
        <w:pageBreakBefore w:val="0"/>
        <w:kinsoku/>
        <w:wordWrap/>
        <w:overflowPunct/>
        <w:topLinePunct w:val="0"/>
        <w:autoSpaceDE/>
        <w:autoSpaceDN/>
        <w:bidi w:val="0"/>
        <w:adjustRightInd/>
        <w:snapToGrid/>
        <w:spacing w:beforeLines="0" w:afterLines="0" w:line="579" w:lineRule="exact"/>
        <w:ind w:firstLine="640"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三</w:t>
      </w:r>
      <w:r>
        <w:rPr>
          <w:rFonts w:hint="default" w:ascii="Times New Roman" w:hAnsi="Times New Roman" w:eastAsia="仿宋_GB2312" w:cs="Times New Roman"/>
          <w:b w:val="0"/>
          <w:bCs w:val="0"/>
          <w:color w:val="auto"/>
          <w:sz w:val="32"/>
          <w:szCs w:val="32"/>
          <w:highlight w:val="none"/>
          <w:lang w:val="en-US" w:eastAsia="zh-CN"/>
        </w:rPr>
        <w:t>）根据税法相关规定，补贴应缴纳偶然所得税</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实际发放的补贴金额已扣除20%偶然所得税。</w:t>
      </w:r>
    </w:p>
    <w:p w14:paraId="591EA8EE">
      <w:pPr>
        <w:keepNext w:val="0"/>
        <w:keepLines w:val="0"/>
        <w:pageBreakBefore w:val="0"/>
        <w:kinsoku/>
        <w:wordWrap/>
        <w:overflowPunct/>
        <w:topLinePunct w:val="0"/>
        <w:autoSpaceDE/>
        <w:autoSpaceDN/>
        <w:bidi w:val="0"/>
        <w:adjustRightInd/>
        <w:snapToGrid/>
        <w:spacing w:beforeLines="0" w:afterLines="0" w:line="579" w:lineRule="exact"/>
        <w:ind w:firstLine="640" w:firstLineChars="200"/>
        <w:textAlignment w:val="auto"/>
        <w:outlineLvl w:val="9"/>
        <w:rPr>
          <w:rFonts w:hint="default"/>
          <w:color w:val="auto"/>
          <w:lang w:val="en-US" w:eastAsia="zh-CN"/>
        </w:rPr>
      </w:pPr>
      <w:r>
        <w:rPr>
          <w:rFonts w:hint="default"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四</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zh-CN" w:eastAsia="zh-CN"/>
        </w:rPr>
        <w:t>本申报指南由横琴</w:t>
      </w:r>
      <w:r>
        <w:rPr>
          <w:rFonts w:hint="default" w:ascii="Times New Roman" w:hAnsi="Times New Roman" w:eastAsia="仿宋_GB2312" w:cs="Times New Roman"/>
          <w:b w:val="0"/>
          <w:bCs w:val="0"/>
          <w:color w:val="auto"/>
          <w:sz w:val="32"/>
          <w:szCs w:val="32"/>
          <w:highlight w:val="none"/>
          <w:lang w:val="en-US" w:eastAsia="zh-CN"/>
        </w:rPr>
        <w:t>粤澳深度合作区经济发展局</w:t>
      </w:r>
      <w:r>
        <w:rPr>
          <w:rFonts w:hint="default" w:ascii="Times New Roman" w:hAnsi="Times New Roman" w:eastAsia="仿宋_GB2312" w:cs="Times New Roman"/>
          <w:b w:val="0"/>
          <w:bCs w:val="0"/>
          <w:color w:val="auto"/>
          <w:sz w:val="32"/>
          <w:szCs w:val="32"/>
          <w:highlight w:val="none"/>
          <w:lang w:val="zh-CN" w:eastAsia="zh-CN"/>
        </w:rPr>
        <w:t>编制并解释。</w:t>
      </w:r>
    </w:p>
    <w:p w14:paraId="48BA1D86">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rPr>
        <w:t>九、</w:t>
      </w:r>
      <w:r>
        <w:rPr>
          <w:rFonts w:hint="default" w:ascii="Times New Roman" w:hAnsi="Times New Roman" w:eastAsia="黑体" w:cs="Times New Roman"/>
          <w:color w:val="auto"/>
          <w:sz w:val="32"/>
          <w:szCs w:val="32"/>
          <w:highlight w:val="none"/>
          <w:lang w:eastAsia="zh-CN"/>
        </w:rPr>
        <w:t>咨询电话</w:t>
      </w:r>
    </w:p>
    <w:p w14:paraId="589F7552">
      <w:pPr>
        <w:keepNext w:val="0"/>
        <w:keepLines w:val="0"/>
        <w:pageBreakBefore w:val="0"/>
        <w:kinsoku/>
        <w:wordWrap/>
        <w:overflowPunct/>
        <w:topLinePunct w:val="0"/>
        <w:autoSpaceDE/>
        <w:autoSpaceDN/>
        <w:bidi w:val="0"/>
        <w:spacing w:line="579"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rPr>
        <w:t>政策审核咨询：</w:t>
      </w:r>
      <w:r>
        <w:rPr>
          <w:rFonts w:hint="default" w:ascii="Times New Roman" w:hAnsi="Times New Roman" w:eastAsia="仿宋_GB2312" w:cs="Times New Roman"/>
          <w:sz w:val="32"/>
          <w:szCs w:val="32"/>
          <w:highlight w:val="none"/>
          <w:lang w:eastAsia="zh-CN"/>
        </w:rPr>
        <w:t>0756-2996363</w:t>
      </w:r>
    </w:p>
    <w:p w14:paraId="53987050">
      <w:pPr>
        <w:pStyle w:val="2"/>
        <w:keepNext w:val="0"/>
        <w:keepLines w:val="0"/>
        <w:pageBreakBefore w:val="0"/>
        <w:kinsoku/>
        <w:wordWrap/>
        <w:overflowPunct/>
        <w:topLinePunct w:val="0"/>
        <w:autoSpaceDE/>
        <w:autoSpaceDN/>
        <w:bidi w:val="0"/>
        <w:spacing w:line="579" w:lineRule="exact"/>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eastAsia="zh-CN"/>
        </w:rPr>
        <w:t>系统技术支持</w:t>
      </w:r>
      <w:r>
        <w:rPr>
          <w:rFonts w:hint="eastAsia"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07</w:t>
      </w:r>
      <w:bookmarkStart w:id="1" w:name="_GoBack"/>
      <w:bookmarkEnd w:id="1"/>
      <w:r>
        <w:rPr>
          <w:rFonts w:hint="default" w:ascii="Times New Roman" w:hAnsi="Times New Roman" w:cs="Times New Roman"/>
          <w:color w:val="auto"/>
          <w:sz w:val="32"/>
          <w:szCs w:val="32"/>
          <w:highlight w:val="none"/>
          <w:lang w:val="en-US" w:eastAsia="zh-CN"/>
        </w:rPr>
        <w:t>56-8841172</w:t>
      </w:r>
    </w:p>
    <w:p w14:paraId="6C237AFC">
      <w:pPr>
        <w:pStyle w:val="2"/>
        <w:keepNext w:val="0"/>
        <w:keepLines w:val="0"/>
        <w:pageBreakBefore w:val="0"/>
        <w:kinsoku/>
        <w:wordWrap/>
        <w:overflowPunct/>
        <w:topLinePunct w:val="0"/>
        <w:autoSpaceDE/>
        <w:autoSpaceDN/>
        <w:bidi w:val="0"/>
        <w:spacing w:line="579" w:lineRule="exact"/>
        <w:ind w:left="0"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w:t>
      </w:r>
      <w:r>
        <w:rPr>
          <w:rFonts w:hint="eastAsia" w:ascii="Times New Roman" w:hAnsi="Times New Roman" w:cs="Times New Roman"/>
          <w:color w:val="auto"/>
          <w:sz w:val="32"/>
          <w:szCs w:val="32"/>
          <w:highlight w:val="none"/>
          <w:lang w:val="en-US" w:eastAsia="zh-CN"/>
        </w:rPr>
        <w:t>咨询</w:t>
      </w:r>
      <w:r>
        <w:rPr>
          <w:rFonts w:hint="default" w:ascii="Times New Roman" w:hAnsi="Times New Roman" w:cs="Times New Roman"/>
          <w:color w:val="auto"/>
          <w:sz w:val="32"/>
          <w:szCs w:val="32"/>
          <w:highlight w:val="none"/>
          <w:lang w:val="en-US" w:eastAsia="zh-CN"/>
        </w:rPr>
        <w:t>时间</w:t>
      </w:r>
      <w:r>
        <w:rPr>
          <w:rFonts w:hint="eastAsia" w:ascii="Times New Roman" w:hAnsi="Times New Roman" w:cs="Times New Roman"/>
          <w:color w:val="auto"/>
          <w:sz w:val="32"/>
          <w:szCs w:val="32"/>
          <w:highlight w:val="none"/>
          <w:lang w:val="en-US" w:eastAsia="zh-CN"/>
        </w:rPr>
        <w:t>为</w:t>
      </w:r>
      <w:r>
        <w:rPr>
          <w:rFonts w:hint="default" w:ascii="Times New Roman" w:hAnsi="Times New Roman" w:cs="Times New Roman"/>
          <w:color w:val="auto"/>
          <w:sz w:val="32"/>
          <w:szCs w:val="32"/>
          <w:highlight w:val="none"/>
          <w:lang w:val="en-US" w:eastAsia="zh-CN"/>
        </w:rPr>
        <w:t>工作日9:00-12:00</w:t>
      </w:r>
      <w:r>
        <w:rPr>
          <w:rFonts w:hint="eastAsia" w:ascii="Times New Roman" w:hAnsi="Times New Roman" w:cs="Times New Roman"/>
          <w:color w:val="auto"/>
          <w:sz w:val="32"/>
          <w:szCs w:val="32"/>
          <w:highlight w:val="none"/>
          <w:lang w:val="en-US" w:eastAsia="zh-CN"/>
        </w:rPr>
        <w:t xml:space="preserve"> </w:t>
      </w:r>
      <w:r>
        <w:rPr>
          <w:rFonts w:hint="default" w:ascii="Times New Roman" w:hAnsi="Times New Roman" w:cs="Times New Roman"/>
          <w:color w:val="auto"/>
          <w:sz w:val="32"/>
          <w:szCs w:val="32"/>
          <w:highlight w:val="none"/>
          <w:lang w:val="en-US" w:eastAsia="zh-CN"/>
        </w:rPr>
        <w:t>,</w:t>
      </w:r>
      <w:r>
        <w:rPr>
          <w:rFonts w:hint="eastAsia" w:ascii="Times New Roman" w:hAnsi="Times New Roman" w:cs="Times New Roman"/>
          <w:color w:val="auto"/>
          <w:sz w:val="32"/>
          <w:szCs w:val="32"/>
          <w:highlight w:val="none"/>
          <w:lang w:val="en-US" w:eastAsia="zh-CN"/>
        </w:rPr>
        <w:t xml:space="preserve"> </w:t>
      </w:r>
      <w:r>
        <w:rPr>
          <w:rFonts w:hint="default" w:ascii="Times New Roman" w:hAnsi="Times New Roman" w:cs="Times New Roman"/>
          <w:color w:val="auto"/>
          <w:sz w:val="32"/>
          <w:szCs w:val="32"/>
          <w:highlight w:val="none"/>
          <w:lang w:val="en-US" w:eastAsia="zh-CN"/>
        </w:rPr>
        <w:t>14:00-18:00）</w:t>
      </w:r>
    </w:p>
    <w:p w14:paraId="32CA53CB">
      <w:pPr>
        <w:pStyle w:val="12"/>
        <w:keepNext w:val="0"/>
        <w:keepLines w:val="0"/>
        <w:pageBreakBefore w:val="0"/>
        <w:kinsoku/>
        <w:wordWrap/>
        <w:overflowPunct/>
        <w:topLinePunct w:val="0"/>
        <w:autoSpaceDE/>
        <w:autoSpaceDN/>
        <w:bidi w:val="0"/>
        <w:adjustRightInd w:val="0"/>
        <w:snapToGrid w:val="0"/>
        <w:spacing w:line="579" w:lineRule="exact"/>
        <w:ind w:firstLine="640"/>
        <w:textAlignment w:val="auto"/>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rPr>
        <w:t>十、</w:t>
      </w:r>
      <w:r>
        <w:rPr>
          <w:rFonts w:hint="default" w:ascii="Times New Roman" w:hAnsi="Times New Roman" w:eastAsia="黑体" w:cs="Times New Roman"/>
          <w:color w:val="auto"/>
          <w:sz w:val="32"/>
          <w:szCs w:val="32"/>
          <w:highlight w:val="none"/>
          <w:lang w:val="zh-CN"/>
        </w:rPr>
        <w:t>相关附件</w:t>
      </w:r>
    </w:p>
    <w:p w14:paraId="67C299A0">
      <w:pPr>
        <w:keepNext w:val="0"/>
        <w:keepLines w:val="0"/>
        <w:pageBreakBefore w:val="0"/>
        <w:kinsoku/>
        <w:wordWrap/>
        <w:overflowPunct/>
        <w:topLinePunct w:val="0"/>
        <w:autoSpaceDE/>
        <w:autoSpaceDN/>
        <w:bidi w:val="0"/>
        <w:spacing w:line="579"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zh-CN"/>
        </w:rPr>
        <w:t>《横琴粤澳深度合作区支持人才发展若干措施》（粤澳审核执字〔2024〕19号）</w:t>
      </w:r>
    </w:p>
    <w:p w14:paraId="18EA9744">
      <w:pPr>
        <w:keepNext w:val="0"/>
        <w:keepLines w:val="0"/>
        <w:pageBreakBefore w:val="0"/>
        <w:kinsoku/>
        <w:wordWrap/>
        <w:overflowPunct/>
        <w:topLinePunct w:val="0"/>
        <w:autoSpaceDE/>
        <w:autoSpaceDN/>
        <w:bidi w:val="0"/>
        <w:spacing w:line="579" w:lineRule="exact"/>
        <w:ind w:firstLine="640" w:firstLineChars="200"/>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sz w:val="32"/>
          <w:szCs w:val="32"/>
          <w:highlight w:val="none"/>
        </w:rPr>
        <w:t>2.</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zh-CN"/>
        </w:rPr>
        <w:t>《横琴粤澳深度合作区支持人才发展奖补实施办法》（粤澳审核经发通〔2024〕4号）</w:t>
      </w:r>
    </w:p>
    <w:p w14:paraId="1CB2E662">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3.</w:t>
      </w:r>
      <w:r>
        <w:rPr>
          <w:rFonts w:hint="eastAsia" w:ascii="Times New Roman" w:hAnsi="Times New Roman" w:eastAsia="仿宋_GB2312" w:cs="Times New Roman"/>
          <w:color w:val="auto"/>
          <w:kern w:val="0"/>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《横琴粤澳深度合作区鼓励类产业目录》</w:t>
      </w:r>
    </w:p>
    <w:p w14:paraId="56C5F716">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eastAsia"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w:t>
      </w:r>
      <w:r>
        <w:rPr>
          <w:rFonts w:hint="eastAsia" w:ascii="Times New Roman" w:hAnsi="Times New Roman" w:eastAsia="仿宋_GB2312" w:cs="Times New Roman"/>
          <w:color w:val="auto"/>
          <w:kern w:val="0"/>
          <w:sz w:val="32"/>
          <w:szCs w:val="32"/>
          <w:highlight w:val="none"/>
          <w:lang w:val="en-US" w:eastAsia="zh-CN"/>
        </w:rPr>
        <w:t xml:space="preserve"> 《用人单位实质性运营自评承诺表》</w:t>
      </w:r>
    </w:p>
    <w:p w14:paraId="60F9EC41">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val="en-US" w:eastAsia="zh-CN"/>
        </w:rPr>
        <w:t xml:space="preserve">5. </w:t>
      </w:r>
      <w:r>
        <w:rPr>
          <w:rFonts w:hint="default" w:ascii="Times New Roman" w:hAnsi="Times New Roman" w:eastAsia="仿宋_GB2312" w:cs="Times New Roman"/>
          <w:color w:val="auto"/>
          <w:kern w:val="0"/>
          <w:sz w:val="32"/>
          <w:szCs w:val="32"/>
          <w:highlight w:val="none"/>
        </w:rPr>
        <w:t>《单位承诺书》</w:t>
      </w:r>
    </w:p>
    <w:p w14:paraId="16A463BF">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 xml:space="preserve">6. </w:t>
      </w:r>
      <w:r>
        <w:rPr>
          <w:rFonts w:hint="default" w:ascii="Times New Roman" w:hAnsi="Times New Roman" w:eastAsia="仿宋_GB2312" w:cs="Times New Roman"/>
          <w:color w:val="auto"/>
          <w:kern w:val="0"/>
          <w:sz w:val="32"/>
          <w:szCs w:val="32"/>
          <w:highlight w:val="none"/>
        </w:rPr>
        <w:t>《个人承诺书》</w:t>
      </w:r>
    </w:p>
    <w:p w14:paraId="45A96507">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 xml:space="preserve">7. </w:t>
      </w:r>
      <w:r>
        <w:rPr>
          <w:rFonts w:hint="default" w:ascii="Times New Roman" w:hAnsi="Times New Roman" w:eastAsia="仿宋_GB2312" w:cs="Times New Roman"/>
          <w:color w:val="auto"/>
          <w:kern w:val="0"/>
          <w:sz w:val="32"/>
          <w:szCs w:val="32"/>
          <w:highlight w:val="none"/>
          <w:lang w:val="en-US" w:eastAsia="zh-CN"/>
        </w:rPr>
        <w:t>实质性运营提交材料清单</w:t>
      </w:r>
    </w:p>
    <w:p w14:paraId="3014D6BD">
      <w:pPr>
        <w:keepNext w:val="0"/>
        <w:keepLines w:val="0"/>
        <w:pageBreakBefore w:val="0"/>
        <w:kinsoku/>
        <w:wordWrap/>
        <w:overflowPunct/>
        <w:topLinePunct w:val="0"/>
        <w:autoSpaceDE/>
        <w:autoSpaceDN/>
        <w:bidi w:val="0"/>
        <w:adjustRightInd w:val="0"/>
        <w:snapToGrid w:val="0"/>
        <w:spacing w:line="579"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08AC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0A913">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40A913">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69B22C"/>
    <w:multiLevelType w:val="singleLevel"/>
    <w:tmpl w:val="F669B22C"/>
    <w:lvl w:ilvl="0" w:tentative="0">
      <w:start w:val="2"/>
      <w:numFmt w:val="chineseCounting"/>
      <w:suff w:val="nothing"/>
      <w:lvlText w:val="（%1）"/>
      <w:lvlJc w:val="left"/>
      <w:rPr>
        <w:rFonts w:hint="eastAsia"/>
      </w:rPr>
    </w:lvl>
  </w:abstractNum>
  <w:abstractNum w:abstractNumId="1">
    <w:nsid w:val="06AC20F0"/>
    <w:multiLevelType w:val="singleLevel"/>
    <w:tmpl w:val="06AC20F0"/>
    <w:lvl w:ilvl="0" w:tentative="0">
      <w:start w:val="1"/>
      <w:numFmt w:val="decimal"/>
      <w:suff w:val="space"/>
      <w:lvlText w:val="%1."/>
      <w:lvlJc w:val="left"/>
    </w:lvl>
  </w:abstractNum>
  <w:abstractNum w:abstractNumId="2">
    <w:nsid w:val="29839734"/>
    <w:multiLevelType w:val="singleLevel"/>
    <w:tmpl w:val="29839734"/>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24D52A0"/>
    <w:rsid w:val="00027601"/>
    <w:rsid w:val="000C0300"/>
    <w:rsid w:val="001A33A9"/>
    <w:rsid w:val="002F051D"/>
    <w:rsid w:val="003670BA"/>
    <w:rsid w:val="005876C9"/>
    <w:rsid w:val="005A2072"/>
    <w:rsid w:val="0060336A"/>
    <w:rsid w:val="00727BA8"/>
    <w:rsid w:val="007A2EEA"/>
    <w:rsid w:val="00963C30"/>
    <w:rsid w:val="009C1996"/>
    <w:rsid w:val="00AB0B10"/>
    <w:rsid w:val="00B67387"/>
    <w:rsid w:val="00B85223"/>
    <w:rsid w:val="00CF7EF4"/>
    <w:rsid w:val="00D0637C"/>
    <w:rsid w:val="00D14CB8"/>
    <w:rsid w:val="00D870AB"/>
    <w:rsid w:val="00F82E9F"/>
    <w:rsid w:val="00F95E8E"/>
    <w:rsid w:val="01F1160E"/>
    <w:rsid w:val="02117717"/>
    <w:rsid w:val="023423BD"/>
    <w:rsid w:val="024D52A0"/>
    <w:rsid w:val="02650F42"/>
    <w:rsid w:val="039C4EEE"/>
    <w:rsid w:val="042C1F70"/>
    <w:rsid w:val="049F5779"/>
    <w:rsid w:val="059A61D1"/>
    <w:rsid w:val="061F2361"/>
    <w:rsid w:val="06315367"/>
    <w:rsid w:val="0725645C"/>
    <w:rsid w:val="07405889"/>
    <w:rsid w:val="07E02501"/>
    <w:rsid w:val="097A0E28"/>
    <w:rsid w:val="0B5F062C"/>
    <w:rsid w:val="0C8B26A1"/>
    <w:rsid w:val="0CC57A72"/>
    <w:rsid w:val="0D2767AF"/>
    <w:rsid w:val="0D302CD1"/>
    <w:rsid w:val="0D3F1AB0"/>
    <w:rsid w:val="0E317F6F"/>
    <w:rsid w:val="0E7837EC"/>
    <w:rsid w:val="11700148"/>
    <w:rsid w:val="120B6C7D"/>
    <w:rsid w:val="15417B3C"/>
    <w:rsid w:val="157C0B81"/>
    <w:rsid w:val="16707A5D"/>
    <w:rsid w:val="17320CE6"/>
    <w:rsid w:val="18DB4F61"/>
    <w:rsid w:val="18DB57F1"/>
    <w:rsid w:val="1954433C"/>
    <w:rsid w:val="1A330CEA"/>
    <w:rsid w:val="1AE01F30"/>
    <w:rsid w:val="1AE227D3"/>
    <w:rsid w:val="1B5D2999"/>
    <w:rsid w:val="1C7D35B0"/>
    <w:rsid w:val="1C7F46E5"/>
    <w:rsid w:val="1DD9731E"/>
    <w:rsid w:val="1E604922"/>
    <w:rsid w:val="1FD5108F"/>
    <w:rsid w:val="1FE91F06"/>
    <w:rsid w:val="20255396"/>
    <w:rsid w:val="20290058"/>
    <w:rsid w:val="20365E7B"/>
    <w:rsid w:val="20D262E1"/>
    <w:rsid w:val="20F01BFC"/>
    <w:rsid w:val="213E6833"/>
    <w:rsid w:val="21CA5AAE"/>
    <w:rsid w:val="21E34CB9"/>
    <w:rsid w:val="21E6204B"/>
    <w:rsid w:val="22CF5516"/>
    <w:rsid w:val="23013FE5"/>
    <w:rsid w:val="23170678"/>
    <w:rsid w:val="238C280F"/>
    <w:rsid w:val="23933405"/>
    <w:rsid w:val="23C37239"/>
    <w:rsid w:val="244C29A4"/>
    <w:rsid w:val="25157CD1"/>
    <w:rsid w:val="25610217"/>
    <w:rsid w:val="25D54A51"/>
    <w:rsid w:val="26035248"/>
    <w:rsid w:val="26283013"/>
    <w:rsid w:val="2690349D"/>
    <w:rsid w:val="27D15438"/>
    <w:rsid w:val="283C6B0B"/>
    <w:rsid w:val="2A760B75"/>
    <w:rsid w:val="2A9A072E"/>
    <w:rsid w:val="2B860E1A"/>
    <w:rsid w:val="2BD44A40"/>
    <w:rsid w:val="2CA646B2"/>
    <w:rsid w:val="2D5E4925"/>
    <w:rsid w:val="2DDA4D81"/>
    <w:rsid w:val="2E6F6F7A"/>
    <w:rsid w:val="2EB74599"/>
    <w:rsid w:val="2FB8208C"/>
    <w:rsid w:val="30DC07E7"/>
    <w:rsid w:val="31864C00"/>
    <w:rsid w:val="319062E1"/>
    <w:rsid w:val="33085036"/>
    <w:rsid w:val="335443F1"/>
    <w:rsid w:val="33C044CD"/>
    <w:rsid w:val="343315A3"/>
    <w:rsid w:val="35264CC9"/>
    <w:rsid w:val="35BF7A42"/>
    <w:rsid w:val="35F37B32"/>
    <w:rsid w:val="362C6B53"/>
    <w:rsid w:val="36837BB4"/>
    <w:rsid w:val="37144A22"/>
    <w:rsid w:val="372B20C3"/>
    <w:rsid w:val="375811C4"/>
    <w:rsid w:val="383E1B25"/>
    <w:rsid w:val="38403A6C"/>
    <w:rsid w:val="38CF7F6C"/>
    <w:rsid w:val="390441E2"/>
    <w:rsid w:val="3A4A2AA2"/>
    <w:rsid w:val="3BBB5D58"/>
    <w:rsid w:val="3BBF7EC2"/>
    <w:rsid w:val="3C5756AD"/>
    <w:rsid w:val="3DC07241"/>
    <w:rsid w:val="3DDA5592"/>
    <w:rsid w:val="3E1A1E04"/>
    <w:rsid w:val="3E331A7E"/>
    <w:rsid w:val="3EB47E4D"/>
    <w:rsid w:val="3F8509F1"/>
    <w:rsid w:val="3FA77604"/>
    <w:rsid w:val="3FC03947"/>
    <w:rsid w:val="3FC4799E"/>
    <w:rsid w:val="4095001A"/>
    <w:rsid w:val="41002440"/>
    <w:rsid w:val="410F0794"/>
    <w:rsid w:val="41795F43"/>
    <w:rsid w:val="41997900"/>
    <w:rsid w:val="42096B26"/>
    <w:rsid w:val="43172085"/>
    <w:rsid w:val="44231E20"/>
    <w:rsid w:val="44330E30"/>
    <w:rsid w:val="44CD30EF"/>
    <w:rsid w:val="44FC2E28"/>
    <w:rsid w:val="459938AE"/>
    <w:rsid w:val="469E41AF"/>
    <w:rsid w:val="46AC6948"/>
    <w:rsid w:val="47B3542C"/>
    <w:rsid w:val="481050FC"/>
    <w:rsid w:val="48AB2374"/>
    <w:rsid w:val="48DB044A"/>
    <w:rsid w:val="49F53A71"/>
    <w:rsid w:val="4A7F344D"/>
    <w:rsid w:val="4BEC5F24"/>
    <w:rsid w:val="4C5F6316"/>
    <w:rsid w:val="4C8A66B9"/>
    <w:rsid w:val="4D2C7003"/>
    <w:rsid w:val="4D7D1DD5"/>
    <w:rsid w:val="4D8D542A"/>
    <w:rsid w:val="4DE75F6E"/>
    <w:rsid w:val="4F933128"/>
    <w:rsid w:val="4FBD0F03"/>
    <w:rsid w:val="4FDA4B27"/>
    <w:rsid w:val="52994DD7"/>
    <w:rsid w:val="544E6DA6"/>
    <w:rsid w:val="54A6298A"/>
    <w:rsid w:val="54F04EDD"/>
    <w:rsid w:val="54FB2A31"/>
    <w:rsid w:val="55390C8C"/>
    <w:rsid w:val="56887A5A"/>
    <w:rsid w:val="56E7443E"/>
    <w:rsid w:val="57D524B2"/>
    <w:rsid w:val="585D52A7"/>
    <w:rsid w:val="58FD4A43"/>
    <w:rsid w:val="594B1EBB"/>
    <w:rsid w:val="59B8601A"/>
    <w:rsid w:val="5A3E4A0B"/>
    <w:rsid w:val="5B365550"/>
    <w:rsid w:val="5B6110A4"/>
    <w:rsid w:val="5B803935"/>
    <w:rsid w:val="5C3B0D31"/>
    <w:rsid w:val="5E273DA4"/>
    <w:rsid w:val="5FA17204"/>
    <w:rsid w:val="604A7D8C"/>
    <w:rsid w:val="60A52412"/>
    <w:rsid w:val="60B556B2"/>
    <w:rsid w:val="615B61FA"/>
    <w:rsid w:val="63625422"/>
    <w:rsid w:val="641A6EC9"/>
    <w:rsid w:val="64F6043C"/>
    <w:rsid w:val="652F3EA9"/>
    <w:rsid w:val="65F93698"/>
    <w:rsid w:val="66527AE2"/>
    <w:rsid w:val="68440713"/>
    <w:rsid w:val="685A62EF"/>
    <w:rsid w:val="686A624F"/>
    <w:rsid w:val="68C710F7"/>
    <w:rsid w:val="6957696C"/>
    <w:rsid w:val="69E33CC9"/>
    <w:rsid w:val="6CCF67B5"/>
    <w:rsid w:val="6F77775D"/>
    <w:rsid w:val="6FEF037E"/>
    <w:rsid w:val="70320248"/>
    <w:rsid w:val="706D27D9"/>
    <w:rsid w:val="711B4912"/>
    <w:rsid w:val="712B10EE"/>
    <w:rsid w:val="719049BE"/>
    <w:rsid w:val="723D10C9"/>
    <w:rsid w:val="72D55498"/>
    <w:rsid w:val="73054F88"/>
    <w:rsid w:val="731D3FF5"/>
    <w:rsid w:val="742B1284"/>
    <w:rsid w:val="74580696"/>
    <w:rsid w:val="74EE237D"/>
    <w:rsid w:val="75D224E9"/>
    <w:rsid w:val="76612F24"/>
    <w:rsid w:val="766F7FCD"/>
    <w:rsid w:val="767E7C0E"/>
    <w:rsid w:val="784938B6"/>
    <w:rsid w:val="792037DF"/>
    <w:rsid w:val="79FA7D65"/>
    <w:rsid w:val="7A7D6CE9"/>
    <w:rsid w:val="7AB41B52"/>
    <w:rsid w:val="7ABC5A3B"/>
    <w:rsid w:val="7B717742"/>
    <w:rsid w:val="7BF97143"/>
    <w:rsid w:val="7C167FAF"/>
    <w:rsid w:val="7C582AD5"/>
    <w:rsid w:val="7C5D1891"/>
    <w:rsid w:val="7CF8036A"/>
    <w:rsid w:val="7D0E1D87"/>
    <w:rsid w:val="7D3B518B"/>
    <w:rsid w:val="7D6B651B"/>
    <w:rsid w:val="7D6E16C8"/>
    <w:rsid w:val="7E296093"/>
    <w:rsid w:val="7EF23E4F"/>
    <w:rsid w:val="7F950C52"/>
    <w:rsid w:val="7FBB4C6C"/>
    <w:rsid w:val="7FBD1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ascii="Calibri" w:cs="Times New Roman"/>
    </w:rPr>
  </w:style>
  <w:style w:type="paragraph" w:customStyle="1" w:styleId="3">
    <w:name w:val="正文1"/>
    <w:basedOn w:val="1"/>
    <w:qFormat/>
    <w:uiPriority w:val="0"/>
    <w:pPr>
      <w:ind w:firstLine="708" w:firstLineChars="236"/>
    </w:pPr>
    <w:rPr>
      <w:rFonts w:ascii="仿宋_GB2312" w:eastAsia="仿宋_GB2312" w:cs="仿宋_GB2312"/>
      <w:sz w:val="30"/>
      <w:szCs w:val="30"/>
    </w:rPr>
  </w:style>
  <w:style w:type="paragraph" w:styleId="4">
    <w:name w:val="Body Text"/>
    <w:basedOn w:val="1"/>
    <w:next w:val="1"/>
    <w:qFormat/>
    <w:uiPriority w:val="0"/>
    <w:pPr>
      <w:spacing w:after="120"/>
    </w:pPr>
    <w:rPr>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paragraph" w:styleId="7">
    <w:name w:val="Normal (Web)"/>
    <w:basedOn w:val="1"/>
    <w:qFormat/>
    <w:uiPriority w:val="99"/>
    <w:pPr>
      <w:widowControl/>
      <w:jc w:val="left"/>
    </w:pPr>
    <w:rPr>
      <w:rFonts w:ascii="宋体" w:hAnsi="宋体" w:cs="宋体"/>
      <w:kern w:val="0"/>
      <w:sz w:val="24"/>
      <w:szCs w:val="24"/>
    </w:rPr>
  </w:style>
  <w:style w:type="paragraph" w:styleId="8">
    <w:name w:val="Body Text First Indent"/>
    <w:basedOn w:val="4"/>
    <w:qFormat/>
    <w:uiPriority w:val="0"/>
    <w:pPr>
      <w:spacing w:after="120" w:afterLines="0" w:line="240" w:lineRule="auto"/>
      <w:ind w:firstLine="420" w:firstLineChars="100"/>
    </w:pPr>
    <w:rPr>
      <w:rFonts w:eastAsia="宋体"/>
      <w:kern w:val="2"/>
      <w:sz w:val="21"/>
      <w:szCs w:val="24"/>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1"/>
    <w:basedOn w:val="1"/>
    <w:qFormat/>
    <w:uiPriority w:val="99"/>
    <w:pPr>
      <w:ind w:firstLine="420" w:firstLineChars="200"/>
    </w:pPr>
  </w:style>
  <w:style w:type="character" w:customStyle="1" w:styleId="13">
    <w:name w:val="页眉 字符"/>
    <w:basedOn w:val="11"/>
    <w:link w:val="6"/>
    <w:qFormat/>
    <w:uiPriority w:val="0"/>
    <w:rPr>
      <w:rFonts w:ascii="Calibri" w:hAnsi="Calibri" w:cs="Calibri"/>
      <w:kern w:val="2"/>
      <w:sz w:val="18"/>
      <w:szCs w:val="18"/>
    </w:rPr>
  </w:style>
  <w:style w:type="paragraph" w:customStyle="1" w:styleId="14">
    <w:name w:val="修订1"/>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2541</Words>
  <Characters>2677</Characters>
  <Lines>26</Lines>
  <Paragraphs>7</Paragraphs>
  <TotalTime>0</TotalTime>
  <ScaleCrop>false</ScaleCrop>
  <LinksUpToDate>false</LinksUpToDate>
  <CharactersWithSpaces>2692</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2024-04-11T07:58:00Z</dcterms:created>
  <dc:creator>小样</dc:creator>
  <cp:lastModifiedBy>聂帅:处室全体人员</cp:lastModifiedBy>
  <cp:lastPrinted>2025-07-15T01:11:00Z</cp:lastPrinted>
  <dcterms:modified xsi:type="dcterms:W3CDTF">2025-11-25T09:18:59Z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B2A8D2B85B65499C917E346B1D424DAA_13</vt:lpwstr>
  </property>
  <property fmtid="{D5CDD505-2E9C-101B-9397-08002B2CF9AE}" pid="4" name="KSOTemplateDocerSaveRecord">
    <vt:lpwstr>eyJoZGlkIjoiY2YxZTY2NmMzODBhYmY1OGEwYzJiZjYxODEzMWIzZjgiLCJ1c2VySWQiOiIxNjE2OTI2ODI2In0=</vt:lpwstr>
  </property>
</Properties>
</file>