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4BE9">
      <w:pPr>
        <w:spacing w:line="360" w:lineRule="auto"/>
        <w:rPr>
          <w:rFonts w:ascii="Times New Roman Bold" w:hAnsi="Times New Roman Bold" w:eastAsia="宋体" w:cs="Times New Roman Bold"/>
          <w:b/>
          <w:bCs/>
          <w:sz w:val="24"/>
          <w:szCs w:val="24"/>
          <w:lang w:val="pt-PT"/>
        </w:rPr>
      </w:pPr>
      <w:bookmarkStart w:id="1" w:name="_GoBack"/>
      <w:bookmarkEnd w:id="1"/>
      <w:r>
        <w:rPr>
          <w:rFonts w:ascii="Times New Roman Bold" w:hAnsi="Times New Roman Bold" w:eastAsia="宋体" w:cs="Times New Roman Bold"/>
          <w:b/>
          <w:bCs/>
          <w:sz w:val="24"/>
          <w:szCs w:val="24"/>
          <w:lang w:val="pt-PT"/>
        </w:rPr>
        <w:t>Anexo 1:</w:t>
      </w:r>
    </w:p>
    <w:p w14:paraId="774C2619">
      <w:pPr>
        <w:spacing w:line="360" w:lineRule="auto"/>
        <w:rPr>
          <w:rFonts w:ascii="Times New Roman Bold" w:hAnsi="Times New Roman Bold" w:eastAsia="宋体" w:cs="Times New Roman Bold"/>
          <w:b/>
          <w:bCs/>
          <w:snapToGrid w:val="0"/>
          <w:kern w:val="0"/>
          <w:sz w:val="24"/>
          <w:szCs w:val="24"/>
          <w:lang w:val="pt-PT"/>
        </w:rPr>
      </w:pPr>
      <w:r>
        <w:rPr>
          <w:rFonts w:ascii="Times New Roman Bold" w:hAnsi="Times New Roman Bold" w:eastAsia="宋体" w:cs="Times New Roman Bold"/>
          <w:b/>
          <w:bCs/>
          <w:sz w:val="24"/>
          <w:szCs w:val="24"/>
          <w:lang w:val="pt-PT"/>
        </w:rPr>
        <w:t xml:space="preserve">1-1: </w:t>
      </w:r>
      <w:r>
        <w:rPr>
          <w:rFonts w:ascii="Times New Roman Bold" w:hAnsi="Times New Roman Bold" w:eastAsia="宋体" w:cs="Times New Roman Bold"/>
          <w:b/>
          <w:bCs/>
          <w:sz w:val="24"/>
          <w:szCs w:val="24"/>
          <w:lang w:val="pt-BR"/>
        </w:rPr>
        <w:t xml:space="preserve">Critérios </w:t>
      </w:r>
      <w:r>
        <w:rPr>
          <w:rFonts w:ascii="Times New Roman Bold" w:hAnsi="Times New Roman Bold" w:eastAsia="宋体" w:cs="Times New Roman Bold"/>
          <w:b/>
          <w:bCs/>
          <w:snapToGrid w:val="0"/>
          <w:kern w:val="0"/>
          <w:sz w:val="24"/>
          <w:szCs w:val="24"/>
          <w:lang w:val="pt-PT"/>
        </w:rPr>
        <w:t>de reconhecimento d</w:t>
      </w:r>
      <w:r>
        <w:rPr>
          <w:rFonts w:hint="eastAsia" w:ascii="Times New Roman Bold" w:hAnsi="Times New Roman Bold" w:eastAsia="宋体" w:cs="Times New Roman Bold"/>
          <w:b/>
          <w:bCs/>
          <w:snapToGrid w:val="0"/>
          <w:kern w:val="0"/>
          <w:sz w:val="24"/>
          <w:szCs w:val="24"/>
          <w:lang w:val="pt-PT"/>
        </w:rPr>
        <w:t xml:space="preserve">e </w:t>
      </w:r>
      <w:r>
        <w:rPr>
          <w:rFonts w:ascii="Times New Roman Bold" w:hAnsi="Times New Roman Bold" w:eastAsia="宋体" w:cs="Times New Roman Bold"/>
          <w:b/>
          <w:bCs/>
          <w:snapToGrid w:val="0"/>
          <w:kern w:val="0"/>
          <w:sz w:val="24"/>
          <w:szCs w:val="24"/>
          <w:lang w:val="pt-PT"/>
        </w:rPr>
        <w:t>registo das qualificações das empresas de Hong Kong e de Macau (empresas de construção)</w:t>
      </w:r>
    </w:p>
    <w:p w14:paraId="3F5E81F8">
      <w:pPr>
        <w:spacing w:line="360" w:lineRule="auto"/>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napToGrid w:val="0"/>
          <w:kern w:val="0"/>
          <w:sz w:val="24"/>
          <w:szCs w:val="24"/>
          <w:lang w:val="pt-PT"/>
        </w:rPr>
        <w:t>1-1-1: Empresas de</w:t>
      </w:r>
      <w:r>
        <w:rPr>
          <w:rFonts w:hint="eastAsia" w:ascii="Times New Roman Bold" w:hAnsi="Times New Roman Bold" w:eastAsia="宋体" w:cs="Times New Roman Bold"/>
          <w:b/>
          <w:bCs/>
          <w:snapToGrid w:val="0"/>
          <w:kern w:val="0"/>
          <w:sz w:val="24"/>
          <w:szCs w:val="24"/>
          <w:lang w:val="pt-PT"/>
        </w:rPr>
        <w:t xml:space="preserve"> em</w:t>
      </w:r>
      <w:r>
        <w:rPr>
          <w:rFonts w:ascii="Times New Roman Bold" w:hAnsi="Times New Roman Bold" w:eastAsia="宋体" w:cs="Times New Roman Bold"/>
          <w:b/>
          <w:bCs/>
          <w:snapToGrid w:val="0"/>
          <w:kern w:val="0"/>
          <w:sz w:val="24"/>
          <w:szCs w:val="24"/>
          <w:lang w:val="pt-PT"/>
        </w:rPr>
        <w:t>preitada geral de construção (projectos de construção, obras públicas municipais, projectos mecânicos e eléctricos, projectos portuários e fluviais)</w:t>
      </w:r>
    </w:p>
    <w:tbl>
      <w:tblPr>
        <w:tblStyle w:val="23"/>
        <w:tblW w:w="0" w:type="auto"/>
        <w:tblInd w:w="-5" w:type="dxa"/>
        <w:tblLayout w:type="fixed"/>
        <w:tblCellMar>
          <w:top w:w="0" w:type="dxa"/>
          <w:left w:w="108" w:type="dxa"/>
          <w:bottom w:w="0" w:type="dxa"/>
          <w:right w:w="108" w:type="dxa"/>
        </w:tblCellMar>
      </w:tblPr>
      <w:tblGrid>
        <w:gridCol w:w="1606"/>
        <w:gridCol w:w="1545"/>
        <w:gridCol w:w="6243"/>
        <w:gridCol w:w="6181"/>
        <w:gridCol w:w="6022"/>
      </w:tblGrid>
      <w:tr w14:paraId="241EFD94">
        <w:tblPrEx>
          <w:tblCellMar>
            <w:top w:w="0" w:type="dxa"/>
            <w:left w:w="108" w:type="dxa"/>
            <w:bottom w:w="0" w:type="dxa"/>
            <w:right w:w="108" w:type="dxa"/>
          </w:tblCellMar>
        </w:tblPrEx>
        <w:trPr>
          <w:trHeight w:val="469" w:hRule="atLeast"/>
        </w:trPr>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7ACEEB9">
            <w:pPr>
              <w:pStyle w:val="53"/>
              <w:spacing w:line="360" w:lineRule="auto"/>
              <w:jc w:val="center"/>
              <w:rPr>
                <w:rFonts w:ascii="Times New Roman" w:hAnsi="Times New Roman" w:cs="Times New Roman"/>
                <w:sz w:val="24"/>
                <w:szCs w:val="24"/>
                <w:lang w:val="pt-PT" w:eastAsia="zh-CN"/>
              </w:rPr>
            </w:pPr>
            <w:r>
              <w:rPr>
                <w:rFonts w:ascii="Times New Roman" w:hAnsi="Times New Roman" w:cs="Times New Roman"/>
                <w:sz w:val="24"/>
                <w:szCs w:val="24"/>
                <w:lang w:val="pt-PT"/>
              </w:rPr>
              <w:t>Denominação da Empreitada Geral de Construção</w:t>
            </w:r>
          </w:p>
        </w:tc>
        <w:tc>
          <w:tcPr>
            <w:tcW w:w="1545" w:type="dxa"/>
            <w:vMerge w:val="restart"/>
            <w:tcBorders>
              <w:top w:val="single" w:color="000000" w:sz="4" w:space="0"/>
              <w:left w:val="single" w:color="000000" w:sz="4" w:space="0"/>
              <w:bottom w:val="single" w:color="000000" w:sz="4" w:space="0"/>
              <w:right w:val="single" w:color="000000" w:sz="4" w:space="0"/>
            </w:tcBorders>
            <w:noWrap/>
            <w:vAlign w:val="center"/>
          </w:tcPr>
          <w:p w14:paraId="304EEAB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446" w:type="dxa"/>
            <w:gridSpan w:val="3"/>
            <w:tcBorders>
              <w:top w:val="single" w:color="000000" w:sz="4" w:space="0"/>
              <w:left w:val="single" w:color="000000" w:sz="4" w:space="0"/>
              <w:bottom w:val="single" w:color="000000" w:sz="4" w:space="0"/>
              <w:right w:val="single" w:color="000000" w:sz="4" w:space="0"/>
            </w:tcBorders>
            <w:noWrap/>
            <w:vAlign w:val="center"/>
          </w:tcPr>
          <w:p w14:paraId="5E8EB76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0D9608DB">
        <w:tblPrEx>
          <w:tblCellMar>
            <w:top w:w="0" w:type="dxa"/>
            <w:left w:w="108" w:type="dxa"/>
            <w:bottom w:w="0" w:type="dxa"/>
            <w:right w:w="108" w:type="dxa"/>
          </w:tblCellMar>
        </w:tblPrEx>
        <w:trPr>
          <w:trHeight w:val="327" w:hRule="atLeast"/>
        </w:trPr>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F2E6B7">
            <w:pPr>
              <w:pStyle w:val="53"/>
              <w:spacing w:line="360" w:lineRule="auto"/>
              <w:jc w:val="center"/>
              <w:rPr>
                <w:rFonts w:ascii="Times New Roman" w:hAnsi="Times New Roman" w:cs="Times New Roman"/>
                <w:sz w:val="24"/>
                <w:szCs w:val="24"/>
                <w:lang w:val="pt-PT"/>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14:paraId="2889CD0E">
            <w:pPr>
              <w:pStyle w:val="53"/>
              <w:spacing w:line="360" w:lineRule="auto"/>
              <w:jc w:val="center"/>
              <w:rPr>
                <w:rFonts w:ascii="Times New Roman" w:hAnsi="Times New Roman" w:cs="Times New Roman"/>
                <w:sz w:val="24"/>
                <w:szCs w:val="24"/>
                <w:lang w:val="pt-PT"/>
              </w:rPr>
            </w:pPr>
          </w:p>
        </w:tc>
        <w:tc>
          <w:tcPr>
            <w:tcW w:w="6243" w:type="dxa"/>
            <w:tcBorders>
              <w:top w:val="single" w:color="000000" w:sz="4" w:space="0"/>
              <w:left w:val="single" w:color="000000" w:sz="4" w:space="0"/>
              <w:bottom w:val="single" w:color="000000" w:sz="4" w:space="0"/>
              <w:right w:val="single" w:color="000000" w:sz="4" w:space="0"/>
            </w:tcBorders>
            <w:noWrap/>
            <w:vAlign w:val="center"/>
          </w:tcPr>
          <w:p w14:paraId="498C4C0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6181" w:type="dxa"/>
            <w:tcBorders>
              <w:top w:val="single" w:color="000000" w:sz="4" w:space="0"/>
              <w:left w:val="single" w:color="000000" w:sz="4" w:space="0"/>
              <w:bottom w:val="single" w:color="000000" w:sz="4" w:space="0"/>
              <w:right w:val="single" w:color="000000" w:sz="4" w:space="0"/>
            </w:tcBorders>
            <w:noWrap/>
            <w:vAlign w:val="center"/>
          </w:tcPr>
          <w:p w14:paraId="264CABD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c>
          <w:tcPr>
            <w:tcW w:w="6022" w:type="dxa"/>
            <w:tcBorders>
              <w:top w:val="single" w:color="000000" w:sz="4" w:space="0"/>
              <w:left w:val="single" w:color="000000" w:sz="4" w:space="0"/>
              <w:bottom w:val="single" w:color="000000" w:sz="4" w:space="0"/>
              <w:right w:val="single" w:color="000000" w:sz="4" w:space="0"/>
            </w:tcBorders>
            <w:noWrap/>
            <w:vAlign w:val="center"/>
          </w:tcPr>
          <w:p w14:paraId="666A0D8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3</w:t>
            </w:r>
          </w:p>
        </w:tc>
      </w:tr>
      <w:tr w14:paraId="136DA62E">
        <w:tblPrEx>
          <w:tblCellMar>
            <w:top w:w="0" w:type="dxa"/>
            <w:left w:w="108" w:type="dxa"/>
            <w:bottom w:w="0" w:type="dxa"/>
            <w:right w:w="108" w:type="dxa"/>
          </w:tblCellMar>
        </w:tblPrEx>
        <w:trPr>
          <w:trHeight w:val="2204" w:hRule="atLeast"/>
        </w:trPr>
        <w:tc>
          <w:tcPr>
            <w:tcW w:w="1606" w:type="dxa"/>
            <w:vMerge w:val="restart"/>
            <w:tcBorders>
              <w:top w:val="single" w:color="000000" w:sz="4" w:space="0"/>
              <w:left w:val="single" w:color="000000" w:sz="4" w:space="0"/>
              <w:right w:val="single" w:color="000000" w:sz="4" w:space="0"/>
            </w:tcBorders>
            <w:vAlign w:val="center"/>
          </w:tcPr>
          <w:p w14:paraId="4FDE62F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de construção</w:t>
            </w:r>
          </w:p>
        </w:tc>
        <w:tc>
          <w:tcPr>
            <w:tcW w:w="1545" w:type="dxa"/>
            <w:tcBorders>
              <w:top w:val="single" w:color="000000" w:sz="4" w:space="0"/>
              <w:left w:val="single" w:color="000000" w:sz="4" w:space="0"/>
              <w:right w:val="single" w:color="000000" w:sz="4" w:space="0"/>
            </w:tcBorders>
            <w:noWrap/>
            <w:vAlign w:val="center"/>
          </w:tcPr>
          <w:p w14:paraId="2188954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 da empresa</w:t>
            </w:r>
          </w:p>
        </w:tc>
        <w:tc>
          <w:tcPr>
            <w:tcW w:w="6243" w:type="dxa"/>
            <w:tcBorders>
              <w:top w:val="single" w:color="000000" w:sz="4" w:space="0"/>
              <w:left w:val="single" w:color="000000" w:sz="4" w:space="0"/>
              <w:right w:val="single" w:color="000000" w:sz="4" w:space="0"/>
            </w:tcBorders>
            <w:noWrap/>
          </w:tcPr>
          <w:p w14:paraId="0FD3609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nove profissionais na área da construção, incluindo construtores registados de primeira classe (titulares do Certificado de Qualificação Registada para Construtores da República Popular da China; também conhecidos como Construtores Registados Nacionais) especializados na mesma área, ou engenheiros profissionais de Macau (nas áreas civil, eléctrica, mecânica, mecânica e eléctrica, protecção contra incêndios) ou engenheiros profissionais registados de Hong Kong (nas áreas de construção, serviços de construção, civil, eléctrica, geotécnica ou estrutural); entre eles, pelo menos um deve ser um construtor registado de primeira classe especializado em construção ou um engenheiro profissional relevante que tenha sido reconhecido e registado em Hengqin como equivalente a um construtor registado de primeira classe;</w:t>
            </w:r>
          </w:p>
          <w:p w14:paraId="3B2D699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de projectos de construção e deve ser um construtor registado de primeira classe especializado em construção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6181" w:type="dxa"/>
            <w:tcBorders>
              <w:top w:val="single" w:color="000000" w:sz="4" w:space="0"/>
              <w:left w:val="single" w:color="000000" w:sz="4" w:space="0"/>
              <w:right w:val="single" w:color="000000" w:sz="4" w:space="0"/>
            </w:tcBorders>
            <w:noWrap/>
          </w:tcPr>
          <w:p w14:paraId="5839369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sete profissionais no domínio da construção, incluindo construtores registados de primeira classe ou construtores associados especializados no mesmo domínio, ou engenheiros profissionais de Macau (nas áreas civil, eléctrica, mecânica, mecânica e eléctrica, protecção contra incêndios), ou engenheiros profissionais registados de Hong Kong (nas áreas de construção, serviços de construção, civil, eléctrica, geotécnica ou estrutural); entre eles, pelo menos um deve ser um construtor registado de primeira classe especializado em construção ou um engenheiro profissional relevante que tenha sido reconhecido e registado em Hengqin como equivalente a um construtor registado de primeira classe;</w:t>
            </w:r>
          </w:p>
          <w:p w14:paraId="25F07CE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de projectos de construção e deve ser um construtor registado de primeira classe especializado em construção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6022" w:type="dxa"/>
            <w:tcBorders>
              <w:top w:val="single" w:color="000000" w:sz="4" w:space="0"/>
              <w:left w:val="single" w:color="000000" w:sz="4" w:space="0"/>
              <w:bottom w:val="single" w:color="000000" w:sz="4" w:space="0"/>
              <w:right w:val="single" w:color="000000" w:sz="4" w:space="0"/>
            </w:tcBorders>
            <w:noWrap/>
          </w:tcPr>
          <w:p w14:paraId="15F3696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na área da construção, incluindo construtores registados de primeira classe ou construtores associados especializados na mesma área, ou engenheiros profissionais de Macau (nas áreas civil, eléctrica, mecânica, mecânica e eléctrica, protecção contra incêndios), ou engenheiros profissionais registados de Hong Kong (nas áreas de construção, serviços de construção, civil, eléctrica, geotécnica ou estrutural); entre estes, pelo menos um deve ser um construtor registado de primeira classe especializado em construção ou um engenheiro profissional relevante que tenha sido reconhecido e registado em Hengqin como equivalente a um construtor registado de primeira classe;</w:t>
            </w:r>
          </w:p>
          <w:p w14:paraId="3620627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de projectos de construção e ser um construtor registado de primeira classe ou um construtor associado especializado em construção ou um engenheiro profissional relevante com qualificações equivalentes reconhecidas e registadas em Hengqin; o director técnico deve ter dirigido e concluído pelo menos um projecto desta categoria.</w:t>
            </w:r>
          </w:p>
        </w:tc>
      </w:tr>
      <w:tr w14:paraId="1BD7CDC6">
        <w:tblPrEx>
          <w:tblCellMar>
            <w:top w:w="0" w:type="dxa"/>
            <w:left w:w="108" w:type="dxa"/>
            <w:bottom w:w="0" w:type="dxa"/>
            <w:right w:w="108" w:type="dxa"/>
          </w:tblCellMar>
        </w:tblPrEx>
        <w:trPr>
          <w:trHeight w:val="2204" w:hRule="atLeast"/>
        </w:trPr>
        <w:tc>
          <w:tcPr>
            <w:tcW w:w="1606" w:type="dxa"/>
            <w:vMerge w:val="continue"/>
            <w:tcBorders>
              <w:left w:val="single" w:color="000000" w:sz="4" w:space="0"/>
              <w:right w:val="single" w:color="000000" w:sz="4" w:space="0"/>
            </w:tcBorders>
            <w:vAlign w:val="center"/>
          </w:tcPr>
          <w:p w14:paraId="708CE25D">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67D4F7B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6243" w:type="dxa"/>
            <w:tcBorders>
              <w:top w:val="single" w:color="000000" w:sz="4" w:space="0"/>
              <w:left w:val="single" w:color="000000" w:sz="4" w:space="0"/>
              <w:bottom w:val="single" w:color="000000" w:sz="4" w:space="0"/>
              <w:right w:val="single" w:color="000000" w:sz="4" w:space="0"/>
            </w:tcBorders>
            <w:noWrap/>
          </w:tcPr>
          <w:p w14:paraId="702FA036">
            <w:pPr>
              <w:pStyle w:val="53"/>
              <w:spacing w:line="240" w:lineRule="auto"/>
              <w:ind w:firstLine="480" w:firstLineChars="200"/>
              <w:rPr>
                <w:rFonts w:ascii="Times New Roman" w:hAnsi="Times New Roman" w:cs="Times New Roman"/>
                <w:sz w:val="24"/>
                <w:szCs w:val="24"/>
                <w:lang w:val="pt-PT" w:eastAsia="zh-CN"/>
              </w:rPr>
            </w:pPr>
            <w:r>
              <w:rPr>
                <w:rFonts w:ascii="Times New Roman" w:hAnsi="Times New Roman" w:cs="Times New Roman"/>
                <w:sz w:val="24"/>
                <w:szCs w:val="24"/>
                <w:lang w:val="pt-PT"/>
              </w:rPr>
              <w:t>A empresa deve ter realizado, nos últimos 10 anos, a empreitada geral de construção ou a contratação da estrutura principal para dois dos quatro tipos de projectos seguintes, com qualidade de construção qualificada:</w:t>
            </w:r>
          </w:p>
          <w:p w14:paraId="6E22201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Um projecto de construção civil com pelo menos 25 andares acima do solo, ou dois projectos de construção civil com 18-24 andares acima do solo;</w:t>
            </w:r>
          </w:p>
          <w:p w14:paraId="2E350E1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Um projecto de estrutura com uma altura igual ou superior a 100 metros, ou dois projectos de estrutura com uma altura entre 80 metros e 100 metros (exclusive);</w:t>
            </w:r>
          </w:p>
          <w:p w14:paraId="446B0B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Um projecto de construção com uma área de construção de, pelo menos, 120 000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xml:space="preserve">, ou dois projectos de construção com áreas de construção de, pelo menos, 100 000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599AC61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Um projecto de edifício com uma estrutura de betão armado de vão único de, pelo menos, 30 metros (ou um vão único de estrutura metálica de 36 metros ou superior), ou dois projectos de edifício com estruturas de betão armado de vão único entre 27 e 30 (exclusive) metros (ou vãos únicos de estrutura metálica entre 30 e 36 metros, exclusive).</w:t>
            </w:r>
          </w:p>
        </w:tc>
        <w:tc>
          <w:tcPr>
            <w:tcW w:w="6181" w:type="dxa"/>
            <w:tcBorders>
              <w:top w:val="single" w:color="000000" w:sz="4" w:space="0"/>
              <w:left w:val="single" w:color="000000" w:sz="4" w:space="0"/>
              <w:bottom w:val="single" w:color="000000" w:sz="4" w:space="0"/>
              <w:right w:val="single" w:color="000000" w:sz="4" w:space="0"/>
            </w:tcBorders>
            <w:noWrap/>
          </w:tcPr>
          <w:p w14:paraId="21ADB97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ter realizado, nos últimos 10 anos, a empreitada geral de construção ou a contratação da estrutura principal para dois dos quatro tipos de projectos seguintes, com qualidade de construção qualificada:</w:t>
            </w:r>
          </w:p>
          <w:p w14:paraId="20B1000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Um projecto de construção civil com pelo menos 12 pisos acima do solo, ou dois projectos de construção civil com 8-11 pisos acima do solo;</w:t>
            </w:r>
          </w:p>
          <w:p w14:paraId="415A87F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Um projecto de estrutura com uma altura igual ou superior a 50 metros, ou dois projectos de estrutura entre 35 e 50 (exclusive) metros de altura;</w:t>
            </w:r>
          </w:p>
          <w:p w14:paraId="491F323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Um projecto de construção com uma área de construção de, pelo menos, 60 000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xml:space="preserve">, ou dois projectos de construção com áreas de construção de, pelo menos, 50 000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4CD69B9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Um projecto de edifício com uma estrutura de betão armado de um vão único de, pelo menos, 21 metros (ou um vão único de estrutura metálica de 24 metros ou superior), ou dois projectos de edifício com estruturas de betão armado de um vão único entre 18 e 21 (exclusive) metros (ou vãos únicos de estrutura metálica entre 21 e 24 metros, exclusive).</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01B8C07">
            <w:pPr>
              <w:pStyle w:val="53"/>
              <w:spacing w:line="240" w:lineRule="auto"/>
              <w:jc w:val="center"/>
              <w:rPr>
                <w:rFonts w:ascii="Times New Roman" w:hAnsi="Times New Roman" w:cs="Times New Roman"/>
                <w:sz w:val="24"/>
                <w:szCs w:val="24"/>
                <w:lang w:val="pt-PT"/>
              </w:rPr>
            </w:pPr>
          </w:p>
        </w:tc>
      </w:tr>
      <w:tr w14:paraId="0B7880B7">
        <w:tblPrEx>
          <w:tblCellMar>
            <w:top w:w="0" w:type="dxa"/>
            <w:left w:w="108" w:type="dxa"/>
            <w:bottom w:w="0" w:type="dxa"/>
            <w:right w:w="108" w:type="dxa"/>
          </w:tblCellMar>
        </w:tblPrEx>
        <w:trPr>
          <w:trHeight w:val="2070" w:hRule="atLeast"/>
        </w:trPr>
        <w:tc>
          <w:tcPr>
            <w:tcW w:w="1606" w:type="dxa"/>
            <w:vMerge w:val="continue"/>
            <w:tcBorders>
              <w:left w:val="single" w:color="000000" w:sz="4" w:space="0"/>
              <w:bottom w:val="single" w:color="auto" w:sz="4" w:space="0"/>
              <w:right w:val="single" w:color="000000" w:sz="4" w:space="0"/>
            </w:tcBorders>
            <w:vAlign w:val="center"/>
          </w:tcPr>
          <w:p w14:paraId="40FDE79E">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67AB653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6243" w:type="dxa"/>
            <w:tcBorders>
              <w:top w:val="single" w:color="000000" w:sz="4" w:space="0"/>
              <w:left w:val="single" w:color="000000" w:sz="4" w:space="0"/>
              <w:bottom w:val="single" w:color="000000" w:sz="4" w:space="0"/>
              <w:right w:val="single" w:color="000000" w:sz="4" w:space="0"/>
            </w:tcBorders>
            <w:noWrap/>
          </w:tcPr>
          <w:p w14:paraId="3556365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dos seguintes projectos de edifícios com um valor contratual único igual ou superior a 30 milhões de RMB:</w:t>
            </w:r>
          </w:p>
          <w:p w14:paraId="476F4E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construção industrial e civil com uma altura inferior a 200 metros;</w:t>
            </w:r>
          </w:p>
          <w:p w14:paraId="142E9B8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estruturas com uma altura inferior a 240 metros.</w:t>
            </w:r>
          </w:p>
        </w:tc>
        <w:tc>
          <w:tcPr>
            <w:tcW w:w="6181" w:type="dxa"/>
            <w:tcBorders>
              <w:top w:val="single" w:color="000000" w:sz="4" w:space="0"/>
              <w:left w:val="single" w:color="000000" w:sz="4" w:space="0"/>
              <w:bottom w:val="single" w:color="000000" w:sz="4" w:space="0"/>
              <w:right w:val="single" w:color="000000" w:sz="4" w:space="0"/>
            </w:tcBorders>
            <w:noWrap/>
          </w:tcPr>
          <w:p w14:paraId="5B10BB4B">
            <w:pPr>
              <w:pStyle w:val="53"/>
              <w:spacing w:line="240" w:lineRule="auto"/>
              <w:ind w:firstLine="480" w:firstLineChars="200"/>
              <w:rPr>
                <w:rFonts w:ascii="Times New Roman" w:hAnsi="Times New Roman" w:cs="Times New Roman"/>
                <w:sz w:val="24"/>
                <w:szCs w:val="24"/>
                <w:lang w:val="pt-PT" w:eastAsia="zh-CN"/>
              </w:rPr>
            </w:pPr>
            <w:r>
              <w:rPr>
                <w:rFonts w:ascii="Times New Roman" w:hAnsi="Times New Roman" w:cs="Times New Roman"/>
                <w:sz w:val="24"/>
                <w:szCs w:val="24"/>
                <w:lang w:val="pt-PT"/>
              </w:rPr>
              <w:t>A empresa deve estar em condições de realizar os seguintes projectos de construção</w:t>
            </w:r>
          </w:p>
          <w:p w14:paraId="2BEE09C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construção industrial e civil com uma altura inferior a 100 metros;</w:t>
            </w:r>
          </w:p>
          <w:p w14:paraId="65F9255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estruturas com uma altura inferior a 120 metros;</w:t>
            </w:r>
          </w:p>
          <w:p w14:paraId="2219D6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Projectos de edifícios com uma área total inferior a 150 000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5451E3F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edifícios com um vão único inferior a 39 metros.</w:t>
            </w:r>
          </w:p>
        </w:tc>
        <w:tc>
          <w:tcPr>
            <w:tcW w:w="6022" w:type="dxa"/>
            <w:tcBorders>
              <w:top w:val="single" w:color="000000" w:sz="4" w:space="0"/>
              <w:left w:val="single" w:color="000000" w:sz="4" w:space="0"/>
              <w:bottom w:val="single" w:color="000000" w:sz="4" w:space="0"/>
              <w:right w:val="single" w:color="000000" w:sz="4" w:space="0"/>
            </w:tcBorders>
            <w:noWrap/>
          </w:tcPr>
          <w:p w14:paraId="64A359BD">
            <w:pPr>
              <w:pStyle w:val="53"/>
              <w:spacing w:line="240" w:lineRule="auto"/>
              <w:ind w:firstLine="480" w:firstLineChars="200"/>
              <w:rPr>
                <w:rFonts w:ascii="Times New Roman" w:hAnsi="Times New Roman" w:cs="Times New Roman"/>
                <w:sz w:val="24"/>
                <w:szCs w:val="24"/>
                <w:lang w:val="pt-PT" w:eastAsia="zh-CN"/>
              </w:rPr>
            </w:pPr>
            <w:r>
              <w:rPr>
                <w:rFonts w:ascii="Times New Roman" w:hAnsi="Times New Roman" w:cs="Times New Roman"/>
                <w:sz w:val="24"/>
                <w:szCs w:val="24"/>
                <w:lang w:val="pt-PT"/>
              </w:rPr>
              <w:t>A empresa deve estar em condições de realizar os seguintes projectos de construção:</w:t>
            </w:r>
          </w:p>
          <w:p w14:paraId="69B68DC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construção industrial e civil com uma altura inferior a 50 metros;</w:t>
            </w:r>
          </w:p>
          <w:p w14:paraId="1B6A47F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estruturas com uma altura inferior a 70 metros;</w:t>
            </w:r>
          </w:p>
          <w:p w14:paraId="5757907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Projectos de edifícios com uma área total inferior a 80 000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554D245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edifícios com um vão único inferior a 27 metros.</w:t>
            </w:r>
          </w:p>
        </w:tc>
      </w:tr>
      <w:tr w14:paraId="38F31E5E">
        <w:tblPrEx>
          <w:tblCellMar>
            <w:top w:w="0" w:type="dxa"/>
            <w:left w:w="108" w:type="dxa"/>
            <w:bottom w:w="0" w:type="dxa"/>
            <w:right w:w="108" w:type="dxa"/>
          </w:tblCellMar>
        </w:tblPrEx>
        <w:trPr>
          <w:trHeight w:val="1042" w:hRule="atLeast"/>
        </w:trPr>
        <w:tc>
          <w:tcPr>
            <w:tcW w:w="1606" w:type="dxa"/>
            <w:tcBorders>
              <w:top w:val="single" w:color="auto" w:sz="4" w:space="0"/>
              <w:left w:val="single" w:color="000000" w:sz="4" w:space="0"/>
              <w:bottom w:val="single" w:color="auto" w:sz="4" w:space="0"/>
              <w:right w:val="single" w:color="000000" w:sz="4" w:space="0"/>
            </w:tcBorders>
            <w:shd w:val="clear" w:color="auto" w:fill="auto"/>
            <w:vAlign w:val="center"/>
          </w:tcPr>
          <w:p w14:paraId="28EEB52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Obras públicas municipais</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C713">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2DEA144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pelo menos, nove profissionais na área das obras públicas municipais, incluindo construtores registados de primeira classe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estes, pelo menos um deve ser um construtor registado de primeira classe especializado em obras públicas municipais ou um engenheiro profissional relevante que tenha sido reconhecido e registado em Hengqin como equivalente a um construtor registado de primeira classe;</w:t>
            </w:r>
          </w:p>
          <w:p w14:paraId="08196CC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conexos e deve ser um construtor registado de primeira classe especializado em obras públicas municipais ou um engenheiro profissional relevante que tenha sido reconhecido e registado em Hengqin como equivalente a um construtor registado de primeira classe; o director técnico deve ter dirigido e concluído pelo menos um projecto desta categoria.</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526E8E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sete profissionais na área das obras públicas municipais, incluindo construtores registados de primeira classe ou construtores associados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electricidade, geotecnia ou estruturas); entre eles, pelo menos um deve ser um construtor registado de primeira classe especializado em obras públicas municipais ou um engenheiro profissional relevante que tenha sido reconhecido e registado em Hengqin como equivalente a um construtor registado de primeira classe;</w:t>
            </w:r>
          </w:p>
          <w:p w14:paraId="764FED5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obras públicas municipais e deve ser um construtor registado de primeira classe especializado em obras públicas municipais ou um engenheiro profissional relevante que tenha sido reconhecido e registado em Hengqin como equivalente a um construtor registado de primeira classe; o director técnico deve ter liderado e concluído pelo menos um projecto desta categoria.</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14:paraId="735122E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w:t>
            </w:r>
            <w:r>
              <w:rPr>
                <w:lang w:val="pt-PT"/>
              </w:rPr>
              <w:t xml:space="preserve"> </w:t>
            </w:r>
            <w:r>
              <w:rPr>
                <w:rFonts w:ascii="Times New Roman" w:hAnsi="Times New Roman" w:cs="Times New Roman"/>
                <w:sz w:val="24"/>
                <w:szCs w:val="24"/>
                <w:lang w:val="pt-PT"/>
              </w:rPr>
              <w:t>A empresa deve ter, pelo menos, cinco profissionais na área das obras públicas municipais, incluindo construtores registados de primeira classe ou construtores associados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eles, pelo menos um deve ser um construtor registado de primeira classe especializado em obras públicas municipais ou um engenheiro profissional relevante que tenha sido reconhecido e registado em Hengqin como equivalente a um construtor registado de primeira classe;</w:t>
            </w:r>
          </w:p>
          <w:p w14:paraId="0AB410B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em obras públicas municipais e deve ser um construtor registado de primeira classe ou um construtor associado especializado em obras públicas municipais ou um engenheiro profissional relevante que tenha sido reconhecido e registado em Hengqin como equivalente a um construtor registado de primeira classe; o director técnico deve ter liderado e concluído pelo menos um projecto desta categoria.</w:t>
            </w:r>
          </w:p>
        </w:tc>
      </w:tr>
      <w:tr w14:paraId="4EBF6422">
        <w:tblPrEx>
          <w:tblCellMar>
            <w:top w:w="0" w:type="dxa"/>
            <w:left w:w="108" w:type="dxa"/>
            <w:bottom w:w="0" w:type="dxa"/>
            <w:right w:w="108" w:type="dxa"/>
          </w:tblCellMar>
        </w:tblPrEx>
        <w:trPr>
          <w:trHeight w:val="1105" w:hRule="atLeast"/>
        </w:trPr>
        <w:tc>
          <w:tcPr>
            <w:tcW w:w="1606" w:type="dxa"/>
            <w:vMerge w:val="restart"/>
            <w:tcBorders>
              <w:top w:val="single" w:color="auto" w:sz="4" w:space="0"/>
              <w:left w:val="single" w:color="000000" w:sz="4" w:space="0"/>
              <w:right w:val="single" w:color="000000" w:sz="4" w:space="0"/>
            </w:tcBorders>
            <w:shd w:val="clear" w:color="auto" w:fill="auto"/>
            <w:vAlign w:val="center"/>
          </w:tcPr>
          <w:p w14:paraId="61E0D1B7">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43F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w:t>
            </w:r>
            <w:r>
              <w:rPr>
                <w:rFonts w:ascii="Times New Roman" w:hAnsi="Times New Roman" w:cs="Times New Roman"/>
                <w:sz w:val="24"/>
                <w:szCs w:val="24"/>
                <w:lang w:val="pt-PT" w:eastAsia="zh-CN"/>
              </w:rPr>
              <w:t xml:space="preserve">a construção </w:t>
            </w:r>
            <w:r>
              <w:rPr>
                <w:rFonts w:ascii="Times New Roman" w:hAnsi="Times New Roman" w:cs="Times New Roman"/>
                <w:sz w:val="24"/>
                <w:szCs w:val="24"/>
                <w:lang w:val="pt-PT"/>
              </w:rPr>
              <w:t>da empresa</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386DC5C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quatro dos sete tipos de projectos seguintes, incluindo pelo menos um projecto do tipo (1), com qualidade de construção qualificada:</w:t>
            </w:r>
          </w:p>
          <w:p w14:paraId="664835F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(1) Construção cumulativa de estradas principais urbanas com 25 quilómetros ou mais; ou construção cumulativa de estradas secundárias urbanas e acima com uma área total de 1,5 milhões de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ou mais; ou construção cumulativa de praças urbanas com uma área de pavimentação dura de 100.000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ou mais;</w:t>
            </w:r>
          </w:p>
          <w:p w14:paraId="7B4BD93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(2) Construção acumulada de pontes urbanas com uma área total superior a 100 000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ou construção acumulada de três pontes urbanas com um vão único de 40 metros ou mais;</w:t>
            </w:r>
          </w:p>
          <w:p w14:paraId="27D8F69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Construção cumulativa de condutas de drenagem (incluindo canais abertos com uma largura livre igual ou superior a 1 metro) com um diâmetro igual ou superior a 1 metro, num total de 20 quilómetros ou mais; ou construção cumulativa de condutas de abastecimento de água ou de água recuperada com um diâmetro igual ou superior a 0.6 metros ou mais, num total de 20 quilómetros ou mais; ou construção cumulativa de gasodutos de média pressão com um diâmetro igual ou superior a 0,3 metros, num total de 20 quilómetros ou mais; ou construção cumulativa de gasodutos de fornecimento de calor com um diâmetro igual ou superior a 0,5 metros, num total de 20 quilómetros ou mais;</w:t>
            </w:r>
          </w:p>
          <w:p w14:paraId="4977B53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Construção de duas estações de tratamento de águas residuais com uma capacidade igual ou superior a 80 000 toneladas/dia, ou de estações de abastecimento de água com uma capacidade igual ou superior a 100 000 toneladas/dia; ou construção de quatro estações de bombagem de abastecimento de água com uma capacidade igual ou superior a 200 000 toneladas/dia, ou de estações de bombagem de drenagem com uma capacidade igual ou superior a 100 000 toneladas/dia;</w:t>
            </w:r>
          </w:p>
          <w:p w14:paraId="10702D6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Construção de duas instalações de tratamento de resíduos domésticos urbanos com uma capacidade igual ou superior a 500 toneladas/dia;</w:t>
            </w:r>
          </w:p>
          <w:p w14:paraId="3A8B0FF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(6) Construção cumulativa de túneis urbanos com uma secção transversal de 20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ou mais, num total de 3 quilómetros ou mais;</w:t>
            </w:r>
          </w:p>
          <w:p w14:paraId="03EFD25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(7) Duas obras públicas municipais de grande envergadura com um Contrato único de valor igual ou superior a 30 milhões de RMB cada.</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22643CA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quatro dos sete tipos de projectos seguintes, incluindo pelo menos um projecto do tipo (1), com qualidade de construção qualificada:</w:t>
            </w:r>
          </w:p>
          <w:p w14:paraId="7A769FB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(1) Construção acumulada de estradas principais urbanas com uma extensão igual ou superior a 10 quilómetros; ou construção acumulada de estradas secundárias urbanas e superiores com uma área total igual ou superior a 500 000 </w:t>
            </w:r>
            <w:r>
              <w:rPr>
                <w:rFonts w:ascii="Times New Roman" w:hAnsi="Times New Roman" w:cs="Times New Roman"/>
                <w:bCs/>
                <w:sz w:val="24"/>
                <w:szCs w:val="24"/>
                <w:u w:color="FF0000"/>
                <w:lang w:val="pt-PT"/>
              </w:rPr>
              <w:t>m²;</w:t>
            </w:r>
          </w:p>
          <w:p w14:paraId="33DAF8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(2) Construção acumulada de pontes urbanas com uma área total igual ou superior a 50 000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ou construção acumulada de duas pontes urbanas com um vão único igual ou superior a 20 metros;</w:t>
            </w:r>
          </w:p>
          <w:p w14:paraId="7287433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Construção cumulativa de condutas de drenagem com um total de 10 quilómetros ou mais; ou construção cumulativa de condutas de abastecimento de água ou de água recuperada com um total de 10 quilómetros ou mais; ou construção cumulativa de condutas de gás com um total de 10 quilómetros ou mais; ou construção cumulativa de condutas de fornecimento de calor com um total de 10 quilómetros ou mais;</w:t>
            </w:r>
          </w:p>
          <w:p w14:paraId="4A2A42B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Construção de duas estações de tratamento de águas residuais com uma capacidade igual ou superior a 40 000 toneladas/dia, ou de estações de abastecimento de água com uma capacidade igual ou superior a 50 000 toneladas/dia; ou construção de 4 estações de bombagem de abastecimento de água ou de drenagem com uma capacidade igual ou superior a 50 000 toneladas/dia;</w:t>
            </w:r>
          </w:p>
          <w:p w14:paraId="524D2C4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Construção de duas instalações de tratamento de resíduos domésticos urbanos com uma capacidade igual ou superior a 200 toneladas/dia;</w:t>
            </w:r>
          </w:p>
          <w:p w14:paraId="75A8B7E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(6) Construção cumulativa de túneis urbanos com uma extensão igual ou superior a 1,5 quilómetros;</w:t>
            </w:r>
          </w:p>
          <w:p w14:paraId="64A3C20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(7) Duas obras públicas municipais de grande envergadura com um Contrato único de valor igual ou superior a 20 milhões de RMB cada.</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14:paraId="79586248">
            <w:pPr>
              <w:pStyle w:val="53"/>
              <w:spacing w:line="240" w:lineRule="auto"/>
              <w:ind w:firstLine="480" w:firstLineChars="200"/>
              <w:rPr>
                <w:rFonts w:ascii="Times New Roman" w:hAnsi="Times New Roman" w:cs="Times New Roman"/>
                <w:sz w:val="24"/>
                <w:szCs w:val="24"/>
                <w:lang w:val="pt-PT"/>
              </w:rPr>
            </w:pPr>
          </w:p>
        </w:tc>
      </w:tr>
      <w:tr w14:paraId="60DBD4B5">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14:paraId="1F714F7C">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076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20C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de vários tipos de projectos de obras públicas municipais.</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3193BBB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das seguintes obras públicas municipais:</w:t>
            </w:r>
          </w:p>
          <w:p w14:paraId="0B94A57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Vários tipos de estradas urbanas; pontes urbanas com um vão único inferior a 45 metros;</w:t>
            </w:r>
          </w:p>
          <w:p w14:paraId="609C54C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abastecimento de água com uma capacidade inferior a 150 000 toneladas/dia; projectos de tratamento de águas residuais com uma capacidade inferior a 100 000 toneladas/dia; estações de bombagem de abastecimento de água com uma capacidade inferior a 250 000 toneladas/dia, estações de bombagem de águas residuais e estações de bombagem de águas pluviais com uma capacidade inferior a 150 000 toneladas/dia; vários tipos de projectos de condutas de abastecimento de água, drenagem e água recuperada;</w:t>
            </w:r>
          </w:p>
          <w:p w14:paraId="686CC62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Gasodutos e estações de regulação da pressão abaixo da pressão média; projectos de aquecimento com uma área de abastecimento inferior a 1,5 milhões de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e vários tipos de projectos de condutas de fornecimento de calor;</w:t>
            </w:r>
          </w:p>
          <w:p w14:paraId="2FFBD0E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Vários tipos de projectos de tratamento de resíduos domésticos urbanos;</w:t>
            </w:r>
          </w:p>
          <w:p w14:paraId="6A89902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(5) Projectos de túneis e projectos de tráfego subterrâneo com uma secção transversal inferior a 25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3A6CBD8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(6) Pavimentos duros para várias praças urbanas e parques de estacionamento ao nível do solo;</w:t>
            </w:r>
          </w:p>
          <w:p w14:paraId="78B0B4B1">
            <w:pPr>
              <w:pStyle w:val="53"/>
              <w:spacing w:line="240" w:lineRule="auto"/>
              <w:ind w:firstLine="480" w:firstLineChars="200"/>
              <w:rPr>
                <w:rFonts w:ascii="Times New Roman" w:hAnsi="Times New Roman" w:cs="Times New Roman"/>
                <w:sz w:val="24"/>
                <w:szCs w:val="24"/>
                <w:lang w:val="pt-PT" w:eastAsia="zh-CN"/>
              </w:rPr>
            </w:pPr>
            <w:r>
              <w:rPr>
                <w:rFonts w:ascii="Times New Roman" w:hAnsi="Times New Roman" w:cs="Times New Roman"/>
                <w:sz w:val="24"/>
                <w:szCs w:val="24"/>
                <w:lang w:val="pt-PT" w:eastAsia="zh-CN"/>
              </w:rPr>
              <w:t>74000</w:t>
            </w:r>
          </w:p>
          <w:p w14:paraId="2E10EEC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(7) Obras públicas municipais abrangentes com um único Contrato de valor inferior a 40 milhões de RMB (cada).</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14:paraId="5AA5012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das seguintes obras públicas municipais</w:t>
            </w:r>
          </w:p>
          <w:p w14:paraId="072A7C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estradas urbanas (excluindo vias rápidas); projectos de pontes urbanas com um vão único inferior a 25 metros;</w:t>
            </w:r>
          </w:p>
          <w:p w14:paraId="040773A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Estações de abastecimento de água com uma capacidade inferior a 80 000 toneladas/dia; projectos de tratamento de águas residuais com uma capacidade inferior a 60 000 toneladas/dia; estações de bombagem de abastecimento de água com uma capacidade inferior a 100 000 toneladas/dia, estações de bombagem de esgotos e estações de bombagem de águas pluviais com uma capacidade inferior a 100 000 toneladas/dia; condutas de abastecimento de água com um diâmetro inferior a 1 metro; condutas de esgotos e de águas recuperadas com um diâmetro inferior a 1,5 metros;</w:t>
            </w:r>
          </w:p>
          <w:p w14:paraId="2CED9D0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Gasodutos de média e baixa pressão inferiores a 2 </w:t>
            </w:r>
            <w:r>
              <w:rPr>
                <w:rFonts w:ascii="Times New Roman" w:hAnsi="Times New Roman" w:cs="Times New Roman"/>
                <w:bCs/>
                <w:sz w:val="24"/>
                <w:szCs w:val="24"/>
                <w:u w:color="FF0000"/>
                <w:lang w:val="pt-PT"/>
              </w:rPr>
              <w:t xml:space="preserve">kg/cm² </w:t>
            </w:r>
            <w:r>
              <w:rPr>
                <w:rFonts w:ascii="Times New Roman" w:hAnsi="Times New Roman" w:cs="Times New Roman"/>
                <w:sz w:val="24"/>
                <w:szCs w:val="24"/>
                <w:lang w:val="pt-PT"/>
              </w:rPr>
              <w:t xml:space="preserve">e estações de regulação da pressão; projectos de aquecimento com uma área de abastecimento inferior a 500 000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e gasodutos de abastecimento de calor com um diâmetro inferior a 0,2 metros;</w:t>
            </w:r>
          </w:p>
          <w:p w14:paraId="32AEB01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tratamento de resíduos domésticos urbanos com um valor contratual único inferior a 25 milhões de RMB;</w:t>
            </w:r>
          </w:p>
          <w:p w14:paraId="72A687A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Projectos de tráfego subterrâneo (excluindo projectos de trânsito ferroviário) com um valor contratual único inferior a 20 milhões de RMB;</w:t>
            </w:r>
          </w:p>
          <w:p w14:paraId="79AEB99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(6) Pavimentação dura para praças urbanas e parques de estacionamento ao nível do solo com uma área inferior a 5.000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3F13421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(7) Obras públicas municipais abrangentes com um único Contrato de valor inferior a 25 milhões de RMB (cada).</w:t>
            </w:r>
          </w:p>
        </w:tc>
      </w:tr>
      <w:tr w14:paraId="7FFDE2FF">
        <w:tblPrEx>
          <w:tblCellMar>
            <w:top w:w="0" w:type="dxa"/>
            <w:left w:w="108" w:type="dxa"/>
            <w:bottom w:w="0" w:type="dxa"/>
            <w:right w:w="108" w:type="dxa"/>
          </w:tblCellMar>
        </w:tblPrEx>
        <w:trPr>
          <w:trHeight w:val="2070" w:hRule="atLeast"/>
        </w:trPr>
        <w:tc>
          <w:tcPr>
            <w:tcW w:w="1606" w:type="dxa"/>
            <w:vMerge w:val="continue"/>
            <w:tcBorders>
              <w:left w:val="single" w:color="000000" w:sz="4" w:space="0"/>
              <w:bottom w:val="single" w:color="auto" w:sz="4" w:space="0"/>
              <w:right w:val="single" w:color="000000" w:sz="4" w:space="0"/>
            </w:tcBorders>
            <w:shd w:val="clear" w:color="auto" w:fill="auto"/>
            <w:vAlign w:val="center"/>
          </w:tcPr>
          <w:p w14:paraId="6C7C07DB">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502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3D7E8C5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três tipos de equipamentos mecânicos seguintes: (1) duas pavimentadoras de betão betuminoso com uma largura de pavimentação igual ou superior a 8 metros; (2) duas motoniveladoras com uma potência igual ou superior a 100 kW; (3) duas máquinas de elevação de tubos com um diâmetro igual ou superior a 1,2 metros.</w:t>
            </w:r>
          </w:p>
        </w:tc>
        <w:tc>
          <w:tcPr>
            <w:tcW w:w="618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14:paraId="3AD9BB4B">
            <w:pPr>
              <w:pStyle w:val="53"/>
              <w:spacing w:line="240" w:lineRule="auto"/>
              <w:ind w:firstLine="480" w:firstLineChars="200"/>
              <w:rPr>
                <w:rFonts w:ascii="Times New Roman" w:hAnsi="Times New Roman" w:cs="Times New Roman"/>
                <w:sz w:val="24"/>
                <w:szCs w:val="24"/>
                <w:lang w:val="pt-PT"/>
              </w:rPr>
            </w:pP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14:paraId="4DF30B1B">
            <w:pPr>
              <w:pStyle w:val="53"/>
              <w:spacing w:line="240" w:lineRule="auto"/>
              <w:ind w:firstLine="480" w:firstLineChars="200"/>
              <w:rPr>
                <w:rFonts w:ascii="Times New Roman" w:hAnsi="Times New Roman" w:cs="Times New Roman"/>
                <w:sz w:val="24"/>
                <w:szCs w:val="24"/>
                <w:lang w:val="pt-PT"/>
              </w:rPr>
            </w:pPr>
          </w:p>
        </w:tc>
      </w:tr>
      <w:tr w14:paraId="01D99454">
        <w:tblPrEx>
          <w:tblCellMar>
            <w:top w:w="0" w:type="dxa"/>
            <w:left w:w="108" w:type="dxa"/>
            <w:bottom w:w="0" w:type="dxa"/>
            <w:right w:w="108" w:type="dxa"/>
          </w:tblCellMar>
        </w:tblPrEx>
        <w:trPr>
          <w:trHeight w:val="2070" w:hRule="atLeast"/>
        </w:trPr>
        <w:tc>
          <w:tcPr>
            <w:tcW w:w="1606" w:type="dxa"/>
            <w:vMerge w:val="restart"/>
            <w:tcBorders>
              <w:top w:val="single" w:color="auto" w:sz="4" w:space="0"/>
              <w:left w:val="single" w:color="000000" w:sz="4" w:space="0"/>
              <w:right w:val="single" w:color="000000" w:sz="4" w:space="0"/>
            </w:tcBorders>
            <w:shd w:val="clear" w:color="auto" w:fill="auto"/>
            <w:vAlign w:val="center"/>
          </w:tcPr>
          <w:p w14:paraId="49FA48D2">
            <w:pPr>
              <w:pStyle w:val="53"/>
              <w:spacing w:line="240" w:lineRule="auto"/>
              <w:jc w:val="center"/>
              <w:rPr>
                <w:rFonts w:ascii="Times New Roman" w:hAnsi="Times New Roman" w:cs="Times New Roman"/>
                <w:sz w:val="24"/>
                <w:szCs w:val="24"/>
                <w:lang w:val="pt-PT"/>
              </w:rPr>
            </w:pPr>
          </w:p>
          <w:p w14:paraId="21C8879E">
            <w:pPr>
              <w:pStyle w:val="53"/>
              <w:spacing w:line="240" w:lineRule="auto"/>
              <w:jc w:val="center"/>
              <w:rPr>
                <w:rFonts w:ascii="Times New Roman" w:hAnsi="Times New Roman" w:cs="Times New Roman"/>
                <w:sz w:val="24"/>
                <w:szCs w:val="24"/>
                <w:lang w:val="pt-PT"/>
              </w:rPr>
            </w:pPr>
          </w:p>
          <w:p w14:paraId="25077E62">
            <w:pPr>
              <w:pStyle w:val="53"/>
              <w:spacing w:line="240" w:lineRule="auto"/>
              <w:jc w:val="center"/>
              <w:rPr>
                <w:rFonts w:ascii="Times New Roman" w:hAnsi="Times New Roman" w:cs="Times New Roman"/>
                <w:sz w:val="24"/>
                <w:szCs w:val="24"/>
                <w:lang w:val="pt-PT"/>
              </w:rPr>
            </w:pPr>
          </w:p>
          <w:p w14:paraId="2B88421B">
            <w:pPr>
              <w:pStyle w:val="53"/>
              <w:spacing w:line="240" w:lineRule="auto"/>
              <w:jc w:val="center"/>
              <w:rPr>
                <w:rFonts w:ascii="Times New Roman" w:hAnsi="Times New Roman" w:cs="Times New Roman"/>
                <w:sz w:val="24"/>
                <w:szCs w:val="24"/>
                <w:lang w:val="pt-PT"/>
              </w:rPr>
            </w:pPr>
          </w:p>
          <w:p w14:paraId="255CCABF">
            <w:pPr>
              <w:pStyle w:val="53"/>
              <w:spacing w:line="240" w:lineRule="auto"/>
              <w:jc w:val="center"/>
              <w:rPr>
                <w:rFonts w:ascii="Times New Roman" w:hAnsi="Times New Roman" w:cs="Times New Roman"/>
                <w:sz w:val="24"/>
                <w:szCs w:val="24"/>
                <w:lang w:val="pt-PT"/>
              </w:rPr>
            </w:pPr>
          </w:p>
          <w:p w14:paraId="73DAB90E">
            <w:pPr>
              <w:pStyle w:val="53"/>
              <w:spacing w:line="240" w:lineRule="auto"/>
              <w:jc w:val="center"/>
              <w:rPr>
                <w:rFonts w:ascii="Times New Roman" w:hAnsi="Times New Roman" w:cs="Times New Roman"/>
                <w:sz w:val="24"/>
                <w:szCs w:val="24"/>
                <w:lang w:val="pt-PT"/>
              </w:rPr>
            </w:pPr>
          </w:p>
          <w:p w14:paraId="28FA4CB7">
            <w:pPr>
              <w:pStyle w:val="53"/>
              <w:spacing w:line="240" w:lineRule="auto"/>
              <w:jc w:val="center"/>
              <w:rPr>
                <w:rFonts w:ascii="Times New Roman" w:hAnsi="Times New Roman" w:cs="Times New Roman"/>
                <w:sz w:val="24"/>
                <w:szCs w:val="24"/>
                <w:lang w:val="pt-PT"/>
              </w:rPr>
            </w:pPr>
          </w:p>
          <w:p w14:paraId="255DE16C">
            <w:pPr>
              <w:pStyle w:val="53"/>
              <w:spacing w:line="240" w:lineRule="auto"/>
              <w:jc w:val="center"/>
              <w:rPr>
                <w:rFonts w:ascii="Times New Roman" w:hAnsi="Times New Roman" w:cs="Times New Roman"/>
                <w:sz w:val="24"/>
                <w:szCs w:val="24"/>
                <w:lang w:val="pt-PT" w:eastAsia="zh-CN"/>
              </w:rPr>
            </w:pPr>
          </w:p>
          <w:p w14:paraId="1D9DB704">
            <w:pPr>
              <w:pStyle w:val="53"/>
              <w:spacing w:line="240" w:lineRule="auto"/>
              <w:jc w:val="center"/>
              <w:rPr>
                <w:rFonts w:ascii="Times New Roman" w:hAnsi="Times New Roman" w:cs="Times New Roman"/>
                <w:sz w:val="24"/>
                <w:szCs w:val="24"/>
                <w:lang w:val="pt-PT"/>
              </w:rPr>
            </w:pPr>
          </w:p>
          <w:p w14:paraId="4682D292">
            <w:pPr>
              <w:pStyle w:val="53"/>
              <w:spacing w:line="240" w:lineRule="auto"/>
              <w:jc w:val="center"/>
              <w:rPr>
                <w:rFonts w:ascii="Times New Roman" w:hAnsi="Times New Roman" w:cs="Times New Roman"/>
                <w:sz w:val="24"/>
                <w:szCs w:val="24"/>
                <w:lang w:val="pt-PT"/>
              </w:rPr>
            </w:pPr>
          </w:p>
          <w:p w14:paraId="23D4F4C5">
            <w:pPr>
              <w:pStyle w:val="53"/>
              <w:spacing w:line="240" w:lineRule="auto"/>
              <w:jc w:val="center"/>
              <w:rPr>
                <w:rFonts w:ascii="Times New Roman" w:hAnsi="Times New Roman" w:cs="Times New Roman"/>
                <w:sz w:val="24"/>
                <w:szCs w:val="24"/>
                <w:lang w:val="pt-PT"/>
              </w:rPr>
            </w:pPr>
          </w:p>
          <w:p w14:paraId="3BBEF93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Mecânica e eléctrica</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900B">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4181C06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nove profissionais nas áreas da engenharia mecânica e eléctrica ou da construção civil, incluindo construtores registados de primeira classe especializados nas mesmas áreas, ou engenheiros profissionais de Macau (Engenharia Civil, Máquinas Eléctricas, Electromecânica, Engenharia Mecânica, Engenharia de Segurança contra Incêndios), ou engenheiros profissionais registados de Hong Kong (em construção, serviços de construção, civil, electricidade, geotecnia ou estruturas); entre estes,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29BEF10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relevantes e deve ser um construtor registado de primeira classe especializado em engenharia mecânica e eléctrica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1D32846C">
            <w:pPr>
              <w:pStyle w:val="22"/>
              <w:rPr>
                <w:kern w:val="0"/>
                <w:lang w:val="pt-PT"/>
                <w14:ligatures w14:val="none"/>
              </w:rPr>
            </w:pPr>
            <w:r>
              <w:rPr>
                <w:lang w:val="pt-PT"/>
              </w:rPr>
              <w:t>(1) A empresa deve ter pelo menos sete profissionais das áreas da engenharia mecânica e eléctrica ou da construção civil, incluindo construtores registados de primeira classe ou construtores associados especializados nas mesmas áreas, ou engenheiros profissionais de Macau (Engenharia Civil, Máquinas Eléctricas, Electromecânica, Engenharia Mecânica, Engenharia de Segurança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360EF10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relevantes e deve ser um construtor registado de primeira classe especializado em engenharia mecânica e eléctrica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14:paraId="7640C86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das áreas da engenharia mecânica e eléctrica ou da construção civil, incluindo construtores registados de primeira classe ou construtores associados especializados nas mesmas áreas, ou engenheiros profissionais de Macau (Engenharia Civil, Máquinas Eléctricas, Electromecânica, Engenharia Mecânica, Engenharia de Segurança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2E54AF6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em projectos relevantes e deve ser um construtor registado de primeira classe ou um construtor associado especializado em engenharia mecânica e eléctrica ou um engenheiro profissional relevante que tenha sido reconhecido e registado em Hengqin como equivalente a um construtor registado de primeira classe; o director técnico deve ter liderado e concluído pelo menos um projecto desta categoria.</w:t>
            </w:r>
          </w:p>
        </w:tc>
      </w:tr>
      <w:tr w14:paraId="4A0CC4A9">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14:paraId="131C1DCE">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1FA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57BB6D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dois projectos de empreitada geral de construção de engenharia mecânica e eléctrica, cada um com um valor contratual único igual ou superior a 20 milhões de RMB, obtendo uma qualidade de construção qualificada.</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4C5A84A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dois projectos de empreitada geral de construção de engenharia mecânica e eléctrica com um valor contratual único igual ou superior a 10 milhões de RMB cada, com qualidade de construção qualificada.</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14:paraId="479F6C5B">
            <w:pPr>
              <w:pStyle w:val="53"/>
              <w:spacing w:line="240" w:lineRule="auto"/>
              <w:ind w:firstLine="480" w:firstLineChars="200"/>
              <w:rPr>
                <w:rFonts w:ascii="Times New Roman" w:hAnsi="Times New Roman" w:cs="Times New Roman"/>
                <w:sz w:val="24"/>
                <w:szCs w:val="24"/>
                <w:lang w:val="pt-PT"/>
              </w:rPr>
            </w:pPr>
          </w:p>
        </w:tc>
      </w:tr>
      <w:tr w14:paraId="7ECD18B7">
        <w:tblPrEx>
          <w:tblCellMar>
            <w:top w:w="0" w:type="dxa"/>
            <w:left w:w="108" w:type="dxa"/>
            <w:bottom w:w="0" w:type="dxa"/>
            <w:right w:w="108" w:type="dxa"/>
          </w:tblCellMar>
        </w:tblPrEx>
        <w:trPr>
          <w:trHeight w:val="1722" w:hRule="atLeast"/>
        </w:trPr>
        <w:tc>
          <w:tcPr>
            <w:tcW w:w="1606" w:type="dxa"/>
            <w:vMerge w:val="continue"/>
            <w:tcBorders>
              <w:left w:val="single" w:color="000000" w:sz="4" w:space="0"/>
              <w:bottom w:val="single" w:color="auto" w:sz="4" w:space="0"/>
              <w:right w:val="single" w:color="000000" w:sz="4" w:space="0"/>
            </w:tcBorders>
            <w:shd w:val="clear" w:color="auto" w:fill="auto"/>
            <w:vAlign w:val="center"/>
          </w:tcPr>
          <w:p w14:paraId="66E16CEC">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784B">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7E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realizar a construção de vários tipos de projectos de engenharia mecânica e eléctrica.</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E17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a construção de projectos de engenharia mecânica e eléctrica com um valor contratual único inferior a 30 milhões de RMB.</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F23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engenharia mecânica e eléctrica com um valor contratual único inferior a 15 milhões de RMB.</w:t>
            </w:r>
          </w:p>
        </w:tc>
      </w:tr>
      <w:tr w14:paraId="244DBA37">
        <w:tblPrEx>
          <w:tblCellMar>
            <w:top w:w="0" w:type="dxa"/>
            <w:left w:w="108" w:type="dxa"/>
            <w:bottom w:w="0" w:type="dxa"/>
            <w:right w:w="108" w:type="dxa"/>
          </w:tblCellMar>
        </w:tblPrEx>
        <w:trPr>
          <w:trHeight w:val="2070" w:hRule="atLeast"/>
        </w:trPr>
        <w:tc>
          <w:tcPr>
            <w:tcW w:w="1606" w:type="dxa"/>
            <w:vMerge w:val="restart"/>
            <w:tcBorders>
              <w:top w:val="single" w:color="auto" w:sz="4" w:space="0"/>
              <w:left w:val="single" w:color="000000" w:sz="4" w:space="0"/>
              <w:right w:val="single" w:color="000000" w:sz="4" w:space="0"/>
            </w:tcBorders>
            <w:shd w:val="clear" w:color="auto" w:fill="auto"/>
            <w:vAlign w:val="center"/>
          </w:tcPr>
          <w:p w14:paraId="1D3A194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portuários e fluviais</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32FA">
            <w:pPr>
              <w:pStyle w:val="53"/>
              <w:spacing w:line="36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05558DC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nove profissionais no domínio dos projectos portuários e fluviais, incluindo construtores registados de primeira classe especializados no mesmo domínio, ou engenheiros profissionais de Macau (em construção, serviços de construção, civil, electricidade, geotecnia ou estruturas), ou engenheiros profissionais registados de Hong Kong (em construção, serviços de construção, civil, electricidade, geotecnia ou estruturas);entre eles, pelo menos um deve ser um construtor registado de primeira classe especializado em projectos portuários e de vias navegáveis ou um engenheiro profissional relevante que tenha sido reconhecido e registado em Hengqin como equivalente a um construtor registado de primeira classe;</w:t>
            </w:r>
          </w:p>
          <w:p w14:paraId="3E2C761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relevantes e deve ser um construtor registado de primeira classe especializado em projectos portuários e fluviais ou um engenheiro profissional relevante que tenha sido reconhecido e registado em Hengqin como equivalente a um construtor registado de primeira classe; o director técnico deve ter liderado e concluído pelo menos um projecto desta categoria.</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4ABB1AA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nove profissionais no domínio dos projectos portuários e fluviais, incluindo construtores registados de primeira classe especializados no mesmo domínio, ou engenheiros profissionais de Macau (em construção, serviços de construção, civil, electricidade, geotecnia ou estruturas), ou engenheiros profissionais registados de Hong Kong (em construção, serviços de construção, civil, electricidade, geotecnia ou estruturas); entre eles, pelo menos um deve ser um construtor registado de primeira classe especializado em projectos portuários e de vias navegáveis ou um engenheiro profissional relevante que tenha sido reconhecido e registado em Hengqin como equivalente a um construtor registado de primeira classe;</w:t>
            </w:r>
          </w:p>
          <w:p w14:paraId="06FB8C9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de construção e ser um construtor registado de primeira classe especializado em engenharia portuária e fluvial ou um engenheiro profissional relevante que tenha sido reconhecido e registado em Hengqin como equivalente a um construtor registado de primeira classe; o director técnico deve ter liderado e concluído, pelo menos, um projecto desta categoria.</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14:paraId="7B4DF8C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no domínio dos projectos portuários e fluviais, incluindo construtores registados de primeira classe especializados no mesmo domínio, ou engenheiros profissionais de Macau (em construção, serviços de construção, civil, electricidade, geotecnia ou estruturas), ou engenheiros profissionais registados de Hong Kong (em construção, serviços de construção, civil, electricidade, geotecnia ou estruturas); entre eles, pelo menos um deve ser um construtor registado de primeira classe especializado em projectos portuários e de vias navegáveis ou um engenheiro profissional relevante que tenha sido reconhecido e registado em Hengqin como equivalente a um construtor registado de primeira classe;</w:t>
            </w:r>
          </w:p>
          <w:p w14:paraId="794D449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em projectos de construção e ser um construtor registado de primeira classe especializado em engenharia portuária e fluvial ou um engenheiro profissional relevante que tenha sido reconhecido e registado em Hengqin como equivalente a um construtor registado de primeira classe; o director técnico deve ter dirigido e concluído, pelo menos, um projecto desta categoria.</w:t>
            </w:r>
          </w:p>
        </w:tc>
      </w:tr>
      <w:tr w14:paraId="436DFF06">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14:paraId="54ED839B">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B0E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1835F88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cinco dos 10 tipos de projectos seguintes, com qualidade de construção qualificada:</w:t>
            </w:r>
          </w:p>
          <w:p w14:paraId="698BD54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cais costeiros de 50.000 toneladas ou mais, ou projectos de cais de navegação interior de 2.000 toneladas ou mais;</w:t>
            </w:r>
          </w:p>
          <w:p w14:paraId="348262F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docas de 50 000 toneladas ou mais;</w:t>
            </w:r>
          </w:p>
          <w:p w14:paraId="091B1A2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Projectos de quebra-mar com uma profundidade de água igual ou superior a 5 metros e um comprimento igual ou superior a 600 metros;</w:t>
            </w:r>
          </w:p>
          <w:p w14:paraId="6FC66EF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canais costeiros de 50.000 toneladas ou mais, ou projectos de canais de navegação interior de 1.000 toneladas ou mais;</w:t>
            </w:r>
          </w:p>
          <w:p w14:paraId="2A9C6AD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Projectos de eclusas de navios de 1.000 toneladas ou mais, ou projectos de elevadores de navios de 300 toneladas ou mais;</w:t>
            </w:r>
          </w:p>
          <w:p w14:paraId="4DBBF4C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(6) Projectos de dragagem de 5 milhões de metros cúbicos ou mais;</w:t>
            </w:r>
          </w:p>
          <w:p w14:paraId="3EA9557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(7) Projectos de recuperação de terras de 4 milhões de metros cúbicos ou mais;</w:t>
            </w:r>
          </w:p>
          <w:p w14:paraId="0141CA9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(8) Projectos de estaleiros portuários com uma área igual ou superior a 200.000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para os portos costeiros ou igual ou superior a 100.000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para os portos interiores;</w:t>
            </w:r>
          </w:p>
          <w:p w14:paraId="5406F54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(9) Projectos de aterro e de revestimento com um comprimento igual ou superior a 1 000 metros;</w:t>
            </w:r>
          </w:p>
          <w:p w14:paraId="29FD660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(10) Projectos de desmonte e limpeza subaquática de rochas de 50 000 metros cúbicos ou mais.</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793F5AA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cinco dos 10 tipos de projectos seguintes, com qualidade de construção qualificada:</w:t>
            </w:r>
          </w:p>
          <w:p w14:paraId="0E84AEA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cais costeiros de 10 000 toneladas ou mais, ou projectos de cais de navegação interior de 1 000 toneladas ou mais;</w:t>
            </w:r>
          </w:p>
          <w:p w14:paraId="132D005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docas de 10 000 toneladas ou mais;</w:t>
            </w:r>
          </w:p>
          <w:p w14:paraId="4072712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Projectos de quebra-mar com uma profundidade de água igual ou superior a 3 metros e um comprimento igual ou superior a 300 metros;</w:t>
            </w:r>
          </w:p>
          <w:p w14:paraId="016CC35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canais costeiros de 20 000 toneladas ou mais, ou projectos de canais de navegação interior de 300 toneladas ou mais;</w:t>
            </w:r>
          </w:p>
          <w:p w14:paraId="448D801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Projectos de eclusas de navios de 300 toneladas ou mais, ou projectos de elevadores de navios de 50 toneladas ou mais;</w:t>
            </w:r>
          </w:p>
          <w:p w14:paraId="0378F79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(6) Projectos de dragagem de 2 milhões de metros cúbicos ou mais;</w:t>
            </w:r>
          </w:p>
          <w:p w14:paraId="52BFF28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(7) Projectos de recuperação de terrenos de 1,5 milhões de metros cúbicos ou mais;</w:t>
            </w:r>
          </w:p>
          <w:p w14:paraId="28C7797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(8) Projectos de estaleiros portuários com uma área igual ou superior a 100.000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para os portos costeiros ou igual ou superior a 50.000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para os portos interiores;</w:t>
            </w:r>
          </w:p>
          <w:p w14:paraId="078A7C1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(9) Projectos de aterros e de revestimentos de comprimento igual ou superior a 500 metros;</w:t>
            </w:r>
          </w:p>
          <w:p w14:paraId="66C7D70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(10) Projectos de desmonte e limpeza subaquática de rochas de 30 000 metros cúbicos ou mais.</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14:paraId="1B91CCE4">
            <w:pPr>
              <w:pStyle w:val="53"/>
              <w:spacing w:line="240" w:lineRule="auto"/>
              <w:ind w:firstLine="480" w:firstLineChars="200"/>
              <w:rPr>
                <w:rFonts w:ascii="Times New Roman" w:hAnsi="Times New Roman" w:cs="Times New Roman"/>
                <w:sz w:val="24"/>
                <w:szCs w:val="24"/>
                <w:lang w:val="pt-PT"/>
              </w:rPr>
            </w:pPr>
          </w:p>
        </w:tc>
      </w:tr>
      <w:tr w14:paraId="19912399">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14:paraId="6DDD6BDC">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B93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58F1CBE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deve estar apta a realizar a construção de vários tipos de projectos de engenharia portuária e fluvial, incluindo cais, quebra-mares, revestimentos, ensecadeiras, estradas de estaleiro e estruturas terrestres, silos, docas secas, vias de comunicação, rampas de lançamento, eclusas, elevadores de navios, fundações e bases subaquáticas, terraplenagem, faróis offshore, ajudas à navegação, cavaletes, ilhas artificiais e plataformas, energia eólica offshore, engenharia costeira e </w:t>
            </w:r>
            <w:r>
              <w:rPr>
                <w:rFonts w:ascii="Times New Roman" w:hAnsi="Times New Roman" w:cs="Times New Roman"/>
                <w:i/>
                <w:iCs/>
                <w:sz w:val="24"/>
                <w:szCs w:val="24"/>
                <w:lang w:val="pt-PT"/>
              </w:rPr>
              <w:t>nearshore</w:t>
            </w:r>
            <w:r>
              <w:rPr>
                <w:rFonts w:ascii="Times New Roman" w:hAnsi="Times New Roman" w:cs="Times New Roman"/>
                <w:sz w:val="24"/>
                <w:szCs w:val="24"/>
                <w:lang w:val="pt-PT"/>
              </w:rPr>
              <w:t>, instalação mecânica e eléctrica de equipamento portuário de carga e descarga, instalação mecânica e eléctrica de equipamento de construção de navegação, projectos de regulação e canalização de canais fluviais e marítimos, dragagem e recuperação de terras, escavação subaquática e remoção de obstáculos, detonação e limpeza de rochas subaquáticas, etc.</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4F280AA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deve estar apta a realizar a construção dos seguintes projectos de engenharia portuária e fluvial cais costeiros de 5 toneladas ou menos e cais de vias navegáveis interiores de 5.000 toneladas ou menos; quebra-mares com profundidade de água inferior a 7 metros; docas secas, vias de navegação e rampas de lançamento de 50.000 toneladas ou menos; eclusas de navios de 1.000 toneladas ou menos e elevadores de navios de 300 toneladas ou menos; projectos de canais costeiros iguais ou inferiores a 50 000 toneladas e projectos de canais de navegação interior iguais ou inferiores a 1 000 toneladas; projectos de dragagem ou de recuperação de terras iguais ou inferiores a 6 milhões de metros cúbicos; projectos de estaleiros portuários com uma área igual ou inferior a 280 000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para os portos costeiros ou igual ou inferior a 120 000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para os portos interiores; projectos de aterros e de revestimentos com um comprimento igual ou inferior a 1 200 metros; projectos de desmonte e limpeza de rochas submarinas com um comprimento igual ou inferior a 60 000 metros cúbicos; e estruturas rodoviárias e terrestres correspondentes, silos, fundações e bases submarinas, terraplenagem, ajudas à navegação, cavaletes, engenharia costeira e costeira, instalação mecânica e eléctrica de equipamento portuário de carga e descarga, instalação mecânica e eléctrica de equipamento de construção de navegação, escavação submarina e remoção de obstáculos, etc.</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14:paraId="4E2C6E5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deve estar apta a realizar a construção dos seguintes projectos de engenharia portuária e fluvial cais costeiros de 1 tonelada ou menos e cais de vias navegáveis interiores de 3.000 toneladas ou menos; quebra-mares com profundidade de água inferior a 4 metros; docas secas, vias de navegação e rampas de lançamento de 10.000 toneladas ou menos; eclusas de navios de 300 toneladas ou menos e elevadores de navios de 50 toneladas ou menos; projectos de canais costeiros iguais ou inferiores a 20 000 toneladas e projectos de canais de navegação interior iguais ou inferiores a 500 toneladas; projectos de dragagem ou de recuperação de terras iguais ou inferiores a 3 milhões de metros cúbicos; projectos de estaleiros portuários com uma área igual ou inferior a 120 000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para os portos costeiros ou igual ou inferior a 70 000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para os portos interiores; projectos de aterros e de revestimentos com um comprimento igual ou inferior a 800 metros; projectos de desmonte e limpeza de rochas submarinas com um comprimento igual ou inferior a 40 000 metros cúbicos; e estruturas rodoviárias e terrestres correspondentes, silos, fundações e bases submarinas, terraplenagem, ajudas à navegação, cavaletes, engenharia costeira e próxima da costa, instalação mecânica e eléctrica de equipamento portuário de carga e descarga, instalação de equipamento de construção de navegação, escavação submarina e remoção de obstáculos, etc.</w:t>
            </w:r>
          </w:p>
        </w:tc>
      </w:tr>
      <w:tr w14:paraId="14F4B810">
        <w:tblPrEx>
          <w:tblCellMar>
            <w:top w:w="0" w:type="dxa"/>
            <w:left w:w="108" w:type="dxa"/>
            <w:bottom w:w="0" w:type="dxa"/>
            <w:right w:w="108" w:type="dxa"/>
          </w:tblCellMar>
        </w:tblPrEx>
        <w:trPr>
          <w:trHeight w:val="1052" w:hRule="atLeast"/>
        </w:trPr>
        <w:tc>
          <w:tcPr>
            <w:tcW w:w="1606" w:type="dxa"/>
            <w:vMerge w:val="continue"/>
            <w:tcBorders>
              <w:left w:val="single" w:color="000000" w:sz="4" w:space="0"/>
              <w:bottom w:val="single" w:color="000000" w:sz="4" w:space="0"/>
              <w:right w:val="single" w:color="000000" w:sz="4" w:space="0"/>
            </w:tcBorders>
            <w:shd w:val="clear" w:color="auto" w:fill="auto"/>
            <w:vAlign w:val="center"/>
          </w:tcPr>
          <w:p w14:paraId="700F55F5">
            <w:pPr>
              <w:pStyle w:val="53"/>
              <w:spacing w:line="240" w:lineRule="auto"/>
              <w:jc w:val="center"/>
              <w:rPr>
                <w:rFonts w:ascii="Times New Roman" w:hAnsi="Times New Roman" w:cs="Times New Roman"/>
                <w:sz w:val="24"/>
                <w:szCs w:val="24"/>
                <w:lang w:val="pt-PT"/>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8CB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14:paraId="14612ED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sete tipos de máquinas e equipamentos de construção seguintes: (1) Navios de cravação de estacas com uma altura de estrutura de 60 metros ou mais; (2) Navios-guindaste de 200 toneladas ou mais; (3) Barcaças semi-submersíveis de 3.000 toneladas ou mais, ou navios de mistura de betão com uma capacidade de 100 metros cúbicos por hora ou mais; (4) Navios de pavimentação com uma largura de 40 metros ou mais; (5) Dragas de sucção com capacidade igual ou superior a 2.000 metros cúbicos; (6) Dragas de sucção com cortador com uma potência total instalada igual ou superior a 5.000 kW; (7) Dragas de balde com uma capacidade de balde igual ou superior a 8 metros cúbicos.</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14:paraId="6F4FA5F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cinco tipos de máquinas e equipamentos de construção seguintes:</w:t>
            </w:r>
          </w:p>
          <w:p w14:paraId="5D9E81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Navios de cravação de estacas com uma altura de estrutura igual ou superior a 30 metros; (2) Navios-guindaste de 80 toneladas ou mais;</w:t>
            </w:r>
          </w:p>
          <w:p w14:paraId="24D6CDF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Navios de pavimentação com uma largura igual ou superior a 20 metros; (4) Dragas de sucção com cortador com uma potência total instalada igual ou superior a 1.600 kW; (5) Dragas de balde com uma capacidade de balde igual ou superior a 4 metros cúbicos;</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14:paraId="5FA95BF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quatro tipos de máquinas e equipamentos de construção seguintes:</w:t>
            </w:r>
          </w:p>
          <w:p w14:paraId="7F3B0D7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Navios de cravação de estacas; (2) Navios-guindaste;</w:t>
            </w:r>
          </w:p>
          <w:p w14:paraId="17817C0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Dragas com uma potência total instalada superior a 1.200 kW;</w:t>
            </w:r>
          </w:p>
          <w:p w14:paraId="5D80100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Dragas de balde com uma capacidade de balde de 2 metros cúbicos ou mais.</w:t>
            </w:r>
          </w:p>
        </w:tc>
      </w:tr>
    </w:tbl>
    <w:p w14:paraId="0B460286">
      <w:pPr>
        <w:pStyle w:val="53"/>
        <w:spacing w:line="240" w:lineRule="auto"/>
        <w:rPr>
          <w:rFonts w:ascii="Times New Roman" w:hAnsi="Times New Roman" w:cs="Times New Roman"/>
          <w:sz w:val="24"/>
          <w:szCs w:val="24"/>
          <w:lang w:val="pt-PT"/>
        </w:rPr>
      </w:pPr>
    </w:p>
    <w:p w14:paraId="17DB97D0">
      <w:pPr>
        <w:pStyle w:val="53"/>
        <w:spacing w:line="240" w:lineRule="auto"/>
        <w:rPr>
          <w:rFonts w:ascii="Times New Roman" w:hAnsi="Times New Roman" w:cs="Times New Roman"/>
          <w:sz w:val="24"/>
          <w:szCs w:val="24"/>
          <w:lang w:val="pt-PT"/>
        </w:rPr>
      </w:pPr>
    </w:p>
    <w:p w14:paraId="5E5BC4D4">
      <w:pPr>
        <w:pStyle w:val="53"/>
        <w:spacing w:line="240" w:lineRule="auto"/>
        <w:rPr>
          <w:rFonts w:ascii="Times New Roman" w:hAnsi="Times New Roman" w:cs="Times New Roman"/>
          <w:sz w:val="24"/>
          <w:szCs w:val="24"/>
          <w:lang w:val="pt-PT"/>
        </w:rPr>
      </w:pPr>
    </w:p>
    <w:p w14:paraId="019AD0B0">
      <w:pPr>
        <w:pStyle w:val="53"/>
        <w:spacing w:line="240" w:lineRule="auto"/>
        <w:rPr>
          <w:rFonts w:ascii="Times New Roman" w:hAnsi="Times New Roman" w:cs="Times New Roman"/>
          <w:sz w:val="24"/>
          <w:szCs w:val="24"/>
          <w:lang w:val="pt-PT"/>
        </w:rPr>
      </w:pPr>
    </w:p>
    <w:p w14:paraId="2B4490FC">
      <w:pPr>
        <w:spacing w:line="360" w:lineRule="auto"/>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br w:type="page"/>
      </w:r>
    </w:p>
    <w:p w14:paraId="007ACB00">
      <w:pPr>
        <w:spacing w:line="360" w:lineRule="auto"/>
        <w:rPr>
          <w:rFonts w:ascii="Times New Roman Bold" w:hAnsi="Times New Roman Bold" w:eastAsia="宋体" w:cs="Times New Roman Bold"/>
          <w:b/>
          <w:bCs/>
          <w:snapToGrid w:val="0"/>
          <w:kern w:val="0"/>
          <w:sz w:val="24"/>
          <w:szCs w:val="24"/>
          <w:lang w:val="pt-PT"/>
        </w:rPr>
      </w:pPr>
      <w:r>
        <w:rPr>
          <w:rFonts w:ascii="Times New Roman Bold" w:hAnsi="Times New Roman Bold" w:eastAsia="宋体" w:cs="Times New Roman Bold"/>
          <w:b/>
          <w:bCs/>
          <w:snapToGrid w:val="0"/>
          <w:kern w:val="0"/>
          <w:sz w:val="24"/>
          <w:szCs w:val="24"/>
          <w:lang w:val="pt-PT"/>
        </w:rPr>
        <w:t xml:space="preserve">1-1-2: Empresas Contratode </w:t>
      </w:r>
      <w:r>
        <w:rPr>
          <w:rFonts w:hint="eastAsia" w:ascii="Times New Roman Bold" w:hAnsi="Times New Roman Bold" w:eastAsia="宋体" w:cs="Times New Roman Bold"/>
          <w:b/>
          <w:bCs/>
          <w:snapToGrid w:val="0"/>
          <w:kern w:val="0"/>
          <w:sz w:val="24"/>
          <w:szCs w:val="24"/>
          <w:lang w:val="pt-PT"/>
        </w:rPr>
        <w:t>s</w:t>
      </w:r>
      <w:r>
        <w:rPr>
          <w:rFonts w:ascii="Times New Roman Bold" w:hAnsi="Times New Roman Bold" w:eastAsia="宋体" w:cs="Times New Roman Bold"/>
          <w:b/>
          <w:bCs/>
          <w:snapToGrid w:val="0"/>
          <w:kern w:val="0"/>
          <w:sz w:val="24"/>
          <w:szCs w:val="24"/>
          <w:lang w:val="pt-PT"/>
        </w:rPr>
        <w:t>ubempreitada especializada</w:t>
      </w:r>
    </w:p>
    <w:tbl>
      <w:tblPr>
        <w:tblStyle w:val="23"/>
        <w:tblW w:w="0" w:type="auto"/>
        <w:tblInd w:w="392" w:type="dxa"/>
        <w:tblLayout w:type="fixed"/>
        <w:tblCellMar>
          <w:top w:w="0" w:type="dxa"/>
          <w:left w:w="108" w:type="dxa"/>
          <w:bottom w:w="0" w:type="dxa"/>
          <w:right w:w="108" w:type="dxa"/>
        </w:tblCellMar>
      </w:tblPr>
      <w:tblGrid>
        <w:gridCol w:w="1588"/>
        <w:gridCol w:w="1417"/>
        <w:gridCol w:w="5358"/>
        <w:gridCol w:w="3194"/>
        <w:gridCol w:w="3468"/>
        <w:gridCol w:w="5812"/>
      </w:tblGrid>
      <w:tr w14:paraId="79AC076C">
        <w:tblPrEx>
          <w:tblCellMar>
            <w:top w:w="0" w:type="dxa"/>
            <w:left w:w="108" w:type="dxa"/>
            <w:bottom w:w="0" w:type="dxa"/>
            <w:right w:w="108" w:type="dxa"/>
          </w:tblCellMar>
        </w:tblPrEx>
        <w:trPr>
          <w:trHeight w:val="418" w:hRule="atLeast"/>
        </w:trPr>
        <w:tc>
          <w:tcPr>
            <w:tcW w:w="1588" w:type="dxa"/>
            <w:vMerge w:val="restart"/>
            <w:tcBorders>
              <w:top w:val="single" w:color="000000" w:sz="4" w:space="0"/>
              <w:left w:val="single" w:color="000000" w:sz="4" w:space="0"/>
              <w:bottom w:val="single" w:color="000000" w:sz="4" w:space="0"/>
              <w:right w:val="single" w:color="000000" w:sz="4" w:space="0"/>
            </w:tcBorders>
            <w:noWrap/>
            <w:vAlign w:val="center"/>
          </w:tcPr>
          <w:p w14:paraId="01CA678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highlight w:val="yellow"/>
                <w:lang w:val="pt-PT"/>
              </w:rPr>
              <w:t>Denominação da subempreitada especializada</w:t>
            </w:r>
          </w:p>
        </w:tc>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14:paraId="4CF166F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832" w:type="dxa"/>
            <w:gridSpan w:val="4"/>
            <w:tcBorders>
              <w:top w:val="single" w:color="000000" w:sz="4" w:space="0"/>
              <w:left w:val="single" w:color="000000" w:sz="4" w:space="0"/>
              <w:bottom w:val="single" w:color="000000" w:sz="4" w:space="0"/>
              <w:right w:val="single" w:color="000000" w:sz="4" w:space="0"/>
            </w:tcBorders>
            <w:noWrap/>
            <w:vAlign w:val="center"/>
          </w:tcPr>
          <w:p w14:paraId="6406F32E">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1C0ABE3F">
        <w:tblPrEx>
          <w:tblCellMar>
            <w:top w:w="0" w:type="dxa"/>
            <w:left w:w="108" w:type="dxa"/>
            <w:bottom w:w="0" w:type="dxa"/>
            <w:right w:w="108" w:type="dxa"/>
          </w:tblCellMar>
        </w:tblPrEx>
        <w:trPr>
          <w:trHeight w:val="425" w:hRule="atLeast"/>
        </w:trPr>
        <w:tc>
          <w:tcPr>
            <w:tcW w:w="1588" w:type="dxa"/>
            <w:vMerge w:val="continue"/>
            <w:tcBorders>
              <w:top w:val="single" w:color="000000" w:sz="4" w:space="0"/>
              <w:left w:val="single" w:color="000000" w:sz="4" w:space="0"/>
              <w:bottom w:val="single" w:color="000000" w:sz="4" w:space="0"/>
              <w:right w:val="single" w:color="000000" w:sz="4" w:space="0"/>
            </w:tcBorders>
            <w:noWrap/>
            <w:vAlign w:val="center"/>
          </w:tcPr>
          <w:p w14:paraId="57A5A0A9">
            <w:pPr>
              <w:pStyle w:val="53"/>
              <w:spacing w:line="360" w:lineRule="auto"/>
              <w:jc w:val="center"/>
              <w:rPr>
                <w:rFonts w:ascii="Times New Roman" w:hAnsi="Times New Roman" w:cs="Times New Roman"/>
                <w:sz w:val="24"/>
                <w:szCs w:val="24"/>
                <w:lang w:val="pt-PT"/>
              </w:rPr>
            </w:pPr>
          </w:p>
        </w:tc>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14:paraId="081158ED">
            <w:pPr>
              <w:pStyle w:val="53"/>
              <w:spacing w:line="360" w:lineRule="auto"/>
              <w:jc w:val="center"/>
              <w:rPr>
                <w:rFonts w:ascii="Times New Roman" w:hAnsi="Times New Roman" w:cs="Times New Roman"/>
                <w:sz w:val="24"/>
                <w:szCs w:val="24"/>
                <w:lang w:val="pt-PT"/>
              </w:rPr>
            </w:pPr>
          </w:p>
        </w:tc>
        <w:tc>
          <w:tcPr>
            <w:tcW w:w="5358" w:type="dxa"/>
            <w:tcBorders>
              <w:top w:val="single" w:color="000000" w:sz="4" w:space="0"/>
              <w:left w:val="single" w:color="000000" w:sz="4" w:space="0"/>
              <w:bottom w:val="single" w:color="000000" w:sz="4" w:space="0"/>
              <w:right w:val="single" w:color="000000" w:sz="4" w:space="0"/>
            </w:tcBorders>
            <w:noWrap/>
            <w:vAlign w:val="center"/>
          </w:tcPr>
          <w:p w14:paraId="1C8D344C">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6662" w:type="dxa"/>
            <w:gridSpan w:val="2"/>
            <w:tcBorders>
              <w:top w:val="single" w:color="000000" w:sz="4" w:space="0"/>
              <w:left w:val="single" w:color="000000" w:sz="4" w:space="0"/>
              <w:bottom w:val="single" w:color="000000" w:sz="4" w:space="0"/>
              <w:right w:val="single" w:color="000000" w:sz="4" w:space="0"/>
            </w:tcBorders>
            <w:noWrap/>
            <w:vAlign w:val="center"/>
          </w:tcPr>
          <w:p w14:paraId="701C03ED">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c>
          <w:tcPr>
            <w:tcW w:w="5812" w:type="dxa"/>
            <w:tcBorders>
              <w:top w:val="single" w:color="000000" w:sz="4" w:space="0"/>
              <w:left w:val="single" w:color="000000" w:sz="4" w:space="0"/>
              <w:bottom w:val="single" w:color="000000" w:sz="4" w:space="0"/>
              <w:right w:val="single" w:color="000000" w:sz="4" w:space="0"/>
            </w:tcBorders>
            <w:noWrap/>
            <w:vAlign w:val="center"/>
          </w:tcPr>
          <w:p w14:paraId="7DCF7D66">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3</w:t>
            </w:r>
          </w:p>
        </w:tc>
      </w:tr>
      <w:tr w14:paraId="0FAD436B">
        <w:tblPrEx>
          <w:tblCellMar>
            <w:top w:w="0" w:type="dxa"/>
            <w:left w:w="108" w:type="dxa"/>
            <w:bottom w:w="0" w:type="dxa"/>
            <w:right w:w="108" w:type="dxa"/>
          </w:tblCellMar>
        </w:tblPrEx>
        <w:trPr>
          <w:trHeight w:val="2213" w:hRule="atLeast"/>
        </w:trPr>
        <w:tc>
          <w:tcPr>
            <w:tcW w:w="1588" w:type="dxa"/>
            <w:vMerge w:val="restart"/>
            <w:tcBorders>
              <w:top w:val="single" w:color="000000" w:sz="4" w:space="0"/>
              <w:left w:val="single" w:color="000000" w:sz="4" w:space="0"/>
              <w:right w:val="single" w:color="000000" w:sz="4" w:space="0"/>
            </w:tcBorders>
            <w:noWrap/>
            <w:vAlign w:val="center"/>
          </w:tcPr>
          <w:p w14:paraId="63314B0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da Fundação</w:t>
            </w:r>
          </w:p>
        </w:tc>
        <w:tc>
          <w:tcPr>
            <w:tcW w:w="1417" w:type="dxa"/>
            <w:tcBorders>
              <w:top w:val="single" w:color="000000" w:sz="4" w:space="0"/>
              <w:left w:val="single" w:color="000000" w:sz="4" w:space="0"/>
              <w:right w:val="single" w:color="000000" w:sz="4" w:space="0"/>
            </w:tcBorders>
            <w:noWrap/>
            <w:vAlign w:val="center"/>
          </w:tcPr>
          <w:p w14:paraId="75184B11">
            <w:pPr>
              <w:pStyle w:val="53"/>
              <w:spacing w:line="36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right w:val="single" w:color="000000" w:sz="4" w:space="0"/>
            </w:tcBorders>
            <w:noWrap/>
          </w:tcPr>
          <w:p w14:paraId="4004D13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incluindo construtores registados de primeira classe (titulares do Certificado de Qualificação Registada para Construtores da República Popular da China</w:t>
            </w:r>
            <w:r>
              <w:rPr>
                <w:rFonts w:ascii="Times New Roman" w:hAnsi="Times New Roman" w:cs="Times New Roman"/>
                <w:sz w:val="24"/>
                <w:szCs w:val="24"/>
                <w:lang w:val="pt-PT" w:eastAsia="zh-CN"/>
              </w:rPr>
              <w:t>; também conhecidos como Construtores Registados Nacionais</w:t>
            </w:r>
            <w:r>
              <w:rPr>
                <w:rFonts w:ascii="Times New Roman" w:hAnsi="Times New Roman" w:cs="Times New Roman"/>
                <w:sz w:val="24"/>
                <w:szCs w:val="24"/>
                <w:lang w:val="pt-PT"/>
              </w:rPr>
              <w:t xml:space="preserve">), ou engenheiros profissionais de Macau (nas áreas civil, eléctrica, mecânica, mecânica e eléctrica, protecção contra incêndios), ou engenheiros profissionais registados de Hong Kong (nas áreas de construção, serviços de construção, civil, eléctrica, geotécnica ou estrutural); entre eles, pelo menos um deve ser um construtor registado de primeira classe ou um engenheiro </w:t>
            </w:r>
            <w:r>
              <w:rPr>
                <w:rFonts w:ascii="Times New Roman" w:hAnsi="Times New Roman" w:cs="Times New Roman"/>
                <w:sz w:val="24"/>
                <w:szCs w:val="24"/>
                <w:lang w:val="pt-PT" w:eastAsia="zh-CN"/>
              </w:rPr>
              <w:t xml:space="preserve">registado </w:t>
            </w:r>
            <w:r>
              <w:rPr>
                <w:rFonts w:ascii="Times New Roman" w:hAnsi="Times New Roman" w:cs="Times New Roman"/>
                <w:sz w:val="24"/>
                <w:szCs w:val="24"/>
                <w:lang w:val="pt-PT"/>
              </w:rPr>
              <w:t>de Hong Kong (nas áreas civil, eléctrica, geotécnica ou estrutural). eléctrica, protecção contra incêndios), ou engenheiros profissionais registados de Hong Kong (em construção, serviços de construção, civil, electricidade, geotecnia ou estruturas); entre eles, pelo menos um deve ser um construtor registado de primeira classe ou um engenheiro profissional relevante que tenha sido reconhecido e registado em Hengqin como equivalente a um construtor registado de primeira classe;</w:t>
            </w:r>
          </w:p>
          <w:p w14:paraId="13DB4FE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relevantes e deve ser um construtor registado de primeira classe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6662" w:type="dxa"/>
            <w:gridSpan w:val="2"/>
            <w:tcBorders>
              <w:top w:val="single" w:color="000000" w:sz="4" w:space="0"/>
              <w:left w:val="single" w:color="000000" w:sz="4" w:space="0"/>
              <w:right w:val="single" w:color="000000" w:sz="4" w:space="0"/>
            </w:tcBorders>
            <w:noWrap/>
          </w:tcPr>
          <w:p w14:paraId="5F94FC6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quatro profissionais, incluindo construtores registados de primeira classe ou construtores associados, ou engenheiros profissionais de Macau (nos domínios civil, eléctrico, mecânico, mecânico e eléctrico, protecção contra incêndios), ou engenheiros profissionais registados de Hong Kong (nos domínios da construção, serviços de construção, civil, eléctrico, geotécnico ou estrutural); entre eles, pelo menos um deve ser um construtor registado de primeira classe ou um engenheiro profissional relevante que tenha sido reconhecido e registado em Hengqin como equivalente a um construtor registado de primeira classe;</w:t>
            </w:r>
          </w:p>
          <w:p w14:paraId="71A2D63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relevantes e deve ser um construtor registado de primeira classe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5812" w:type="dxa"/>
            <w:tcBorders>
              <w:top w:val="single" w:color="000000" w:sz="4" w:space="0"/>
              <w:left w:val="single" w:color="000000" w:sz="4" w:space="0"/>
              <w:right w:val="single" w:color="000000" w:sz="4" w:space="0"/>
            </w:tcBorders>
            <w:noWrap/>
          </w:tcPr>
          <w:p w14:paraId="0F004EE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dois profissionais, incluindo construtores registados de primeira classe ou construtores associados, ou engenheiros profissionais de Macau (nas áreas civil, eléctrica, mecânica, mecânica e eléctrica, protecção contra incêndios), ou engenheiros profissionais registados de Hong Kong (nas áreas de construção, serviços de construção, civil, eléctrica, geotécnica ou estrutural); entre eles, pelo menos um deve ser um construtor registado de primeira classe ou um engenheiro profissional relevante que tenha sido reconhecido e registado em Hengqin como equivalente a um construtor registado de primeira classe;</w:t>
            </w:r>
          </w:p>
          <w:p w14:paraId="19DEB40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de projectos de construção e ser um construtor registado de primeira classe ou um construtor associado ou um engenheiro profissional relevante que tenha sido reconhecido e registado em Hengqin como equivalente a um construtor registado de primeira classe; o director técnico deve ter dirigido e concluído pelo menos um projecto desta categoria.</w:t>
            </w:r>
          </w:p>
        </w:tc>
      </w:tr>
      <w:tr w14:paraId="3DEF3D9E">
        <w:tblPrEx>
          <w:tblCellMar>
            <w:top w:w="0" w:type="dxa"/>
            <w:left w:w="108" w:type="dxa"/>
            <w:bottom w:w="0" w:type="dxa"/>
            <w:right w:w="108" w:type="dxa"/>
          </w:tblCellMar>
        </w:tblPrEx>
        <w:trPr>
          <w:trHeight w:val="1976" w:hRule="atLeast"/>
        </w:trPr>
        <w:tc>
          <w:tcPr>
            <w:tcW w:w="1588" w:type="dxa"/>
            <w:vMerge w:val="continue"/>
            <w:tcBorders>
              <w:left w:val="single" w:color="000000" w:sz="4" w:space="0"/>
              <w:right w:val="single" w:color="000000" w:sz="4" w:space="0"/>
            </w:tcBorders>
            <w:vAlign w:val="center"/>
          </w:tcPr>
          <w:p w14:paraId="05000F4E">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E57D5F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tcPr>
          <w:p w14:paraId="3AB91CA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dois dos quatro tipos de projectos seguintes, com qualidade de construção qualificada:</w:t>
            </w:r>
          </w:p>
          <w:p w14:paraId="6A8D397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Engenharia de fundações para edifícios civis com 25 andares ou mais, ou estruturas com uma altura igual ou superior a 100 metros; (2) Tratamento de fundações por estacas rígidas compostas com uma profundidade igual ou superior a 18 metros, ou outros trabalhos de tratamento de fundações com uma profundidade igual ou superior a 8 metros; (3) Trabalhos de fundação por estacas com uma carga de projecto de uma única estaca igual ou superior a 3.000 kN; (4) Engenharia de apoio a poços de fundação com uma profundidade de escavação igual ou superior a 12 metros.</w:t>
            </w:r>
          </w:p>
        </w:tc>
        <w:tc>
          <w:tcPr>
            <w:tcW w:w="6662" w:type="dxa"/>
            <w:gridSpan w:val="2"/>
            <w:tcBorders>
              <w:top w:val="single" w:color="000000" w:sz="4" w:space="0"/>
              <w:left w:val="single" w:color="000000" w:sz="4" w:space="0"/>
              <w:bottom w:val="single" w:color="000000" w:sz="4" w:space="0"/>
              <w:right w:val="single" w:color="000000" w:sz="4" w:space="0"/>
            </w:tcBorders>
          </w:tcPr>
          <w:p w14:paraId="46E25B4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dois dos quatro tipos de projectos seguintes, com qualidade de construção qualificada:</w:t>
            </w:r>
          </w:p>
          <w:p w14:paraId="74D5875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Engenharia de fundações para edifícios civis com mais de 12 andares ou estruturas com 50 metros ou mais de altura;</w:t>
            </w:r>
          </w:p>
          <w:p w14:paraId="3EB603C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Tratamento de fundações por estacas rígidas compósitas com uma profundidade superior a 12 metros ou outros trabalhos de tratamento de fundações com uma profundidade superior a 6 metros; (3) Trabalhos de fundação por estacas com uma carga de projecto de estaca única superior a 2 000 kN;</w:t>
            </w:r>
          </w:p>
          <w:p w14:paraId="67BC983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Engenharia de suporte de poços de fundação com profundidade de escavação superior a 9 metros.</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noWrap/>
          </w:tcPr>
          <w:p w14:paraId="4928D138">
            <w:pPr>
              <w:pStyle w:val="53"/>
              <w:spacing w:line="240" w:lineRule="auto"/>
              <w:ind w:firstLine="480" w:firstLineChars="200"/>
              <w:rPr>
                <w:rFonts w:ascii="Times New Roman" w:hAnsi="Times New Roman" w:cs="Times New Roman"/>
                <w:sz w:val="24"/>
                <w:szCs w:val="24"/>
                <w:lang w:val="pt-PT"/>
              </w:rPr>
            </w:pPr>
          </w:p>
        </w:tc>
      </w:tr>
      <w:tr w14:paraId="64BC37D4">
        <w:tblPrEx>
          <w:tblCellMar>
            <w:top w:w="0" w:type="dxa"/>
            <w:left w:w="108" w:type="dxa"/>
            <w:bottom w:w="0" w:type="dxa"/>
            <w:right w:w="108" w:type="dxa"/>
          </w:tblCellMar>
        </w:tblPrEx>
        <w:trPr>
          <w:trHeight w:val="2715" w:hRule="atLeast"/>
        </w:trPr>
        <w:tc>
          <w:tcPr>
            <w:tcW w:w="1588" w:type="dxa"/>
            <w:vMerge w:val="continue"/>
            <w:tcBorders>
              <w:left w:val="single" w:color="000000" w:sz="4" w:space="0"/>
              <w:bottom w:val="single" w:color="000000" w:sz="4" w:space="0"/>
              <w:right w:val="single" w:color="000000" w:sz="4" w:space="0"/>
            </w:tcBorders>
            <w:vAlign w:val="center"/>
          </w:tcPr>
          <w:p w14:paraId="1E1B9BEF">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439E8E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vAlign w:val="center"/>
          </w:tcPr>
          <w:p w14:paraId="5CA7DD6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realizar a construção de todos os tipos de projectos de engenharia de fundações.</w:t>
            </w:r>
          </w:p>
        </w:tc>
        <w:tc>
          <w:tcPr>
            <w:tcW w:w="6662" w:type="dxa"/>
            <w:gridSpan w:val="2"/>
            <w:tcBorders>
              <w:top w:val="single" w:color="000000" w:sz="4" w:space="0"/>
              <w:left w:val="single" w:color="000000" w:sz="4" w:space="0"/>
              <w:bottom w:val="single" w:color="000000" w:sz="4" w:space="0"/>
              <w:right w:val="single" w:color="000000" w:sz="4" w:space="0"/>
            </w:tcBorders>
          </w:tcPr>
          <w:p w14:paraId="2EE56DD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dos seguintes projectos:</w:t>
            </w:r>
          </w:p>
          <w:p w14:paraId="32B3BE8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Engenharia de fundações para edifícios industriais e civis com menos de 100 metros de altura e estruturas com menos de 120 metros de altura;</w:t>
            </w:r>
          </w:p>
          <w:p w14:paraId="34A015D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Tratamento de fundações por estacas rígidas compósitas com profundidade não superior a 24 metros e outros trabalhos de tratamento de fundações com profundidade não superior a 10 metros;</w:t>
            </w:r>
          </w:p>
          <w:p w14:paraId="7C72645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Obras de fundação por estacas com carga de projecto de uma única estaca inferior a 5.000 kN;</w:t>
            </w:r>
          </w:p>
          <w:p w14:paraId="4B80674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Engenharia de apoio ao poço da fundação com profundidade de escavação não superior a 15 metros.</w:t>
            </w:r>
          </w:p>
        </w:tc>
        <w:tc>
          <w:tcPr>
            <w:tcW w:w="5812" w:type="dxa"/>
            <w:tcBorders>
              <w:top w:val="single" w:color="000000" w:sz="4" w:space="0"/>
              <w:left w:val="single" w:color="000000" w:sz="4" w:space="0"/>
              <w:bottom w:val="single" w:color="000000" w:sz="4" w:space="0"/>
              <w:right w:val="single" w:color="000000" w:sz="4" w:space="0"/>
            </w:tcBorders>
          </w:tcPr>
          <w:p w14:paraId="1805CFA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dos seguintes projectos:</w:t>
            </w:r>
          </w:p>
          <w:p w14:paraId="31FC057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Engenharia de fundações para edifícios industriais e civis com menos de 50 metros de altura e estruturas com menos de 70 metros de altura;</w:t>
            </w:r>
          </w:p>
          <w:p w14:paraId="2C6BAC1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Tratamento de fundações por estacas rígidas compósitas com profundidade não superior a 18 metros e outros trabalhos de tratamento de fundações com profundidade não superior a 8 metros;</w:t>
            </w:r>
          </w:p>
          <w:p w14:paraId="39B57E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Obras de fundação por estacas com carga de projecto de uma única estaca inferior a 3.000 kN;</w:t>
            </w:r>
          </w:p>
          <w:p w14:paraId="02BE973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Engenharia de apoio ao poço da fundação com profundidade de escavação não superior a 12 metros.</w:t>
            </w:r>
          </w:p>
        </w:tc>
      </w:tr>
      <w:tr w14:paraId="2D56218F">
        <w:tblPrEx>
          <w:tblCellMar>
            <w:top w:w="0" w:type="dxa"/>
            <w:left w:w="108" w:type="dxa"/>
            <w:bottom w:w="0" w:type="dxa"/>
            <w:right w:w="108" w:type="dxa"/>
          </w:tblCellMar>
        </w:tblPrEx>
        <w:trPr>
          <w:trHeight w:val="2498" w:hRule="atLeast"/>
        </w:trPr>
        <w:tc>
          <w:tcPr>
            <w:tcW w:w="1588" w:type="dxa"/>
            <w:vMerge w:val="restart"/>
            <w:tcBorders>
              <w:left w:val="single" w:color="000000" w:sz="4" w:space="0"/>
              <w:right w:val="single" w:color="000000" w:sz="4" w:space="0"/>
            </w:tcBorders>
            <w:vAlign w:val="center"/>
          </w:tcPr>
          <w:p w14:paraId="23B69CD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Instalação mecânica e eléctrica de edifícios</w:t>
            </w:r>
          </w:p>
        </w:tc>
        <w:tc>
          <w:tcPr>
            <w:tcW w:w="1417" w:type="dxa"/>
            <w:tcBorders>
              <w:top w:val="single" w:color="000000" w:sz="4" w:space="0"/>
              <w:left w:val="single" w:color="000000" w:sz="4" w:space="0"/>
              <w:right w:val="single" w:color="000000" w:sz="4" w:space="0"/>
            </w:tcBorders>
            <w:noWrap/>
            <w:vAlign w:val="center"/>
          </w:tcPr>
          <w:p w14:paraId="2FAC4A10">
            <w:pPr>
              <w:pStyle w:val="53"/>
              <w:spacing w:line="36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right w:val="single" w:color="000000" w:sz="4" w:space="0"/>
            </w:tcBorders>
          </w:tcPr>
          <w:p w14:paraId="7FA20CB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que sejam Construtores Registados de Primeira Classe especializados em engenharia mecânica e eléctrica, ou Engenheiros Profissionais de Macau (em Civil, Eléctrica, Mecânica, Mecânica e Eléctrica, Protecção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06CFD96D">
            <w:pPr>
              <w:pStyle w:val="53"/>
              <w:spacing w:line="240" w:lineRule="auto"/>
              <w:ind w:firstLine="480" w:firstLineChars="200"/>
              <w:rPr>
                <w:rFonts w:ascii="Times New Roman" w:hAnsi="Times New Roman" w:cs="Times New Roman"/>
                <w:strike/>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de construção e ser um construtor registado de primeira classe especializado em engenharia mecânica e eléctrica ou um engenheiro profissional relevante que tenha sido reconhecido e registado em Hengqin como equivalente a um construtor registado de primeira classe; o director técnico deve ter liderado e concluído pelo menos um projecto desta categoria.</w:t>
            </w:r>
          </w:p>
        </w:tc>
        <w:tc>
          <w:tcPr>
            <w:tcW w:w="6662" w:type="dxa"/>
            <w:gridSpan w:val="2"/>
            <w:tcBorders>
              <w:top w:val="single" w:color="000000" w:sz="4" w:space="0"/>
              <w:left w:val="single" w:color="000000" w:sz="4" w:space="0"/>
              <w:right w:val="single" w:color="000000" w:sz="4" w:space="0"/>
            </w:tcBorders>
          </w:tcPr>
          <w:p w14:paraId="6ED4DC9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quatro profissionais que sejam Construtores Registados de Primeira Classe especializados em engenharia mecânica e eléctrica, ou Engenheiros Profissionais de Macau (em Civil, Eléctrica, Mecânica, Mecânica e Eléctrica, Protecção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771ED32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de construção e ser um construtor registado de primeira classe especializado em engenharia mecânica e eléctrica ou um engenheiro profissional relevante que tenha sido reconhecido e registado em Hengqin como equivalente a um construtor registado de primeira classe; o director técnico deve ter dirigido e concluído, pelo menos, um projecto desta categoria.</w:t>
            </w:r>
          </w:p>
        </w:tc>
        <w:tc>
          <w:tcPr>
            <w:tcW w:w="5812" w:type="dxa"/>
            <w:tcBorders>
              <w:top w:val="single" w:color="000000" w:sz="4" w:space="0"/>
              <w:left w:val="single" w:color="000000" w:sz="4" w:space="0"/>
              <w:right w:val="single" w:color="000000" w:sz="4" w:space="0"/>
            </w:tcBorders>
          </w:tcPr>
          <w:p w14:paraId="7497AB2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dois profissionais que sejam Construtores Registados de Primeira Classe especializados em engenharia mecânica e eléctrica, ou Engenheiros Profissionais de Macau (em Civil, Eléctrica, Mecânica, Mecânica e Eléctrica, Protecção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798CE5B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em projectos relevantes e deve ser um construtor registado de primeira classe ou um construtor associado especializado em engenharia mecânica e eléctrica ou um engenheiro profissional relevante que tenha sido reconhecido e registado em Hengqin como equivalente a um construtor registado de primeira classe; o director técnico deve ter liderado e concluído pelo menos um projecto desta categoria.</w:t>
            </w:r>
          </w:p>
        </w:tc>
      </w:tr>
      <w:tr w14:paraId="0047F117">
        <w:tblPrEx>
          <w:tblCellMar>
            <w:top w:w="0" w:type="dxa"/>
            <w:left w:w="108" w:type="dxa"/>
            <w:bottom w:w="0" w:type="dxa"/>
            <w:right w:w="108" w:type="dxa"/>
          </w:tblCellMar>
        </w:tblPrEx>
        <w:trPr>
          <w:trHeight w:val="848" w:hRule="atLeast"/>
        </w:trPr>
        <w:tc>
          <w:tcPr>
            <w:tcW w:w="1588" w:type="dxa"/>
            <w:vMerge w:val="continue"/>
            <w:tcBorders>
              <w:left w:val="single" w:color="000000" w:sz="4" w:space="0"/>
              <w:right w:val="single" w:color="000000" w:sz="4" w:space="0"/>
            </w:tcBorders>
            <w:vAlign w:val="center"/>
          </w:tcPr>
          <w:p w14:paraId="5C5230B5">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8236DB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tcPr>
          <w:p w14:paraId="6234D6C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dois projectos de instalações mecânicas e eléctricas de edifícios com um valor contratual único superior a 15 milhões de RMB cada, com qualidade de construção qualificada.</w:t>
            </w:r>
          </w:p>
        </w:tc>
        <w:tc>
          <w:tcPr>
            <w:tcW w:w="6662" w:type="dxa"/>
            <w:gridSpan w:val="2"/>
            <w:tcBorders>
              <w:top w:val="single" w:color="000000" w:sz="4" w:space="0"/>
              <w:left w:val="single" w:color="000000" w:sz="4" w:space="0"/>
              <w:bottom w:val="single" w:color="000000" w:sz="4" w:space="0"/>
              <w:right w:val="single" w:color="000000" w:sz="4" w:space="0"/>
            </w:tcBorders>
          </w:tcPr>
          <w:p w14:paraId="20206D3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dois projectos de instalações mecânicas e eléctricas de edifícios com um valor contratual único superior a 8 milhões de RMB cada, com qualidade de construção qualificada.</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noWrap/>
          </w:tcPr>
          <w:p w14:paraId="170A46B9">
            <w:pPr>
              <w:pStyle w:val="53"/>
              <w:spacing w:line="240" w:lineRule="auto"/>
              <w:ind w:firstLine="480" w:firstLineChars="200"/>
              <w:rPr>
                <w:rFonts w:ascii="Times New Roman" w:hAnsi="Times New Roman" w:cs="Times New Roman"/>
                <w:sz w:val="24"/>
                <w:szCs w:val="24"/>
                <w:lang w:val="pt-PT"/>
              </w:rPr>
            </w:pPr>
          </w:p>
        </w:tc>
      </w:tr>
      <w:tr w14:paraId="4E2F9257">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62F8B693">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A81209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tcPr>
          <w:p w14:paraId="46CBF40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instalação de equipamentos, circuitos e condutas para todos os tipos de projectos de construção, postos de transformação e distribuição abaixo de 35kV, bem como o fabrico e instalação de componentes de estruturas de aço não normalizadas.</w:t>
            </w:r>
          </w:p>
        </w:tc>
        <w:tc>
          <w:tcPr>
            <w:tcW w:w="6662" w:type="dxa"/>
            <w:gridSpan w:val="2"/>
            <w:tcBorders>
              <w:top w:val="single" w:color="000000" w:sz="4" w:space="0"/>
              <w:left w:val="single" w:color="000000" w:sz="4" w:space="0"/>
              <w:bottom w:val="single" w:color="000000" w:sz="4" w:space="0"/>
              <w:right w:val="single" w:color="000000" w:sz="4" w:space="0"/>
            </w:tcBorders>
          </w:tcPr>
          <w:p w14:paraId="195DB32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com um valor contratual único inferior a 20 milhões de RMB, incluindo a instalação de equipamento, circuitos e condutas para todos os tipos de projectos de construção, estações de transformação e distribuição abaixo de 10kV e o fabrico e instalação de componentes de estruturas de aço não normalizadas.</w:t>
            </w:r>
          </w:p>
        </w:tc>
        <w:tc>
          <w:tcPr>
            <w:tcW w:w="5812" w:type="dxa"/>
            <w:tcBorders>
              <w:top w:val="single" w:color="000000" w:sz="4" w:space="0"/>
              <w:left w:val="single" w:color="000000" w:sz="4" w:space="0"/>
              <w:bottom w:val="single" w:color="000000" w:sz="4" w:space="0"/>
              <w:right w:val="single" w:color="000000" w:sz="4" w:space="0"/>
            </w:tcBorders>
          </w:tcPr>
          <w:p w14:paraId="3AAE5CE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com um valor contratual único inferior a 10 milhões de RMB, incluindo a instalação de equipamento, circuitos e condutas para todos os tipos de projectos de construção, bem como o fabrico e instalação de componentes de estruturas de aço não normalizadas.</w:t>
            </w:r>
          </w:p>
        </w:tc>
      </w:tr>
      <w:tr w14:paraId="2F677FD8">
        <w:tblPrEx>
          <w:tblCellMar>
            <w:top w:w="0" w:type="dxa"/>
            <w:left w:w="108" w:type="dxa"/>
            <w:bottom w:w="0" w:type="dxa"/>
            <w:right w:w="108" w:type="dxa"/>
          </w:tblCellMar>
        </w:tblPrEx>
        <w:trPr>
          <w:trHeight w:val="804" w:hRule="atLeast"/>
        </w:trPr>
        <w:tc>
          <w:tcPr>
            <w:tcW w:w="1588" w:type="dxa"/>
            <w:vMerge w:val="restart"/>
            <w:tcBorders>
              <w:left w:val="single" w:color="000000" w:sz="4" w:space="0"/>
              <w:right w:val="single" w:color="000000" w:sz="4" w:space="0"/>
            </w:tcBorders>
            <w:shd w:val="clear" w:color="auto" w:fill="auto"/>
            <w:vAlign w:val="center"/>
          </w:tcPr>
          <w:p w14:paraId="120DEDD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highlight w:val="yellow"/>
                <w:lang w:val="pt-PT"/>
              </w:rPr>
              <w:t>Denominação da subempreitada especializada</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3B695F7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F36D6">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5D97C61B">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30A03B9D">
            <w:pPr>
              <w:pStyle w:val="53"/>
              <w:spacing w:line="360" w:lineRule="auto"/>
              <w:jc w:val="center"/>
              <w:rPr>
                <w:rFonts w:ascii="Times New Roman" w:hAnsi="Times New Roman" w:cs="Times New Roman"/>
                <w:sz w:val="24"/>
                <w:szCs w:val="24"/>
                <w:lang w:val="pt-PT"/>
              </w:rPr>
            </w:pPr>
          </w:p>
        </w:tc>
        <w:tc>
          <w:tcPr>
            <w:tcW w:w="1417" w:type="dxa"/>
            <w:vMerge w:val="continue"/>
            <w:tcBorders>
              <w:left w:val="single" w:color="000000" w:sz="4" w:space="0"/>
              <w:bottom w:val="single" w:color="000000" w:sz="4" w:space="0"/>
              <w:right w:val="single" w:color="000000" w:sz="4" w:space="0"/>
            </w:tcBorders>
            <w:noWrap/>
            <w:vAlign w:val="center"/>
          </w:tcPr>
          <w:p w14:paraId="0E1BCE14">
            <w:pPr>
              <w:pStyle w:val="53"/>
              <w:spacing w:line="360" w:lineRule="auto"/>
              <w:jc w:val="center"/>
              <w:rPr>
                <w:rFonts w:ascii="Times New Roman" w:hAnsi="Times New Roman" w:cs="Times New Roman"/>
                <w:sz w:val="24"/>
                <w:szCs w:val="24"/>
                <w:lang w:val="pt-PT"/>
              </w:rPr>
            </w:pP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D9926">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93660">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r>
      <w:tr w14:paraId="6C8CD590">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vAlign w:val="center"/>
          </w:tcPr>
          <w:p w14:paraId="2297F3B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Instalações de protecção contra incêndios</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A1A0">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1ADE516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que sejam Construtores Registados de Primeira Classe especializados em engenharia mecânica e eléctrica, ou Engenheiros Profissionais de Macau (em Civil, Eléctrica, Mecânica, Mecânica e Eléctrica, Protecção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5DE624A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na construção de instalações de protecção contra incêndios e deve ser um construtor registado de primeira classe especializado em engenharia mecânica e eléctrica ou um engenheiro profissional relevante que tenha sido reconhecido e registado em Hengqin como equivalente a um construtor registado de primeira classe; o director técnico deve ter liderado e concluído pelo menos um projecto desta categoria.</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6117F526">
            <w:pPr>
              <w:pStyle w:val="22"/>
              <w:ind w:firstLine="480" w:firstLineChars="200"/>
              <w:rPr>
                <w:kern w:val="0"/>
                <w:lang w:val="pt-PT"/>
                <w14:ligatures w14:val="none"/>
              </w:rPr>
            </w:pPr>
            <w:r>
              <w:rPr>
                <w:lang w:val="pt-PT"/>
              </w:rPr>
              <w:t>(1) A empresa deve ter pelo menos três profissionais que sejam Construtores Registados de Primeira Classe ou Construtores Associados especializados em engenharia mecânica e eléctrica, ou Engenheiros Profissionais de Macau (Engenharia Civil, Máquinas Eléctricas, Electromecânica, Engenharia Mecânica, Engenharia de Segurança contra Incêndios), ou engenheiros profissionais registados de Hong Kong (em construção, serviços de construção, civil, electricidade, geotécnica ou estruturas); entre eles, pelo menos um deve ser um construtor registado de primeira classe especializado em engenharia mecânica e eléctrica ou um engenheiro profissional relevante que tenha sido reconhecido e registado em Hengqin como equivalente a um construtor registado de primeira classe;</w:t>
            </w:r>
          </w:p>
          <w:p w14:paraId="6F24A9A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na construção de instalações de protecção contra incêndios e deve ser um construtor registado de primeira classe ou um construtor associado especializado em engenharia mecânica e eléctrica ou um engenheiro profissional relevante que tenha sido reconhecido e registado em Hengqin como equivalente a um construtor registado de primeira classe; o director técnico deve ter liderado e concluído, pelo menos, um projecto desta categoria.</w:t>
            </w:r>
          </w:p>
        </w:tc>
      </w:tr>
      <w:tr w14:paraId="4EF5E198">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71E9DF2F">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013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6450620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deve ter realizado, nos últimos 10 anos, dois projectos de instalações de protecção contra incêndios para edifícios com uma área de construção única superior a 40 000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cada (cada projecto deve incluir um sistema automático de alarme de incêndio, um sistema automático de extinção de incêndios e um sistema de prevenção e exaustão de fumos), com qualidade de construção qualificada.</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7ACE1483">
            <w:pPr>
              <w:pStyle w:val="53"/>
              <w:spacing w:line="240" w:lineRule="auto"/>
              <w:ind w:firstLine="480" w:firstLineChars="200"/>
              <w:rPr>
                <w:rFonts w:ascii="Times New Roman" w:hAnsi="Times New Roman" w:cs="Times New Roman"/>
                <w:sz w:val="24"/>
                <w:szCs w:val="24"/>
                <w:lang w:val="pt-PT"/>
              </w:rPr>
            </w:pPr>
          </w:p>
        </w:tc>
      </w:tr>
      <w:tr w14:paraId="2E2C98AC">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49DC75BC">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8E4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1C672F1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construção de todos os tipos de instalações de protecção contra incêndios.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3D86C9F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deve poder realizar projectos de construção de instalações de protecção contra incêndios para edifícios com uma área de construção única inferior a 50 000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incluindo:</w:t>
            </w:r>
          </w:p>
          <w:p w14:paraId="76FEFA8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Edifícios civis, com excepção dos edifícios residenciais de tipo I;</w:t>
            </w:r>
          </w:p>
          <w:p w14:paraId="2EDEA35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Fábricas, armazéns, depósitos e parques de armazenamento com um nível de risco de incêndio de classe C ou inferior.</w:t>
            </w:r>
          </w:p>
        </w:tc>
      </w:tr>
      <w:tr w14:paraId="3A5F6F50">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vAlign w:val="center"/>
          </w:tcPr>
          <w:p w14:paraId="7FE9B913">
            <w:pPr>
              <w:pStyle w:val="53"/>
              <w:spacing w:line="360" w:lineRule="auto"/>
              <w:jc w:val="center"/>
              <w:rPr>
                <w:rFonts w:ascii="Times New Roman" w:hAnsi="Times New Roman" w:cs="Times New Roman"/>
                <w:sz w:val="24"/>
                <w:szCs w:val="24"/>
                <w:lang w:val="pt-PT"/>
              </w:rPr>
            </w:pPr>
          </w:p>
          <w:p w14:paraId="446E0FC1">
            <w:pPr>
              <w:pStyle w:val="53"/>
              <w:spacing w:line="360" w:lineRule="auto"/>
              <w:jc w:val="center"/>
              <w:rPr>
                <w:rFonts w:ascii="Times New Roman" w:hAnsi="Times New Roman" w:cs="Times New Roman"/>
                <w:sz w:val="24"/>
                <w:szCs w:val="24"/>
                <w:lang w:val="pt-PT"/>
              </w:rPr>
            </w:pPr>
          </w:p>
          <w:p w14:paraId="4D5F30B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highlight w:val="yellow"/>
                <w:lang w:val="pt-PT"/>
              </w:rPr>
              <w:t>Impermeabilização, anticorrosão e isolamento térmico</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888A">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426EE87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O director técnico deve ter pelo menos oito anos de experiência em funções técnicas e de gestão em projectos de construção e deve ser um construtor registado de primeira classe ou um engenheiro profissional relevante que tenha sido reconhecido e registado em Hengqin como equivalente a um construtor registado de primeira classe; o director técnico deve ter dirigido e concluído pelo menos um projecto desta categoria.</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33D9821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O director técnico deve ter pelo menos cinco anos de experiência em funções técnicas e de gestão em projectos de construção e deve ser um construtor registado de primeira classe ou um construtor associado ou um engenheiro profissional relevante que tenha sido reconhecido e registado em Hengqin como equivalente a um construtor registado de primeira classe; o director técnico deve ter dirigido e concluído pelo menos um projecto desta categoria.</w:t>
            </w:r>
          </w:p>
        </w:tc>
      </w:tr>
      <w:tr w14:paraId="3CFD5117">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7A3E1F2F">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471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6296D7F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a construção de um dos dois tipos de projectos seguintes, com qualidade de construção qualificada:</w:t>
            </w:r>
          </w:p>
          <w:p w14:paraId="4FE797F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Um projecto de impermeabilização com um valor contratual único superior a 2 milhões de RMB, ou três projectos de impermeabilização com um valor contratual único superior a 1,5 milhões de RMB cada;</w:t>
            </w:r>
          </w:p>
          <w:p w14:paraId="02BE916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Dois projectos de anticorrosão e de isolamento térmico com um valor contratual único superior a 5 milhões de RMB cada.</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63DD5471">
            <w:pPr>
              <w:pStyle w:val="53"/>
              <w:spacing w:line="240" w:lineRule="auto"/>
              <w:ind w:firstLine="480" w:firstLineChars="200"/>
              <w:rPr>
                <w:rFonts w:ascii="Times New Roman" w:hAnsi="Times New Roman" w:cs="Times New Roman"/>
                <w:sz w:val="24"/>
                <w:szCs w:val="24"/>
                <w:lang w:val="pt-PT"/>
              </w:rPr>
            </w:pPr>
          </w:p>
        </w:tc>
      </w:tr>
      <w:tr w14:paraId="488C7D46">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5D1CA842">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E21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724063D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todos os tipos de projectos de impermeabilização, anticorrosão e isolamento térmico de edifícios.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2B431BC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de impermeabilização com um valor contratual único inferior a 3 milhões de RMB e projectos de anticorrosão e isolamento térmico com um valor contratual único inferior a 6 milhões de RMB.</w:t>
            </w:r>
          </w:p>
        </w:tc>
      </w:tr>
      <w:tr w14:paraId="16163DB9">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50AECF2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Renovação e decoração de edifícios</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EF00">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3833C44B">
            <w:pPr>
              <w:pStyle w:val="22"/>
              <w:rPr>
                <w:kern w:val="0"/>
                <w:lang w:val="pt-PT"/>
                <w14:ligatures w14:val="none"/>
              </w:rPr>
            </w:pPr>
            <w:r>
              <w:rPr>
                <w:lang w:val="pt-PT"/>
              </w:rPr>
              <w:t>(1) A empresa deve ter, pelo menos, cinco profissionais na área da construção, incluindo construtores registados de primeira classe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estes, pelo menos um deve ser um construtor registado de primeira classe especializado em construção ou um engenheiro profissional relevante que tenha sido reconhecido e registado em Hengqin como equivalente a um construtor registado de primeira classe;</w:t>
            </w:r>
          </w:p>
          <w:p w14:paraId="34FE3D4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de construção e deve ser um construtor registado de primeira classe especializado em construção ou um engenheiro profissional relevante que tenha sido reconhecido e registado em Hengqin como equivalente a um construtor registado de primeira classe; o director técnico deve ter liderado e concluído pelo menos um projecto desta categoria.</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1882747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três profissionais da área da construção, incluindo construtores registados de primeira classe ou construtores associados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eles, pelo menos um deve ser um construtor registado de primeira classe especializado em construção ou um engenheiro profissional relevante que tenha sido reconhecido e registado em Hengqin como equivalente a um construtor registado de primeira classe;</w:t>
            </w:r>
          </w:p>
          <w:p w14:paraId="5FBAA34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de projectos de construção e deve ser um construtor registado de primeira classe ou um construtor associado especializado em engenharia de construção ou um engenheiro profissional relevante que tenha sido reconhecido e registado em Hengqin como equivalente a um construtor registado de primeira classe; o director técnico deve ter dirigido e concluído pelo menos um projecto desta categoria.</w:t>
            </w:r>
          </w:p>
        </w:tc>
      </w:tr>
      <w:tr w14:paraId="6FC0363D">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6E4AA9C3">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899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092E212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pelo menos dois projectos de renovação e decoração de edifícios, cada um com um valor contratual único igual ou superior a 15 milhões de RMB, alcançando uma qualidade de construção qualificada.</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49B9961A">
            <w:pPr>
              <w:pStyle w:val="53"/>
              <w:spacing w:line="240" w:lineRule="auto"/>
              <w:ind w:firstLine="480" w:firstLineChars="200"/>
              <w:rPr>
                <w:rFonts w:ascii="Times New Roman" w:hAnsi="Times New Roman" w:cs="Times New Roman"/>
                <w:sz w:val="24"/>
                <w:szCs w:val="24"/>
                <w:lang w:val="pt-PT"/>
              </w:rPr>
            </w:pPr>
          </w:p>
        </w:tc>
      </w:tr>
      <w:tr w14:paraId="1A67BC75">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3BEDB759">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AE7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6DF502F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vários tipos de projectos de renovação e decoração de edifícios, bem como outras instalações directamente relacionadas com os trabalhos de renovação.</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6B7FA19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de renovação e decoração de edifícios com um valor contratual único inferior a 20 milhões de RMB, bem como outras instalações directamente relacionadas com os trabalhos de renovação.</w:t>
            </w:r>
          </w:p>
        </w:tc>
      </w:tr>
      <w:tr w14:paraId="48A9A164">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18B5A5C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Electrónica e Inteligente</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66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p w14:paraId="0E7E406F">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1C7AAC3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da área da engenharia mecânica e eléctrica ou da engenharia de comunicações e radiodifusão, incluindo construtores registados de primeira classe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electricidade, geotécnica ou estruturas); entre estes, pelo menos um deve ser um construtor registado de primeira classe especializado em engenharia mecânica e eléctrica ou engenharia de comunicações e radiodifusão, ou um engenheiro profissional relevante que tenha sido reconhecido e registado em Hengqin como equivalente a um construtor registado de primeira classe;</w:t>
            </w:r>
          </w:p>
          <w:p w14:paraId="292D247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de construção e ser um construtor registado de primeira classe especializado em engenharia mecânica e eléctrica ou engenharia de comunicação e radiodifusão, ou um engenheiro profissional relevante que tenha sido reconhecido e registado em Hengqin como equivalente a um construtor registado de primeira classe; o director técnico deve ter liderado e concluído pelo menos um projecto desta categoria.</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43DD31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três profissionais da área da engenharia mecânica e eléctrica ou da engenharia de comunicações e radiodifusão, incluindo construtores registados de primeira classe ou construtores associados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eléctrica, geotécnica ou estrutural); entre estes, pelo menos um deve ser um construtor registado de primeira classe especializado em engenharia mecânica e eléctrica ou engenharia de comunicações e radiodifusão, ou um engenheiro profissional relevante que tenha sido reconhecido e registado em Hengqin como equivalente a um construtor registado de primeira classe;</w:t>
            </w:r>
          </w:p>
          <w:p w14:paraId="17B2FD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de construção e deve ser um construtor registado de primeira classe ou um construtor associado especializado em engenharia mecânica e eléctrica ou em engenharia de comunicação e radiodifusão, ou um engenheiro profissional relevante que tenha sido reconhecido e registado em Hengqin como equivalente a um construtor registado de primeira classe; o director técnico deve ter liderado e concluído pelo menos um projecto desta categoria.</w:t>
            </w:r>
          </w:p>
        </w:tc>
      </w:tr>
      <w:tr w14:paraId="2F34E3DE">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2EA154D1">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A77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6B07B23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um dos três tipos de projectos seguintes com qualidade de construção qualificada: (1) Dois projectos de instalação de equipamento de fabrico industrial electrónico ou projectos de ambiente industrial electrónico, cada um com um valor contratual único igual ou superior a 20 milhões de RMB; (2) Três projectos de sistemas electrónicos, cada um com um valor contratual único igual ou superior a 10 milhões de RMB; (3) Três projectos de edifícios inteligentes, cada um com um valor contratual único igual ou superior a 10 milhões de RMB.</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214D57FA">
            <w:pPr>
              <w:pStyle w:val="53"/>
              <w:spacing w:line="240" w:lineRule="auto"/>
              <w:ind w:firstLine="480" w:firstLineChars="200"/>
              <w:rPr>
                <w:rFonts w:ascii="Times New Roman" w:hAnsi="Times New Roman" w:cs="Times New Roman"/>
                <w:sz w:val="24"/>
                <w:szCs w:val="24"/>
                <w:lang w:val="pt-PT"/>
              </w:rPr>
            </w:pPr>
          </w:p>
        </w:tc>
      </w:tr>
      <w:tr w14:paraId="1ABD0E45">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1B169185">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54F0">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8552" w:type="dxa"/>
            <w:gridSpan w:val="2"/>
            <w:tcBorders>
              <w:top w:val="single" w:color="000000" w:sz="4" w:space="0"/>
              <w:left w:val="single" w:color="000000" w:sz="4" w:space="0"/>
              <w:bottom w:val="single" w:color="000000" w:sz="4" w:space="0"/>
              <w:right w:val="single" w:color="000000" w:sz="4" w:space="0"/>
            </w:tcBorders>
            <w:shd w:val="clear" w:color="auto" w:fill="auto"/>
          </w:tcPr>
          <w:p w14:paraId="6B9C48D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realizar a construção de vários projectos de engenharia electrónica e de edifícios inteligentes.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14:paraId="65A2344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de instalação de equipamento de fabrico industrial electrónico e projectos de ambiente industrial electrónico com um valor contratual único inferior a 25 milhões de RMB, bem como projectos de sistemas electrónicos e projectos de edifícios inteligentes com um valor contratual único inferior a 15 milhões de RMB.</w:t>
            </w:r>
          </w:p>
        </w:tc>
      </w:tr>
      <w:tr w14:paraId="1C3A8420">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vAlign w:val="center"/>
          </w:tcPr>
          <w:p w14:paraId="61D92B8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Denominação da subempreitada especializada</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6368D32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986F0">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38E80A4E">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0BEB786D">
            <w:pPr>
              <w:pStyle w:val="53"/>
              <w:spacing w:line="360" w:lineRule="auto"/>
              <w:jc w:val="center"/>
              <w:rPr>
                <w:rFonts w:ascii="Times New Roman" w:hAnsi="Times New Roman" w:cs="Times New Roman"/>
                <w:sz w:val="24"/>
                <w:szCs w:val="24"/>
                <w:lang w:val="pt-PT"/>
              </w:rPr>
            </w:pPr>
          </w:p>
        </w:tc>
        <w:tc>
          <w:tcPr>
            <w:tcW w:w="1417" w:type="dxa"/>
            <w:vMerge w:val="continue"/>
            <w:tcBorders>
              <w:left w:val="single" w:color="000000" w:sz="4" w:space="0"/>
              <w:bottom w:val="single" w:color="000000" w:sz="4" w:space="0"/>
              <w:right w:val="single" w:color="000000" w:sz="4" w:space="0"/>
            </w:tcBorders>
            <w:shd w:val="clear" w:color="auto" w:fill="auto"/>
            <w:noWrap/>
            <w:vAlign w:val="center"/>
          </w:tcPr>
          <w:p w14:paraId="637794EF">
            <w:pPr>
              <w:pStyle w:val="53"/>
              <w:spacing w:line="360" w:lineRule="auto"/>
              <w:jc w:val="center"/>
              <w:rPr>
                <w:rFonts w:ascii="Times New Roman" w:hAnsi="Times New Roman" w:cs="Times New Roman"/>
                <w:sz w:val="24"/>
                <w:szCs w:val="24"/>
                <w:lang w:val="pt-PT"/>
              </w:rPr>
            </w:pPr>
          </w:p>
        </w:tc>
        <w:tc>
          <w:tcPr>
            <w:tcW w:w="5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C86">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B0982">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c>
          <w:tcPr>
            <w:tcW w:w="5812" w:type="dxa"/>
            <w:tcBorders>
              <w:top w:val="single" w:color="000000" w:sz="4" w:space="0"/>
              <w:left w:val="single" w:color="000000" w:sz="4" w:space="0"/>
              <w:bottom w:val="single" w:color="000000" w:sz="4" w:space="0"/>
              <w:right w:val="single" w:color="000000" w:sz="4" w:space="0"/>
            </w:tcBorders>
            <w:vAlign w:val="center"/>
          </w:tcPr>
          <w:p w14:paraId="4DB87833">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Nível 3</w:t>
            </w:r>
          </w:p>
        </w:tc>
      </w:tr>
      <w:tr w14:paraId="620A57E7">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38E01AA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Iluminação urbana e rodoviária</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EA49">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08AAAA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da área da engenharia mecânica e eléctrica ou das obras públicas municipais, incluindo construtores registados de primeira classe ou construtores associados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obras públicas municipais, ou um engenheiro profissional relevante que tenha sido reconhecido e registado em Hengqin como equivalente a um construtor registado de primeira classe;</w:t>
            </w:r>
          </w:p>
          <w:p w14:paraId="1666F10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de construção e deve ser um construtor registado de primeira classe especializado em engenharia mecânica e eléctrica ou em obras públicas municipais, ou um engenheiro profissional relevante que tenha sido reconhecido e registado em Hengqin como equivalente a um construtor registado de primeira classe; o director técnico deve ter liderado e concluído pelo menos um projecto desta categoria.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6399E1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quatro profissionais da área da engenharia mecânica e eléctrica ou das obras públicas municipais, incluindo construtores registados de primeira classe ou construtores associados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Eléctrica, Geotécnica ou Estruturas); entre eles, pelo menos um deve ser um construtor registado de primeira classe especializado em engenharia mecânica e eléctrica ou obras públicas municipais, ou um engenheiro profissional relevante que tenha sido reconhecido e registado em Hengqin como equivalente a um construtor registado de primeira classe;</w:t>
            </w:r>
          </w:p>
          <w:p w14:paraId="6B72BE8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de construção e deve ser um construtor registado de primeira classe, especializado em engenharia mecânica e eléctrica ou em obras públicas municipais, ou um engenheiro profissional relevante que tenha sido reconhecido e registado em Hengqin como equivalente a um construtor registado de primeira classe; o director técnico deve ter liderado e concluído pelo menos um projecto desta categoria.</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2C05448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w:t>
            </w:r>
            <w:r>
              <w:rPr>
                <w:lang w:val="pt-PT"/>
              </w:rPr>
              <w:t xml:space="preserve"> </w:t>
            </w:r>
            <w:r>
              <w:rPr>
                <w:rFonts w:ascii="Times New Roman" w:hAnsi="Times New Roman" w:cs="Times New Roman"/>
                <w:sz w:val="24"/>
                <w:szCs w:val="24"/>
                <w:lang w:val="pt-PT"/>
              </w:rPr>
              <w:t>A empresa deve ter pelo menos dois profissionais da área da engenharia mecânica e eléctrica ou das obras públicas municipais, incluindo construtores registados de primeira classe ou construtores associados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Eléctrica, Geotécnica ou Estruturas); entre estes, pelo menos um deve ser um construtor registado de primeira classe especializado em engenharia mecânica e eléctrica ou obras públicas municipais, ou um engenheiro profissional relevante que tenha sido reconhecido e registado em Hengqin como equivalente a um construtor registado de primeira classe;</w:t>
            </w:r>
          </w:p>
          <w:p w14:paraId="6121A02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em projectos de construção e deve ser um construtor registado de primeira classe, especializado em engenharia mecânica e eléctrica ou em obras públicas municipais, ou um engenheiro profissional relevante que tenha sido reconhecido e registado em Hengqin como equivalente a um construtor registado de primeira classe; o director técnico deve ter liderado e concluído pelo menos um projecto desta categoria.</w:t>
            </w:r>
          </w:p>
        </w:tc>
      </w:tr>
      <w:tr w14:paraId="4C28EEF0">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41DB214B">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510">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21C9BFF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Nos últimos 10 anos, a empresa deve ter realizado, de forma independente, dois dos três tipos de projectos seguintes, incluindo a conclusão obrigatória dos projectos enumerados no tipo (1), com qualidade de construção qualificada:</w:t>
            </w:r>
          </w:p>
          <w:p w14:paraId="53D6F0B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Três projectos de iluminação rodoviária com equipamento de distribuição de energia do tipo caixa de 250 KVA ou mais, ou com sistemas de monitorização e gestão centralizados à distância, cada um com um valor contratual único igual ou superior a 10 milhões de RMB;</w:t>
            </w:r>
          </w:p>
          <w:p w14:paraId="77DDE2A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Três projectos de iluminação funcional ou de iluminação paisagística para espaços públicos exteriores (praças, parques, espaços verdes, aeroportos, estádios, estações, portos, docas, etc.), cada um com um valor contratual único igual ou superior a 10 milhões de RMB;</w:t>
            </w:r>
          </w:p>
          <w:p w14:paraId="164D7E7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Manutenção anual de, pelo menos, 50 000 dispositivos de iluminação funcional ou de iluminação paisagística com uma potência total não inferior a 10 000 kW.</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5F91B2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Nos últimos 10 anos, a empresa deve ter realizado, de forma independente, dois dos três tipos de projectos seguintes, incluindo a conclusão obrigatória dos projectos enumerados no tipo (1), com qualidade de construção qualificada:</w:t>
            </w:r>
          </w:p>
          <w:p w14:paraId="3093A06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Três projectos de iluminação rodoviária com equipamento de distribuição de energia do tipo caixa de 160 KVA ou mais, ou com sistemas de monitorização e gestão centralizados à distância, cada um com um valor contratual único igual ou superior a 5 milhões de RMB;</w:t>
            </w:r>
          </w:p>
          <w:p w14:paraId="2A7D653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Três projectos de iluminação funcional ou de iluminação paisagística para espaços públicos exteriores (praças, parques, espaços verdes, aeroportos, estádios, estações, portos, docas, etc.), cada um com um valor contratual único igual ou superior a 5 milhões de RMB;</w:t>
            </w:r>
          </w:p>
          <w:p w14:paraId="27A0A1A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Manutenção anual de, pelo menos, 30 000 dispositivos de iluminação funcional ou de iluminação paisagística com uma potência total não inferior a 5 000 kW.</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58659599">
            <w:pPr>
              <w:pStyle w:val="53"/>
              <w:spacing w:line="240" w:lineRule="auto"/>
              <w:ind w:firstLine="480" w:firstLineChars="200"/>
              <w:rPr>
                <w:rFonts w:ascii="Times New Roman" w:hAnsi="Times New Roman" w:cs="Times New Roman"/>
                <w:sz w:val="24"/>
                <w:szCs w:val="24"/>
                <w:lang w:val="pt-PT"/>
              </w:rPr>
            </w:pPr>
          </w:p>
        </w:tc>
      </w:tr>
      <w:tr w14:paraId="7CD2C83A">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59635DA7">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C22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0881675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todos os tipos de projectos de iluminação urbana e rodoviária.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766B3F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iluminação urbana e rodoviária com um valor contratual único que não exceda 12 milhões de RMB.</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6A132DD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iluminação urbana e rodoviária com um valor contratual único que não exceda 6 milhões de RMB.</w:t>
            </w:r>
          </w:p>
        </w:tc>
      </w:tr>
      <w:tr w14:paraId="270E50B1">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3D58569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de protecção do ambiente</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28D6">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31714EA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incluindo construtores registados de primeira classe ou engenheiros profissionais de Macau (nos domínios civil, eléctrico, mecânico, mecânico e eléctrico, protecção contra incêndios) ou engenheiros profissionais registados de Hong Kong (nos domínios da construção, serviços de construção, civil, eléctrico, geotécnico ou estrutural); entre estes, pelo menos um deve ser um construtor registado de primeira classe ou um engenheiro profissional relevante que tenha sido reconhecido e registado em Hengqin como equivalente a um construtor registado de primeira classe;</w:t>
            </w:r>
          </w:p>
          <w:p w14:paraId="62E2CC8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de construção e ser um construtor registado de primeira classe ou um engenheiro profissional relevante que tenha sido reconhecido e registado em Hengqin como equivalente a um construtor registado de primeira classe; o director técnico deve ter dirigido e concluído pelo menos um projecto desta categoria.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1CE6D4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quatro profissionais, incluindo construtores registados de primeira classe ou construtores associados, ou engenheiros profissionais de Macau (nos domínios civil, eléctrico, mecânico, mecânico e eléctrico, protecção contra incêndios), ou engenheiros profissionais registados de Hong Kong (nos domínios da construção, serviços de construção, civil, eléctrico, geotécnico ou estrutural); entre eles, pelo menos um deve ser um construtor registado de primeira classe ou um engenheiro profissional relevante que tenha sido reconhecido e registado em Hengqin como equivalente a um construtor registado de primeira classe;</w:t>
            </w:r>
          </w:p>
          <w:p w14:paraId="5742ADA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de projectos de construção e ser um construtor registado de primeira classe ou um construtor associado ou um engenheiro profissional relevante que tenha sido reconhecido e registado em Hengqin como equivalente a um construtor registado de primeira classe; o director técnico deve ter dirigido e concluído pelo menos um projecto desta categoria.</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340CEBB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dois profissionais, incluindo construtores registados de primeira classe ou construtores associados, ou engenheiros profissionais de Macau (nas áreas civil, eléctrica, mecânica, mecânica e eléctrica, protecção contra incêndios), ou engenheiros profissionais registados de Hong Kong (nas áreas de construção, serviços de construção, civil, eléctrica, geotécnica ou estrutural); entre eles, pelo menos um deve ser um construtor registado de primeira classe ou um engenheiro profissional relevante que tenha sido reconhecido e registado em Hengqin como equivalente a um construtor registado de primeira classe;</w:t>
            </w:r>
          </w:p>
          <w:p w14:paraId="6EBB6B3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de projectos de construção e ser um construtor registado de primeira classe ou um construtor associado ou um engenheiro profissional relevante que tenha sido reconhecido e registado em Hengqin como equivalente a um construtor registado de primeira classe; o director técnico deve ter dirigido e concluído pelo menos um projecto desta categoria.</w:t>
            </w:r>
          </w:p>
        </w:tc>
      </w:tr>
      <w:tr w14:paraId="34E36F0A">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6B3A5311">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98E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67A4AFB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ter realizado, nos últimos 10 anos, dois projectos de protecção ambiental de grande ou três projectos de média escala com qualidade de construção qualificada.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3F5BD5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ter realizado, nos últimos 10 anos, dois projectos de protecção ambiental de média escala ou três projectos de pequena escala com qualidade de construção qualificada.</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756EC0B2">
            <w:pPr>
              <w:pStyle w:val="53"/>
              <w:spacing w:line="240" w:lineRule="auto"/>
              <w:ind w:firstLine="480" w:firstLineChars="200"/>
              <w:rPr>
                <w:rFonts w:ascii="Times New Roman" w:hAnsi="Times New Roman" w:cs="Times New Roman"/>
                <w:sz w:val="24"/>
                <w:szCs w:val="24"/>
                <w:lang w:val="pt-PT"/>
              </w:rPr>
            </w:pPr>
          </w:p>
        </w:tc>
      </w:tr>
      <w:tr w14:paraId="072CCE69">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1427AE93">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C0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0E4AE1D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em condições de realizar todos os tipos de projectos de protecção do ambiente.</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9C5E7A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despoluição e de tratamento de resíduos domésticos de dimensão inferior a grande escala, bem como outros projectos de protecção ambiental de dimensão inferior a média.</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68545AD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despoluição e de tratamento de resíduos domésticos abaixo da média escala, bem como outros projectos de protecção ambiental abaixo da pequena escala.</w:t>
            </w:r>
          </w:p>
        </w:tc>
      </w:tr>
      <w:tr w14:paraId="34E2C112">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vAlign w:val="center"/>
          </w:tcPr>
          <w:p w14:paraId="5CF7346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Cofragem e andaimes</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942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 da empresa</w:t>
            </w:r>
          </w:p>
        </w:tc>
        <w:tc>
          <w:tcPr>
            <w:tcW w:w="17832" w:type="dxa"/>
            <w:gridSpan w:val="4"/>
            <w:tcBorders>
              <w:top w:val="single" w:color="000000" w:sz="4" w:space="0"/>
              <w:left w:val="single" w:color="000000" w:sz="4" w:space="0"/>
              <w:bottom w:val="single" w:color="000000" w:sz="4" w:space="0"/>
              <w:right w:val="single" w:color="000000" w:sz="4" w:space="0"/>
            </w:tcBorders>
            <w:shd w:val="clear" w:color="auto" w:fill="auto"/>
          </w:tcPr>
          <w:p w14:paraId="5BBE76D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O director técnico deve ter pelo menos oito anos de experiência em funções técnicas e de gestão em projectos de construção e deve ser um construtor registado de primeira classe ou um construtor associado ou um engenheiro profissional relevante que tenha sido reconhecido e registado em Hengqin como equivalente a um construtor registado de primeira classe; o director técnico deve ter dirigido e concluído pelo menos um projecto desta categoria.</w:t>
            </w:r>
          </w:p>
        </w:tc>
      </w:tr>
      <w:tr w14:paraId="1F1F9823">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7A159FA2">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10B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17832" w:type="dxa"/>
            <w:gridSpan w:val="4"/>
            <w:tcBorders>
              <w:top w:val="single" w:color="000000" w:sz="4" w:space="0"/>
              <w:left w:val="single" w:color="000000" w:sz="4" w:space="0"/>
              <w:bottom w:val="single" w:color="000000" w:sz="4" w:space="0"/>
              <w:right w:val="single" w:color="000000" w:sz="4" w:space="0"/>
            </w:tcBorders>
            <w:shd w:val="clear" w:color="auto" w:fill="auto"/>
          </w:tcPr>
          <w:p w14:paraId="7380613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ter capacidade para conceber, fabricar, instalar e construir todos os tipos de projectos de cofragem e andaimes.</w:t>
            </w:r>
          </w:p>
        </w:tc>
      </w:tr>
      <w:tr w14:paraId="015CA228">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1A1C401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de estruturas metálicas</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C5B6">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58F7A26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na área da construção, incluindo construtores registados de primeira classe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estes, pelo menos um deve ser um construtor registado de primeira classe especializado em construção ou um engenheiro profissional relevante que tenha sido reconhecido e registado em Hengqin como equivalente a um construtor registado de primeira classe;</w:t>
            </w:r>
          </w:p>
          <w:p w14:paraId="2F1ED1C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de projectos de construção e deve ser um construtor registado de primeira classe especializado em construção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C621F7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quatro profissionais na área da construção, incluindo construtores registados de primeira classe ou construtores associados especializados na mesma área, ou engenheiros profissionais de Macau (em construção, serviços de construção, civil, electricidade, geotecnia ou estruturas); entre eles, pelo menos um deve ser um construtor registado de primeira classe especializado em construção ou um engenheiro profissional relevante que tenha sido reconhecido e registado em Hengqin como equivalente a um construtor registado de primeira classe;</w:t>
            </w:r>
          </w:p>
          <w:p w14:paraId="6B5D510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de projectos de construção e deve ser um construtor registado de primeira classe especializado em construção ou um engenheiro profissional relevante que tenha sido reconhecido e registado em Hengqin como equivalente a um construtor registado de primeira classe; o director técnico deve ter liderado e concluído pelo menos um projecto que cumpra as normas de qualificação desta categoria.</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75FB242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dois profissionais na área da construção, incluindo construtores registados de primeira classe ou construtores associados especializados na mesma área, ou engenheiros profissionais de Macau (em construção, serviços de construção, civil, electricidade, geotecnia ou estruturas); entre estes, pelo menos um deve ser um construtor registado de primeira classe especializado em construção ou um engenheiro profissional relevante que tenha sido reconhecido e registado em Hengqin como equivalente a um construtor registado de primeira classe;</w:t>
            </w:r>
          </w:p>
          <w:p w14:paraId="3EA6000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de projectos de construção e ser um construtor registado de primeira classe ou um construtor associado especializado em construção ou um engenheiro profissional relevante com qualificações equivalentes reconhecidas e registadas em Hengqin; o director técnico deve ter dirigido e concluído pelo menos um projecto desta categoria.</w:t>
            </w:r>
          </w:p>
        </w:tc>
      </w:tr>
      <w:tr w14:paraId="0B62154B">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59C58B2E">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5BD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6CC4731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dois dos cinco tipos de projectos de estruturas de aço seguintes com qualidade de construção qualificada:</w:t>
            </w:r>
          </w:p>
          <w:p w14:paraId="4780E19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Estruturas de aço com uma altura de 80 metros ou mais; (2) Estruturas de aço com um vão único de 30 metros ou mais;</w:t>
            </w:r>
          </w:p>
          <w:p w14:paraId="365C72B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Estruturas de casca ou estruturas espaciais com um vão de extremidade curta igual ou superior a 70 metros;</w:t>
            </w:r>
          </w:p>
          <w:p w14:paraId="13A8D9A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(4) Edifícios de estrutura metálica simples com uma área de construção igual ou superior a 30 000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4FB29DF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Projectos de estruturas metálicas simples com um peso total de aço igual ou superior a 5 000 toneladas.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263768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nos últimos 10 anos, ter realizado dois dos cinco tipos de projectos de estruturas de aço seguintes com qualidade de construção qualificada:</w:t>
            </w:r>
          </w:p>
          <w:p w14:paraId="0CC6284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Estruturas de aço com uma altura igual ou superior a 50 metros; (2) Estruturas de aço com um vão único igual ou superior a 24 metros;</w:t>
            </w:r>
          </w:p>
          <w:p w14:paraId="2903F77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Estruturas de casca ou estruturas espaciais com um vão de extremidade curta igual ou superior a 30 metros;</w:t>
            </w:r>
          </w:p>
          <w:p w14:paraId="1839A1F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(4) Edifícios de estrutura metálica simples com uma área de construção igual ou superior a 10 000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p w14:paraId="760765B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Projectos de estruturas metálicas simples com um peso total de aço igual ou superior a 2000 toneladas.</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14D6B172">
            <w:pPr>
              <w:pStyle w:val="53"/>
              <w:spacing w:line="240" w:lineRule="auto"/>
              <w:ind w:firstLine="480" w:firstLineChars="200"/>
              <w:rPr>
                <w:rFonts w:ascii="Times New Roman" w:hAnsi="Times New Roman" w:cs="Times New Roman"/>
                <w:sz w:val="24"/>
                <w:szCs w:val="24"/>
                <w:lang w:val="pt-PT"/>
              </w:rPr>
            </w:pPr>
          </w:p>
        </w:tc>
      </w:tr>
      <w:tr w14:paraId="67B73981">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4CD79E89">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C1C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50BB476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as seguintes máquinas e equipamentos: (1) Três unidades de equipamento de corte (máquina de corte com várias cabeças, máquina de corte CNC, máquina de corte de perfis, máquina de corte de plasma ou máquina de corte de linhas de intersecção, etc.);</w:t>
            </w:r>
          </w:p>
          <w:p w14:paraId="3BB02EE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Três unidades de equipamento de perfuração (tais como máquina de perfuração tridimensional CNC, máquina de perfuração plana CNC ou máquina de perfuração radial de 50 mm ou mais); (3) Não menos de duas máquinas de fresagem de extremidades/face ou máquinas de costura de fechos;</w:t>
            </w:r>
          </w:p>
          <w:p w14:paraId="710391D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Equipamento completo de inspecção da qualidade, incluindo detector de falhas por ultra-sons, medidor de espessura da película de tinta (película húmida e seca), etc.</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0FE6A4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as seguintes máquinas e equipamentos: (1) Uma unidade de equipamento de corte (máquina de corte com várias cabeças, máquina de corte CNC, máquina de corte de perfis, máquina de corte de plasma ou máquina de corte de linhas de intersecção, etc.);</w:t>
            </w:r>
          </w:p>
          <w:p w14:paraId="2B3FEDC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Uma unidade de equipamento de perfuração (como uma máquina de perfuração tridimensional CNC, uma máquina de perfuração plana CNC ou uma máquina de perfuração radial de 50 mm ou mais);</w:t>
            </w:r>
          </w:p>
          <w:p w14:paraId="4E929A4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Equipamento completo de inspecção da qualidade, incluindo detector de falhas por ultra-sons, medidor de espessura da película de tinta (película húmida e seca), etc.</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69366B17">
            <w:pPr>
              <w:pStyle w:val="53"/>
              <w:spacing w:line="240" w:lineRule="auto"/>
              <w:ind w:firstLine="480" w:firstLineChars="200"/>
              <w:rPr>
                <w:rFonts w:ascii="Times New Roman" w:hAnsi="Times New Roman" w:cs="Times New Roman"/>
                <w:sz w:val="24"/>
                <w:szCs w:val="24"/>
                <w:lang w:val="pt-PT"/>
              </w:rPr>
            </w:pPr>
          </w:p>
        </w:tc>
      </w:tr>
      <w:tr w14:paraId="0C4EEB5A">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7B25F622">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623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5EA5FA4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construção de estruturas de aço com as seguintes especificações:</w:t>
            </w:r>
          </w:p>
          <w:p w14:paraId="2080601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Estruturas de aço com uma altura de 60 metros ou mais; (2) Estruturas de aço com um vão único de 30 metros ou mais;</w:t>
            </w:r>
          </w:p>
          <w:p w14:paraId="77F2754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Estruturas de casca ou estruturas espaciais com um vão de extremidade curta igual ou superior a 50 metros;</w:t>
            </w:r>
          </w:p>
          <w:p w14:paraId="2B8AA78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estruturas metálicas simples com um peso total de aço igual ou superior a 4.000 toneladas;</w:t>
            </w:r>
          </w:p>
          <w:p w14:paraId="01497B1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(5) Edifícios isolados com uma área de construção igual ou superior a 30 000 </w:t>
            </w:r>
            <w:r>
              <w:rPr>
                <w:rFonts w:ascii="Times New Roman" w:hAnsi="Times New Roman" w:cs="Times New Roman"/>
                <w:bCs/>
                <w:sz w:val="24"/>
                <w:szCs w:val="24"/>
                <w:u w:color="FF0000"/>
                <w:lang w:val="pt-PT"/>
              </w:rPr>
              <w:t>m².</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B04497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construção de estruturas de aço com as seguintes especificações:</w:t>
            </w:r>
          </w:p>
          <w:p w14:paraId="6E8457B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Estruturas de aço com uma altura inferior a 100 metros; (2) Estruturas de aço com um vão único inferior a 36 metros;</w:t>
            </w:r>
          </w:p>
          <w:p w14:paraId="6624FC7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Estruturas de casca ou estruturas espaciais com um vão de extremidade curto inferior a 75 metros;</w:t>
            </w:r>
          </w:p>
          <w:p w14:paraId="33F7238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estruturas metálicas simples com um peso total de aço inferior a 6.000 toneladas;</w:t>
            </w:r>
          </w:p>
          <w:p w14:paraId="2B19A20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(5) Edifícios isolados com uma área de construção inferior a 35 000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116A50D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construção de estruturas de aço com as seguintes especificações:</w:t>
            </w:r>
          </w:p>
          <w:p w14:paraId="36AC47E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Estruturas de aço com menos de 60 metros de altura; (2) Estruturas de aço com um único vão inferior a 30 metros;</w:t>
            </w:r>
          </w:p>
          <w:p w14:paraId="0A50710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Estruturas de casco ou estruturas espaciais com um vão de extremidade curto inferior a 33 metros;</w:t>
            </w:r>
          </w:p>
          <w:p w14:paraId="4B0C947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estruturas metálicas simples com um peso total de aço inferior a 3000 toneladas;</w:t>
            </w:r>
          </w:p>
          <w:p w14:paraId="3CA7CC2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(5) Edifícios isolados com uma superfície inferior a 15 000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r>
      <w:tr w14:paraId="6D018ED8">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4AA79B9C">
            <w:pPr>
              <w:pStyle w:val="53"/>
              <w:spacing w:line="360" w:lineRule="auto"/>
              <w:jc w:val="center"/>
              <w:rPr>
                <w:rFonts w:ascii="Times New Roman" w:hAnsi="Times New Roman" w:cs="Times New Roman"/>
                <w:sz w:val="24"/>
                <w:szCs w:val="24"/>
                <w:lang w:val="pt-PT"/>
              </w:rPr>
            </w:pPr>
          </w:p>
          <w:p w14:paraId="1B098731">
            <w:pPr>
              <w:pStyle w:val="53"/>
              <w:spacing w:line="360" w:lineRule="auto"/>
              <w:jc w:val="center"/>
              <w:rPr>
                <w:rFonts w:ascii="Times New Roman" w:hAnsi="Times New Roman" w:cs="Times New Roman"/>
                <w:sz w:val="24"/>
                <w:szCs w:val="24"/>
                <w:lang w:val="pt-PT"/>
              </w:rPr>
            </w:pPr>
          </w:p>
          <w:p w14:paraId="57941C45">
            <w:pPr>
              <w:pStyle w:val="53"/>
              <w:spacing w:line="360" w:lineRule="auto"/>
              <w:jc w:val="center"/>
              <w:rPr>
                <w:rFonts w:ascii="Times New Roman" w:hAnsi="Times New Roman" w:cs="Times New Roman"/>
                <w:sz w:val="24"/>
                <w:szCs w:val="24"/>
                <w:lang w:val="pt-PT"/>
              </w:rPr>
            </w:pPr>
          </w:p>
          <w:p w14:paraId="680D691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de construção de paredes-cortina</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8CDF">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75D7333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na área da construção, incluindo construtores registados de primeira classe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estes, pelo menos um deve ser um construtor registado de primeira classe especializado em construção ou um engenheiro profissional relevante que tenha sido reconhecido e registado em Hengqin como equivalente a um construtor registado de primeira classe;</w:t>
            </w:r>
          </w:p>
          <w:p w14:paraId="5BD45D2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de construção e ser um construtor registado de primeira classe especializado em construção ou um engenheiro profissional relevante que tenha sido reconhecido e registado em Hengqin como equivalente a um construtor registado de primeira classe; o director técnico deve ter dirigido e concluído pelo menos um projecto desta categoria.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D07A15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três profissionais da área da construção, incluindo construtores registados de primeira classe ou construtores associados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eles, pelo menos um deve ser um construtor registado de primeira classe especializado em construção ou um engenheiro profissional relevante que tenha sido reconhecido e registado em Hengqin como equivalente a um construtor registado de primeira classe;</w:t>
            </w:r>
          </w:p>
          <w:p w14:paraId="28C4D16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de projectos de construção e deve ser um construtor registado de primeira classe ou um construtor associado especializado em construção ou um engenheiro profissional relevante que tenha sido reconhecido e registado em Hengqin como equivalente a um construtor registado de primeira classe; o director técnico deve ter liderado e concluído pelo menos um projecto desta categoria.</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21A25E1F">
            <w:pPr>
              <w:pStyle w:val="53"/>
              <w:spacing w:line="240" w:lineRule="auto"/>
              <w:ind w:firstLine="480" w:firstLineChars="200"/>
              <w:rPr>
                <w:rFonts w:ascii="Times New Roman" w:hAnsi="Times New Roman" w:cs="Times New Roman"/>
                <w:sz w:val="24"/>
                <w:szCs w:val="24"/>
                <w:lang w:val="pt-PT"/>
              </w:rPr>
            </w:pPr>
          </w:p>
        </w:tc>
      </w:tr>
      <w:tr w14:paraId="647D817B">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6FD1EE86">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86D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391998D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Nos últimos 10 anos, a empresa deve ter concluído seis projectos de paredes-cortina de edifícios com qualidade de construção qualificada, cada um com uma área de paredes-cortina de mais de 6 000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c>
          <w:tcPr>
            <w:tcW w:w="6662"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2608FC19">
            <w:pPr>
              <w:pStyle w:val="53"/>
              <w:spacing w:line="240" w:lineRule="auto"/>
              <w:ind w:firstLine="480" w:firstLineChars="200"/>
              <w:rPr>
                <w:rFonts w:ascii="Times New Roman" w:hAnsi="Times New Roman" w:cs="Times New Roman"/>
                <w:sz w:val="24"/>
                <w:szCs w:val="24"/>
                <w:lang w:val="pt-PT"/>
              </w:rPr>
            </w:pP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41BC00F5">
            <w:pPr>
              <w:pStyle w:val="53"/>
              <w:spacing w:line="240" w:lineRule="auto"/>
              <w:ind w:firstLine="480" w:firstLineChars="200"/>
              <w:rPr>
                <w:rFonts w:ascii="Times New Roman" w:hAnsi="Times New Roman" w:cs="Times New Roman"/>
                <w:sz w:val="24"/>
                <w:szCs w:val="24"/>
                <w:lang w:val="pt-PT"/>
              </w:rPr>
            </w:pPr>
          </w:p>
        </w:tc>
      </w:tr>
      <w:tr w14:paraId="40A63791">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3DDD3AA7">
            <w:pPr>
              <w:pStyle w:val="53"/>
              <w:spacing w:line="36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F2E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43B5964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construção de todos os tipos de paredes-cortina de edifícios.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852007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deve poder realizar projectos de construção de paredes-cortina de edifícios com uma área única de paredes-cortina de edifícios inferior a 8 000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6CE8F905">
            <w:pPr>
              <w:pStyle w:val="53"/>
              <w:spacing w:line="240" w:lineRule="auto"/>
              <w:ind w:firstLine="480" w:firstLineChars="200"/>
              <w:rPr>
                <w:rFonts w:ascii="Times New Roman" w:hAnsi="Times New Roman" w:cs="Times New Roman"/>
                <w:sz w:val="24"/>
                <w:szCs w:val="24"/>
                <w:lang w:val="pt-PT"/>
              </w:rPr>
            </w:pPr>
          </w:p>
        </w:tc>
      </w:tr>
      <w:tr w14:paraId="76CB37AD">
        <w:tblPrEx>
          <w:tblCellMar>
            <w:top w:w="0" w:type="dxa"/>
            <w:left w:w="108" w:type="dxa"/>
            <w:bottom w:w="0" w:type="dxa"/>
            <w:right w:w="108" w:type="dxa"/>
          </w:tblCellMar>
        </w:tblPrEx>
        <w:trPr>
          <w:trHeight w:val="804"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43AE8E2B">
            <w:pPr>
              <w:pStyle w:val="53"/>
              <w:spacing w:line="240" w:lineRule="auto"/>
              <w:jc w:val="center"/>
              <w:rPr>
                <w:rFonts w:ascii="Times New Roman" w:hAnsi="Times New Roman" w:cs="Times New Roman"/>
                <w:sz w:val="24"/>
                <w:szCs w:val="24"/>
                <w:lang w:val="pt-PT"/>
              </w:rPr>
            </w:pPr>
          </w:p>
          <w:p w14:paraId="1A90CEF5">
            <w:pPr>
              <w:pStyle w:val="53"/>
              <w:spacing w:line="240" w:lineRule="auto"/>
              <w:jc w:val="center"/>
              <w:rPr>
                <w:rFonts w:ascii="Times New Roman" w:hAnsi="Times New Roman" w:cs="Times New Roman"/>
                <w:sz w:val="24"/>
                <w:szCs w:val="24"/>
                <w:lang w:val="pt-PT"/>
              </w:rPr>
            </w:pPr>
          </w:p>
          <w:p w14:paraId="40603D7C">
            <w:pPr>
              <w:pStyle w:val="53"/>
              <w:spacing w:line="240" w:lineRule="auto"/>
              <w:jc w:val="center"/>
              <w:rPr>
                <w:rFonts w:ascii="Times New Roman" w:hAnsi="Times New Roman" w:cs="Times New Roman"/>
                <w:sz w:val="24"/>
                <w:szCs w:val="24"/>
                <w:lang w:val="pt-PT"/>
              </w:rPr>
            </w:pPr>
          </w:p>
          <w:p w14:paraId="47238587">
            <w:pPr>
              <w:pStyle w:val="53"/>
              <w:spacing w:line="240" w:lineRule="auto"/>
              <w:jc w:val="center"/>
              <w:rPr>
                <w:rFonts w:ascii="Times New Roman" w:hAnsi="Times New Roman" w:cs="Times New Roman"/>
                <w:sz w:val="24"/>
                <w:szCs w:val="24"/>
                <w:lang w:val="pt-PT"/>
              </w:rPr>
            </w:pPr>
          </w:p>
          <w:p w14:paraId="38C670D3">
            <w:pPr>
              <w:pStyle w:val="53"/>
              <w:spacing w:line="240" w:lineRule="auto"/>
              <w:jc w:val="center"/>
              <w:rPr>
                <w:rFonts w:ascii="Times New Roman" w:hAnsi="Times New Roman" w:cs="Times New Roman"/>
                <w:sz w:val="24"/>
                <w:szCs w:val="24"/>
                <w:lang w:val="pt-PT"/>
              </w:rPr>
            </w:pPr>
          </w:p>
          <w:p w14:paraId="2FE30DE5">
            <w:pPr>
              <w:pStyle w:val="53"/>
              <w:spacing w:line="240" w:lineRule="auto"/>
              <w:jc w:val="center"/>
              <w:rPr>
                <w:rFonts w:ascii="Times New Roman" w:hAnsi="Times New Roman" w:cs="Times New Roman"/>
                <w:sz w:val="24"/>
                <w:szCs w:val="24"/>
                <w:lang w:val="pt-PT"/>
              </w:rPr>
            </w:pPr>
          </w:p>
          <w:p w14:paraId="3498C95B">
            <w:pPr>
              <w:pStyle w:val="53"/>
              <w:spacing w:line="240" w:lineRule="auto"/>
              <w:jc w:val="center"/>
              <w:rPr>
                <w:rFonts w:ascii="Times New Roman" w:hAnsi="Times New Roman" w:cs="Times New Roman"/>
                <w:sz w:val="24"/>
                <w:szCs w:val="24"/>
                <w:lang w:val="pt-PT"/>
              </w:rPr>
            </w:pPr>
          </w:p>
          <w:p w14:paraId="6471869E">
            <w:pPr>
              <w:pStyle w:val="53"/>
              <w:spacing w:line="240" w:lineRule="auto"/>
              <w:jc w:val="center"/>
              <w:rPr>
                <w:rFonts w:ascii="Times New Roman" w:hAnsi="Times New Roman" w:cs="Times New Roman"/>
                <w:sz w:val="24"/>
                <w:szCs w:val="24"/>
                <w:lang w:val="pt-PT"/>
              </w:rPr>
            </w:pPr>
          </w:p>
          <w:p w14:paraId="72463E14">
            <w:pPr>
              <w:pStyle w:val="53"/>
              <w:spacing w:line="240" w:lineRule="auto"/>
              <w:jc w:val="center"/>
              <w:rPr>
                <w:rFonts w:ascii="Times New Roman" w:hAnsi="Times New Roman" w:cs="Times New Roman"/>
                <w:sz w:val="24"/>
                <w:szCs w:val="24"/>
                <w:lang w:val="pt-PT"/>
              </w:rPr>
            </w:pPr>
          </w:p>
          <w:p w14:paraId="0BC86793">
            <w:pPr>
              <w:pStyle w:val="53"/>
              <w:spacing w:line="240" w:lineRule="auto"/>
              <w:jc w:val="center"/>
              <w:rPr>
                <w:rFonts w:ascii="Times New Roman" w:hAnsi="Times New Roman" w:cs="Times New Roman"/>
                <w:sz w:val="24"/>
                <w:szCs w:val="24"/>
                <w:lang w:val="pt-PT"/>
              </w:rPr>
            </w:pPr>
          </w:p>
          <w:p w14:paraId="223A31DE">
            <w:pPr>
              <w:pStyle w:val="53"/>
              <w:spacing w:line="240" w:lineRule="auto"/>
              <w:jc w:val="center"/>
              <w:rPr>
                <w:rFonts w:ascii="Times New Roman" w:hAnsi="Times New Roman" w:cs="Times New Roman"/>
                <w:sz w:val="24"/>
                <w:szCs w:val="24"/>
                <w:lang w:val="pt-PT"/>
              </w:rPr>
            </w:pPr>
          </w:p>
          <w:p w14:paraId="2D97E5B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Porto e via navegável</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960A">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430CE17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cinco profissionais de engenharia portuária e fluvial, incluindo construtores registados de primeira classe especializados na mesma área, ou engenheiros profissionais de Macau (em construção, serviços de construção, civil, electricidade, geotecnia ou estruturas), ou engenheiros profissionais registados de Hong Kong (em construção, serviços de construção, civil, electricidade, geotecnia ou estruturas); entre eles, pelo menos um deve ser um construtor registado de primeira classe especializado em engenharia portuária e fluvial ou um engenheiro profissional relevante que tenha sido reconhecido e registado em Hengqin como equivalente a um construtor registado de primeira classe;</w:t>
            </w:r>
          </w:p>
          <w:p w14:paraId="60315D6D">
            <w:pPr>
              <w:pStyle w:val="53"/>
              <w:spacing w:line="240" w:lineRule="auto"/>
              <w:ind w:firstLine="480" w:firstLineChars="200"/>
              <w:rPr>
                <w:rFonts w:ascii="Times New Roman" w:hAnsi="Times New Roman" w:cs="Times New Roman"/>
                <w:strike/>
                <w:sz w:val="24"/>
                <w:szCs w:val="24"/>
                <w:lang w:val="pt-PT"/>
              </w:rPr>
            </w:pPr>
            <w:r>
              <w:rPr>
                <w:rFonts w:ascii="Times New Roman" w:hAnsi="Times New Roman" w:cs="Times New Roman"/>
                <w:sz w:val="24"/>
                <w:szCs w:val="24"/>
                <w:lang w:val="pt-PT"/>
              </w:rPr>
              <w:t>(2) O director técnico deve ter pelo menos 10 anos de experiência em funções técnicas e de gestão em projectos relevantes e deve ser um construtor registado de primeira classe especializado em projectos portuários e fluviais ou um engenheiro profissional relevante que tenha sido reconhecido e registado em Hengqin como equivalente a um construtor registado de primeira classe; o director técnico deve ter liderado e concluído pelo menos um projecto desta categoria.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0DA135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quatro profissionais de engenharia portuária e fluvial, incluindo construtores registados de primeira classe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electricidade, geotecnia ou estruturas); entre eles, pelo menos um deve ser um construtor registado de primeira classe especializado em engenharia portuária e fluvial ou um engenheiro profissional relevante que tenha sido reconhecido e registado em Hengqin como equivalente a um construtor registado de primeira classe;</w:t>
            </w:r>
          </w:p>
          <w:p w14:paraId="2924A3E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oito anos de experiência em funções técnicas e de gestão em projectos de construção e ser um construtor registado de primeira classe especializado em engenharia portuária e fluvial ou um engenheiro profissional relevante que tenha sido reconhecido e registado em Hengqin como equivalente a um construtor registado de primeira classe; o director técnico deve ter liderado e concluído, pelo menos, um projecto desta categoria.</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7DB1CB8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ter pelo menos dois profissionais da engenharia portuária e fluvial, incluindo construtores registados de primeira classe especializados na mesma área, ou engenheiros profissionais de Macau (Engenharia Civil, Máquinas Eléctricas, Electromecânica, Engenharia Mecânica, Engenharia de Segurança contra Incêndios), ou engenheiros profissionais registados de Hong Kong (em construção, serviços de construção, civil, electricidade, geotecnia ou estruturas); entre estes, pelo menos um deve ser um construtor registado de primeira classe especializado em engenharia portuária e fluvial ou um engenheiro profissional relevante que tenha sido reconhecido e registado em Hengqin como equivalente a um construtor registado de primeira classe;</w:t>
            </w:r>
          </w:p>
          <w:p w14:paraId="28DB0E9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deve ter, pelo menos, cinco anos de experiência em funções técnicas e de gestão em projectos de construção e ser um construtor registado de primeira classe especializado em engenharia portuária e fluvial ou um engenheiro profissional relevante que tenha sido reconhecido e registado em Hengqin como equivalente a um construtor registado de primeira classe; o director técnico deve ter dirigido e concluído, pelo menos, um projecto desta categoria.</w:t>
            </w:r>
          </w:p>
        </w:tc>
      </w:tr>
      <w:tr w14:paraId="38AACCF6">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6D23E7F9">
            <w:pPr>
              <w:pStyle w:val="53"/>
              <w:spacing w:line="24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2CA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de construção da empresa</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7DC9AE0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ter concluído, nos últimos 10 anos, três dos cinco tipos de projectos seguintes com qualidade de construção qualificada:</w:t>
            </w:r>
          </w:p>
          <w:p w14:paraId="3D254F4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cais costeiros de 50.000 toneladas ou mais, ou projectos de cais de navegação interior de 2.000 toneladas ou mais;</w:t>
            </w:r>
          </w:p>
          <w:p w14:paraId="5B602F6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docas de 50 000 toneladas ou mais;</w:t>
            </w:r>
          </w:p>
          <w:p w14:paraId="1406D0D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Projectos de quebra-mar com uma profundidade de água igual ou superior a 5 metros e um comprimento igual ou superior a 600 metros;</w:t>
            </w:r>
          </w:p>
          <w:p w14:paraId="6485B25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(4) Projectos de estaleiros portuários com uma área igual ou superior a 200.000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para os portos costeiros ou igual ou superior a 100.000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para os portos interiores;</w:t>
            </w:r>
          </w:p>
          <w:p w14:paraId="7816F02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Projectos de aterro e de revestimento com um comprimento igual ou superior a 1.000 metros;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088F8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ter concluído, nos últimos 10 anos, três dos quatro tipos de projectos seguintes com qualidade de construção qualificada:</w:t>
            </w:r>
          </w:p>
          <w:p w14:paraId="1A778CF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Projectos de cais costeiros de 10 000 toneladas ou mais, ou projectos de cais de navegação interior de 1000 toneladas ou mais;</w:t>
            </w:r>
          </w:p>
          <w:p w14:paraId="7767551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Projectos de docas de 10 000 toneladas ou mais;</w:t>
            </w:r>
          </w:p>
          <w:p w14:paraId="5238352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Projectos de quebra-mar com uma profundidade de água igual ou superior a 3 metros e um comprimento igual ou superior a 300 metros;</w:t>
            </w:r>
          </w:p>
          <w:p w14:paraId="515B5B3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Projectos de aterro e de revestimento com um comprimento igual ou superior a 500 metros;</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14:paraId="38C6AB6A">
            <w:pPr>
              <w:pStyle w:val="53"/>
              <w:spacing w:line="240" w:lineRule="auto"/>
              <w:ind w:firstLine="480" w:firstLineChars="200"/>
              <w:rPr>
                <w:rFonts w:ascii="Times New Roman" w:hAnsi="Times New Roman" w:cs="Times New Roman"/>
                <w:sz w:val="24"/>
                <w:szCs w:val="24"/>
                <w:lang w:val="pt-PT"/>
              </w:rPr>
            </w:pPr>
          </w:p>
        </w:tc>
      </w:tr>
      <w:tr w14:paraId="0479550B">
        <w:tblPrEx>
          <w:tblCellMar>
            <w:top w:w="0" w:type="dxa"/>
            <w:left w:w="108" w:type="dxa"/>
            <w:bottom w:w="0" w:type="dxa"/>
            <w:right w:w="108" w:type="dxa"/>
          </w:tblCellMar>
        </w:tblPrEx>
        <w:trPr>
          <w:trHeight w:val="804" w:hRule="atLeast"/>
        </w:trPr>
        <w:tc>
          <w:tcPr>
            <w:tcW w:w="1588" w:type="dxa"/>
            <w:vMerge w:val="continue"/>
            <w:tcBorders>
              <w:left w:val="single" w:color="000000" w:sz="4" w:space="0"/>
              <w:right w:val="single" w:color="000000" w:sz="4" w:space="0"/>
            </w:tcBorders>
            <w:vAlign w:val="center"/>
          </w:tcPr>
          <w:p w14:paraId="0B85CFD7">
            <w:pPr>
              <w:pStyle w:val="53"/>
              <w:spacing w:line="24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0FB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69FFE56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quatro tipos de máquinas e equipamentos de construção seguintes:</w:t>
            </w:r>
          </w:p>
          <w:p w14:paraId="1910AA8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Navios de cravação de estacas com uma altura de estrutura igual ou superior a 60 metros; (2) Navios-guindaste de 200 toneladas ou mais;</w:t>
            </w:r>
          </w:p>
          <w:p w14:paraId="2F6A345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Navios de pavimentação com uma largura igual ou superior a 40 metros; (4) Dragas com uma potência total instalada igual ou superior a 2 000 quilowatts, ou navios misturadores de betão com uma capacidade igual ou superior a 100 metros cúbicos por hora.</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867A64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três tipos de máquinas e equipamentos de construção seguintes:</w:t>
            </w:r>
          </w:p>
          <w:p w14:paraId="5B62F17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Navios de cravação de estacas com armações de 30 metros ou mais de altura; (2) Navios-guindaste de 80 toneladas ou mais;</w:t>
            </w:r>
          </w:p>
          <w:p w14:paraId="7DD6763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Dragas de balde com uma capacidade de balde de 4 metros cúbicos ou mais.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2781EBD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dois dos três tipos de máquinas e equipamentos de construção seguintes:</w:t>
            </w:r>
          </w:p>
          <w:p w14:paraId="3E41FC5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Navios de cravação de estacas; (2) Navios-guindaste; (3) Dragas com uma capacidade de balde de 2 metros cúbicos ou mais.</w:t>
            </w:r>
          </w:p>
        </w:tc>
      </w:tr>
      <w:tr w14:paraId="400D843B">
        <w:tblPrEx>
          <w:tblCellMar>
            <w:top w:w="0" w:type="dxa"/>
            <w:left w:w="108" w:type="dxa"/>
            <w:bottom w:w="0" w:type="dxa"/>
            <w:right w:w="108" w:type="dxa"/>
          </w:tblCellMar>
        </w:tblPrEx>
        <w:trPr>
          <w:trHeight w:val="804" w:hRule="atLeast"/>
        </w:trPr>
        <w:tc>
          <w:tcPr>
            <w:tcW w:w="1588" w:type="dxa"/>
            <w:vMerge w:val="continue"/>
            <w:tcBorders>
              <w:left w:val="single" w:color="000000" w:sz="4" w:space="0"/>
              <w:bottom w:val="single" w:color="000000" w:sz="4" w:space="0"/>
              <w:right w:val="single" w:color="000000" w:sz="4" w:space="0"/>
            </w:tcBorders>
            <w:vAlign w:val="center"/>
          </w:tcPr>
          <w:p w14:paraId="3DC04184">
            <w:pPr>
              <w:pStyle w:val="53"/>
              <w:spacing w:line="240" w:lineRule="auto"/>
              <w:jc w:val="center"/>
              <w:rPr>
                <w:rFonts w:ascii="Times New Roman" w:hAnsi="Times New Roman" w:cs="Times New Roman"/>
                <w:sz w:val="24"/>
                <w:szCs w:val="24"/>
                <w:lang w:val="pt-PT"/>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397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5358" w:type="dxa"/>
            <w:tcBorders>
              <w:top w:val="single" w:color="000000" w:sz="4" w:space="0"/>
              <w:left w:val="single" w:color="000000" w:sz="4" w:space="0"/>
              <w:bottom w:val="single" w:color="000000" w:sz="4" w:space="0"/>
              <w:right w:val="single" w:color="000000" w:sz="4" w:space="0"/>
            </w:tcBorders>
            <w:shd w:val="clear" w:color="auto" w:fill="auto"/>
          </w:tcPr>
          <w:p w14:paraId="380FAC9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de todos os tipos de projectos de engenharia portuária e costeira, incluindo portos/marinas, quebra-mares, revestimentos, ensecadeiras, estradas de estaleiro e estruturas terrestres, silos, docas secas, vias de navegação, rampas de lançamento, fundações e bases subaquáticas, terraplenagens, faróis marítimos, ajudas à navegação e sinais de aviso, cavaletes, ilhas e plataformas artificiais, projectos costeiros e costeiros.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C5D5B0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dos seguintes projectos de engenharia portuária e costeira cais costeiros de 50.000 toneladas ou menos e cais de navegação interior de 5.000 toneladas ou menos, quebra-mares com profundidade de água inferior a 7 metros, docas secas, vias de navegação e rampas de lançamento de 50.000 toneladas ou menos, projectos de diques e revestimentos com menos de 1.200 metros de comprimento, bem como estradas de estaleiro e estruturas terrestres correspondentes, silos, fundações e bases subaquáticas, terraplenagem, faróis marítimos, ajudas à navegação e sinais de aviso, cavaletes, ilhas e plataformas artificiais, projectos costeiros e costeiros.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3479CF2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construção dos seguintes projectos de engenharia portuária e costeira: cais costeiros de 10 000 toneladas ou menos e cais de navegação interior de 3 000 toneladas ou menos, quebra-mares com profundidade de água inferior a 4 metros, docas secas, vias de navegação e rampas de lançamento de 10 000 toneladas ou menos, projectos de diques e revestimentos com menos de 800 metros de comprimento, bem como estradas de estaleiro e estruturas terrestres correspondentes, fundações e bases subaquáticas, terraplenagem, ajudas à navegação e sinais de aviso, cavaletes, projectos costeiros e costeiros.</w:t>
            </w:r>
          </w:p>
        </w:tc>
      </w:tr>
    </w:tbl>
    <w:p w14:paraId="61969C94">
      <w:pPr>
        <w:spacing w:line="360" w:lineRule="auto"/>
        <w:rPr>
          <w:rFonts w:ascii="Times New Roman" w:hAnsi="Times New Roman" w:eastAsia="宋体" w:cs="Times New Roman"/>
          <w:sz w:val="24"/>
          <w:szCs w:val="24"/>
          <w:lang w:val="pt-PT"/>
        </w:rPr>
        <w:sectPr>
          <w:footerReference r:id="rId3" w:type="default"/>
          <w:pgSz w:w="23811" w:h="16838" w:orient="landscape"/>
          <w:pgMar w:top="1440" w:right="1080" w:bottom="1440" w:left="1080" w:header="851" w:footer="992" w:gutter="0"/>
          <w:cols w:space="720" w:num="1"/>
          <w:docGrid w:type="lines" w:linePitch="312" w:charSpace="0"/>
        </w:sectPr>
      </w:pPr>
    </w:p>
    <w:p w14:paraId="6A01CF1A">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z w:val="24"/>
          <w:szCs w:val="24"/>
          <w:lang w:val="pt-PT"/>
        </w:rPr>
        <w:t>1-2: Critérios</w:t>
      </w:r>
      <w:r>
        <w:rPr>
          <w:rFonts w:ascii="Times New Roman Bold" w:hAnsi="Times New Roman Bold" w:eastAsia="宋体" w:cs="Times New Roman Bold"/>
          <w:b/>
          <w:bCs/>
          <w:snapToGrid w:val="0"/>
          <w:sz w:val="24"/>
          <w:szCs w:val="24"/>
          <w:lang w:val="pt-PT"/>
        </w:rPr>
        <w:t xml:space="preserve"> de reconhecimento de registo das qualificações das empresas de Hong Kong e Macau (empresas de design)</w:t>
      </w:r>
    </w:p>
    <w:p w14:paraId="62730384">
      <w:pPr>
        <w:spacing w:line="360" w:lineRule="auto"/>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napToGrid w:val="0"/>
          <w:sz w:val="24"/>
          <w:szCs w:val="24"/>
          <w:lang w:val="pt-PT"/>
        </w:rPr>
        <w:t xml:space="preserve">1-2-1: Sectores da construção e da engenharia municipal </w:t>
      </w:r>
    </w:p>
    <w:tbl>
      <w:tblPr>
        <w:tblStyle w:val="23"/>
        <w:tblW w:w="0" w:type="auto"/>
        <w:tblInd w:w="192" w:type="dxa"/>
        <w:tblLayout w:type="fixed"/>
        <w:tblCellMar>
          <w:top w:w="0" w:type="dxa"/>
          <w:left w:w="108" w:type="dxa"/>
          <w:bottom w:w="0" w:type="dxa"/>
          <w:right w:w="108" w:type="dxa"/>
        </w:tblCellMar>
      </w:tblPr>
      <w:tblGrid>
        <w:gridCol w:w="1553"/>
        <w:gridCol w:w="1700"/>
        <w:gridCol w:w="8196"/>
        <w:gridCol w:w="9699"/>
      </w:tblGrid>
      <w:tr w14:paraId="79CBDA08">
        <w:tblPrEx>
          <w:tblCellMar>
            <w:top w:w="0" w:type="dxa"/>
            <w:left w:w="108" w:type="dxa"/>
            <w:bottom w:w="0" w:type="dxa"/>
            <w:right w:w="108" w:type="dxa"/>
          </w:tblCellMar>
        </w:tblPrEx>
        <w:trPr>
          <w:trHeight w:val="545" w:hRule="atLeast"/>
        </w:trPr>
        <w:tc>
          <w:tcPr>
            <w:tcW w:w="1553" w:type="dxa"/>
            <w:vMerge w:val="restart"/>
            <w:tcBorders>
              <w:top w:val="single" w:color="000000" w:sz="4" w:space="0"/>
              <w:left w:val="single" w:color="000000" w:sz="4" w:space="0"/>
              <w:bottom w:val="single" w:color="000000" w:sz="4" w:space="0"/>
              <w:right w:val="single" w:color="000000" w:sz="4" w:space="0"/>
            </w:tcBorders>
            <w:noWrap/>
            <w:vAlign w:val="center"/>
          </w:tcPr>
          <w:p w14:paraId="715ACE7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Categoria do sector</w:t>
            </w:r>
          </w:p>
        </w:tc>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14:paraId="43AED00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895" w:type="dxa"/>
            <w:gridSpan w:val="2"/>
            <w:tcBorders>
              <w:top w:val="single" w:color="000000" w:sz="4" w:space="0"/>
              <w:left w:val="single" w:color="000000" w:sz="4" w:space="0"/>
              <w:bottom w:val="single" w:color="000000" w:sz="4" w:space="0"/>
              <w:right w:val="single" w:color="000000" w:sz="4" w:space="0"/>
            </w:tcBorders>
            <w:noWrap/>
            <w:vAlign w:val="center"/>
          </w:tcPr>
          <w:p w14:paraId="24700DB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16D7C006">
        <w:tblPrEx>
          <w:tblCellMar>
            <w:top w:w="0" w:type="dxa"/>
            <w:left w:w="108" w:type="dxa"/>
            <w:bottom w:w="0" w:type="dxa"/>
            <w:right w:w="108" w:type="dxa"/>
          </w:tblCellMar>
        </w:tblPrEx>
        <w:trPr>
          <w:trHeight w:val="486" w:hRule="atLeast"/>
        </w:trPr>
        <w:tc>
          <w:tcPr>
            <w:tcW w:w="1553" w:type="dxa"/>
            <w:vMerge w:val="continue"/>
            <w:tcBorders>
              <w:top w:val="single" w:color="000000" w:sz="4" w:space="0"/>
              <w:left w:val="single" w:color="000000" w:sz="4" w:space="0"/>
              <w:bottom w:val="single" w:color="000000" w:sz="4" w:space="0"/>
              <w:right w:val="single" w:color="000000" w:sz="4" w:space="0"/>
            </w:tcBorders>
            <w:noWrap/>
            <w:vAlign w:val="center"/>
          </w:tcPr>
          <w:p w14:paraId="1C7864F6">
            <w:pPr>
              <w:pStyle w:val="53"/>
              <w:keepNext/>
              <w:keepLines/>
              <w:spacing w:line="360" w:lineRule="auto"/>
              <w:jc w:val="center"/>
              <w:rPr>
                <w:rFonts w:ascii="Times New Roman" w:hAnsi="Times New Roman" w:cs="Times New Roman"/>
                <w:sz w:val="24"/>
                <w:szCs w:val="24"/>
                <w:lang w:val="pt-PT"/>
              </w:rPr>
            </w:pPr>
          </w:p>
        </w:tc>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14:paraId="51C5F52D">
            <w:pPr>
              <w:pStyle w:val="53"/>
              <w:keepNext/>
              <w:keepLines/>
              <w:spacing w:line="360" w:lineRule="auto"/>
              <w:jc w:val="center"/>
              <w:rPr>
                <w:rFonts w:ascii="Times New Roman" w:hAnsi="Times New Roman" w:cs="Times New Roman"/>
                <w:sz w:val="24"/>
                <w:szCs w:val="24"/>
                <w:lang w:val="pt-PT"/>
              </w:rPr>
            </w:pPr>
          </w:p>
        </w:tc>
        <w:tc>
          <w:tcPr>
            <w:tcW w:w="8196" w:type="dxa"/>
            <w:tcBorders>
              <w:top w:val="single" w:color="000000" w:sz="4" w:space="0"/>
              <w:left w:val="single" w:color="000000" w:sz="4" w:space="0"/>
              <w:bottom w:val="single" w:color="000000" w:sz="4" w:space="0"/>
              <w:right w:val="single" w:color="000000" w:sz="4" w:space="0"/>
            </w:tcBorders>
            <w:noWrap/>
            <w:vAlign w:val="center"/>
          </w:tcPr>
          <w:p w14:paraId="325BA7F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9699" w:type="dxa"/>
            <w:tcBorders>
              <w:top w:val="single" w:color="000000" w:sz="4" w:space="0"/>
              <w:left w:val="single" w:color="000000" w:sz="4" w:space="0"/>
              <w:bottom w:val="single" w:color="000000" w:sz="4" w:space="0"/>
              <w:right w:val="single" w:color="000000" w:sz="4" w:space="0"/>
            </w:tcBorders>
            <w:noWrap/>
            <w:vAlign w:val="center"/>
          </w:tcPr>
          <w:p w14:paraId="0146DEA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5D665E44">
        <w:tblPrEx>
          <w:tblCellMar>
            <w:top w:w="0" w:type="dxa"/>
            <w:left w:w="108" w:type="dxa"/>
            <w:bottom w:w="0" w:type="dxa"/>
            <w:right w:w="108" w:type="dxa"/>
          </w:tblCellMar>
        </w:tblPrEx>
        <w:trPr>
          <w:trHeight w:val="1588" w:hRule="atLeast"/>
        </w:trPr>
        <w:tc>
          <w:tcPr>
            <w:tcW w:w="1553" w:type="dxa"/>
            <w:vMerge w:val="restart"/>
            <w:tcBorders>
              <w:top w:val="single" w:color="000000" w:sz="4" w:space="0"/>
              <w:left w:val="single" w:color="000000" w:sz="4" w:space="0"/>
              <w:bottom w:val="single" w:color="000000" w:sz="4" w:space="0"/>
              <w:right w:val="single" w:color="000000" w:sz="4" w:space="0"/>
            </w:tcBorders>
            <w:vAlign w:val="center"/>
          </w:tcPr>
          <w:p w14:paraId="6DEE717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Indústrias de construção e engenharia municipal</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F84761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196" w:type="dxa"/>
            <w:tcBorders>
              <w:top w:val="single" w:color="000000" w:sz="4" w:space="0"/>
              <w:left w:val="single" w:color="000000" w:sz="4" w:space="0"/>
              <w:bottom w:val="single" w:color="000000" w:sz="4" w:space="0"/>
              <w:right w:val="single" w:color="000000" w:sz="4" w:space="0"/>
            </w:tcBorders>
          </w:tcPr>
          <w:p w14:paraId="47B2BF3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2F5DCA9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p w14:paraId="3C31CC2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concluído projectos de concepção que satisfaçam os requisitos de avaliação do desempenho especificados no quadro de requisitos de pessoal para as grandes especialidades da indústria aplicada. Para cada tipo de projecto que exija avaliação, a empresa deve ter concluído pelo menos um projecto de grande escala ou pelo menos dois projectos de média escala, todos eles concluídos e colocados em funcionamento.</w:t>
            </w:r>
          </w:p>
        </w:tc>
        <w:tc>
          <w:tcPr>
            <w:tcW w:w="9699" w:type="dxa"/>
            <w:tcBorders>
              <w:top w:val="single" w:color="000000" w:sz="4" w:space="0"/>
              <w:left w:val="single" w:color="000000" w:sz="4" w:space="0"/>
              <w:bottom w:val="single" w:color="000000" w:sz="4" w:space="0"/>
              <w:right w:val="single" w:color="000000" w:sz="4" w:space="0"/>
            </w:tcBorders>
          </w:tcPr>
          <w:p w14:paraId="5D7126E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58EED4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6DABC621">
        <w:tblPrEx>
          <w:tblCellMar>
            <w:top w:w="0" w:type="dxa"/>
            <w:left w:w="108" w:type="dxa"/>
            <w:bottom w:w="0" w:type="dxa"/>
            <w:right w:w="108" w:type="dxa"/>
          </w:tblCellMar>
        </w:tblPrEx>
        <w:trPr>
          <w:trHeight w:val="1588" w:hRule="atLeast"/>
        </w:trPr>
        <w:tc>
          <w:tcPr>
            <w:tcW w:w="1553" w:type="dxa"/>
            <w:vMerge w:val="continue"/>
            <w:tcBorders>
              <w:top w:val="single" w:color="000000" w:sz="4" w:space="0"/>
              <w:left w:val="single" w:color="000000" w:sz="4" w:space="0"/>
              <w:bottom w:val="single" w:color="000000" w:sz="4" w:space="0"/>
              <w:right w:val="single" w:color="000000" w:sz="4" w:space="0"/>
            </w:tcBorders>
            <w:vAlign w:val="center"/>
          </w:tcPr>
          <w:p w14:paraId="3B3B2D79">
            <w:pPr>
              <w:pStyle w:val="53"/>
              <w:spacing w:line="360" w:lineRule="auto"/>
              <w:jc w:val="center"/>
              <w:rPr>
                <w:rFonts w:ascii="Times New Roman" w:hAnsi="Times New Roman" w:cs="Times New Roman"/>
                <w:sz w:val="24"/>
                <w:szCs w:val="24"/>
                <w:lang w:val="pt-PT"/>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3B7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196" w:type="dxa"/>
            <w:tcBorders>
              <w:top w:val="single" w:color="000000" w:sz="4" w:space="0"/>
              <w:left w:val="single" w:color="000000" w:sz="4" w:space="0"/>
              <w:bottom w:val="single" w:color="000000" w:sz="4" w:space="0"/>
              <w:right w:val="single" w:color="000000" w:sz="4" w:space="0"/>
            </w:tcBorders>
            <w:shd w:val="clear" w:color="auto" w:fill="auto"/>
          </w:tcPr>
          <w:p w14:paraId="4F92537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10 anos de experiência em projectos de engenharia e, nos últimos 10 anos, deve ter liderado pelo menos dois projectos de concepção em grande escala na indústria aplicada como chefe de projecto;</w:t>
            </w:r>
          </w:p>
          <w:p w14:paraId="3B99EE0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principais especialidades do sector aplicado.</w:t>
            </w:r>
          </w:p>
          <w:p w14:paraId="1B4C5F0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os profissionais registados e não registados das especialidades principais designadas devem ter desempenhado, nos últimos 10 anos, funções de director técnico ou chefe de projecto em, pelo menos, três projectos de concepção de média ou grande dimensão no âmbito da especialidade em causa. Além disso, cada especialidade principal deve incluir, pelo menos, um profissional técnico que, nos últimos 10 anos, tenha desempenhado funções de director técnico ou chefe de projecto em, pelo menos, um projecto de concepção de grande escala na indústria aplicada.</w:t>
            </w:r>
          </w:p>
        </w:tc>
        <w:tc>
          <w:tcPr>
            <w:tcW w:w="9699" w:type="dxa"/>
            <w:tcBorders>
              <w:top w:val="single" w:color="000000" w:sz="4" w:space="0"/>
              <w:left w:val="single" w:color="000000" w:sz="4" w:space="0"/>
              <w:bottom w:val="single" w:color="000000" w:sz="4" w:space="0"/>
              <w:right w:val="single" w:color="000000" w:sz="4" w:space="0"/>
            </w:tcBorders>
            <w:shd w:val="clear" w:color="auto" w:fill="auto"/>
          </w:tcPr>
          <w:p w14:paraId="5BE7428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10 anos de experiência de concepção e, nos últimos 10 anos, deve ter dirigido pelo menos três projectos de concepção médios ou superiores ou pelo menos um grande projecto na indústria aplicada como chefe de projecto.</w:t>
            </w:r>
          </w:p>
          <w:p w14:paraId="51EFEF7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principais especialidades do sector aplicado.</w:t>
            </w:r>
          </w:p>
          <w:p w14:paraId="7CC35BF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nas especialidades principais devem ter desempenhado funções de directores técnicos ou chefes de projecto em, pelo menos, dois projectos de concepção de média dimensão ou superior ou, pelo menos, um grande projecto na indústria aplicada nos últimos 10 anos.</w:t>
            </w:r>
          </w:p>
        </w:tc>
      </w:tr>
      <w:tr w14:paraId="6CD2B86A">
        <w:tblPrEx>
          <w:tblCellMar>
            <w:top w:w="0" w:type="dxa"/>
            <w:left w:w="108" w:type="dxa"/>
            <w:bottom w:w="0" w:type="dxa"/>
            <w:right w:w="108" w:type="dxa"/>
          </w:tblCellMar>
        </w:tblPrEx>
        <w:trPr>
          <w:trHeight w:val="1588" w:hRule="atLeast"/>
        </w:trPr>
        <w:tc>
          <w:tcPr>
            <w:tcW w:w="1553" w:type="dxa"/>
            <w:vMerge w:val="continue"/>
            <w:tcBorders>
              <w:top w:val="single" w:color="000000" w:sz="4" w:space="0"/>
              <w:left w:val="single" w:color="000000" w:sz="4" w:space="0"/>
              <w:bottom w:val="single" w:color="000000" w:sz="4" w:space="0"/>
              <w:right w:val="single" w:color="000000" w:sz="4" w:space="0"/>
            </w:tcBorders>
            <w:vAlign w:val="center"/>
          </w:tcPr>
          <w:p w14:paraId="71DCD134">
            <w:pPr>
              <w:pStyle w:val="53"/>
              <w:spacing w:line="360" w:lineRule="auto"/>
              <w:jc w:val="center"/>
              <w:rPr>
                <w:rFonts w:ascii="Times New Roman" w:hAnsi="Times New Roman" w:cs="Times New Roman"/>
                <w:sz w:val="24"/>
                <w:szCs w:val="24"/>
                <w:lang w:val="pt-PT"/>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A36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196" w:type="dxa"/>
            <w:tcBorders>
              <w:top w:val="single" w:color="000000" w:sz="4" w:space="0"/>
              <w:left w:val="single" w:color="000000" w:sz="4" w:space="0"/>
              <w:bottom w:val="single" w:color="000000" w:sz="4" w:space="0"/>
              <w:right w:val="single" w:color="000000" w:sz="4" w:space="0"/>
            </w:tcBorders>
            <w:shd w:val="clear" w:color="auto" w:fill="auto"/>
          </w:tcPr>
          <w:p w14:paraId="6053E62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0DB185C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sólida, sistemas normalizados, sistemas de qualidade e sistemas de arquivo.</w:t>
            </w:r>
          </w:p>
        </w:tc>
        <w:tc>
          <w:tcPr>
            <w:tcW w:w="9699" w:type="dxa"/>
            <w:tcBorders>
              <w:top w:val="single" w:color="000000" w:sz="4" w:space="0"/>
              <w:left w:val="single" w:color="000000" w:sz="4" w:space="0"/>
              <w:bottom w:val="single" w:color="000000" w:sz="4" w:space="0"/>
              <w:right w:val="single" w:color="000000" w:sz="4" w:space="0"/>
            </w:tcBorders>
            <w:shd w:val="clear" w:color="auto" w:fill="auto"/>
          </w:tcPr>
          <w:p w14:paraId="6E6585F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47D260A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sistemas de qualidade e sistemas de gestão completos para a tecnologia, as operações, o pessoal, as finanças e os arquivos.</w:t>
            </w:r>
          </w:p>
        </w:tc>
      </w:tr>
      <w:tr w14:paraId="25EE75E9">
        <w:tblPrEx>
          <w:tblCellMar>
            <w:top w:w="0" w:type="dxa"/>
            <w:left w:w="108" w:type="dxa"/>
            <w:bottom w:w="0" w:type="dxa"/>
            <w:right w:w="108" w:type="dxa"/>
          </w:tblCellMar>
        </w:tblPrEx>
        <w:trPr>
          <w:trHeight w:val="1588" w:hRule="atLeast"/>
        </w:trPr>
        <w:tc>
          <w:tcPr>
            <w:tcW w:w="1553" w:type="dxa"/>
            <w:vMerge w:val="continue"/>
            <w:tcBorders>
              <w:top w:val="single" w:color="000000" w:sz="4" w:space="0"/>
              <w:left w:val="single" w:color="000000" w:sz="4" w:space="0"/>
              <w:bottom w:val="single" w:color="000000" w:sz="4" w:space="0"/>
              <w:right w:val="single" w:color="000000" w:sz="4" w:space="0"/>
            </w:tcBorders>
            <w:vAlign w:val="center"/>
          </w:tcPr>
          <w:p w14:paraId="6AF99ADD">
            <w:pPr>
              <w:pStyle w:val="53"/>
              <w:spacing w:line="360" w:lineRule="auto"/>
              <w:jc w:val="center"/>
              <w:rPr>
                <w:rFonts w:ascii="Times New Roman" w:hAnsi="Times New Roman" w:cs="Times New Roman"/>
                <w:sz w:val="24"/>
                <w:szCs w:val="24"/>
                <w:lang w:val="pt-PT"/>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00E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196" w:type="dxa"/>
            <w:tcBorders>
              <w:top w:val="single" w:color="000000" w:sz="4" w:space="0"/>
              <w:left w:val="single" w:color="000000" w:sz="4" w:space="0"/>
              <w:bottom w:val="single" w:color="000000" w:sz="4" w:space="0"/>
              <w:right w:val="single" w:color="000000" w:sz="4" w:space="0"/>
            </w:tcBorders>
            <w:shd w:val="clear" w:color="auto" w:fill="auto"/>
          </w:tcPr>
          <w:p w14:paraId="7BAA780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conceber projectos principais e respectivas instalações de apoio nesta indústria, sem restrições de escala.</w:t>
            </w:r>
          </w:p>
        </w:tc>
        <w:tc>
          <w:tcPr>
            <w:tcW w:w="9699" w:type="dxa"/>
            <w:tcBorders>
              <w:top w:val="single" w:color="000000" w:sz="4" w:space="0"/>
              <w:left w:val="single" w:color="000000" w:sz="4" w:space="0"/>
              <w:bottom w:val="single" w:color="000000" w:sz="4" w:space="0"/>
              <w:right w:val="single" w:color="000000" w:sz="4" w:space="0"/>
            </w:tcBorders>
            <w:shd w:val="clear" w:color="auto" w:fill="auto"/>
          </w:tcPr>
          <w:p w14:paraId="55CC9EA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conceber projectos principais de média e pequena escala e respectivas instalações de apoio nesta indústria.</w:t>
            </w:r>
          </w:p>
        </w:tc>
      </w:tr>
    </w:tbl>
    <w:p w14:paraId="482E22F1">
      <w:pPr>
        <w:tabs>
          <w:tab w:val="left" w:pos="6684"/>
        </w:tabs>
        <w:spacing w:line="360" w:lineRule="auto"/>
        <w:rPr>
          <w:rFonts w:ascii="Times New Roman" w:hAnsi="Times New Roman" w:eastAsia="宋体" w:cs="Times New Roman"/>
          <w:b/>
          <w:sz w:val="24"/>
          <w:szCs w:val="24"/>
          <w:lang w:val="pt-PT"/>
        </w:rPr>
      </w:pPr>
    </w:p>
    <w:p w14:paraId="2CFF5357">
      <w:pPr>
        <w:tabs>
          <w:tab w:val="left" w:pos="6684"/>
        </w:tabs>
        <w:spacing w:line="360" w:lineRule="auto"/>
        <w:rPr>
          <w:rFonts w:ascii="Times New Roman" w:hAnsi="Times New Roman" w:eastAsia="宋体" w:cs="Times New Roman"/>
          <w:b/>
          <w:sz w:val="24"/>
          <w:szCs w:val="24"/>
          <w:lang w:val="pt-PT"/>
        </w:rPr>
      </w:pPr>
    </w:p>
    <w:p w14:paraId="5A2CF7A3">
      <w:pPr>
        <w:spacing w:line="360" w:lineRule="auto"/>
        <w:ind w:firstLine="643"/>
        <w:rPr>
          <w:rFonts w:ascii="Times New Roman" w:hAnsi="Times New Roman" w:eastAsia="宋体" w:cs="Times New Roman"/>
          <w:sz w:val="24"/>
          <w:szCs w:val="24"/>
          <w:lang w:val="pt-PT"/>
        </w:rPr>
      </w:pPr>
    </w:p>
    <w:p w14:paraId="0A25098D">
      <w:pPr>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r>
        <w:rPr>
          <w:rFonts w:ascii="Times New Roman Bold" w:hAnsi="Times New Roman Bold" w:eastAsia="宋体" w:cs="Times New Roman Bold"/>
          <w:b/>
          <w:bCs/>
          <w:snapToGrid w:val="0"/>
          <w:sz w:val="24"/>
          <w:szCs w:val="24"/>
          <w:lang w:val="pt-PT"/>
        </w:rPr>
        <w:t>1-2-2: Qualificação profissional para projectos de arquitectura, estradas, pontes e transportes públicos</w:t>
      </w:r>
    </w:p>
    <w:tbl>
      <w:tblPr>
        <w:tblStyle w:val="23"/>
        <w:tblW w:w="0" w:type="auto"/>
        <w:tblInd w:w="250" w:type="dxa"/>
        <w:tblLayout w:type="fixed"/>
        <w:tblCellMar>
          <w:top w:w="0" w:type="dxa"/>
          <w:left w:w="108" w:type="dxa"/>
          <w:bottom w:w="0" w:type="dxa"/>
          <w:right w:w="108" w:type="dxa"/>
        </w:tblCellMar>
      </w:tblPr>
      <w:tblGrid>
        <w:gridCol w:w="1675"/>
        <w:gridCol w:w="1659"/>
        <w:gridCol w:w="8290"/>
        <w:gridCol w:w="9780"/>
      </w:tblGrid>
      <w:tr w14:paraId="7BF2BF06">
        <w:tblPrEx>
          <w:tblCellMar>
            <w:top w:w="0" w:type="dxa"/>
            <w:left w:w="108" w:type="dxa"/>
            <w:bottom w:w="0" w:type="dxa"/>
            <w:right w:w="108" w:type="dxa"/>
          </w:tblCellMar>
        </w:tblPrEx>
        <w:trPr>
          <w:trHeight w:val="315" w:hRule="atLeast"/>
        </w:trPr>
        <w:tc>
          <w:tcPr>
            <w:tcW w:w="1675" w:type="dxa"/>
            <w:vMerge w:val="restart"/>
            <w:tcBorders>
              <w:top w:val="single" w:color="000000" w:sz="4" w:space="0"/>
              <w:left w:val="single" w:color="000000" w:sz="4" w:space="0"/>
              <w:bottom w:val="single" w:color="000000" w:sz="4" w:space="0"/>
              <w:right w:val="single" w:color="000000" w:sz="4" w:space="0"/>
            </w:tcBorders>
            <w:noWrap/>
            <w:vAlign w:val="center"/>
          </w:tcPr>
          <w:p w14:paraId="49EC17D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659" w:type="dxa"/>
            <w:vMerge w:val="restart"/>
            <w:tcBorders>
              <w:top w:val="single" w:color="000000" w:sz="4" w:space="0"/>
              <w:left w:val="single" w:color="000000" w:sz="4" w:space="0"/>
              <w:bottom w:val="single" w:color="000000" w:sz="4" w:space="0"/>
              <w:right w:val="single" w:color="000000" w:sz="4" w:space="0"/>
            </w:tcBorders>
            <w:noWrap/>
            <w:vAlign w:val="center"/>
          </w:tcPr>
          <w:p w14:paraId="015ADCF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070" w:type="dxa"/>
            <w:gridSpan w:val="2"/>
            <w:tcBorders>
              <w:top w:val="single" w:color="000000" w:sz="4" w:space="0"/>
              <w:left w:val="single" w:color="000000" w:sz="4" w:space="0"/>
              <w:bottom w:val="single" w:color="000000" w:sz="4" w:space="0"/>
              <w:right w:val="single" w:color="000000" w:sz="4" w:space="0"/>
            </w:tcBorders>
            <w:noWrap/>
            <w:vAlign w:val="center"/>
          </w:tcPr>
          <w:p w14:paraId="15DA8A2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1775D04C">
        <w:tblPrEx>
          <w:tblCellMar>
            <w:top w:w="0" w:type="dxa"/>
            <w:left w:w="108" w:type="dxa"/>
            <w:bottom w:w="0" w:type="dxa"/>
            <w:right w:w="108" w:type="dxa"/>
          </w:tblCellMar>
        </w:tblPrEx>
        <w:trPr>
          <w:trHeight w:val="315"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ign w:val="center"/>
          </w:tcPr>
          <w:p w14:paraId="2A97521D">
            <w:pPr>
              <w:pStyle w:val="53"/>
              <w:spacing w:line="360" w:lineRule="auto"/>
              <w:jc w:val="center"/>
              <w:rPr>
                <w:rFonts w:ascii="Times New Roman" w:hAnsi="Times New Roman" w:cs="Times New Roman"/>
                <w:sz w:val="24"/>
                <w:szCs w:val="24"/>
                <w:lang w:val="pt-PT"/>
              </w:rPr>
            </w:pPr>
          </w:p>
        </w:tc>
        <w:tc>
          <w:tcPr>
            <w:tcW w:w="1659" w:type="dxa"/>
            <w:vMerge w:val="continue"/>
            <w:tcBorders>
              <w:top w:val="single" w:color="000000" w:sz="4" w:space="0"/>
              <w:left w:val="single" w:color="000000" w:sz="4" w:space="0"/>
              <w:bottom w:val="single" w:color="000000" w:sz="4" w:space="0"/>
              <w:right w:val="single" w:color="000000" w:sz="4" w:space="0"/>
            </w:tcBorders>
            <w:noWrap/>
            <w:vAlign w:val="center"/>
          </w:tcPr>
          <w:p w14:paraId="0A35E73F">
            <w:pPr>
              <w:pStyle w:val="53"/>
              <w:spacing w:line="360" w:lineRule="auto"/>
              <w:jc w:val="center"/>
              <w:rPr>
                <w:rFonts w:ascii="Times New Roman" w:hAnsi="Times New Roman" w:cs="Times New Roman"/>
                <w:sz w:val="24"/>
                <w:szCs w:val="24"/>
                <w:lang w:val="pt-PT"/>
              </w:rPr>
            </w:pPr>
          </w:p>
        </w:tc>
        <w:tc>
          <w:tcPr>
            <w:tcW w:w="8290" w:type="dxa"/>
            <w:tcBorders>
              <w:top w:val="single" w:color="000000" w:sz="4" w:space="0"/>
              <w:left w:val="single" w:color="000000" w:sz="4" w:space="0"/>
              <w:bottom w:val="single" w:color="000000" w:sz="4" w:space="0"/>
              <w:right w:val="single" w:color="000000" w:sz="4" w:space="0"/>
            </w:tcBorders>
            <w:noWrap/>
            <w:vAlign w:val="center"/>
          </w:tcPr>
          <w:p w14:paraId="50F5250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9780" w:type="dxa"/>
            <w:tcBorders>
              <w:top w:val="single" w:color="000000" w:sz="4" w:space="0"/>
              <w:left w:val="single" w:color="000000" w:sz="4" w:space="0"/>
              <w:bottom w:val="single" w:color="000000" w:sz="4" w:space="0"/>
              <w:right w:val="single" w:color="000000" w:sz="4" w:space="0"/>
            </w:tcBorders>
            <w:noWrap/>
            <w:vAlign w:val="center"/>
          </w:tcPr>
          <w:p w14:paraId="6799EF1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09EB59C2">
        <w:tblPrEx>
          <w:tblCellMar>
            <w:top w:w="0" w:type="dxa"/>
            <w:left w:w="108" w:type="dxa"/>
            <w:bottom w:w="0" w:type="dxa"/>
            <w:right w:w="108" w:type="dxa"/>
          </w:tblCellMar>
        </w:tblPrEx>
        <w:trPr>
          <w:trHeight w:val="1547" w:hRule="atLeast"/>
        </w:trPr>
        <w:tc>
          <w:tcPr>
            <w:tcW w:w="1675" w:type="dxa"/>
            <w:vMerge w:val="restart"/>
            <w:tcBorders>
              <w:top w:val="single" w:color="000000" w:sz="4" w:space="0"/>
              <w:left w:val="single" w:color="000000" w:sz="4" w:space="0"/>
              <w:bottom w:val="single" w:color="000000" w:sz="4" w:space="0"/>
              <w:right w:val="single" w:color="000000" w:sz="4" w:space="0"/>
            </w:tcBorders>
            <w:vAlign w:val="center"/>
          </w:tcPr>
          <w:p w14:paraId="1DC4BB0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profissional para a concepção arquitectónica e rodoviária</w:t>
            </w: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1F47664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290" w:type="dxa"/>
            <w:tcBorders>
              <w:top w:val="single" w:color="000000" w:sz="4" w:space="0"/>
              <w:left w:val="single" w:color="000000" w:sz="4" w:space="0"/>
              <w:bottom w:val="single" w:color="000000" w:sz="4" w:space="0"/>
              <w:right w:val="single" w:color="000000" w:sz="4" w:space="0"/>
            </w:tcBorders>
          </w:tcPr>
          <w:p w14:paraId="112B021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39FB04F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p w14:paraId="6DFA59C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realizado pelo menos um projecto de grande dimensão ou, no mínimo, dois projectos de média dimensão na categoria de concepção específica para a indústria aplicada, todos eles concluídos e colocados em funcionamento.</w:t>
            </w:r>
          </w:p>
        </w:tc>
        <w:tc>
          <w:tcPr>
            <w:tcW w:w="9780" w:type="dxa"/>
            <w:tcBorders>
              <w:top w:val="single" w:color="000000" w:sz="4" w:space="0"/>
              <w:left w:val="single" w:color="000000" w:sz="4" w:space="0"/>
              <w:bottom w:val="single" w:color="000000" w:sz="4" w:space="0"/>
              <w:right w:val="single" w:color="000000" w:sz="4" w:space="0"/>
            </w:tcBorders>
          </w:tcPr>
          <w:p w14:paraId="3854517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15C6E27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5B5A8C7B">
        <w:tblPrEx>
          <w:tblCellMar>
            <w:top w:w="0" w:type="dxa"/>
            <w:left w:w="108" w:type="dxa"/>
            <w:bottom w:w="0" w:type="dxa"/>
            <w:right w:w="108" w:type="dxa"/>
          </w:tblCellMar>
        </w:tblPrEx>
        <w:trPr>
          <w:trHeight w:val="2458" w:hRule="atLeast"/>
        </w:trPr>
        <w:tc>
          <w:tcPr>
            <w:tcW w:w="1675" w:type="dxa"/>
            <w:vMerge w:val="continue"/>
            <w:tcBorders>
              <w:top w:val="single" w:color="000000" w:sz="4" w:space="0"/>
              <w:left w:val="single" w:color="000000" w:sz="4" w:space="0"/>
              <w:bottom w:val="single" w:color="000000" w:sz="4" w:space="0"/>
              <w:right w:val="single" w:color="000000" w:sz="4" w:space="0"/>
            </w:tcBorders>
            <w:vAlign w:val="center"/>
          </w:tcPr>
          <w:p w14:paraId="24DF2F7C">
            <w:pPr>
              <w:pStyle w:val="53"/>
              <w:spacing w:line="360" w:lineRule="auto"/>
              <w:jc w:val="center"/>
              <w:rPr>
                <w:rFonts w:ascii="Times New Roman" w:hAnsi="Times New Roman" w:cs="Times New Roman"/>
                <w:sz w:val="24"/>
                <w:szCs w:val="24"/>
                <w:lang w:val="pt-PT"/>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212D70E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290" w:type="dxa"/>
            <w:tcBorders>
              <w:top w:val="single" w:color="000000" w:sz="4" w:space="0"/>
              <w:left w:val="single" w:color="000000" w:sz="4" w:space="0"/>
              <w:bottom w:val="single" w:color="000000" w:sz="4" w:space="0"/>
              <w:right w:val="single" w:color="000000" w:sz="4" w:space="0"/>
            </w:tcBorders>
          </w:tcPr>
          <w:p w14:paraId="6750307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10 anos de experiência em concepção e, nos últimos 10 anos, deve ter dirigido pelo menos dois projectos de concepção em grande escala na especialidade aplicada como chefe de projecto;</w:t>
            </w:r>
          </w:p>
          <w:p w14:paraId="0A6139E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4EF7FF0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os profissionais registados e não registados das especialidades principais designadas devem ter desempenhado, nos últimos 10 anos, funções de director técnico ou chefe de projecto em, pelo menos, três projectos de concepção de média ou grande dimensão no âmbito da especialidade em causa. Além disso, cada especialidade principal deve incluir, pelo menos, um profissional técnico que, nos últimos 10 anos, tenha desempenhado funções de director técnico em, pelo menos, um projecto de concepção de grande escala na especialidade aplicada.</w:t>
            </w:r>
          </w:p>
        </w:tc>
        <w:tc>
          <w:tcPr>
            <w:tcW w:w="9780" w:type="dxa"/>
            <w:tcBorders>
              <w:top w:val="single" w:color="000000" w:sz="4" w:space="0"/>
              <w:left w:val="single" w:color="000000" w:sz="4" w:space="0"/>
              <w:bottom w:val="single" w:color="000000" w:sz="4" w:space="0"/>
              <w:right w:val="single" w:color="000000" w:sz="4" w:space="0"/>
            </w:tcBorders>
          </w:tcPr>
          <w:p w14:paraId="1AFEB54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ser titular de um diploma de bacharelato ou superior; de uma qualificação profissional registada ou de um título profissional intermédio no interior da China, ou de um certificado de reconhecimento de qualificações emitido pela Zona de Cooperação Aprofundada Guangdong-Macau em Hengqin para os profissionais da construção e da consultoria de engenharia relacionada de Hong Kong e Macau. Além disso, o director técnico deve ter pelo menos 10 anos de experiência em concepção e, nos últimos 10 anos, deve ter dirigido pelo menos dois projectos de concepção na especialidade aplicada como chefe de projecto;</w:t>
            </w:r>
          </w:p>
          <w:p w14:paraId="387C946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1E55C45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das especialidades principais devem ter desempenhado funções de directores técnicos ou chefes de projecto em, pelo menos, dois projectos de concepção na especialidade aplicada nos últimos 10 anos.</w:t>
            </w:r>
          </w:p>
        </w:tc>
      </w:tr>
      <w:tr w14:paraId="1E3561A6">
        <w:tblPrEx>
          <w:tblCellMar>
            <w:top w:w="0" w:type="dxa"/>
            <w:left w:w="108" w:type="dxa"/>
            <w:bottom w:w="0" w:type="dxa"/>
            <w:right w:w="108" w:type="dxa"/>
          </w:tblCellMar>
        </w:tblPrEx>
        <w:trPr>
          <w:trHeight w:val="808" w:hRule="atLeast"/>
        </w:trPr>
        <w:tc>
          <w:tcPr>
            <w:tcW w:w="1675" w:type="dxa"/>
            <w:vMerge w:val="continue"/>
            <w:tcBorders>
              <w:top w:val="single" w:color="000000" w:sz="4" w:space="0"/>
              <w:left w:val="single" w:color="000000" w:sz="4" w:space="0"/>
              <w:bottom w:val="single" w:color="000000" w:sz="4" w:space="0"/>
              <w:right w:val="single" w:color="000000" w:sz="4" w:space="0"/>
            </w:tcBorders>
            <w:vAlign w:val="center"/>
          </w:tcPr>
          <w:p w14:paraId="3BCC3814">
            <w:pPr>
              <w:pStyle w:val="53"/>
              <w:spacing w:line="360" w:lineRule="auto"/>
              <w:jc w:val="center"/>
              <w:rPr>
                <w:rFonts w:ascii="Times New Roman" w:hAnsi="Times New Roman" w:cs="Times New Roman"/>
                <w:sz w:val="24"/>
                <w:szCs w:val="24"/>
                <w:lang w:val="pt-PT"/>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2490389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290" w:type="dxa"/>
            <w:tcBorders>
              <w:top w:val="single" w:color="000000" w:sz="4" w:space="0"/>
              <w:left w:val="single" w:color="000000" w:sz="4" w:space="0"/>
              <w:bottom w:val="single" w:color="000000" w:sz="4" w:space="0"/>
              <w:right w:val="single" w:color="000000" w:sz="4" w:space="0"/>
            </w:tcBorders>
          </w:tcPr>
          <w:p w14:paraId="4BD81D8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3CF267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sólida, sistemas normalizados, sistemas de qualidade e sistemas de arquivo.</w:t>
            </w:r>
          </w:p>
        </w:tc>
        <w:tc>
          <w:tcPr>
            <w:tcW w:w="9780" w:type="dxa"/>
            <w:tcBorders>
              <w:top w:val="single" w:color="000000" w:sz="4" w:space="0"/>
              <w:left w:val="single" w:color="000000" w:sz="4" w:space="0"/>
              <w:bottom w:val="single" w:color="000000" w:sz="4" w:space="0"/>
              <w:right w:val="single" w:color="000000" w:sz="4" w:space="0"/>
            </w:tcBorders>
          </w:tcPr>
          <w:p w14:paraId="3A6B9D6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4D8263A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sistemas de qualidade e sistemas de gestão completos para a tecnologia, as operações, o pessoal, as finanças e os arquivos.</w:t>
            </w:r>
          </w:p>
        </w:tc>
      </w:tr>
      <w:tr w14:paraId="013410B7">
        <w:tblPrEx>
          <w:tblCellMar>
            <w:top w:w="0" w:type="dxa"/>
            <w:left w:w="108" w:type="dxa"/>
            <w:bottom w:w="0" w:type="dxa"/>
            <w:right w:w="108" w:type="dxa"/>
          </w:tblCellMar>
        </w:tblPrEx>
        <w:trPr>
          <w:trHeight w:val="612" w:hRule="atLeast"/>
        </w:trPr>
        <w:tc>
          <w:tcPr>
            <w:tcW w:w="1675" w:type="dxa"/>
            <w:vMerge w:val="continue"/>
            <w:tcBorders>
              <w:top w:val="single" w:color="000000" w:sz="4" w:space="0"/>
              <w:left w:val="single" w:color="000000" w:sz="4" w:space="0"/>
              <w:bottom w:val="single" w:color="000000" w:sz="4" w:space="0"/>
              <w:right w:val="single" w:color="000000" w:sz="4" w:space="0"/>
            </w:tcBorders>
            <w:vAlign w:val="center"/>
          </w:tcPr>
          <w:p w14:paraId="00EFD355">
            <w:pPr>
              <w:pStyle w:val="53"/>
              <w:spacing w:line="360" w:lineRule="auto"/>
              <w:jc w:val="center"/>
              <w:rPr>
                <w:rFonts w:ascii="Times New Roman" w:hAnsi="Times New Roman" w:cs="Times New Roman"/>
                <w:sz w:val="24"/>
                <w:szCs w:val="24"/>
                <w:lang w:val="pt-PT"/>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0B8B15E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290" w:type="dxa"/>
            <w:tcBorders>
              <w:top w:val="single" w:color="000000" w:sz="4" w:space="0"/>
              <w:left w:val="single" w:color="000000" w:sz="4" w:space="0"/>
              <w:bottom w:val="single" w:color="000000" w:sz="4" w:space="0"/>
              <w:right w:val="single" w:color="000000" w:sz="4" w:space="0"/>
            </w:tcBorders>
          </w:tcPr>
          <w:p w14:paraId="71D5323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conceber projectos principais e respectivas instalações de apoio nesta especialidade, sem restrições de escala.</w:t>
            </w:r>
          </w:p>
        </w:tc>
        <w:tc>
          <w:tcPr>
            <w:tcW w:w="9780" w:type="dxa"/>
            <w:tcBorders>
              <w:top w:val="single" w:color="000000" w:sz="4" w:space="0"/>
              <w:left w:val="single" w:color="000000" w:sz="4" w:space="0"/>
              <w:bottom w:val="single" w:color="000000" w:sz="4" w:space="0"/>
              <w:right w:val="single" w:color="000000" w:sz="4" w:space="0"/>
            </w:tcBorders>
          </w:tcPr>
          <w:p w14:paraId="1AF341E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conceber projectos principais de média e pequena dimensão e respectivas instalações de apoio nesta especialidade.</w:t>
            </w:r>
          </w:p>
        </w:tc>
      </w:tr>
      <w:tr w14:paraId="7847061B">
        <w:tblPrEx>
          <w:tblCellMar>
            <w:top w:w="0" w:type="dxa"/>
            <w:left w:w="108" w:type="dxa"/>
            <w:bottom w:w="0" w:type="dxa"/>
            <w:right w:w="108" w:type="dxa"/>
          </w:tblCellMar>
        </w:tblPrEx>
        <w:trPr>
          <w:trHeight w:val="612" w:hRule="atLeast"/>
        </w:trPr>
        <w:tc>
          <w:tcPr>
            <w:tcW w:w="1675" w:type="dxa"/>
            <w:vMerge w:val="restart"/>
            <w:tcBorders>
              <w:top w:val="single" w:color="000000" w:sz="4" w:space="0"/>
              <w:left w:val="single" w:color="000000" w:sz="4" w:space="0"/>
              <w:right w:val="single" w:color="000000" w:sz="4" w:space="0"/>
            </w:tcBorders>
            <w:vAlign w:val="center"/>
          </w:tcPr>
          <w:p w14:paraId="4571EF2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Normas de qualificação profissional para a concepção de pontes e transportes públicos</w:t>
            </w:r>
          </w:p>
        </w:tc>
        <w:tc>
          <w:tcPr>
            <w:tcW w:w="1659" w:type="dxa"/>
            <w:tcBorders>
              <w:top w:val="single" w:color="000000" w:sz="4" w:space="0"/>
              <w:left w:val="single" w:color="000000" w:sz="4" w:space="0"/>
              <w:bottom w:val="single" w:color="000000" w:sz="4" w:space="0"/>
              <w:right w:val="single" w:color="000000" w:sz="4" w:space="0"/>
            </w:tcBorders>
            <w:vAlign w:val="center"/>
          </w:tcPr>
          <w:p w14:paraId="3EEFBD1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290" w:type="dxa"/>
            <w:tcBorders>
              <w:top w:val="single" w:color="000000" w:sz="4" w:space="0"/>
              <w:left w:val="single" w:color="000000" w:sz="4" w:space="0"/>
              <w:bottom w:val="single" w:color="000000" w:sz="4" w:space="0"/>
              <w:right w:val="single" w:color="000000" w:sz="4" w:space="0"/>
            </w:tcBorders>
          </w:tcPr>
          <w:p w14:paraId="0E3653E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553DAD5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p w14:paraId="3A30D0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realizado pelo menos um projecto de grande dimensão ou, no mínimo, dois projectos de média dimensão na categoria de concepção específica para a indústria aplicada, todos eles concluídos e colocados em funcionamento.</w:t>
            </w:r>
          </w:p>
        </w:tc>
        <w:tc>
          <w:tcPr>
            <w:tcW w:w="9780" w:type="dxa"/>
            <w:tcBorders>
              <w:top w:val="single" w:color="000000" w:sz="4" w:space="0"/>
              <w:left w:val="single" w:color="000000" w:sz="4" w:space="0"/>
              <w:bottom w:val="single" w:color="000000" w:sz="4" w:space="0"/>
              <w:right w:val="single" w:color="000000" w:sz="4" w:space="0"/>
            </w:tcBorders>
          </w:tcPr>
          <w:p w14:paraId="7DCC15D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196FFC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3C8992D5">
        <w:tblPrEx>
          <w:tblCellMar>
            <w:top w:w="0" w:type="dxa"/>
            <w:left w:w="108" w:type="dxa"/>
            <w:bottom w:w="0" w:type="dxa"/>
            <w:right w:w="108" w:type="dxa"/>
          </w:tblCellMar>
        </w:tblPrEx>
        <w:trPr>
          <w:trHeight w:val="612" w:hRule="atLeast"/>
        </w:trPr>
        <w:tc>
          <w:tcPr>
            <w:tcW w:w="1675" w:type="dxa"/>
            <w:vMerge w:val="continue"/>
            <w:tcBorders>
              <w:left w:val="single" w:color="000000" w:sz="4" w:space="0"/>
              <w:right w:val="single" w:color="000000" w:sz="4" w:space="0"/>
            </w:tcBorders>
            <w:vAlign w:val="center"/>
          </w:tcPr>
          <w:p w14:paraId="57C23D3B">
            <w:pPr>
              <w:pStyle w:val="53"/>
              <w:spacing w:line="360" w:lineRule="auto"/>
              <w:jc w:val="center"/>
              <w:rPr>
                <w:rFonts w:ascii="Times New Roman" w:hAnsi="Times New Roman" w:cs="Times New Roman"/>
                <w:sz w:val="24"/>
                <w:szCs w:val="24"/>
                <w:lang w:val="pt-PT"/>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1B3F15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290" w:type="dxa"/>
            <w:tcBorders>
              <w:top w:val="single" w:color="000000" w:sz="4" w:space="0"/>
              <w:left w:val="single" w:color="000000" w:sz="4" w:space="0"/>
              <w:bottom w:val="single" w:color="000000" w:sz="4" w:space="0"/>
              <w:right w:val="single" w:color="000000" w:sz="4" w:space="0"/>
            </w:tcBorders>
          </w:tcPr>
          <w:p w14:paraId="7F3ED94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10 anos de experiência em concepção e, nos últimos 10 anos, deve ter dirigido pelo menos dois projectos de concepção em grande escala na especialidade aplicada como chefe de projecto;</w:t>
            </w:r>
          </w:p>
          <w:p w14:paraId="2922022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18B9AD7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os profissionais registados e não registados das especialidades principais designadas devem ter desempenhado, nos últimos 10 anos, funções de director técnico ou chefe de projecto em, pelo menos, três projectos de concepção de média ou grande dimensão no âmbito da especialidade em causa. Além disso, cada especialidade principal deve incluir, pelo menos, um profissional técnico que, nos últimos 10 anos, tenha desempenhado funções de director técnico em, pelo menos, um projecto de concepção de grande escala na especialidade aplicada.</w:t>
            </w:r>
          </w:p>
        </w:tc>
        <w:tc>
          <w:tcPr>
            <w:tcW w:w="9780" w:type="dxa"/>
            <w:tcBorders>
              <w:top w:val="single" w:color="000000" w:sz="4" w:space="0"/>
              <w:left w:val="single" w:color="000000" w:sz="4" w:space="0"/>
              <w:bottom w:val="single" w:color="000000" w:sz="4" w:space="0"/>
              <w:right w:val="single" w:color="000000" w:sz="4" w:space="0"/>
            </w:tcBorders>
          </w:tcPr>
          <w:p w14:paraId="2641A95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ser titular de um diploma de bacharelato ou superior; de uma qualificação profissional registada ou de um título profissional intermédio no interior da China, ou de um certificado de reconhecimento de qualificações emitido pela Zona de Cooperação Aprofundada Guangdong-Macau em Hengqin para os profissionais da construção e da consultoria de engenharia relacionada de Hong Kong e Macau. Além disso, o director técnico deve ter pelo menos 10 anos de experiência em concepção e, nos últimos 10 anos, deve ter dirigido pelo menos três projectos de concepção na especialidade aplicada como chefe de projecto;</w:t>
            </w:r>
          </w:p>
          <w:p w14:paraId="400B58E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da especialidade aplicada;</w:t>
            </w:r>
          </w:p>
          <w:p w14:paraId="0E5DB8D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das especialidades principais devem ter desempenhado funções de directores técnicos ou chefes de projecto em, pelo menos, dois projectos de concepção na especialidade aplicada nos últimos 10 anos.</w:t>
            </w:r>
          </w:p>
        </w:tc>
      </w:tr>
      <w:tr w14:paraId="306194EF">
        <w:tblPrEx>
          <w:tblCellMar>
            <w:top w:w="0" w:type="dxa"/>
            <w:left w:w="108" w:type="dxa"/>
            <w:bottom w:w="0" w:type="dxa"/>
            <w:right w:w="108" w:type="dxa"/>
          </w:tblCellMar>
        </w:tblPrEx>
        <w:trPr>
          <w:trHeight w:val="612" w:hRule="atLeast"/>
        </w:trPr>
        <w:tc>
          <w:tcPr>
            <w:tcW w:w="1675" w:type="dxa"/>
            <w:vMerge w:val="continue"/>
            <w:tcBorders>
              <w:left w:val="single" w:color="000000" w:sz="4" w:space="0"/>
              <w:right w:val="single" w:color="000000" w:sz="4" w:space="0"/>
            </w:tcBorders>
            <w:vAlign w:val="center"/>
          </w:tcPr>
          <w:p w14:paraId="04D2D717">
            <w:pPr>
              <w:pStyle w:val="53"/>
              <w:spacing w:line="360" w:lineRule="auto"/>
              <w:jc w:val="center"/>
              <w:rPr>
                <w:rFonts w:ascii="Times New Roman" w:hAnsi="Times New Roman" w:cs="Times New Roman"/>
                <w:sz w:val="24"/>
                <w:szCs w:val="24"/>
                <w:lang w:val="pt-PT"/>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27923B7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290" w:type="dxa"/>
            <w:tcBorders>
              <w:top w:val="single" w:color="000000" w:sz="4" w:space="0"/>
              <w:left w:val="single" w:color="000000" w:sz="4" w:space="0"/>
              <w:bottom w:val="single" w:color="000000" w:sz="4" w:space="0"/>
              <w:right w:val="single" w:color="000000" w:sz="4" w:space="0"/>
            </w:tcBorders>
          </w:tcPr>
          <w:p w14:paraId="2FFF065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65A3ECF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sólida, sistemas normalizados, sistemas de qualidade e sistemas de arquivo.</w:t>
            </w:r>
          </w:p>
        </w:tc>
        <w:tc>
          <w:tcPr>
            <w:tcW w:w="9780" w:type="dxa"/>
            <w:tcBorders>
              <w:top w:val="single" w:color="000000" w:sz="4" w:space="0"/>
              <w:left w:val="single" w:color="000000" w:sz="4" w:space="0"/>
              <w:bottom w:val="single" w:color="000000" w:sz="4" w:space="0"/>
              <w:right w:val="single" w:color="000000" w:sz="4" w:space="0"/>
            </w:tcBorders>
          </w:tcPr>
          <w:p w14:paraId="5CC7592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66B45D0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sistemas de qualidade e sistemas de gestão completos para a tecnologia, as operações, o pessoal, as finanças e os arquivos.</w:t>
            </w:r>
          </w:p>
        </w:tc>
      </w:tr>
      <w:tr w14:paraId="263108C2">
        <w:tblPrEx>
          <w:tblCellMar>
            <w:top w:w="0" w:type="dxa"/>
            <w:left w:w="108" w:type="dxa"/>
            <w:bottom w:w="0" w:type="dxa"/>
            <w:right w:w="108" w:type="dxa"/>
          </w:tblCellMar>
        </w:tblPrEx>
        <w:trPr>
          <w:trHeight w:val="612" w:hRule="atLeast"/>
        </w:trPr>
        <w:tc>
          <w:tcPr>
            <w:tcW w:w="1675" w:type="dxa"/>
            <w:vMerge w:val="continue"/>
            <w:tcBorders>
              <w:left w:val="single" w:color="000000" w:sz="4" w:space="0"/>
              <w:bottom w:val="single" w:color="000000" w:sz="4" w:space="0"/>
              <w:right w:val="single" w:color="000000" w:sz="4" w:space="0"/>
            </w:tcBorders>
            <w:vAlign w:val="center"/>
          </w:tcPr>
          <w:p w14:paraId="2A9B61ED">
            <w:pPr>
              <w:pStyle w:val="53"/>
              <w:spacing w:line="360" w:lineRule="auto"/>
              <w:jc w:val="center"/>
              <w:rPr>
                <w:rFonts w:ascii="Times New Roman" w:hAnsi="Times New Roman" w:cs="Times New Roman"/>
                <w:sz w:val="24"/>
                <w:szCs w:val="24"/>
                <w:lang w:val="pt-PT"/>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2608976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290" w:type="dxa"/>
            <w:tcBorders>
              <w:top w:val="single" w:color="000000" w:sz="4" w:space="0"/>
              <w:left w:val="single" w:color="000000" w:sz="4" w:space="0"/>
              <w:bottom w:val="single" w:color="000000" w:sz="4" w:space="0"/>
              <w:right w:val="single" w:color="000000" w:sz="4" w:space="0"/>
            </w:tcBorders>
          </w:tcPr>
          <w:p w14:paraId="32A5A0F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conceber projectos principais e respectivas instalações de apoio nesta especialidade, sem restrições de escala.</w:t>
            </w:r>
          </w:p>
        </w:tc>
        <w:tc>
          <w:tcPr>
            <w:tcW w:w="9780" w:type="dxa"/>
            <w:tcBorders>
              <w:top w:val="single" w:color="000000" w:sz="4" w:space="0"/>
              <w:left w:val="single" w:color="000000" w:sz="4" w:space="0"/>
              <w:bottom w:val="single" w:color="000000" w:sz="4" w:space="0"/>
              <w:right w:val="single" w:color="000000" w:sz="4" w:space="0"/>
            </w:tcBorders>
          </w:tcPr>
          <w:p w14:paraId="171BF27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conceber projectos principais de média e pequena dimensão e respectivas instalações de apoio nesta especialidade.</w:t>
            </w:r>
          </w:p>
        </w:tc>
      </w:tr>
    </w:tbl>
    <w:p w14:paraId="4229D24B">
      <w:pPr>
        <w:spacing w:line="360" w:lineRule="auto"/>
        <w:rPr>
          <w:rFonts w:ascii="Times New Roman" w:hAnsi="Times New Roman" w:eastAsia="宋体" w:cs="Times New Roman"/>
          <w:b/>
          <w:sz w:val="24"/>
          <w:szCs w:val="24"/>
          <w:lang w:val="pt-PT"/>
        </w:rPr>
        <w:sectPr>
          <w:headerReference r:id="rId5" w:type="first"/>
          <w:footerReference r:id="rId7" w:type="first"/>
          <w:headerReference r:id="rId4" w:type="default"/>
          <w:footerReference r:id="rId6" w:type="default"/>
          <w:pgSz w:w="23811" w:h="16838" w:orient="landscape"/>
          <w:pgMar w:top="1440" w:right="1080" w:bottom="1440" w:left="1080" w:header="851" w:footer="992" w:gutter="0"/>
          <w:cols w:space="720" w:num="1"/>
          <w:docGrid w:type="lines" w:linePitch="326" w:charSpace="0"/>
        </w:sectPr>
      </w:pPr>
    </w:p>
    <w:p w14:paraId="59755C97">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napToGrid w:val="0"/>
          <w:sz w:val="24"/>
          <w:szCs w:val="24"/>
          <w:lang w:val="pt-PT"/>
        </w:rPr>
        <w:t>1-2-3: Qualificação Especializada para Decoração Arquitectónica, Iluminação, Instalações de Protecção contra Incêndios e Design Paisagístico</w:t>
      </w:r>
    </w:p>
    <w:tbl>
      <w:tblPr>
        <w:tblStyle w:val="23"/>
        <w:tblpPr w:leftFromText="180" w:rightFromText="180" w:vertAnchor="text" w:horzAnchor="margin" w:tblpX="108" w:tblpY="155"/>
        <w:tblOverlap w:val="never"/>
        <w:tblW w:w="0" w:type="auto"/>
        <w:tblInd w:w="0" w:type="dxa"/>
        <w:tblLayout w:type="fixed"/>
        <w:tblCellMar>
          <w:top w:w="0" w:type="dxa"/>
          <w:left w:w="108" w:type="dxa"/>
          <w:bottom w:w="0" w:type="dxa"/>
          <w:right w:w="108" w:type="dxa"/>
        </w:tblCellMar>
      </w:tblPr>
      <w:tblGrid>
        <w:gridCol w:w="1501"/>
        <w:gridCol w:w="1620"/>
        <w:gridCol w:w="8753"/>
        <w:gridCol w:w="8930"/>
      </w:tblGrid>
      <w:tr w14:paraId="1345F186">
        <w:tblPrEx>
          <w:tblCellMar>
            <w:top w:w="0" w:type="dxa"/>
            <w:left w:w="108" w:type="dxa"/>
            <w:bottom w:w="0" w:type="dxa"/>
            <w:right w:w="108" w:type="dxa"/>
          </w:tblCellMar>
        </w:tblPrEx>
        <w:trPr>
          <w:trHeight w:val="558" w:hRule="atLeast"/>
        </w:trPr>
        <w:tc>
          <w:tcPr>
            <w:tcW w:w="1501" w:type="dxa"/>
            <w:vMerge w:val="restart"/>
            <w:tcBorders>
              <w:top w:val="single" w:color="000000" w:sz="4" w:space="0"/>
              <w:left w:val="single" w:color="000000" w:sz="4" w:space="0"/>
              <w:right w:val="single" w:color="000000" w:sz="4" w:space="0"/>
            </w:tcBorders>
            <w:vAlign w:val="center"/>
          </w:tcPr>
          <w:p w14:paraId="066DE26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Categoria de especialidade</w:t>
            </w:r>
          </w:p>
        </w:tc>
        <w:tc>
          <w:tcPr>
            <w:tcW w:w="1620" w:type="dxa"/>
            <w:vMerge w:val="restart"/>
            <w:tcBorders>
              <w:top w:val="single" w:color="000000" w:sz="4" w:space="0"/>
              <w:left w:val="single" w:color="000000" w:sz="4" w:space="0"/>
              <w:right w:val="single" w:color="000000" w:sz="4" w:space="0"/>
            </w:tcBorders>
            <w:noWrap/>
            <w:vAlign w:val="center"/>
          </w:tcPr>
          <w:p w14:paraId="409433B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683" w:type="dxa"/>
            <w:gridSpan w:val="2"/>
            <w:tcBorders>
              <w:top w:val="single" w:color="000000" w:sz="4" w:space="0"/>
              <w:left w:val="single" w:color="000000" w:sz="4" w:space="0"/>
              <w:bottom w:val="single" w:color="000000" w:sz="4" w:space="0"/>
              <w:right w:val="single" w:color="000000" w:sz="4" w:space="0"/>
            </w:tcBorders>
            <w:vAlign w:val="center"/>
          </w:tcPr>
          <w:p w14:paraId="109084D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774849C8">
        <w:tblPrEx>
          <w:tblCellMar>
            <w:top w:w="0" w:type="dxa"/>
            <w:left w:w="108" w:type="dxa"/>
            <w:bottom w:w="0" w:type="dxa"/>
            <w:right w:w="108" w:type="dxa"/>
          </w:tblCellMar>
        </w:tblPrEx>
        <w:trPr>
          <w:trHeight w:val="558" w:hRule="atLeast"/>
        </w:trPr>
        <w:tc>
          <w:tcPr>
            <w:tcW w:w="1501" w:type="dxa"/>
            <w:vMerge w:val="continue"/>
            <w:tcBorders>
              <w:left w:val="single" w:color="000000" w:sz="4" w:space="0"/>
              <w:bottom w:val="single" w:color="000000" w:sz="4" w:space="0"/>
              <w:right w:val="single" w:color="000000" w:sz="4" w:space="0"/>
            </w:tcBorders>
            <w:vAlign w:val="center"/>
          </w:tcPr>
          <w:p w14:paraId="7D4F4FFB">
            <w:pPr>
              <w:pStyle w:val="53"/>
              <w:spacing w:line="360" w:lineRule="auto"/>
              <w:jc w:val="center"/>
              <w:rPr>
                <w:rFonts w:ascii="Times New Roman" w:hAnsi="Times New Roman" w:cs="Times New Roman"/>
                <w:sz w:val="24"/>
                <w:szCs w:val="24"/>
                <w:lang w:val="pt-PT"/>
              </w:rPr>
            </w:pPr>
          </w:p>
        </w:tc>
        <w:tc>
          <w:tcPr>
            <w:tcW w:w="1620" w:type="dxa"/>
            <w:vMerge w:val="continue"/>
            <w:tcBorders>
              <w:left w:val="single" w:color="000000" w:sz="4" w:space="0"/>
              <w:bottom w:val="single" w:color="000000" w:sz="4" w:space="0"/>
              <w:right w:val="single" w:color="000000" w:sz="4" w:space="0"/>
            </w:tcBorders>
            <w:noWrap/>
            <w:vAlign w:val="center"/>
          </w:tcPr>
          <w:p w14:paraId="66BC5A20">
            <w:pPr>
              <w:pStyle w:val="53"/>
              <w:spacing w:line="360" w:lineRule="auto"/>
              <w:jc w:val="center"/>
              <w:rPr>
                <w:rFonts w:ascii="Times New Roman" w:hAnsi="Times New Roman" w:cs="Times New Roman"/>
                <w:sz w:val="24"/>
                <w:szCs w:val="24"/>
                <w:lang w:val="pt-PT"/>
              </w:rPr>
            </w:pPr>
          </w:p>
        </w:tc>
        <w:tc>
          <w:tcPr>
            <w:tcW w:w="8753" w:type="dxa"/>
            <w:tcBorders>
              <w:top w:val="single" w:color="000000" w:sz="4" w:space="0"/>
              <w:left w:val="single" w:color="000000" w:sz="4" w:space="0"/>
              <w:bottom w:val="single" w:color="000000" w:sz="4" w:space="0"/>
              <w:right w:val="single" w:color="000000" w:sz="4" w:space="0"/>
            </w:tcBorders>
            <w:vAlign w:val="center"/>
          </w:tcPr>
          <w:p w14:paraId="62DA66E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8930" w:type="dxa"/>
            <w:tcBorders>
              <w:top w:val="single" w:color="000000" w:sz="4" w:space="0"/>
              <w:left w:val="single" w:color="000000" w:sz="4" w:space="0"/>
              <w:bottom w:val="single" w:color="000000" w:sz="4" w:space="0"/>
              <w:right w:val="single" w:color="000000" w:sz="4" w:space="0"/>
            </w:tcBorders>
            <w:vAlign w:val="center"/>
          </w:tcPr>
          <w:p w14:paraId="6FAA674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0F603EC8">
        <w:tblPrEx>
          <w:tblCellMar>
            <w:top w:w="0" w:type="dxa"/>
            <w:left w:w="108" w:type="dxa"/>
            <w:bottom w:w="0" w:type="dxa"/>
            <w:right w:w="108" w:type="dxa"/>
          </w:tblCellMar>
        </w:tblPrEx>
        <w:trPr>
          <w:trHeight w:val="1859" w:hRule="atLeast"/>
        </w:trPr>
        <w:tc>
          <w:tcPr>
            <w:tcW w:w="1501" w:type="dxa"/>
            <w:vMerge w:val="restart"/>
            <w:tcBorders>
              <w:top w:val="single" w:color="000000" w:sz="4" w:space="0"/>
              <w:left w:val="single" w:color="000000" w:sz="4" w:space="0"/>
              <w:right w:val="single" w:color="000000" w:sz="4" w:space="0"/>
            </w:tcBorders>
            <w:vAlign w:val="center"/>
          </w:tcPr>
          <w:p w14:paraId="2B4372C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Decoração arquitectónica</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596C5C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753" w:type="dxa"/>
            <w:tcBorders>
              <w:top w:val="single" w:color="000000" w:sz="4" w:space="0"/>
              <w:left w:val="single" w:color="000000" w:sz="4" w:space="0"/>
              <w:bottom w:val="single" w:color="000000" w:sz="4" w:space="0"/>
              <w:right w:val="single" w:color="000000" w:sz="4" w:space="0"/>
            </w:tcBorders>
          </w:tcPr>
          <w:p w14:paraId="142F72AA">
            <w:pPr>
              <w:pStyle w:val="53"/>
              <w:spacing w:line="240" w:lineRule="auto"/>
              <w:ind w:firstLine="480" w:firstLineChars="200"/>
              <w:rPr>
                <w:rFonts w:ascii="Times New Roman" w:hAnsi="Times New Roman" w:cs="Times New Roman"/>
                <w:strike/>
                <w:sz w:val="24"/>
                <w:szCs w:val="24"/>
                <w:lang w:val="pt-PT"/>
              </w:rPr>
            </w:pPr>
            <w:r>
              <w:rPr>
                <w:rFonts w:ascii="Times New Roman" w:hAnsi="Times New Roman" w:cs="Times New Roman"/>
                <w:sz w:val="24"/>
                <w:szCs w:val="24"/>
                <w:lang w:val="pt-PT"/>
              </w:rPr>
              <w:t>(1) A empresa deve estar registada como uma entidade comercial legal (com um representante legal oficial); (2) A empresa deve manter uma boa reputação comercial;</w:t>
            </w:r>
          </w:p>
          <w:p w14:paraId="7B4E9CC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concluído pelo menos dois projectos de decoração arquitectónica de média escala ou pelo menos um projecto de decoração arquitectónica de grande escala.</w:t>
            </w:r>
          </w:p>
        </w:tc>
        <w:tc>
          <w:tcPr>
            <w:tcW w:w="8930" w:type="dxa"/>
            <w:tcBorders>
              <w:top w:val="single" w:color="000000" w:sz="4" w:space="0"/>
              <w:left w:val="single" w:color="000000" w:sz="4" w:space="0"/>
              <w:bottom w:val="single" w:color="000000" w:sz="4" w:space="0"/>
              <w:right w:val="single" w:color="000000" w:sz="4" w:space="0"/>
            </w:tcBorders>
          </w:tcPr>
          <w:p w14:paraId="11E160E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0E4F32E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7DFC6062">
        <w:tblPrEx>
          <w:tblCellMar>
            <w:top w:w="0" w:type="dxa"/>
            <w:left w:w="108" w:type="dxa"/>
            <w:bottom w:w="0" w:type="dxa"/>
            <w:right w:w="108" w:type="dxa"/>
          </w:tblCellMar>
        </w:tblPrEx>
        <w:trPr>
          <w:trHeight w:val="2765" w:hRule="atLeast"/>
        </w:trPr>
        <w:tc>
          <w:tcPr>
            <w:tcW w:w="1501" w:type="dxa"/>
            <w:vMerge w:val="continue"/>
            <w:tcBorders>
              <w:left w:val="single" w:color="000000" w:sz="4" w:space="0"/>
              <w:right w:val="single" w:color="000000" w:sz="4" w:space="0"/>
            </w:tcBorders>
            <w:vAlign w:val="center"/>
          </w:tcPr>
          <w:p w14:paraId="7A552BFC">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right w:val="single" w:color="000000" w:sz="4" w:space="0"/>
            </w:tcBorders>
            <w:noWrap/>
            <w:vAlign w:val="center"/>
          </w:tcPr>
          <w:p w14:paraId="30855EA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753" w:type="dxa"/>
            <w:tcBorders>
              <w:top w:val="single" w:color="000000" w:sz="4" w:space="0"/>
              <w:left w:val="single" w:color="000000" w:sz="4" w:space="0"/>
              <w:bottom w:val="single" w:color="000000" w:sz="4" w:space="0"/>
              <w:right w:val="single" w:color="000000" w:sz="4" w:space="0"/>
            </w:tcBorders>
          </w:tcPr>
          <w:p w14:paraId="078C188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oito anos de experiência em matéria de concepção e, nos últimos oito anos, deve ter dirigido, como chefe de projecto, pelo menos dois projectos de concepção em grande escala na especialidade aplicada;</w:t>
            </w:r>
          </w:p>
          <w:p w14:paraId="249615A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2CC8EE3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De entre o pessoal especificado no quadro de requisitos de pessoal para as especialidades principais, os profissionais registados e não registados das especialidades principais designadas devem ter desempenhado funções de directores técnicos ou chefes de projecto em, pelo menos, dois projectos de concepção de média dimensão ou superior no âmbito da especialidade em causa nos últimos oito anos. Além disso, cada especialidade principal deve incluir, pelo menos, um profissional técnico que, nos últimos oito anos, tenha desempenhado funções de director técnico em, pelo menos, um </w:t>
            </w:r>
            <w:r>
              <w:rPr>
                <w:rFonts w:ascii="Times New Roman" w:hAnsi="Times New Roman" w:cs="Times New Roman"/>
                <w:sz w:val="24"/>
                <w:szCs w:val="24"/>
                <w:shd w:val="clear" w:color="auto" w:fill="FDFEFB"/>
                <w:lang w:val="pt-PT"/>
              </w:rPr>
              <w:t xml:space="preserve">projecto de concepção de </w:t>
            </w:r>
            <w:r>
              <w:rPr>
                <w:rFonts w:ascii="Times New Roman" w:hAnsi="Times New Roman" w:cs="Times New Roman"/>
                <w:sz w:val="24"/>
                <w:szCs w:val="24"/>
                <w:lang w:val="pt-PT"/>
              </w:rPr>
              <w:t xml:space="preserve">grande escala </w:t>
            </w:r>
            <w:r>
              <w:rPr>
                <w:rFonts w:ascii="Times New Roman" w:hAnsi="Times New Roman" w:cs="Times New Roman"/>
                <w:sz w:val="24"/>
                <w:szCs w:val="24"/>
                <w:shd w:val="clear" w:color="auto" w:fill="FDFEFB"/>
                <w:lang w:val="pt-PT"/>
              </w:rPr>
              <w:t xml:space="preserve">ou, pelo menos, dois </w:t>
            </w:r>
            <w:r>
              <w:rPr>
                <w:rFonts w:ascii="Times New Roman" w:hAnsi="Times New Roman" w:cs="Times New Roman"/>
                <w:sz w:val="24"/>
                <w:szCs w:val="24"/>
                <w:lang w:val="pt-PT"/>
              </w:rPr>
              <w:t xml:space="preserve">projectos de concepção de decoração arquitectónica </w:t>
            </w:r>
            <w:r>
              <w:rPr>
                <w:rFonts w:ascii="Times New Roman" w:hAnsi="Times New Roman" w:cs="Times New Roman"/>
                <w:sz w:val="24"/>
                <w:szCs w:val="24"/>
                <w:shd w:val="clear" w:color="auto" w:fill="FDFEFB"/>
                <w:lang w:val="pt-PT"/>
              </w:rPr>
              <w:t xml:space="preserve">de média escala </w:t>
            </w:r>
            <w:r>
              <w:rPr>
                <w:rFonts w:ascii="Times New Roman" w:hAnsi="Times New Roman" w:cs="Times New Roman"/>
                <w:sz w:val="24"/>
                <w:szCs w:val="24"/>
                <w:lang w:val="pt-PT"/>
              </w:rPr>
              <w:t>na especialidade aplicada.</w:t>
            </w:r>
          </w:p>
        </w:tc>
        <w:tc>
          <w:tcPr>
            <w:tcW w:w="8930" w:type="dxa"/>
            <w:tcBorders>
              <w:top w:val="single" w:color="000000" w:sz="4" w:space="0"/>
              <w:left w:val="single" w:color="000000" w:sz="4" w:space="0"/>
              <w:bottom w:val="single" w:color="000000" w:sz="4" w:space="0"/>
              <w:right w:val="single" w:color="000000" w:sz="4" w:space="0"/>
            </w:tcBorders>
          </w:tcPr>
          <w:p w14:paraId="3366E82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intermédio no interior da China, ou um certificado de reconhecimento de qualificações emitido pela Zona de Cooperação Aprofundada Guangdong-Macau em Hengqin para os profissionais da construção e da consultoria de engenharia relacionada de Hong Kong e Macau. Além disso, o director técnico deve ter pelo menos seis anos de experiência em design de decoração arquitectónica e, nos últimos seis anos, deve ter liderado pelo menos três projectos de design na especialidade aplicada como chefe de projecto;</w:t>
            </w:r>
          </w:p>
          <w:p w14:paraId="0DE500E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2560648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das especialidades principais devem ter desempenhado funções de directores técnicos ou chefes de projecto em, pelo menos, dois projectos de concepção na especialidade aplicada nos últimos seis anos.</w:t>
            </w:r>
          </w:p>
        </w:tc>
      </w:tr>
      <w:tr w14:paraId="0689B3E0">
        <w:tblPrEx>
          <w:tblCellMar>
            <w:top w:w="0" w:type="dxa"/>
            <w:left w:w="108" w:type="dxa"/>
            <w:bottom w:w="0" w:type="dxa"/>
            <w:right w:w="108" w:type="dxa"/>
          </w:tblCellMar>
        </w:tblPrEx>
        <w:trPr>
          <w:trHeight w:val="1150" w:hRule="atLeast"/>
        </w:trPr>
        <w:tc>
          <w:tcPr>
            <w:tcW w:w="1501" w:type="dxa"/>
            <w:vMerge w:val="continue"/>
            <w:tcBorders>
              <w:left w:val="single" w:color="000000" w:sz="4" w:space="0"/>
              <w:right w:val="single" w:color="000000" w:sz="4" w:space="0"/>
            </w:tcBorders>
            <w:vAlign w:val="center"/>
          </w:tcPr>
          <w:p w14:paraId="560A804B">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6BE89E4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753" w:type="dxa"/>
            <w:tcBorders>
              <w:top w:val="single" w:color="000000" w:sz="4" w:space="0"/>
              <w:left w:val="single" w:color="000000" w:sz="4" w:space="0"/>
              <w:bottom w:val="single" w:color="000000" w:sz="4" w:space="0"/>
              <w:right w:val="single" w:color="000000" w:sz="4" w:space="0"/>
            </w:tcBorders>
          </w:tcPr>
          <w:p w14:paraId="560CEC3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48D020C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sistemas normalizados e sistemas de qualidade sólidos e completos.</w:t>
            </w:r>
          </w:p>
        </w:tc>
        <w:tc>
          <w:tcPr>
            <w:tcW w:w="8930" w:type="dxa"/>
            <w:tcBorders>
              <w:top w:val="single" w:color="000000" w:sz="4" w:space="0"/>
              <w:left w:val="single" w:color="000000" w:sz="4" w:space="0"/>
              <w:bottom w:val="single" w:color="000000" w:sz="4" w:space="0"/>
              <w:right w:val="single" w:color="000000" w:sz="4" w:space="0"/>
            </w:tcBorders>
          </w:tcPr>
          <w:p w14:paraId="738732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249F18D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sistemas completos de qualidade e de gestão tecnológica, financeira e arquivística.</w:t>
            </w:r>
          </w:p>
        </w:tc>
      </w:tr>
      <w:tr w14:paraId="702AFDD7">
        <w:tblPrEx>
          <w:tblCellMar>
            <w:top w:w="0" w:type="dxa"/>
            <w:left w:w="108" w:type="dxa"/>
            <w:bottom w:w="0" w:type="dxa"/>
            <w:right w:w="108" w:type="dxa"/>
          </w:tblCellMar>
        </w:tblPrEx>
        <w:trPr>
          <w:trHeight w:val="627" w:hRule="atLeast"/>
        </w:trPr>
        <w:tc>
          <w:tcPr>
            <w:tcW w:w="1501" w:type="dxa"/>
            <w:vMerge w:val="continue"/>
            <w:tcBorders>
              <w:left w:val="single" w:color="000000" w:sz="4" w:space="0"/>
              <w:bottom w:val="single" w:color="000000" w:sz="4" w:space="0"/>
              <w:right w:val="single" w:color="000000" w:sz="4" w:space="0"/>
            </w:tcBorders>
            <w:vAlign w:val="center"/>
          </w:tcPr>
          <w:p w14:paraId="6BC646D4">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098248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753" w:type="dxa"/>
            <w:tcBorders>
              <w:top w:val="single" w:color="000000" w:sz="4" w:space="0"/>
              <w:left w:val="single" w:color="000000" w:sz="4" w:space="0"/>
              <w:bottom w:val="single" w:color="000000" w:sz="4" w:space="0"/>
              <w:right w:val="single" w:color="000000" w:sz="4" w:space="0"/>
            </w:tcBorders>
          </w:tcPr>
          <w:p w14:paraId="57BE567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a decoração e a concepção de acabamentos de projectos de decoração arquitectónica, sem restrições de escala.</w:t>
            </w:r>
          </w:p>
        </w:tc>
        <w:tc>
          <w:tcPr>
            <w:tcW w:w="8930" w:type="dxa"/>
            <w:tcBorders>
              <w:top w:val="single" w:color="000000" w:sz="4" w:space="0"/>
              <w:left w:val="single" w:color="000000" w:sz="4" w:space="0"/>
              <w:bottom w:val="single" w:color="000000" w:sz="4" w:space="0"/>
              <w:right w:val="single" w:color="000000" w:sz="4" w:space="0"/>
            </w:tcBorders>
          </w:tcPr>
          <w:p w14:paraId="3C06E92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a decoração e a concepção de acabamentos de projectos de arquitectura com um valor contratual único inferior a 12 milhões de RMB.</w:t>
            </w:r>
          </w:p>
        </w:tc>
      </w:tr>
      <w:tr w14:paraId="557A1C13">
        <w:tblPrEx>
          <w:tblCellMar>
            <w:top w:w="0" w:type="dxa"/>
            <w:left w:w="108" w:type="dxa"/>
            <w:bottom w:w="0" w:type="dxa"/>
            <w:right w:w="108" w:type="dxa"/>
          </w:tblCellMar>
        </w:tblPrEx>
        <w:trPr>
          <w:trHeight w:val="1012" w:hRule="atLeast"/>
        </w:trPr>
        <w:tc>
          <w:tcPr>
            <w:tcW w:w="1501" w:type="dxa"/>
            <w:vMerge w:val="restart"/>
            <w:tcBorders>
              <w:top w:val="single" w:color="000000" w:sz="4" w:space="0"/>
              <w:left w:val="single" w:color="000000" w:sz="4" w:space="0"/>
              <w:right w:val="single" w:color="000000" w:sz="4" w:space="0"/>
            </w:tcBorders>
            <w:shd w:val="clear" w:color="auto" w:fill="auto"/>
            <w:vAlign w:val="center"/>
          </w:tcPr>
          <w:p w14:paraId="3C59134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Iluminação</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1D8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5CE8AD5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 (2) A empresa deve manter uma boa reputação comercial;</w:t>
            </w:r>
          </w:p>
          <w:p w14:paraId="654F043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um montante anual acumulado de Contratos para projectos de concepção de iluminação superior a 20 milhões de RMB e deve ter concluído pelo menos quatro projectos de concepção de iluminação.</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2361F73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0054EFA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0DA5E27E">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14:paraId="4893F944">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914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62A90A8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seis anos de experiência em design e, nos últimos seis anos, deve ter liderado pelo menos dois projectos de design de iluminação em grande escala como chefe de projecto;</w:t>
            </w:r>
          </w:p>
          <w:p w14:paraId="0A05582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0A14713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os profissionais registados e não registados das especialidades principais designadas devem ter desempenhado funções de directores técnicos ou chefes de projecto em, pelo menos, três projectos de concepção de iluminação de média ou grande dimensão no âmbito da especialidade em causa nos últimos seis anos. Além disso, cada especialidade principal deve incluir, pelo menos, um profissional técnico que, nos últimos seis anos, tenha desempenhado a função de director técnico em, pelo menos, dois projectos de design de iluminação de grande escala.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4D49288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intermédio no interior da China, ou um certificado de reconhecimento de qualificações emitido pela Zona de Cooperação Aprofundada Guangdong-Macau em Hengqin para os profissionais da construção e da consultoria de engenharia relacionada de Hong Kong e Macau. Além disso, o director técnico deve ter pelo menos cinco anos de experiência em design e, nos últimos cinco anos, deve ter liderado pelo menos três projectos de design de iluminação em grande escala como chefe de projecto;</w:t>
            </w:r>
          </w:p>
          <w:p w14:paraId="0AA45DB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5EAC28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principais especialidades, os profissionais registados e não registados nas principais especialidades devem ter desempenhado funções de directores técnicos ou chefes de projecto em, pelo menos, dois projectos de concepção de iluminação nos últimos cinco anos.</w:t>
            </w:r>
          </w:p>
        </w:tc>
      </w:tr>
      <w:tr w14:paraId="1FCFC899">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14:paraId="2FEEC115">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1D2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35D4D81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equipamento independente de ensaio e cálculo de indicadores específicos de iluminação (como a luminosidade, o brilho e a resistência estrutural);</w:t>
            </w:r>
          </w:p>
          <w:p w14:paraId="4173382F">
            <w:pPr>
              <w:pStyle w:val="53"/>
              <w:tabs>
                <w:tab w:val="center" w:pos="4153"/>
                <w:tab w:val="right" w:pos="8306"/>
              </w:tabs>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uma estrutura de gestão sólida, com capacidades de gestão abrangentes, um sistema completo de garantia de qualidade e sistemas de gestão bem estabelecidos em matéria de tecnologia, operações, pessoal, finanças e arquivos.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7C3F3BA3">
            <w:pPr>
              <w:pStyle w:val="53"/>
              <w:tabs>
                <w:tab w:val="center" w:pos="4153"/>
                <w:tab w:val="right" w:pos="8306"/>
              </w:tabs>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equipamento independente de ensaio e cálculo de indicadores específicos de iluminação (como a luminosidade, o brilho e a resistência estrutural);</w:t>
            </w:r>
          </w:p>
          <w:p w14:paraId="20DFD0E1">
            <w:pPr>
              <w:pStyle w:val="53"/>
              <w:tabs>
                <w:tab w:val="center" w:pos="4153"/>
                <w:tab w:val="right" w:pos="8306"/>
              </w:tabs>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para as obras;</w:t>
            </w:r>
          </w:p>
          <w:p w14:paraId="455D1A89">
            <w:pPr>
              <w:pStyle w:val="53"/>
              <w:tabs>
                <w:tab w:val="center" w:pos="4153"/>
                <w:tab w:val="right" w:pos="8306"/>
              </w:tabs>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de qualidade completos e sistemas de gestão sólidos em matéria de tecnologia, funcionamento, pessoal, finanças e arquivos.</w:t>
            </w:r>
          </w:p>
        </w:tc>
      </w:tr>
      <w:tr w14:paraId="4F30CD64">
        <w:tblPrEx>
          <w:tblCellMar>
            <w:top w:w="0" w:type="dxa"/>
            <w:left w:w="108" w:type="dxa"/>
            <w:bottom w:w="0" w:type="dxa"/>
            <w:right w:w="108" w:type="dxa"/>
          </w:tblCellMar>
        </w:tblPrEx>
        <w:trPr>
          <w:trHeight w:val="1012" w:hRule="atLeast"/>
        </w:trPr>
        <w:tc>
          <w:tcPr>
            <w:tcW w:w="1501" w:type="dxa"/>
            <w:vMerge w:val="continue"/>
            <w:tcBorders>
              <w:left w:val="single" w:color="000000" w:sz="4" w:space="0"/>
              <w:bottom w:val="single" w:color="000000" w:sz="4" w:space="0"/>
              <w:right w:val="single" w:color="000000" w:sz="4" w:space="0"/>
            </w:tcBorders>
            <w:vAlign w:val="center"/>
          </w:tcPr>
          <w:p w14:paraId="014F4C5C">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106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27502FD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realizar projectos de concepção de iluminação de qualquer tipo e escala.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4A48354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realizar projectos especializados de concepção de iluminação de média ou pequena escala.</w:t>
            </w:r>
          </w:p>
        </w:tc>
      </w:tr>
      <w:tr w14:paraId="5B9B247E">
        <w:tblPrEx>
          <w:tblCellMar>
            <w:top w:w="0" w:type="dxa"/>
            <w:left w:w="108" w:type="dxa"/>
            <w:bottom w:w="0" w:type="dxa"/>
            <w:right w:w="108" w:type="dxa"/>
          </w:tblCellMar>
        </w:tblPrEx>
        <w:trPr>
          <w:trHeight w:val="1012" w:hRule="atLeast"/>
        </w:trPr>
        <w:tc>
          <w:tcPr>
            <w:tcW w:w="1501" w:type="dxa"/>
            <w:vMerge w:val="restart"/>
            <w:tcBorders>
              <w:top w:val="single" w:color="000000" w:sz="4" w:space="0"/>
              <w:left w:val="single" w:color="000000" w:sz="4" w:space="0"/>
              <w:right w:val="single" w:color="000000" w:sz="4" w:space="0"/>
            </w:tcBorders>
            <w:shd w:val="clear" w:color="auto" w:fill="auto"/>
            <w:vAlign w:val="center"/>
          </w:tcPr>
          <w:p w14:paraId="1E44650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Instalações de protecção contra incêndios</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508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384F3CB6">
            <w:pPr>
              <w:pStyle w:val="53"/>
              <w:spacing w:line="240" w:lineRule="auto"/>
              <w:ind w:firstLine="480" w:firstLineChars="200"/>
              <w:rPr>
                <w:rFonts w:ascii="Times New Roman" w:hAnsi="Times New Roman" w:cs="Times New Roman"/>
                <w:strike/>
                <w:sz w:val="24"/>
                <w:szCs w:val="24"/>
                <w:lang w:val="pt-PT"/>
              </w:rPr>
            </w:pPr>
            <w:r>
              <w:rPr>
                <w:rFonts w:ascii="Times New Roman" w:hAnsi="Times New Roman" w:cs="Times New Roman"/>
                <w:sz w:val="24"/>
                <w:szCs w:val="24"/>
                <w:lang w:val="pt-PT"/>
              </w:rPr>
              <w:t>(1) A empresa deve estar registada como entidade comercial legal (com um representante legal oficial); (2) A empresa deve ter uma boa reputação comercial; (3) A empresa deve ter concluído, de forma independente, pelo menos três projectos de concepção de edifícios civis ou industriais de média ou grande dimensão com uma classificação de risco de incêndio de classe C ou superior, cada um deles incluindo sistemas de alarme automático de incêndio e sistemas automáticos de supressão de incêndios (contendo pelo menos sistemas de supressão de incêndios a gás ou sistemas de supressão de incêndios a espuma).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52D8DAA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6448E58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5EA63378">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14:paraId="69D3E08B">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2E7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1EB5F37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10 anos de experiência em projectos de engenharia e, nos últimos 10 anos, deve ter liderado pelo menos dois projectos de concepção em grande escala na indústria aplicada como chefe de projecto;</w:t>
            </w:r>
          </w:p>
          <w:p w14:paraId="4548BF7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12E728A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das especialidades principais designadas devem ter desempenhado funções de directores técnicos ou chefes de projecto em pelo menos três projectos de instalações de protecção contra incêndios de média ou grande dimensão nos últimos 10 anos. Além disso, cada especialidade principal deve incluir pelo menos um profissional técnico que, nos últimos 10 anos, tenha desempenhado a função de director técnico em pelo menos dois projectos de grande escala de instalações de protecção contra incêndios.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490F6D6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intermédio no interior da China, ou um certificado de reconhecimento de qualificações emitido pela Zona de Cooperação Aprofundada Guangdong-Macau em Hengqin para os profissionais da construção e da consultoria de engenharia relacionada de Hong Kong e Macau. Além disso, o director técnico deve ter, pelo menos, oito anos de experiência de concepção e, nos últimos oito anos, deve ter liderado pelo menos três projectos de concepção de instalações de protecção contra incêndios como chefe de projecto;</w:t>
            </w:r>
          </w:p>
          <w:p w14:paraId="6FE3EC7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15F477D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das especialidades principais devem ter desempenhado funções de directores técnicos ou chefes de projecto em, pelo menos, dois projectos de concepção de instalações de protecção contra incêndios nos últimos oito anos.</w:t>
            </w:r>
          </w:p>
        </w:tc>
      </w:tr>
      <w:tr w14:paraId="67C7EB4A">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14:paraId="29115D8F">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E0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7DA5476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do equipamento técnico necessário, de um sistema completo de concepção técnica assistida por computador e de instalações fixas para as obras;</w:t>
            </w:r>
          </w:p>
          <w:p w14:paraId="48B074C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sólida, sistemas normalizados, sistemas de qualidade e sistemas de gestão de arquivos.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347E0C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possuir o equipamento técnico necessário, um sistema completo de concepção técnica assistida por computador e instalações fixas para as obras;</w:t>
            </w:r>
          </w:p>
          <w:p w14:paraId="62C2D73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sólida, sistemas normalizados, sistemas de qualidade e sistemas de gestão de arquivos.</w:t>
            </w:r>
          </w:p>
        </w:tc>
      </w:tr>
      <w:tr w14:paraId="4C94F6E9">
        <w:tblPrEx>
          <w:tblCellMar>
            <w:top w:w="0" w:type="dxa"/>
            <w:left w:w="108" w:type="dxa"/>
            <w:bottom w:w="0" w:type="dxa"/>
            <w:right w:w="108" w:type="dxa"/>
          </w:tblCellMar>
        </w:tblPrEx>
        <w:trPr>
          <w:trHeight w:val="920" w:hRule="atLeast"/>
        </w:trPr>
        <w:tc>
          <w:tcPr>
            <w:tcW w:w="1501" w:type="dxa"/>
            <w:vMerge w:val="continue"/>
            <w:tcBorders>
              <w:left w:val="single" w:color="000000" w:sz="4" w:space="0"/>
              <w:bottom w:val="single" w:color="000000" w:sz="4" w:space="0"/>
              <w:right w:val="single" w:color="000000" w:sz="4" w:space="0"/>
            </w:tcBorders>
            <w:vAlign w:val="center"/>
          </w:tcPr>
          <w:p w14:paraId="7B9A758F">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DC9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projectos contratados</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6FC69CF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especializados de concepção de instalações de protecção contra incêndios, sem restrições de tipo e escala.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3181688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capaz de realizar projectos especializados de instalações de protecção contra incêndios para edifícios industriais e civis de dimensão média ou inferior.</w:t>
            </w:r>
          </w:p>
        </w:tc>
      </w:tr>
      <w:tr w14:paraId="76FBF665">
        <w:tblPrEx>
          <w:tblCellMar>
            <w:top w:w="0" w:type="dxa"/>
            <w:left w:w="108" w:type="dxa"/>
            <w:bottom w:w="0" w:type="dxa"/>
            <w:right w:w="108" w:type="dxa"/>
          </w:tblCellMar>
        </w:tblPrEx>
        <w:trPr>
          <w:trHeight w:val="1012" w:hRule="atLeast"/>
        </w:trPr>
        <w:tc>
          <w:tcPr>
            <w:tcW w:w="1501" w:type="dxa"/>
            <w:vMerge w:val="restart"/>
            <w:tcBorders>
              <w:top w:val="single" w:color="000000" w:sz="4" w:space="0"/>
              <w:left w:val="single" w:color="000000" w:sz="4" w:space="0"/>
              <w:right w:val="single" w:color="000000" w:sz="4" w:space="0"/>
            </w:tcBorders>
            <w:shd w:val="clear" w:color="auto" w:fill="auto"/>
            <w:vAlign w:val="center"/>
          </w:tcPr>
          <w:p w14:paraId="09D134F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Concepção paisagística</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0C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7DF25739">
            <w:pPr>
              <w:pStyle w:val="53"/>
              <w:spacing w:line="240" w:lineRule="auto"/>
              <w:ind w:firstLine="480" w:firstLineChars="200"/>
              <w:rPr>
                <w:rFonts w:ascii="Times New Roman" w:hAnsi="Times New Roman" w:cs="Times New Roman"/>
                <w:strike/>
                <w:sz w:val="24"/>
                <w:szCs w:val="24"/>
                <w:lang w:val="pt-PT"/>
              </w:rPr>
            </w:pPr>
            <w:r>
              <w:rPr>
                <w:rFonts w:ascii="Times New Roman" w:hAnsi="Times New Roman" w:cs="Times New Roman"/>
                <w:sz w:val="24"/>
                <w:szCs w:val="24"/>
                <w:lang w:val="pt-PT"/>
              </w:rPr>
              <w:t>(1) A empresa deve estar registada como uma entidade comercial legal (com um representante legal oficial); (2) A empresa deve manter uma boa reputação comercial;</w:t>
            </w:r>
          </w:p>
          <w:p w14:paraId="55092A1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ter concluído pelo menos cinco projectos de concepção paisagística de média escala, ou pelo menos três projectos de concepção paisagística de grande escala.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5BA1262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50415F9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1BFA145F">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14:paraId="3B286DCA">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A3D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7B82578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sénior no interior da China, ou um certificado de reconhecimento de qualificações emitido pela Zona de Cooperação Aprofundada Guangdong-Macau em Hengqin para profissionais da construção e da consultoria de engenharia relacionada de Hong Kong e Macau. Além disso, o director técnico deve ter, pelo menos, 10 anos de experiência em design paisagístico e, nos últimos 10 anos, deve ter liderado pelo menos dois projectos de design de grande escala na especialidade aplicada como chefe de projecto;</w:t>
            </w:r>
          </w:p>
          <w:p w14:paraId="5265C45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252B25A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os profissionais registados e não registados das especialidades principais designadas devem ter desempenhado funções de directores técnicos ou chefes de projecto em, pelo menos, três projectos de concepção de média ou grande dimensão no âmbito da especialidade em causa nos últimos 10 anos. Além disso, cada especialidade principal deve incluir, pelo menos, um profissional técnico que, nos últimos 10 anos, tenha desempenhado funções de director técnico em</w:t>
            </w:r>
            <w:r>
              <w:rPr>
                <w:rFonts w:ascii="Times New Roman" w:hAnsi="Times New Roman" w:cs="Times New Roman"/>
                <w:sz w:val="24"/>
                <w:szCs w:val="24"/>
                <w:shd w:val="clear" w:color="auto" w:fill="FDFEFB"/>
                <w:lang w:val="pt-PT"/>
              </w:rPr>
              <w:t xml:space="preserve">, pelo menos, um projecto de concepção de grande escala ou, pelo menos, dois </w:t>
            </w:r>
            <w:r>
              <w:rPr>
                <w:rFonts w:ascii="Times New Roman" w:hAnsi="Times New Roman" w:cs="Times New Roman"/>
                <w:sz w:val="24"/>
                <w:szCs w:val="24"/>
                <w:lang w:val="pt-PT"/>
              </w:rPr>
              <w:t xml:space="preserve">projectos de concepção de </w:t>
            </w:r>
            <w:r>
              <w:rPr>
                <w:rFonts w:ascii="Times New Roman" w:hAnsi="Times New Roman" w:cs="Times New Roman"/>
                <w:sz w:val="24"/>
                <w:szCs w:val="24"/>
                <w:shd w:val="clear" w:color="auto" w:fill="FDFEFB"/>
                <w:lang w:val="pt-PT"/>
              </w:rPr>
              <w:t xml:space="preserve">média escala </w:t>
            </w:r>
            <w:r>
              <w:rPr>
                <w:rFonts w:ascii="Times New Roman" w:hAnsi="Times New Roman" w:cs="Times New Roman"/>
                <w:sz w:val="24"/>
                <w:szCs w:val="24"/>
                <w:lang w:val="pt-PT"/>
              </w:rPr>
              <w:t>na especialidade aplicada.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034FAFB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principal deve possuir um diploma de bacharelato ou superior; uma qualificação profissional registada ou um título profissional intermédio no interior da China, ou um certificado de reconhecimento de qualificações emitido pela Zona de Cooperação Aprofundada Guangdong-Macau em Hengqin para os profissionais da construção e da consultoria de engenharia relacionada de Hong Kong e Macau. Além disso, o director técnico deve ter, pelo menos, oito anos de experiência em concepção paisagística e, nos últimos oito anos, deve ter dirigido, pelo menos, três projectos de concepção na especialidade aplicada como chefe de projecto;</w:t>
            </w:r>
          </w:p>
          <w:p w14:paraId="2315B11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número de pessoal técnico principal deve cumprir os requisitos especificados no quadro de requisitos de pessoal para as especialidades principais para a especialidade aplicada;</w:t>
            </w:r>
          </w:p>
          <w:p w14:paraId="12387C0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Entre o pessoal especificado no quadro de requisitos de pessoal para as especialidades principais, os profissionais registados e não registados das especialidades principais devem ter desempenhado funções de directores técnicos ou chefes de projecto em, pelo menos, dois projectos de concepção na especialidade aplicada nos últimos oito anos.</w:t>
            </w:r>
          </w:p>
        </w:tc>
      </w:tr>
      <w:tr w14:paraId="36302A7E">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14:paraId="63EC4A77">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9BC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21F23EB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655CE47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estrutura organizacional, sistemas normalizados e sistemas de qualidade sólidos.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37B4CDD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dispor de todos os equipamentos técnicos e instalações fixas necessários para as obras;</w:t>
            </w:r>
          </w:p>
          <w:p w14:paraId="2E48B40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sistemas de qualidade e sistemas de gestão relativamente completos em matéria de tecnologia, funcionamento, pessoal, finanças e arquivos.</w:t>
            </w:r>
          </w:p>
        </w:tc>
      </w:tr>
      <w:tr w14:paraId="15277EE6">
        <w:tblPrEx>
          <w:tblCellMar>
            <w:top w:w="0" w:type="dxa"/>
            <w:left w:w="108" w:type="dxa"/>
            <w:bottom w:w="0" w:type="dxa"/>
            <w:right w:w="108" w:type="dxa"/>
          </w:tblCellMar>
        </w:tblPrEx>
        <w:trPr>
          <w:trHeight w:val="1012" w:hRule="atLeast"/>
        </w:trPr>
        <w:tc>
          <w:tcPr>
            <w:tcW w:w="1501" w:type="dxa"/>
            <w:vMerge w:val="continue"/>
            <w:tcBorders>
              <w:left w:val="single" w:color="000000" w:sz="4" w:space="0"/>
              <w:bottom w:val="single" w:color="000000" w:sz="4" w:space="0"/>
              <w:right w:val="single" w:color="000000" w:sz="4" w:space="0"/>
            </w:tcBorders>
            <w:vAlign w:val="center"/>
          </w:tcPr>
          <w:p w14:paraId="70DB0075">
            <w:pPr>
              <w:pStyle w:val="53"/>
              <w:spacing w:line="360" w:lineRule="auto"/>
              <w:jc w:val="center"/>
              <w:rPr>
                <w:rFonts w:ascii="Times New Roman" w:hAnsi="Times New Roman" w:cs="Times New Roman"/>
                <w:sz w:val="24"/>
                <w:szCs w:val="24"/>
                <w:lang w:val="pt-PT"/>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7CC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14:paraId="46994DF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de concepção paisagística sem restrições de tipo e de escala.</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14:paraId="0251BF6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poder realizar projectos de concepção paisagística de escala média ou inferior, bem como projectos paisagísticos de grande escala com montantes de investimento inferiores a 20 milhões de RMB.</w:t>
            </w:r>
          </w:p>
        </w:tc>
      </w:tr>
    </w:tbl>
    <w:p w14:paraId="273BF9CD">
      <w:pPr>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r>
        <w:rPr>
          <w:rFonts w:ascii="Times New Roman Bold" w:hAnsi="Times New Roman Bold" w:eastAsia="宋体" w:cs="Times New Roman Bold"/>
          <w:b/>
          <w:bCs/>
          <w:snapToGrid w:val="0"/>
          <w:sz w:val="24"/>
          <w:szCs w:val="24"/>
          <w:lang w:val="pt-PT"/>
        </w:rPr>
        <w:t>1-2-4: Empresas de concepção arquitectónica, de concepção estrutural e de concepção mecânica e eléctrica</w:t>
      </w:r>
    </w:p>
    <w:tbl>
      <w:tblPr>
        <w:tblStyle w:val="23"/>
        <w:tblW w:w="0" w:type="auto"/>
        <w:tblInd w:w="250" w:type="dxa"/>
        <w:tblLayout w:type="fixed"/>
        <w:tblCellMar>
          <w:top w:w="0" w:type="dxa"/>
          <w:left w:w="108" w:type="dxa"/>
          <w:bottom w:w="0" w:type="dxa"/>
          <w:right w:w="108" w:type="dxa"/>
        </w:tblCellMar>
      </w:tblPr>
      <w:tblGrid>
        <w:gridCol w:w="1678"/>
        <w:gridCol w:w="1520"/>
        <w:gridCol w:w="1560"/>
        <w:gridCol w:w="15512"/>
      </w:tblGrid>
      <w:tr w14:paraId="60CA2060">
        <w:tblPrEx>
          <w:tblCellMar>
            <w:top w:w="0" w:type="dxa"/>
            <w:left w:w="108" w:type="dxa"/>
            <w:bottom w:w="0" w:type="dxa"/>
            <w:right w:w="108" w:type="dxa"/>
          </w:tblCellMar>
        </w:tblPrEx>
        <w:trPr>
          <w:trHeight w:val="2285" w:hRule="atLeast"/>
        </w:trPr>
        <w:tc>
          <w:tcPr>
            <w:tcW w:w="1678" w:type="dxa"/>
            <w:vMerge w:val="restart"/>
            <w:tcBorders>
              <w:top w:val="single" w:color="000000" w:sz="4" w:space="0"/>
              <w:left w:val="single" w:color="000000" w:sz="4" w:space="0"/>
              <w:right w:val="single" w:color="000000" w:sz="4" w:space="0"/>
            </w:tcBorders>
            <w:vAlign w:val="center"/>
          </w:tcPr>
          <w:p w14:paraId="42EAF97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Requisitos de qualificação para sociedades em nome colectivo</w:t>
            </w:r>
          </w:p>
        </w:tc>
        <w:tc>
          <w:tcPr>
            <w:tcW w:w="1520" w:type="dxa"/>
            <w:vMerge w:val="restart"/>
            <w:tcBorders>
              <w:top w:val="single" w:color="000000" w:sz="4" w:space="0"/>
              <w:left w:val="single" w:color="000000" w:sz="4" w:space="0"/>
              <w:right w:val="single" w:color="000000" w:sz="4" w:space="0"/>
            </w:tcBorders>
            <w:vAlign w:val="center"/>
          </w:tcPr>
          <w:p w14:paraId="4B7091A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Gabinetes de Arquitectura</w:t>
            </w:r>
          </w:p>
        </w:tc>
        <w:tc>
          <w:tcPr>
            <w:tcW w:w="1560" w:type="dxa"/>
            <w:tcBorders>
              <w:top w:val="single" w:color="000000" w:sz="4" w:space="0"/>
              <w:left w:val="single" w:color="000000" w:sz="4" w:space="0"/>
              <w:right w:val="single" w:color="000000" w:sz="4" w:space="0"/>
            </w:tcBorders>
            <w:noWrap/>
            <w:vAlign w:val="center"/>
          </w:tcPr>
          <w:p w14:paraId="3890D4EA">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w:t>
            </w:r>
          </w:p>
        </w:tc>
        <w:tc>
          <w:tcPr>
            <w:tcW w:w="15512" w:type="dxa"/>
            <w:tcBorders>
              <w:top w:val="single" w:color="000000" w:sz="4" w:space="0"/>
              <w:left w:val="single" w:color="000000" w:sz="4" w:space="0"/>
              <w:right w:val="single" w:color="000000" w:sz="4" w:space="0"/>
            </w:tcBorders>
            <w:noWrap/>
          </w:tcPr>
          <w:p w14:paraId="2744EAA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parceria deve incluir um arquitecto registado de classe 1 ou um profissional de Hong Kong/Macau que se tenha registado em Hengqin e obtido o reconhecimento como arquitecto registado de classe 1, que satisfaça as seguintes condições</w:t>
            </w:r>
          </w:p>
          <w:p w14:paraId="19EAD3C0">
            <w:pPr>
              <w:pStyle w:val="53"/>
              <w:spacing w:line="240" w:lineRule="auto"/>
              <w:ind w:firstLine="480" w:firstLineChars="200"/>
              <w:rPr>
                <w:rFonts w:ascii="Times New Roman" w:hAnsi="Times New Roman" w:cs="Times New Roman"/>
                <w:strike/>
                <w:sz w:val="24"/>
                <w:szCs w:val="24"/>
                <w:lang w:val="pt-PT"/>
              </w:rPr>
            </w:pPr>
            <w:r>
              <w:rPr>
                <w:rFonts w:ascii="Times New Roman" w:hAnsi="Times New Roman" w:cs="Times New Roman"/>
                <w:sz w:val="24"/>
                <w:szCs w:val="24"/>
                <w:lang w:val="pt-PT"/>
              </w:rPr>
              <w:t>(1) A pessoa deve manter uma boa ética profissional; (2) A pessoa deve ter, pelo menos, 10 anos de experiência em projectos de engenharia; (3) Nos últimos 10 anos, a pessoa deve ter desempenhado as funções de director técnico ou chefe de projecto em, pelo menos, dois projectos de concepção de edifícios de grande escala no interior da China, todos eles concluídos e colocados em funcionamento. O arquitecto registado de classe 1 ou o profissional de Hong Kong/Macau acima referido pode ter mais de 60 anos de idade.</w:t>
            </w:r>
          </w:p>
        </w:tc>
      </w:tr>
      <w:tr w14:paraId="1A5EE897">
        <w:tblPrEx>
          <w:tblCellMar>
            <w:top w:w="0" w:type="dxa"/>
            <w:left w:w="108" w:type="dxa"/>
            <w:bottom w:w="0" w:type="dxa"/>
            <w:right w:w="108" w:type="dxa"/>
          </w:tblCellMar>
        </w:tblPrEx>
        <w:trPr>
          <w:trHeight w:val="843" w:hRule="atLeast"/>
        </w:trPr>
        <w:tc>
          <w:tcPr>
            <w:tcW w:w="1678" w:type="dxa"/>
            <w:vMerge w:val="continue"/>
            <w:tcBorders>
              <w:left w:val="single" w:color="000000" w:sz="4" w:space="0"/>
              <w:right w:val="single" w:color="000000" w:sz="4" w:space="0"/>
            </w:tcBorders>
            <w:vAlign w:val="center"/>
          </w:tcPr>
          <w:p w14:paraId="4548E27C">
            <w:pPr>
              <w:pStyle w:val="53"/>
              <w:spacing w:line="360" w:lineRule="auto"/>
              <w:rPr>
                <w:rFonts w:ascii="Times New Roman" w:hAnsi="Times New Roman" w:cs="Times New Roman"/>
                <w:sz w:val="24"/>
                <w:szCs w:val="24"/>
                <w:lang w:val="pt-PT"/>
              </w:rPr>
            </w:pPr>
          </w:p>
        </w:tc>
        <w:tc>
          <w:tcPr>
            <w:tcW w:w="1520" w:type="dxa"/>
            <w:vMerge w:val="continue"/>
            <w:tcBorders>
              <w:left w:val="single" w:color="000000" w:sz="4" w:space="0"/>
              <w:bottom w:val="single" w:color="000000" w:sz="4" w:space="0"/>
              <w:right w:val="single" w:color="000000" w:sz="4" w:space="0"/>
            </w:tcBorders>
            <w:vAlign w:val="center"/>
          </w:tcPr>
          <w:p w14:paraId="18258032">
            <w:pPr>
              <w:pStyle w:val="53"/>
              <w:spacing w:line="36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1B3CD2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5512" w:type="dxa"/>
            <w:tcBorders>
              <w:top w:val="single" w:color="000000" w:sz="4" w:space="0"/>
              <w:left w:val="single" w:color="000000" w:sz="4" w:space="0"/>
              <w:bottom w:val="single" w:color="000000" w:sz="4" w:space="0"/>
              <w:right w:val="single" w:color="000000" w:sz="4" w:space="0"/>
            </w:tcBorders>
            <w:noWrap/>
            <w:vAlign w:val="center"/>
          </w:tcPr>
          <w:p w14:paraId="19D1A2C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instalações fixas para as obras e o equipamento técnico necessário.</w:t>
            </w:r>
          </w:p>
        </w:tc>
      </w:tr>
      <w:tr w14:paraId="14360C87">
        <w:tblPrEx>
          <w:tblCellMar>
            <w:top w:w="0" w:type="dxa"/>
            <w:left w:w="108" w:type="dxa"/>
            <w:bottom w:w="0" w:type="dxa"/>
            <w:right w:w="108" w:type="dxa"/>
          </w:tblCellMar>
        </w:tblPrEx>
        <w:trPr>
          <w:trHeight w:val="2410" w:hRule="atLeast"/>
        </w:trPr>
        <w:tc>
          <w:tcPr>
            <w:tcW w:w="1678" w:type="dxa"/>
            <w:vMerge w:val="continue"/>
            <w:tcBorders>
              <w:left w:val="single" w:color="000000" w:sz="4" w:space="0"/>
              <w:right w:val="single" w:color="000000" w:sz="4" w:space="0"/>
            </w:tcBorders>
            <w:vAlign w:val="center"/>
          </w:tcPr>
          <w:p w14:paraId="460DAE17">
            <w:pPr>
              <w:pStyle w:val="53"/>
              <w:spacing w:line="360" w:lineRule="auto"/>
              <w:rPr>
                <w:rFonts w:ascii="Times New Roman" w:hAnsi="Times New Roman" w:cs="Times New Roman"/>
                <w:sz w:val="24"/>
                <w:szCs w:val="24"/>
                <w:lang w:val="pt-PT"/>
              </w:rPr>
            </w:pPr>
          </w:p>
        </w:tc>
        <w:tc>
          <w:tcPr>
            <w:tcW w:w="1520" w:type="dxa"/>
            <w:vMerge w:val="restart"/>
            <w:tcBorders>
              <w:top w:val="single" w:color="000000" w:sz="4" w:space="0"/>
              <w:left w:val="single" w:color="000000" w:sz="4" w:space="0"/>
              <w:right w:val="single" w:color="000000" w:sz="4" w:space="0"/>
            </w:tcBorders>
            <w:vAlign w:val="center"/>
          </w:tcPr>
          <w:p w14:paraId="15DC7BE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Empresas de projecto estrutural</w:t>
            </w:r>
          </w:p>
        </w:tc>
        <w:tc>
          <w:tcPr>
            <w:tcW w:w="1560" w:type="dxa"/>
            <w:tcBorders>
              <w:top w:val="single" w:color="000000" w:sz="4" w:space="0"/>
              <w:left w:val="single" w:color="000000" w:sz="4" w:space="0"/>
              <w:right w:val="single" w:color="000000" w:sz="4" w:space="0"/>
            </w:tcBorders>
            <w:noWrap/>
            <w:vAlign w:val="center"/>
          </w:tcPr>
          <w:p w14:paraId="468A14B3">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w:t>
            </w:r>
          </w:p>
        </w:tc>
        <w:tc>
          <w:tcPr>
            <w:tcW w:w="15512" w:type="dxa"/>
            <w:tcBorders>
              <w:top w:val="single" w:color="000000" w:sz="4" w:space="0"/>
              <w:left w:val="single" w:color="000000" w:sz="4" w:space="0"/>
              <w:right w:val="single" w:color="000000" w:sz="4" w:space="0"/>
            </w:tcBorders>
            <w:noWrap/>
          </w:tcPr>
          <w:p w14:paraId="3A48F15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parceria deve incluir dois engenheiros de estruturas registados de classe 1 ou profissionais de Hong Kong/Macau que se tenham registado em Hengqin e obtido o reconhecimento como engenheiros de estruturas registados de classe 1, que satisfaçam as seguintes condições</w:t>
            </w:r>
          </w:p>
          <w:p w14:paraId="1B5E858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Os indivíduos devem manter uma boa ética profissional; (2) Nos últimos três anos, os indivíduos não devem ter qualquer registo de responsabilidade por acidentes de qualidade ou segurança de nível geral ou superior; (3) Nos últimos 10 anos, os indivíduos devem ter desempenhado funções de directores técnicos ou chefes de projecto em, pelo menos, dois projectos de engenharia civil de grande escala no interior da China, todos eles concluídos e colocados em funcionamento. Os engenheiros de estruturas registados de classe 1 ou os profissionais de Hong Kong/Macau acima referidos podem ter mais de 60 anos de idade.</w:t>
            </w:r>
          </w:p>
        </w:tc>
      </w:tr>
      <w:tr w14:paraId="51E4E90C">
        <w:tblPrEx>
          <w:tblCellMar>
            <w:top w:w="0" w:type="dxa"/>
            <w:left w:w="108" w:type="dxa"/>
            <w:bottom w:w="0" w:type="dxa"/>
            <w:right w:w="108" w:type="dxa"/>
          </w:tblCellMar>
        </w:tblPrEx>
        <w:trPr>
          <w:trHeight w:val="837" w:hRule="atLeast"/>
        </w:trPr>
        <w:tc>
          <w:tcPr>
            <w:tcW w:w="1678" w:type="dxa"/>
            <w:vMerge w:val="continue"/>
            <w:tcBorders>
              <w:left w:val="single" w:color="000000" w:sz="4" w:space="0"/>
              <w:right w:val="single" w:color="000000" w:sz="4" w:space="0"/>
            </w:tcBorders>
            <w:vAlign w:val="center"/>
          </w:tcPr>
          <w:p w14:paraId="788B4126">
            <w:pPr>
              <w:pStyle w:val="53"/>
              <w:spacing w:line="360" w:lineRule="auto"/>
              <w:rPr>
                <w:rFonts w:ascii="Times New Roman" w:hAnsi="Times New Roman" w:cs="Times New Roman"/>
                <w:sz w:val="24"/>
                <w:szCs w:val="24"/>
                <w:lang w:val="pt-PT"/>
              </w:rPr>
            </w:pPr>
          </w:p>
        </w:tc>
        <w:tc>
          <w:tcPr>
            <w:tcW w:w="1520" w:type="dxa"/>
            <w:vMerge w:val="continue"/>
            <w:tcBorders>
              <w:left w:val="single" w:color="000000" w:sz="4" w:space="0"/>
              <w:bottom w:val="single" w:color="000000" w:sz="4" w:space="0"/>
              <w:right w:val="single" w:color="000000" w:sz="4" w:space="0"/>
            </w:tcBorders>
            <w:vAlign w:val="center"/>
          </w:tcPr>
          <w:p w14:paraId="114F5228">
            <w:pPr>
              <w:pStyle w:val="53"/>
              <w:spacing w:line="36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B0F8C0B">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5512" w:type="dxa"/>
            <w:tcBorders>
              <w:top w:val="single" w:color="000000" w:sz="4" w:space="0"/>
              <w:left w:val="single" w:color="000000" w:sz="4" w:space="0"/>
              <w:bottom w:val="single" w:color="000000" w:sz="4" w:space="0"/>
              <w:right w:val="single" w:color="000000" w:sz="4" w:space="0"/>
            </w:tcBorders>
            <w:noWrap/>
            <w:vAlign w:val="center"/>
          </w:tcPr>
          <w:p w14:paraId="0E7C4EB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instalações fixas para as obras e o equipamento técnico necessário.</w:t>
            </w:r>
          </w:p>
        </w:tc>
      </w:tr>
      <w:tr w14:paraId="0CCF74FA">
        <w:tblPrEx>
          <w:tblCellMar>
            <w:top w:w="0" w:type="dxa"/>
            <w:left w:w="108" w:type="dxa"/>
            <w:bottom w:w="0" w:type="dxa"/>
            <w:right w:w="108" w:type="dxa"/>
          </w:tblCellMar>
        </w:tblPrEx>
        <w:trPr>
          <w:trHeight w:val="2834" w:hRule="atLeast"/>
        </w:trPr>
        <w:tc>
          <w:tcPr>
            <w:tcW w:w="1678" w:type="dxa"/>
            <w:vMerge w:val="continue"/>
            <w:tcBorders>
              <w:left w:val="single" w:color="000000" w:sz="4" w:space="0"/>
              <w:right w:val="single" w:color="000000" w:sz="4" w:space="0"/>
            </w:tcBorders>
            <w:vAlign w:val="center"/>
          </w:tcPr>
          <w:p w14:paraId="55CD4308">
            <w:pPr>
              <w:pStyle w:val="53"/>
              <w:spacing w:line="360" w:lineRule="auto"/>
              <w:rPr>
                <w:rFonts w:ascii="Times New Roman" w:hAnsi="Times New Roman" w:cs="Times New Roman"/>
                <w:sz w:val="24"/>
                <w:szCs w:val="24"/>
                <w:lang w:val="pt-PT"/>
              </w:rPr>
            </w:pPr>
          </w:p>
        </w:tc>
        <w:tc>
          <w:tcPr>
            <w:tcW w:w="1520" w:type="dxa"/>
            <w:vMerge w:val="restart"/>
            <w:tcBorders>
              <w:top w:val="single" w:color="000000" w:sz="4" w:space="0"/>
              <w:left w:val="single" w:color="000000" w:sz="4" w:space="0"/>
              <w:right w:val="single" w:color="000000" w:sz="4" w:space="0"/>
            </w:tcBorders>
            <w:vAlign w:val="center"/>
          </w:tcPr>
          <w:p w14:paraId="3E91634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Empresas de projectos mecânicos e eléctricos</w:t>
            </w:r>
          </w:p>
        </w:tc>
        <w:tc>
          <w:tcPr>
            <w:tcW w:w="1560" w:type="dxa"/>
            <w:tcBorders>
              <w:top w:val="single" w:color="000000" w:sz="4" w:space="0"/>
              <w:left w:val="single" w:color="000000" w:sz="4" w:space="0"/>
              <w:right w:val="single" w:color="000000" w:sz="4" w:space="0"/>
            </w:tcBorders>
            <w:noWrap/>
            <w:vAlign w:val="center"/>
          </w:tcPr>
          <w:p w14:paraId="6A9B28D5">
            <w:pPr>
              <w:pStyle w:val="53"/>
              <w:spacing w:line="240" w:lineRule="auto"/>
              <w:jc w:val="center"/>
              <w:rPr>
                <w:rFonts w:ascii="Times New Roman" w:hAnsi="Times New Roman" w:cs="Times New Roman"/>
                <w:strike/>
                <w:sz w:val="24"/>
                <w:szCs w:val="24"/>
                <w:lang w:val="pt-PT"/>
              </w:rPr>
            </w:pPr>
            <w:r>
              <w:rPr>
                <w:rFonts w:ascii="Times New Roman" w:hAnsi="Times New Roman" w:cs="Times New Roman"/>
                <w:sz w:val="24"/>
                <w:szCs w:val="24"/>
                <w:lang w:val="pt-PT"/>
              </w:rPr>
              <w:t>Pessoal principal</w:t>
            </w:r>
          </w:p>
        </w:tc>
        <w:tc>
          <w:tcPr>
            <w:tcW w:w="15512" w:type="dxa"/>
            <w:tcBorders>
              <w:top w:val="single" w:color="000000" w:sz="4" w:space="0"/>
              <w:left w:val="single" w:color="000000" w:sz="4" w:space="0"/>
              <w:right w:val="single" w:color="000000" w:sz="4" w:space="0"/>
            </w:tcBorders>
            <w:noWrap/>
          </w:tcPr>
          <w:p w14:paraId="5D7A657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parceria deve incluir um projectista profissional em matéria de abastecimento de água, de drenagem e esgotos, AVAC e engenharia eléctrica, que satisfaça as seguintes condições</w:t>
            </w:r>
          </w:p>
          <w:p w14:paraId="3B94851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Os indivíduos devem manter uma boa ética profissional; (2) Os indivíduos devem possuir títulos técnicos profissionais intermédios ou superiores, ou qualificações profissionais registadas correspondentes no interior da China, ou certificados de reconhecimento de qualificações emitidos pela Zona de Cooperação Aprofundada Guangdong-Macau em Hengqin para profissionais da construção e da consultoria de engenharia relacionada de Hong Kong e Macau; (3) Os indivíduos devem ter pelo menos 10 anos de experiência em projectos de engenharia;</w:t>
            </w:r>
          </w:p>
          <w:p w14:paraId="4BC38A6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Nos últimos 10 anos, os indivíduos devem ter desempenhado funções de directores técnicos ou chefes de projecto em, pelo menos, dois projectos de engenharia de edifícios de grande escala no interior da China, todos eles concluídos e colocados em funcionamento;</w:t>
            </w:r>
          </w:p>
          <w:p w14:paraId="27A1FF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Nos últimos três anos, os indivíduos não devem ter registo de responsabilidade por quaisquer acidentes de qualidade ou segurança de nível geral ou superior. Um dos três desenhadores profissionais acima referidos pode ter mais de 60 anos de idade.</w:t>
            </w:r>
          </w:p>
        </w:tc>
      </w:tr>
      <w:tr w14:paraId="0646130E">
        <w:tblPrEx>
          <w:tblCellMar>
            <w:top w:w="0" w:type="dxa"/>
            <w:left w:w="108" w:type="dxa"/>
            <w:bottom w:w="0" w:type="dxa"/>
            <w:right w:w="108" w:type="dxa"/>
          </w:tblCellMar>
        </w:tblPrEx>
        <w:trPr>
          <w:trHeight w:val="854" w:hRule="atLeast"/>
        </w:trPr>
        <w:tc>
          <w:tcPr>
            <w:tcW w:w="1678" w:type="dxa"/>
            <w:vMerge w:val="continue"/>
            <w:tcBorders>
              <w:left w:val="single" w:color="000000" w:sz="4" w:space="0"/>
              <w:bottom w:val="single" w:color="000000" w:sz="4" w:space="0"/>
              <w:right w:val="single" w:color="000000" w:sz="4" w:space="0"/>
            </w:tcBorders>
            <w:vAlign w:val="center"/>
          </w:tcPr>
          <w:p w14:paraId="0DC73F8A">
            <w:pPr>
              <w:pStyle w:val="53"/>
              <w:spacing w:line="360" w:lineRule="auto"/>
              <w:rPr>
                <w:rFonts w:ascii="Times New Roman" w:hAnsi="Times New Roman" w:cs="Times New Roman"/>
                <w:sz w:val="24"/>
                <w:szCs w:val="24"/>
                <w:lang w:val="pt-PT"/>
              </w:rPr>
            </w:pPr>
          </w:p>
        </w:tc>
        <w:tc>
          <w:tcPr>
            <w:tcW w:w="1520" w:type="dxa"/>
            <w:vMerge w:val="continue"/>
            <w:tcBorders>
              <w:left w:val="single" w:color="000000" w:sz="4" w:space="0"/>
              <w:bottom w:val="single" w:color="000000" w:sz="4" w:space="0"/>
              <w:right w:val="single" w:color="000000" w:sz="4" w:space="0"/>
            </w:tcBorders>
            <w:vAlign w:val="center"/>
          </w:tcPr>
          <w:p w14:paraId="2FDD44C2">
            <w:pPr>
              <w:pStyle w:val="53"/>
              <w:spacing w:line="360" w:lineRule="auto"/>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6A3A61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5512" w:type="dxa"/>
            <w:tcBorders>
              <w:top w:val="single" w:color="000000" w:sz="4" w:space="0"/>
              <w:left w:val="single" w:color="000000" w:sz="4" w:space="0"/>
              <w:bottom w:val="single" w:color="000000" w:sz="4" w:space="0"/>
              <w:right w:val="single" w:color="000000" w:sz="4" w:space="0"/>
            </w:tcBorders>
            <w:noWrap/>
            <w:vAlign w:val="center"/>
          </w:tcPr>
          <w:p w14:paraId="5F276B2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possuir instalações fixas para as obras e o equipamento técnico necessário.</w:t>
            </w:r>
          </w:p>
        </w:tc>
      </w:tr>
      <w:tr w14:paraId="290F3600">
        <w:tblPrEx>
          <w:tblCellMar>
            <w:top w:w="0" w:type="dxa"/>
            <w:left w:w="108" w:type="dxa"/>
            <w:bottom w:w="0" w:type="dxa"/>
            <w:right w:w="108" w:type="dxa"/>
          </w:tblCellMar>
        </w:tblPrEx>
        <w:trPr>
          <w:trHeight w:val="854" w:hRule="atLeast"/>
        </w:trPr>
        <w:tc>
          <w:tcPr>
            <w:tcW w:w="1678" w:type="dxa"/>
            <w:vMerge w:val="restart"/>
            <w:tcBorders>
              <w:top w:val="single" w:color="000000" w:sz="4" w:space="0"/>
              <w:left w:val="single" w:color="000000" w:sz="4" w:space="0"/>
              <w:right w:val="single" w:color="000000" w:sz="4" w:space="0"/>
            </w:tcBorders>
            <w:shd w:val="clear" w:color="auto" w:fill="auto"/>
            <w:vAlign w:val="center"/>
          </w:tcPr>
          <w:p w14:paraId="4955C4C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Requisitos de qualificação para as empresas de concepção registadas como sociedades de responsabilidade limitada ou sociedades anónimas</w:t>
            </w:r>
          </w:p>
        </w:tc>
        <w:tc>
          <w:tcPr>
            <w:tcW w:w="1520" w:type="dxa"/>
            <w:vMerge w:val="restart"/>
            <w:tcBorders>
              <w:top w:val="single" w:color="000000" w:sz="4" w:space="0"/>
              <w:left w:val="single" w:color="000000" w:sz="4" w:space="0"/>
              <w:right w:val="single" w:color="000000" w:sz="4" w:space="0"/>
            </w:tcBorders>
            <w:shd w:val="clear" w:color="auto" w:fill="auto"/>
            <w:vAlign w:val="center"/>
          </w:tcPr>
          <w:p w14:paraId="7A6B8F3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Gabinetes de Arquitectura</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BCB">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6F624C1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 (2) A empresa deve manter uma boa reputação comercial.</w:t>
            </w:r>
          </w:p>
        </w:tc>
      </w:tr>
      <w:tr w14:paraId="51B24C1D">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479777D7">
            <w:pPr>
              <w:pStyle w:val="53"/>
              <w:spacing w:line="240" w:lineRule="auto"/>
              <w:jc w:val="center"/>
              <w:rPr>
                <w:rFonts w:ascii="Times New Roman" w:hAnsi="Times New Roman" w:cs="Times New Roman"/>
                <w:sz w:val="24"/>
                <w:szCs w:val="24"/>
                <w:lang w:val="pt-PT"/>
              </w:rPr>
            </w:pPr>
          </w:p>
        </w:tc>
        <w:tc>
          <w:tcPr>
            <w:tcW w:w="1520" w:type="dxa"/>
            <w:vMerge w:val="continue"/>
            <w:tcBorders>
              <w:left w:val="single" w:color="000000" w:sz="4" w:space="0"/>
              <w:right w:val="single" w:color="000000" w:sz="4" w:space="0"/>
            </w:tcBorders>
            <w:vAlign w:val="center"/>
          </w:tcPr>
          <w:p w14:paraId="18DD44C8">
            <w:pPr>
              <w:pStyle w:val="53"/>
              <w:spacing w:line="24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5FA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6BF78AC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Os accionistas devem incluir dois arquitectos registados de classe 1 ou profissionais de Hong Kong/Macau que se tenham registado em Hengqin e obtido o reconhecimento como arquitectos registados de classe 1, que satisfaçam as seguintes condições</w:t>
            </w:r>
          </w:p>
          <w:p w14:paraId="1294A63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Os indivíduos devem manter uma boa ética profissional; (2) Nos últimos três anos, os indivíduos não devem ter registo de responsabilidade por quaisquer acidentes de qualidade ou segurança de nível geral ou superior; (3) Entre eles, um arquitecto registado de classe 1 ou um profissional de Hong Kong/Macau que se tenha inscrito no Hengqin e obtido o reconhecimento como arquitecto registado de classe 1 deve ter pelo menos 10 anos de experiência em projectos de engenharia e, nos últimos 10 anos, ter desempenhado as funções de director técnico ou chefe de projecto em pelo menos dois projectos de engenharia de edifícios de grande escala no interior da China, todos eles concluídos e colocados em funcionamento. Um dos dois arquitectos registados de classe 1 ou profissionais de Hong Kong/Macau acima referidos pode ter mais de 60 anos de idade.</w:t>
            </w:r>
          </w:p>
          <w:p w14:paraId="6BB9CB1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Para além dos arquitectos registados de classe 1 e dos profissionais de Hong Kong/Macau exigidos, os accionistas devem incluir um profissional de concepção arquitectónica que satisfaça as seguintes condições: (1) O indivíduo deve manter uma boa ética profissional; (2) O indivíduo deve ser titular de um título técnico profissional intermédio ou superior ou de um certificado de reconhecimento de qualificações emitido pela Zona de Cooperação Aprofundada Guangdong-Macau em Hengqin para os profissionais da construção e da consultoria de engenharia relacionada de Hong Kong e Macau; (3) Nos últimos três anos, o indivíduo não deve ter registo de ter sido responsável por quaisquer acidentes de qualidade ou segurança de nível geral ou superior.</w:t>
            </w:r>
          </w:p>
        </w:tc>
      </w:tr>
      <w:tr w14:paraId="249DF931">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401EC515">
            <w:pPr>
              <w:pStyle w:val="53"/>
              <w:spacing w:line="240" w:lineRule="auto"/>
              <w:jc w:val="center"/>
              <w:rPr>
                <w:rFonts w:ascii="Times New Roman" w:hAnsi="Times New Roman" w:cs="Times New Roman"/>
                <w:sz w:val="24"/>
                <w:szCs w:val="24"/>
                <w:lang w:val="pt-PT"/>
              </w:rPr>
            </w:pPr>
          </w:p>
        </w:tc>
        <w:tc>
          <w:tcPr>
            <w:tcW w:w="1520" w:type="dxa"/>
            <w:vMerge w:val="continue"/>
            <w:tcBorders>
              <w:left w:val="single" w:color="000000" w:sz="4" w:space="0"/>
              <w:bottom w:val="single" w:color="000000" w:sz="4" w:space="0"/>
              <w:right w:val="single" w:color="000000" w:sz="4" w:space="0"/>
            </w:tcBorders>
            <w:vAlign w:val="center"/>
          </w:tcPr>
          <w:p w14:paraId="777B9A95">
            <w:pPr>
              <w:pStyle w:val="53"/>
              <w:spacing w:line="24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BC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282B6A6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possuir instalações fixas para obras e o equipamento técnico necessário; (2) A empresa deve manter uma estrutura organizacional sólida, sistemas normalizados, sistemas de qualidade e sistemas de gestão de arquivos.</w:t>
            </w:r>
          </w:p>
        </w:tc>
      </w:tr>
      <w:tr w14:paraId="6A6FCEC1">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5B6D855F">
            <w:pPr>
              <w:pStyle w:val="53"/>
              <w:spacing w:line="240" w:lineRule="auto"/>
              <w:jc w:val="center"/>
              <w:rPr>
                <w:rFonts w:ascii="Times New Roman" w:hAnsi="Times New Roman" w:cs="Times New Roman"/>
                <w:sz w:val="24"/>
                <w:szCs w:val="24"/>
                <w:lang w:val="pt-PT"/>
              </w:rPr>
            </w:pPr>
          </w:p>
        </w:tc>
        <w:tc>
          <w:tcPr>
            <w:tcW w:w="1520" w:type="dxa"/>
            <w:vMerge w:val="restart"/>
            <w:tcBorders>
              <w:top w:val="single" w:color="000000" w:sz="4" w:space="0"/>
              <w:left w:val="single" w:color="000000" w:sz="4" w:space="0"/>
              <w:right w:val="single" w:color="000000" w:sz="4" w:space="0"/>
            </w:tcBorders>
            <w:shd w:val="clear" w:color="auto" w:fill="auto"/>
            <w:vAlign w:val="center"/>
          </w:tcPr>
          <w:p w14:paraId="13A26CA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Empresas de projecto estrutural</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02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1A5282C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Registada como uma entidade comercial legal (com um representante legal oficial). (2) A empresa deve manter uma boa reputação comercial.</w:t>
            </w:r>
          </w:p>
        </w:tc>
      </w:tr>
      <w:tr w14:paraId="221BF187">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5E5BA05F">
            <w:pPr>
              <w:pStyle w:val="53"/>
              <w:spacing w:line="240" w:lineRule="auto"/>
              <w:jc w:val="center"/>
              <w:rPr>
                <w:rFonts w:ascii="Times New Roman" w:hAnsi="Times New Roman" w:cs="Times New Roman"/>
                <w:sz w:val="24"/>
                <w:szCs w:val="24"/>
                <w:lang w:val="pt-PT"/>
              </w:rPr>
            </w:pPr>
          </w:p>
        </w:tc>
        <w:tc>
          <w:tcPr>
            <w:tcW w:w="1520" w:type="dxa"/>
            <w:vMerge w:val="continue"/>
            <w:tcBorders>
              <w:left w:val="single" w:color="000000" w:sz="4" w:space="0"/>
              <w:right w:val="single" w:color="000000" w:sz="4" w:space="0"/>
            </w:tcBorders>
            <w:vAlign w:val="center"/>
          </w:tcPr>
          <w:p w14:paraId="7C2449AE">
            <w:pPr>
              <w:pStyle w:val="53"/>
              <w:spacing w:line="24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8B0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7C80635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Os accionistas devem incluir dois engenheiros de estruturas registados de classe 1 ou profissionais de Hong Kong/Macau que se tenham registado no Hengqin e obtido o reconhecimento como engenheiros de estruturas registados de classe 1, que satisfaçam as seguintes condições (1) Os indivíduos devem manter uma boa ética profissional; (2) Nos últimos 3 anos, os indivíduos não devem ter registo de responsabilidade por quaisquer acidentes de qualidade ou segurança de nível geral ou superior; (3) Entre eles, um engenheiro de estruturas registado de classe 1 ou um profissional de Hong Kong/Macau que se tenha registado no Hengqin e obtido o reconhecimento como engenheiro de estruturas registado de classe 1 deve ter, pelo menos, 10 anos de experiência em projectos de engenharia e, nos últimos 10 anos, ter desempenhado as funções de director técnico ou chefe de projecto em, pelo menos, dois projectos de engenharia de edifícios de grande escala no interior da China, todos eles concluídos e colocados em funcionamento.</w:t>
            </w:r>
          </w:p>
          <w:p w14:paraId="646F6FA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Para além dos engenheiros de estruturas registados de classe 1 e dos profissionais de Hong Kong/Macau, os accionistas devem incluir um profissional de concepção de estruturas que satisfaça as seguintes condições: (1) O indivíduo deve manter uma boa ética profissional; (2) O indivíduo deve ser titular de um título técnico profissional intermédio ou superior ou de um certificado de reconhecimento de qualificações emitido pela Zona de Cooperação Aprofundada Guangdong-Macau em Hengqin para os profissionais da construção e da consultoria de engenharia relacionada de Hong Kong e Macau; (3) Nos últimos três anos, o indivíduo não deve ter registo de ter sido responsável por quaisquer acidentes de qualidade ou segurança de nível geral ou superior.</w:t>
            </w:r>
          </w:p>
        </w:tc>
      </w:tr>
      <w:tr w14:paraId="23C0E72B">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250D8BEE">
            <w:pPr>
              <w:pStyle w:val="53"/>
              <w:spacing w:line="240" w:lineRule="auto"/>
              <w:jc w:val="center"/>
              <w:rPr>
                <w:rFonts w:ascii="Times New Roman" w:hAnsi="Times New Roman" w:cs="Times New Roman"/>
                <w:sz w:val="24"/>
                <w:szCs w:val="24"/>
                <w:lang w:val="pt-PT"/>
              </w:rPr>
            </w:pPr>
          </w:p>
        </w:tc>
        <w:tc>
          <w:tcPr>
            <w:tcW w:w="1520" w:type="dxa"/>
            <w:vMerge w:val="continue"/>
            <w:tcBorders>
              <w:left w:val="single" w:color="000000" w:sz="4" w:space="0"/>
              <w:bottom w:val="single" w:color="000000" w:sz="4" w:space="0"/>
              <w:right w:val="single" w:color="000000" w:sz="4" w:space="0"/>
            </w:tcBorders>
            <w:vAlign w:val="center"/>
          </w:tcPr>
          <w:p w14:paraId="13BDF2AB">
            <w:pPr>
              <w:pStyle w:val="53"/>
              <w:spacing w:line="24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F5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74D8299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possuir instalações fixas para obras e o equipamento técnico necessário; (2) A empresa deve manter uma estrutura organizacional sólida, sistemas normalizados, sistemas de qualidade e sistemas de gestão de arquivos.</w:t>
            </w:r>
          </w:p>
        </w:tc>
      </w:tr>
      <w:tr w14:paraId="5290A302">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3A711797">
            <w:pPr>
              <w:pStyle w:val="53"/>
              <w:spacing w:line="240" w:lineRule="auto"/>
              <w:jc w:val="center"/>
              <w:rPr>
                <w:rFonts w:ascii="Times New Roman" w:hAnsi="Times New Roman" w:cs="Times New Roman"/>
                <w:sz w:val="24"/>
                <w:szCs w:val="24"/>
                <w:lang w:val="pt-PT"/>
              </w:rPr>
            </w:pPr>
          </w:p>
        </w:tc>
        <w:tc>
          <w:tcPr>
            <w:tcW w:w="1520" w:type="dxa"/>
            <w:vMerge w:val="restart"/>
            <w:tcBorders>
              <w:top w:val="single" w:color="000000" w:sz="4" w:space="0"/>
              <w:left w:val="single" w:color="000000" w:sz="4" w:space="0"/>
              <w:right w:val="single" w:color="000000" w:sz="4" w:space="0"/>
            </w:tcBorders>
            <w:shd w:val="clear" w:color="auto" w:fill="auto"/>
            <w:vAlign w:val="center"/>
          </w:tcPr>
          <w:p w14:paraId="1FA2D3D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Empresas de projectos mecânicos e eléctricos</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029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0960685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Registada como uma entidade comercial legal (com um representante legal oficial). (2) A empresa deve manter uma boa reputação comercial.</w:t>
            </w:r>
          </w:p>
        </w:tc>
      </w:tr>
      <w:tr w14:paraId="2F90E86D">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14:paraId="11CA5ACC">
            <w:pPr>
              <w:pStyle w:val="53"/>
              <w:spacing w:line="240" w:lineRule="auto"/>
              <w:jc w:val="center"/>
              <w:rPr>
                <w:rFonts w:ascii="Times New Roman" w:hAnsi="Times New Roman" w:cs="Times New Roman"/>
                <w:sz w:val="24"/>
                <w:szCs w:val="24"/>
                <w:lang w:val="pt-PT"/>
              </w:rPr>
            </w:pPr>
          </w:p>
        </w:tc>
        <w:tc>
          <w:tcPr>
            <w:tcW w:w="1520" w:type="dxa"/>
            <w:vMerge w:val="continue"/>
            <w:tcBorders>
              <w:left w:val="single" w:color="000000" w:sz="4" w:space="0"/>
              <w:right w:val="single" w:color="000000" w:sz="4" w:space="0"/>
            </w:tcBorders>
            <w:vAlign w:val="center"/>
          </w:tcPr>
          <w:p w14:paraId="1B09FA23">
            <w:pPr>
              <w:pStyle w:val="53"/>
              <w:spacing w:line="24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2C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38B5BF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Os accionistas devem incluir dois projectistas profissionais de abastecimento de água, de drenagem e esgotos, AVAC e engenharia eléctrica, que satisfaçam as seguintes condições (1) Os indivíduos devem manter uma boa ética profissional; (2) Os indivíduos devem ser titulares de títulos técnicos profissionais intermédios ou superiores, qualificações profissionais registadas correspondentes ou certificados de reconhecimento de qualificações emitidos pela Zona de Cooperação Aprofundada Guangdong-Macau em Hengqin para os profissionais da construção e da consultoria de engenharia relacionada de Hong Kong e Macau; (3) Nos últimos três anos, os indivíduos não devem ter qualquer registo de responsabilidade por acidentes de qualidade ou segurança de nível geral ou superior; (4) Para cada especialidade, pelo menos um profissional deve ter mais de 10 anos de experiência em projectos de engenharia e, nos últimos 10 anos, ter desempenhado funções de director técnico ou chefe de projecto em, pelo menos, dois projectos de engenharia de edifícios de grande escala no interior da China, todos eles concluídos e colocados em funcionamento.</w:t>
            </w:r>
          </w:p>
        </w:tc>
      </w:tr>
      <w:tr w14:paraId="51B28EE3">
        <w:tblPrEx>
          <w:tblCellMar>
            <w:top w:w="0" w:type="dxa"/>
            <w:left w:w="108" w:type="dxa"/>
            <w:bottom w:w="0" w:type="dxa"/>
            <w:right w:w="108" w:type="dxa"/>
          </w:tblCellMar>
        </w:tblPrEx>
        <w:trPr>
          <w:trHeight w:val="854" w:hRule="atLeast"/>
        </w:trPr>
        <w:tc>
          <w:tcPr>
            <w:tcW w:w="1678" w:type="dxa"/>
            <w:vMerge w:val="continue"/>
            <w:tcBorders>
              <w:left w:val="single" w:color="000000" w:sz="4" w:space="0"/>
              <w:bottom w:val="single" w:color="000000" w:sz="4" w:space="0"/>
              <w:right w:val="single" w:color="000000" w:sz="4" w:space="0"/>
            </w:tcBorders>
            <w:vAlign w:val="center"/>
          </w:tcPr>
          <w:p w14:paraId="653164B4">
            <w:pPr>
              <w:pStyle w:val="53"/>
              <w:spacing w:line="240" w:lineRule="auto"/>
              <w:jc w:val="center"/>
              <w:rPr>
                <w:rFonts w:ascii="Times New Roman" w:hAnsi="Times New Roman" w:cs="Times New Roman"/>
                <w:sz w:val="24"/>
                <w:szCs w:val="24"/>
                <w:lang w:val="pt-PT"/>
              </w:rPr>
            </w:pPr>
          </w:p>
        </w:tc>
        <w:tc>
          <w:tcPr>
            <w:tcW w:w="1520" w:type="dxa"/>
            <w:vMerge w:val="continue"/>
            <w:tcBorders>
              <w:left w:val="single" w:color="000000" w:sz="4" w:space="0"/>
              <w:bottom w:val="single" w:color="000000" w:sz="4" w:space="0"/>
              <w:right w:val="single" w:color="000000" w:sz="4" w:space="0"/>
            </w:tcBorders>
            <w:vAlign w:val="center"/>
          </w:tcPr>
          <w:p w14:paraId="32F135B1">
            <w:pPr>
              <w:pStyle w:val="53"/>
              <w:spacing w:line="240" w:lineRule="auto"/>
              <w:jc w:val="center"/>
              <w:rPr>
                <w:rFonts w:ascii="Times New Roman" w:hAnsi="Times New Roman" w:cs="Times New Roman"/>
                <w:sz w:val="24"/>
                <w:szCs w:val="24"/>
                <w:lang w:val="pt-PT"/>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9B2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5512" w:type="dxa"/>
            <w:tcBorders>
              <w:top w:val="single" w:color="000000" w:sz="4" w:space="0"/>
              <w:left w:val="single" w:color="000000" w:sz="4" w:space="0"/>
              <w:bottom w:val="single" w:color="000000" w:sz="4" w:space="0"/>
              <w:right w:val="single" w:color="000000" w:sz="4" w:space="0"/>
            </w:tcBorders>
            <w:shd w:val="clear" w:color="auto" w:fill="auto"/>
            <w:noWrap/>
          </w:tcPr>
          <w:p w14:paraId="6E3DBE1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possuir instalações fixas para obras e o equipamento técnico necessário; (2) A empresa deve manter uma estrutura organizacional sólida, sistemas normalizados, sistemas de qualidade e sistemas de gestão de arquivos.</w:t>
            </w:r>
          </w:p>
        </w:tc>
      </w:tr>
    </w:tbl>
    <w:p w14:paraId="4A207128">
      <w:pPr>
        <w:spacing w:line="360" w:lineRule="auto"/>
        <w:rPr>
          <w:rFonts w:ascii="Times New Roman" w:hAnsi="Times New Roman"/>
          <w:sz w:val="24"/>
          <w:lang w:val="pt-PT"/>
        </w:rPr>
      </w:pPr>
      <w:r>
        <w:rPr>
          <w:rFonts w:ascii="Times New Roman" w:hAnsi="Times New Roman"/>
          <w:sz w:val="24"/>
          <w:lang w:val="pt-PT"/>
        </w:rPr>
        <w:t>Notas: 1. Âmbito dos serviços contratados</w:t>
      </w:r>
    </w:p>
    <w:p w14:paraId="59A1EB70">
      <w:pPr>
        <w:pStyle w:val="65"/>
        <w:numPr>
          <w:ilvl w:val="0"/>
          <w:numId w:val="1"/>
        </w:numPr>
        <w:tabs>
          <w:tab w:val="left" w:pos="567"/>
          <w:tab w:val="left" w:pos="1134"/>
        </w:tabs>
        <w:spacing w:line="360" w:lineRule="auto"/>
        <w:ind w:left="420" w:leftChars="200"/>
        <w:rPr>
          <w:rFonts w:ascii="Times New Roman" w:hAnsi="Times New Roman"/>
          <w:sz w:val="24"/>
          <w:lang w:val="pt-PT"/>
        </w:rPr>
      </w:pPr>
      <w:r>
        <w:rPr>
          <w:rFonts w:ascii="Times New Roman" w:hAnsi="Times New Roman"/>
          <w:sz w:val="24"/>
          <w:lang w:val="pt-PT"/>
        </w:rPr>
        <w:t>Os gabinetes de projectos de arquitectura devem estar aptos a realizar projectos de arquitectura e serviços técnicos para projectos de engenharia de edifícios a todos os níveis, incluindo o projecto conceptual, o projecto preliminar e o projecto de desenho de construção.</w:t>
      </w:r>
    </w:p>
    <w:p w14:paraId="33D214B6">
      <w:pPr>
        <w:pStyle w:val="65"/>
        <w:numPr>
          <w:ilvl w:val="0"/>
          <w:numId w:val="1"/>
        </w:numPr>
        <w:tabs>
          <w:tab w:val="left" w:pos="567"/>
          <w:tab w:val="left" w:pos="1134"/>
        </w:tabs>
        <w:spacing w:line="360" w:lineRule="auto"/>
        <w:ind w:left="420" w:leftChars="200"/>
        <w:rPr>
          <w:rFonts w:ascii="Times New Roman" w:hAnsi="Times New Roman"/>
          <w:sz w:val="24"/>
          <w:lang w:val="pt-PT"/>
        </w:rPr>
      </w:pPr>
      <w:r>
        <w:rPr>
          <w:rFonts w:ascii="Times New Roman" w:hAnsi="Times New Roman"/>
          <w:sz w:val="24"/>
          <w:lang w:val="pt-PT"/>
        </w:rPr>
        <w:t>As empresas de concepção estrutural devem estar aptas a realizar a concepção estrutural (incluindo estruturas de aço ligeiras) e serviços técnicos para projectos de engenharia de edifícios de todos os níveis, incluindo concepção conceptual, concepção preliminar e concepção de desenhos de construção.</w:t>
      </w:r>
    </w:p>
    <w:p w14:paraId="1D71489C">
      <w:pPr>
        <w:pStyle w:val="65"/>
        <w:numPr>
          <w:ilvl w:val="0"/>
          <w:numId w:val="1"/>
        </w:numPr>
        <w:tabs>
          <w:tab w:val="left" w:pos="567"/>
          <w:tab w:val="left" w:pos="1134"/>
        </w:tabs>
        <w:spacing w:line="360" w:lineRule="auto"/>
        <w:ind w:left="420" w:leftChars="200"/>
        <w:rPr>
          <w:rFonts w:ascii="Times New Roman" w:hAnsi="Times New Roman"/>
          <w:sz w:val="24"/>
          <w:lang w:val="pt-PT"/>
        </w:rPr>
      </w:pPr>
      <w:r>
        <w:rPr>
          <w:rFonts w:ascii="Times New Roman" w:hAnsi="Times New Roman"/>
          <w:sz w:val="24"/>
          <w:lang w:val="pt-PT"/>
        </w:rPr>
        <w:t>Os gabinetes de projectos mecânicos e eléctricos devem estar aptos a realizar a concepção de equipamentos mecânicos e eléctricos e serviços técnicos para projectos de engenharia de edifícios (incluindo a concepção da inteligência do edifício) de todos os níveis, incluindo a concepção conceptual, a concepção preliminar e a concepção de desenhos de construção.</w:t>
      </w:r>
    </w:p>
    <w:p w14:paraId="1DFB4EE2">
      <w:pPr>
        <w:pStyle w:val="65"/>
        <w:numPr>
          <w:ilvl w:val="0"/>
          <w:numId w:val="1"/>
        </w:numPr>
        <w:tabs>
          <w:tab w:val="left" w:pos="567"/>
          <w:tab w:val="left" w:pos="1134"/>
        </w:tabs>
        <w:spacing w:line="360" w:lineRule="auto"/>
        <w:ind w:left="420" w:leftChars="200"/>
        <w:rPr>
          <w:rFonts w:ascii="Times New Roman" w:hAnsi="Times New Roman"/>
          <w:sz w:val="24"/>
          <w:lang w:val="pt-PT"/>
        </w:rPr>
      </w:pPr>
      <w:r>
        <w:rPr>
          <w:rFonts w:ascii="Times New Roman" w:hAnsi="Times New Roman"/>
          <w:sz w:val="24"/>
          <w:lang w:val="pt-PT"/>
        </w:rPr>
        <w:t>As empresas de concepção com qualificações relevantes estão autorizadas a actuar como contratantes gerais para a concepção de projectos de engenharia de edifícios com base na categoria e natureza do projecto. O empreiteiro deve concluir o trabalho de concepção na sua própria especialidade e, com o consentimento do cliente e sob a premissa de assegurar a integridade de todo o projecto de engenharia civil, pode subcontratar outros trabalhos de concepção especializados a subempreiteiros qualificados.</w:t>
      </w:r>
    </w:p>
    <w:p w14:paraId="4D0DEF25">
      <w:pPr>
        <w:pStyle w:val="65"/>
        <w:tabs>
          <w:tab w:val="left" w:pos="567"/>
          <w:tab w:val="left" w:pos="1134"/>
        </w:tabs>
        <w:spacing w:line="360" w:lineRule="auto"/>
        <w:ind w:left="420"/>
        <w:rPr>
          <w:rFonts w:ascii="Times New Roman" w:hAnsi="Times New Roman"/>
          <w:sz w:val="24"/>
          <w:lang w:val="pt-PT"/>
        </w:rPr>
      </w:pPr>
      <w:r>
        <w:rPr>
          <w:rFonts w:ascii="Times New Roman" w:hAnsi="Times New Roman"/>
          <w:sz w:val="24"/>
          <w:lang w:val="pt-PT"/>
        </w:rPr>
        <w:t>2. A designação da empresa de concepção deve incluir as palavras "Empresa de concepção de arquitectura", "Empresa de concepção de estruturas" ou "Empresa de concepção mecânica e eléctrica". Para os projectos de concepção de engenharia de edifícios de grande dimensão mencionados na tabela de qualificação das empresas de concepção, consultar a Classificação dos projectos de concepção por escala (Indústria da construção - Projectos de edifícios).</w:t>
      </w:r>
    </w:p>
    <w:p w14:paraId="2A9C3D61">
      <w:pPr>
        <w:pStyle w:val="65"/>
        <w:tabs>
          <w:tab w:val="left" w:pos="567"/>
          <w:tab w:val="left" w:pos="1134"/>
        </w:tabs>
        <w:spacing w:line="360" w:lineRule="auto"/>
        <w:ind w:left="420"/>
        <w:rPr>
          <w:rFonts w:ascii="Times New Roman" w:hAnsi="Times New Roman"/>
          <w:sz w:val="24"/>
          <w:lang w:val="pt-PT"/>
        </w:rPr>
      </w:pPr>
      <w:r>
        <w:rPr>
          <w:rFonts w:ascii="Times New Roman" w:hAnsi="Times New Roman"/>
          <w:sz w:val="24"/>
          <w:shd w:val="clear" w:color="auto" w:fill="FFFFFF"/>
          <w:lang w:val="pt-PT"/>
        </w:rPr>
        <w:t xml:space="preserve">3. </w:t>
      </w:r>
      <w:r>
        <w:rPr>
          <w:rFonts w:ascii="Times New Roman" w:hAnsi="Times New Roman"/>
          <w:sz w:val="24"/>
          <w:lang w:val="pt-PT"/>
        </w:rPr>
        <w:t xml:space="preserve">As empresas de design registadas como sociedades em nome colectivo ou sociedades de responsabilidade limitada devem ser constituídas </w:t>
      </w:r>
      <w:r>
        <w:rPr>
          <w:rFonts w:ascii="Times New Roman" w:hAnsi="Times New Roman"/>
          <w:sz w:val="24"/>
          <w:cs/>
          <w:lang w:val="pt-PT"/>
        </w:rPr>
        <w:t xml:space="preserve">por </w:t>
      </w:r>
      <w:r>
        <w:rPr>
          <w:rFonts w:ascii="Times New Roman" w:hAnsi="Times New Roman"/>
          <w:i/>
          <w:iCs/>
          <w:sz w:val="24"/>
          <w:cs/>
          <w:lang w:val="pt-PT"/>
        </w:rPr>
        <w:t>designers</w:t>
      </w:r>
      <w:r>
        <w:rPr>
          <w:rFonts w:ascii="Times New Roman" w:hAnsi="Times New Roman"/>
          <w:sz w:val="24"/>
          <w:cs/>
          <w:lang w:val="pt-PT"/>
        </w:rPr>
        <w:t xml:space="preserve"> profissionais qualificados e registados</w:t>
      </w:r>
      <w:r>
        <w:rPr>
          <w:rFonts w:ascii="Times New Roman" w:hAnsi="Times New Roman"/>
          <w:sz w:val="24"/>
          <w:lang w:val="pt-PT"/>
        </w:rPr>
        <w:t xml:space="preserve">, em conformidade com a </w:t>
      </w:r>
      <w:r>
        <w:rPr>
          <w:rFonts w:ascii="Times New Roman" w:hAnsi="Times New Roman"/>
          <w:i/>
          <w:sz w:val="24"/>
          <w:shd w:val="clear" w:color="auto" w:fill="FFFFFF"/>
          <w:lang w:val="pt-PT"/>
        </w:rPr>
        <w:t xml:space="preserve">Lei das Sociedades em Nome Colectivo </w:t>
      </w:r>
      <w:r>
        <w:rPr>
          <w:rFonts w:ascii="Times New Roman" w:hAnsi="Times New Roman"/>
          <w:sz w:val="24"/>
          <w:shd w:val="clear" w:color="auto" w:fill="FFFFFF"/>
          <w:lang w:val="pt-PT"/>
        </w:rPr>
        <w:t xml:space="preserve">ou </w:t>
      </w:r>
      <w:r>
        <w:rPr>
          <w:rFonts w:ascii="Times New Roman" w:hAnsi="Times New Roman"/>
          <w:i/>
          <w:sz w:val="24"/>
          <w:shd w:val="clear" w:color="auto" w:fill="FFFFFF"/>
          <w:lang w:val="pt-PT"/>
        </w:rPr>
        <w:t>a Lei das Sociedades</w:t>
      </w:r>
      <w:r>
        <w:rPr>
          <w:rFonts w:ascii="Times New Roman" w:hAnsi="Times New Roman"/>
          <w:sz w:val="24"/>
          <w:shd w:val="clear" w:color="auto" w:fill="FFFFFF"/>
          <w:lang w:val="pt-PT"/>
        </w:rPr>
        <w:t>, respectivamente, e dedicar-se a serviços de design especializados para projectos de engenharia de edifícios.</w:t>
      </w:r>
    </w:p>
    <w:p w14:paraId="46EB6B09">
      <w:pPr>
        <w:pStyle w:val="64"/>
        <w:spacing w:line="360" w:lineRule="auto"/>
        <w:rPr>
          <w:rFonts w:ascii="Times New Roman" w:hAnsi="Times New Roman"/>
          <w:b/>
          <w:sz w:val="24"/>
          <w:highlight w:val="yellow"/>
          <w:lang w:val="pt-PT"/>
        </w:rPr>
      </w:pPr>
    </w:p>
    <w:p w14:paraId="507605F8">
      <w:pPr>
        <w:widowControl/>
        <w:spacing w:line="360" w:lineRule="auto"/>
        <w:jc w:val="left"/>
        <w:rPr>
          <w:rFonts w:ascii="Times New Roman" w:hAnsi="Times New Roman"/>
          <w:sz w:val="24"/>
          <w:lang w:val="pt-PT"/>
        </w:rPr>
      </w:pPr>
      <w:r>
        <w:rPr>
          <w:rFonts w:ascii="Times New Roman Bold" w:hAnsi="Times New Roman Bold" w:cs="Times New Roman Bold"/>
          <w:b/>
          <w:bCs/>
          <w:sz w:val="24"/>
          <w:lang w:val="pt-PT"/>
        </w:rPr>
        <w:t>Para as empresas de Hong Kong e Macau, são dispensados todos os requisitos para os arquitectos registados de categoria inferior a 1.</w:t>
      </w:r>
    </w:p>
    <w:p w14:paraId="5ACFE2CB">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Quadro de necessidades de pessoal para as principais especialidades de concepção e engenharia na indústria da construção</w:t>
      </w:r>
    </w:p>
    <w:tbl>
      <w:tblPr>
        <w:tblStyle w:val="23"/>
        <w:tblpPr w:leftFromText="180" w:rightFromText="180" w:vertAnchor="text" w:horzAnchor="page" w:tblpXSpec="center" w:tblpY="389"/>
        <w:tblOverlap w:val="never"/>
        <w:tblW w:w="0" w:type="auto"/>
        <w:tblInd w:w="0" w:type="dxa"/>
        <w:tblLayout w:type="fixed"/>
        <w:tblCellMar>
          <w:top w:w="0" w:type="dxa"/>
          <w:left w:w="108" w:type="dxa"/>
          <w:bottom w:w="0" w:type="dxa"/>
          <w:right w:w="108" w:type="dxa"/>
        </w:tblCellMar>
      </w:tblPr>
      <w:tblGrid>
        <w:gridCol w:w="1762"/>
        <w:gridCol w:w="1352"/>
        <w:gridCol w:w="850"/>
        <w:gridCol w:w="1418"/>
        <w:gridCol w:w="1003"/>
        <w:gridCol w:w="1283"/>
        <w:gridCol w:w="1283"/>
        <w:gridCol w:w="1222"/>
        <w:gridCol w:w="1134"/>
        <w:gridCol w:w="1588"/>
        <w:gridCol w:w="992"/>
        <w:gridCol w:w="1134"/>
        <w:gridCol w:w="946"/>
      </w:tblGrid>
      <w:tr w14:paraId="74CD9E36">
        <w:tblPrEx>
          <w:tblCellMar>
            <w:top w:w="0" w:type="dxa"/>
            <w:left w:w="108" w:type="dxa"/>
            <w:bottom w:w="0" w:type="dxa"/>
            <w:right w:w="108" w:type="dxa"/>
          </w:tblCellMar>
        </w:tblPrEx>
        <w:trPr>
          <w:trHeight w:val="1490" w:hRule="atLeast"/>
        </w:trPr>
        <w:tc>
          <w:tcPr>
            <w:tcW w:w="3964"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743C6E91">
            <w:pPr>
              <w:pStyle w:val="14"/>
              <w:spacing w:line="360" w:lineRule="auto"/>
              <w:jc w:val="right"/>
              <w:rPr>
                <w:rFonts w:ascii="Times New Roman" w:hAnsi="Times New Roman" w:eastAsia="宋体" w:cs="Times New Roman"/>
                <w:b/>
                <w:sz w:val="24"/>
                <w:szCs w:val="24"/>
                <w:highlight w:val="yellow"/>
                <w:lang w:val="pt-PT"/>
              </w:rPr>
            </w:pPr>
            <w:bookmarkStart w:id="0" w:name="_Toc8844"/>
            <w:r>
              <w:rPr>
                <w:rFonts w:ascii="Times New Roman" w:hAnsi="Times New Roman" w:eastAsia="宋体" w:cs="Times New Roman"/>
                <w:b/>
                <w:sz w:val="24"/>
                <w:szCs w:val="24"/>
                <w:highlight w:val="yellow"/>
                <w:lang w:val="pt-PT"/>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0</wp:posOffset>
                      </wp:positionV>
                      <wp:extent cx="1220470" cy="3795395"/>
                      <wp:effectExtent l="0" t="0" r="24130" b="14605"/>
                      <wp:wrapNone/>
                      <wp:docPr id="31" name="直接箭头连接符 31"/>
                      <wp:cNvGraphicFramePr/>
                      <a:graphic xmlns:a="http://schemas.openxmlformats.org/drawingml/2006/main">
                        <a:graphicData uri="http://schemas.microsoft.com/office/word/2010/wordprocessingShape">
                          <wps:wsp>
                            <wps:cNvCnPr/>
                            <wps:spPr>
                              <a:xfrm>
                                <a:off x="0" y="0"/>
                                <a:ext cx="1220470" cy="3795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pt;margin-top:0pt;height:298.85pt;width:96.1pt;z-index:251661312;mso-width-relative:page;mso-height-relative:page;" filled="f" stroked="t" coordsize="21600,21600" o:gfxdata="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bUKO1wAAAAgBAAAPAAAAAAAAAAEAIAAAACIAAABkcnMv&#10;ZG93bnJldi54bWxQSwECFAAUAAAACACHTuJAHA3G2wQCAAD0AwAADgAAAAAAAAABACAAAAAmAQAA&#10;ZHJzL2Uyb0RvYy54bWxQSwUGAAAAAAYABgBZAQAAnAUAAAAA&#10;">
                      <v:fill on="f" focussize="0,0"/>
                      <v:stroke color="#000000" joinstyle="round"/>
                      <v:imagedata o:title=""/>
                      <o:lock v:ext="edit" aspectratio="f"/>
                    </v:shape>
                  </w:pict>
                </mc:Fallback>
              </mc:AlternateContent>
            </w:r>
            <w:r>
              <w:rPr>
                <w:rFonts w:ascii="Times New Roman" w:hAnsi="Times New Roman" w:eastAsia="宋体" w:cs="Times New Roman"/>
                <w:b/>
                <w:sz w:val="24"/>
                <w:szCs w:val="24"/>
                <w:highlight w:val="yellow"/>
                <w:lang w:val="pt-PT"/>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18415</wp:posOffset>
                      </wp:positionV>
                      <wp:extent cx="2493010" cy="1249680"/>
                      <wp:effectExtent l="1905" t="4445" r="19685" b="22225"/>
                      <wp:wrapNone/>
                      <wp:docPr id="16" name="直接箭头连接符 31"/>
                      <wp:cNvGraphicFramePr/>
                      <a:graphic xmlns:a="http://schemas.openxmlformats.org/drawingml/2006/main">
                        <a:graphicData uri="http://schemas.microsoft.com/office/word/2010/wordprocessingShape">
                          <wps:wsp>
                            <wps:cNvCnPr/>
                            <wps:spPr>
                              <a:xfrm>
                                <a:off x="0" y="0"/>
                                <a:ext cx="2493010" cy="124968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31" o:spid="_x0000_s1026" o:spt="32" type="#_x0000_t32" style="position:absolute;left:0pt;margin-left:-5pt;margin-top:1.45pt;height:98.4pt;width:196.3pt;z-index:251659264;mso-width-relative:page;mso-height-relative:page;" filled="f" stroked="t" coordsize="21600,21600" o:gfxdata="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OL9gAAAAJAQAADwAAAAAAAAABACAAAAAi&#10;AAAAZHJzL2Rvd25yZXYueG1sUEsBAhQAFAAAAAgAh07iQFk+lAAKAgAAAgQAAA4AAAAAAAAAAQAg&#10;AAAAJwEAAGRycy9lMm9Eb2MueG1sUEsFBgAAAAAGAAYAWQEAAKMFAAAAAA==&#10;">
                      <v:fill on="f" focussize="0,0"/>
                      <v:stroke color="#000000" joinstyle="round"/>
                      <v:imagedata o:title=""/>
                      <o:lock v:ext="edit" aspectratio="f"/>
                    </v:shape>
                  </w:pict>
                </mc:Fallback>
              </mc:AlternateContent>
            </w:r>
          </w:p>
          <w:p w14:paraId="4D6AB54C">
            <w:pPr>
              <w:pStyle w:val="14"/>
              <w:spacing w:line="360" w:lineRule="auto"/>
              <w:jc w:val="right"/>
              <w:rPr>
                <w:rFonts w:ascii="Times New Roman" w:hAnsi="Times New Roman" w:eastAsia="宋体" w:cs="Times New Roman"/>
                <w:b/>
                <w:sz w:val="24"/>
                <w:szCs w:val="24"/>
                <w:highlight w:val="yellow"/>
                <w:lang w:val="pt-PT"/>
              </w:rPr>
            </w:pPr>
            <w:r>
              <w:rPr>
                <w:rFonts w:ascii="Times New Roman" w:hAnsi="Times New Roman" w:eastAsia="宋体" w:cs="Times New Roman"/>
                <w:sz w:val="24"/>
                <w:szCs w:val="24"/>
                <w:highlight w:val="yellow"/>
                <w:lang w:val="pt-PT"/>
              </w:rPr>
              <w:t>Especialidade</w:t>
            </w:r>
            <w:bookmarkEnd w:id="0"/>
          </w:p>
          <w:p w14:paraId="11BA11EF">
            <w:pPr>
              <w:spacing w:line="360" w:lineRule="auto"/>
              <w:rPr>
                <w:rFonts w:ascii="Times New Roman" w:hAnsi="Times New Roman" w:eastAsia="宋体" w:cs="Times New Roman"/>
                <w:sz w:val="24"/>
                <w:szCs w:val="24"/>
                <w:highlight w:val="yellow"/>
                <w:lang w:val="pt-PT"/>
              </w:rPr>
            </w:pPr>
          </w:p>
          <w:p w14:paraId="2A4EB1D3">
            <w:pPr>
              <w:spacing w:line="360" w:lineRule="auto"/>
              <w:rPr>
                <w:rFonts w:ascii="Times New Roman" w:hAnsi="Times New Roman" w:eastAsia="宋体" w:cs="Times New Roman"/>
                <w:sz w:val="24"/>
                <w:szCs w:val="24"/>
                <w:highlight w:val="yellow"/>
                <w:lang w:val="pt-PT"/>
              </w:rPr>
            </w:pPr>
          </w:p>
          <w:p w14:paraId="2808C7BE">
            <w:pPr>
              <w:spacing w:line="360" w:lineRule="auto"/>
              <w:rPr>
                <w:rFonts w:ascii="Times New Roman" w:hAnsi="Times New Roman" w:eastAsia="宋体" w:cs="Times New Roman"/>
                <w:sz w:val="24"/>
                <w:szCs w:val="24"/>
                <w:highlight w:val="yellow"/>
                <w:lang w:val="pt-PT"/>
              </w:rPr>
            </w:pPr>
          </w:p>
          <w:p w14:paraId="03D13B32">
            <w:pPr>
              <w:spacing w:line="360" w:lineRule="auto"/>
              <w:ind w:firstLine="1680" w:firstLineChars="700"/>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Profissão </w:t>
            </w:r>
          </w:p>
          <w:p w14:paraId="79C80B85">
            <w:pPr>
              <w:spacing w:line="360" w:lineRule="auto"/>
              <w:ind w:firstLine="1680" w:firstLineChars="700"/>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registada</w:t>
            </w:r>
          </w:p>
          <w:p w14:paraId="4F0A0871">
            <w:pPr>
              <w:spacing w:line="360" w:lineRule="auto"/>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w:t>
            </w:r>
          </w:p>
          <w:p w14:paraId="0A6EED39">
            <w:pPr>
              <w:spacing w:line="360" w:lineRule="auto"/>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da c</w:t>
            </w:r>
            <w:r>
              <w:rPr>
                <w:rFonts w:hint="eastAsia" w:ascii="Times New Roman" w:hAnsi="Times New Roman" w:eastAsia="宋体" w:cs="Times New Roman"/>
                <w:sz w:val="24"/>
                <w:szCs w:val="24"/>
                <w:highlight w:val="yellow"/>
                <w:lang w:val="pt-PT"/>
              </w:rPr>
              <w:t>once</w:t>
            </w:r>
            <w:r>
              <w:rPr>
                <w:rFonts w:ascii="Times New Roman" w:hAnsi="Times New Roman" w:eastAsia="宋体" w:cs="Times New Roman"/>
                <w:sz w:val="24"/>
                <w:szCs w:val="24"/>
                <w:highlight w:val="yellow"/>
                <w:lang w:val="pt-PT"/>
              </w:rPr>
              <w:t>pção</w:t>
            </w:r>
          </w:p>
          <w:p w14:paraId="6DA16442">
            <w:pPr>
              <w:spacing w:line="360" w:lineRule="auto"/>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do Projecto</w:t>
            </w:r>
          </w:p>
          <w:p w14:paraId="344257D4">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 xml:space="preserve">Categoria </w:t>
            </w:r>
            <w:r>
              <w:rPr>
                <w:rFonts w:ascii="Times New Roman" w:hAnsi="Times New Roman" w:eastAsia="宋体" w:cs="Times New Roman"/>
                <w:sz w:val="24"/>
                <w:szCs w:val="24"/>
                <w:highlight w:val="yellow"/>
                <w:lang w:val="pt-PT"/>
              </w:rPr>
              <w:t xml:space="preserve">e </w:t>
            </w:r>
          </w:p>
          <w:p w14:paraId="159BF048">
            <w:pPr>
              <w:spacing w:line="360" w:lineRule="auto"/>
              <w:ind w:firstLine="0" w:firstLineChars="0"/>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nível </w:t>
            </w:r>
            <w:r>
              <w:rPr>
                <w:rFonts w:ascii="Times New Roman" w:hAnsi="Times New Roman" w:eastAsia="宋体" w:cs="Times New Roman"/>
                <w:sz w:val="24"/>
                <w:szCs w:val="24"/>
                <w:highlight w:val="yellow"/>
                <w:lang w:val="pt-PT"/>
              </w:rPr>
              <w:t>de concepção</w:t>
            </w:r>
          </w:p>
        </w:tc>
        <w:tc>
          <w:tcPr>
            <w:tcW w:w="3704" w:type="dxa"/>
            <w:gridSpan w:val="3"/>
            <w:tcBorders>
              <w:top w:val="single" w:color="000000" w:sz="4" w:space="0"/>
              <w:left w:val="single" w:color="000000" w:sz="4" w:space="0"/>
              <w:bottom w:val="single" w:color="000000" w:sz="4" w:space="0"/>
              <w:right w:val="single" w:color="000000" w:sz="4" w:space="0"/>
            </w:tcBorders>
            <w:noWrap/>
            <w:vAlign w:val="center"/>
          </w:tcPr>
          <w:p w14:paraId="1A5DAE03">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(1)</w:t>
            </w:r>
          </w:p>
          <w:p w14:paraId="16E967E2">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Arquitectura</w:t>
            </w:r>
          </w:p>
        </w:tc>
        <w:tc>
          <w:tcPr>
            <w:tcW w:w="3639" w:type="dxa"/>
            <w:gridSpan w:val="3"/>
            <w:tcBorders>
              <w:top w:val="single" w:color="000000" w:sz="4" w:space="0"/>
              <w:left w:val="single" w:color="000000" w:sz="4" w:space="0"/>
              <w:bottom w:val="single" w:color="000000" w:sz="4" w:space="0"/>
              <w:right w:val="single" w:color="000000" w:sz="4" w:space="0"/>
            </w:tcBorders>
            <w:noWrap/>
            <w:vAlign w:val="center"/>
          </w:tcPr>
          <w:p w14:paraId="134304D3">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(2)</w:t>
            </w:r>
          </w:p>
          <w:p w14:paraId="0D1CBD37">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Estruturais</w:t>
            </w:r>
          </w:p>
        </w:tc>
        <w:tc>
          <w:tcPr>
            <w:tcW w:w="1588" w:type="dxa"/>
            <w:tcBorders>
              <w:top w:val="single" w:color="000000" w:sz="4" w:space="0"/>
              <w:left w:val="single" w:color="000000" w:sz="4" w:space="0"/>
              <w:bottom w:val="single" w:color="000000" w:sz="4" w:space="0"/>
              <w:right w:val="single" w:color="000000" w:sz="4" w:space="0"/>
            </w:tcBorders>
            <w:vAlign w:val="center"/>
          </w:tcPr>
          <w:p w14:paraId="2293A10D">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(3)</w:t>
            </w:r>
          </w:p>
          <w:p w14:paraId="63409A1D">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Abastecimento de água, de drenagem e esgotos</w:t>
            </w:r>
            <w:r>
              <w:rPr>
                <w:rFonts w:ascii="Times New Roman" w:hAnsi="Times New Roman" w:eastAsia="宋体" w:cs="Times New Roman"/>
                <w:sz w:val="24"/>
                <w:szCs w:val="24"/>
                <w:highlight w:val="none"/>
                <w:lang w:val="pt-PT"/>
              </w:rPr>
              <w:t xml:space="preserve"> </w:t>
            </w:r>
          </w:p>
        </w:tc>
        <w:tc>
          <w:tcPr>
            <w:tcW w:w="992" w:type="dxa"/>
            <w:tcBorders>
              <w:top w:val="single" w:color="000000" w:sz="4" w:space="0"/>
              <w:left w:val="single" w:color="000000" w:sz="4" w:space="0"/>
              <w:bottom w:val="single" w:color="000000" w:sz="4" w:space="0"/>
              <w:right w:val="single" w:color="000000" w:sz="4" w:space="0"/>
            </w:tcBorders>
            <w:vAlign w:val="center"/>
          </w:tcPr>
          <w:p w14:paraId="406539BB">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(4)</w:t>
            </w:r>
          </w:p>
          <w:p w14:paraId="066483B1">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AVAC</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1CDF16">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(5)</w:t>
            </w:r>
          </w:p>
          <w:p w14:paraId="43A73B43">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Eléctric</w:t>
            </w:r>
            <w:r>
              <w:rPr>
                <w:rFonts w:ascii="Times New Roman" w:hAnsi="Times New Roman" w:eastAsia="宋体" w:cs="Times New Roman"/>
                <w:sz w:val="24"/>
                <w:szCs w:val="24"/>
                <w:highlight w:val="yellow"/>
                <w:lang w:val="pt-PT"/>
              </w:rPr>
              <w:t>a</w:t>
            </w:r>
          </w:p>
        </w:tc>
        <w:tc>
          <w:tcPr>
            <w:tcW w:w="946" w:type="dxa"/>
            <w:tcBorders>
              <w:top w:val="single" w:color="000000" w:sz="4" w:space="0"/>
              <w:left w:val="single" w:color="000000" w:sz="4" w:space="0"/>
              <w:bottom w:val="single" w:color="000000" w:sz="4" w:space="0"/>
              <w:right w:val="single" w:color="000000" w:sz="4" w:space="0"/>
            </w:tcBorders>
            <w:vAlign w:val="center"/>
          </w:tcPr>
          <w:p w14:paraId="0199653E">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Total</w:t>
            </w:r>
          </w:p>
        </w:tc>
      </w:tr>
      <w:tr w14:paraId="0E2A06F9">
        <w:tblPrEx>
          <w:tblCellMar>
            <w:top w:w="0" w:type="dxa"/>
            <w:left w:w="108" w:type="dxa"/>
            <w:bottom w:w="0" w:type="dxa"/>
            <w:right w:w="108" w:type="dxa"/>
          </w:tblCellMar>
        </w:tblPrEx>
        <w:trPr>
          <w:trHeight w:val="1808" w:hRule="atLeast"/>
        </w:trPr>
        <w:tc>
          <w:tcPr>
            <w:tcW w:w="39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3B81A5">
            <w:pPr>
              <w:spacing w:line="360" w:lineRule="auto"/>
              <w:rPr>
                <w:rFonts w:ascii="Times New Roman" w:hAnsi="Times New Roman" w:eastAsia="宋体" w:cs="Times New Roman"/>
                <w:sz w:val="24"/>
                <w:szCs w:val="24"/>
                <w:highlight w:val="yellow"/>
                <w:lang w:val="pt-PT"/>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8E957E7">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Arquitecto</w:t>
            </w:r>
          </w:p>
          <w:p w14:paraId="2ADE2544">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1)</w:t>
            </w:r>
          </w:p>
        </w:tc>
        <w:tc>
          <w:tcPr>
            <w:tcW w:w="100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7486E5B">
            <w:pPr>
              <w:spacing w:line="360" w:lineRule="auto"/>
              <w:jc w:val="center"/>
              <w:rPr>
                <w:rFonts w:ascii="Times New Roman" w:hAnsi="Times New Roman" w:eastAsia="宋体" w:cs="Times New Roman"/>
                <w:strike/>
                <w:sz w:val="24"/>
                <w:szCs w:val="24"/>
                <w:highlight w:val="yellow"/>
                <w:lang w:val="pt-PT"/>
              </w:rPr>
            </w:pPr>
          </w:p>
        </w:tc>
        <w:tc>
          <w:tcPr>
            <w:tcW w:w="128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0BE6BEE">
            <w:pPr>
              <w:spacing w:line="360" w:lineRule="auto"/>
              <w:jc w:val="center"/>
              <w:rPr>
                <w:rFonts w:ascii="Times New Roman" w:hAnsi="Times New Roman" w:eastAsia="宋体" w:cs="Times New Roman"/>
                <w:sz w:val="24"/>
                <w:szCs w:val="24"/>
                <w:highlight w:val="yellow"/>
                <w:lang w:val="pt-PT"/>
              </w:rPr>
            </w:pPr>
          </w:p>
        </w:tc>
        <w:tc>
          <w:tcPr>
            <w:tcW w:w="1283" w:type="dxa"/>
            <w:tcBorders>
              <w:top w:val="single" w:color="000000" w:sz="4" w:space="0"/>
              <w:left w:val="single" w:color="000000" w:sz="4" w:space="0"/>
              <w:bottom w:val="single" w:color="000000" w:sz="4" w:space="0"/>
              <w:right w:val="single" w:color="000000" w:sz="4" w:space="0"/>
            </w:tcBorders>
            <w:vAlign w:val="center"/>
          </w:tcPr>
          <w:p w14:paraId="443F5F41">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Estruturais</w:t>
            </w:r>
          </w:p>
          <w:p w14:paraId="4E3619A1">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1)</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C82073D">
            <w:pPr>
              <w:spacing w:line="360" w:lineRule="auto"/>
              <w:jc w:val="center"/>
              <w:rPr>
                <w:rFonts w:ascii="Times New Roman" w:hAnsi="Times New Roman" w:eastAsia="宋体" w:cs="Times New Roman"/>
                <w:sz w:val="24"/>
                <w:szCs w:val="24"/>
                <w:highlight w:val="yellow"/>
                <w:lang w:val="pt-PT"/>
              </w:rPr>
            </w:pPr>
          </w:p>
        </w:tc>
        <w:tc>
          <w:tcPr>
            <w:tcW w:w="1134"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735C6927">
            <w:pPr>
              <w:keepNext/>
              <w:keepLines/>
              <w:spacing w:before="240" w:line="360" w:lineRule="auto"/>
              <w:jc w:val="center"/>
              <w:rPr>
                <w:rFonts w:ascii="Times New Roman" w:hAnsi="Times New Roman" w:eastAsia="宋体" w:cs="Times New Roman"/>
                <w:sz w:val="24"/>
                <w:szCs w:val="24"/>
                <w:highlight w:val="yellow"/>
                <w:lang w:val="pt-PT"/>
              </w:rPr>
            </w:pPr>
          </w:p>
        </w:tc>
        <w:tc>
          <w:tcPr>
            <w:tcW w:w="1588"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3B3AEDA3">
            <w:pPr>
              <w:keepNext/>
              <w:keepLines/>
              <w:spacing w:before="240" w:line="360" w:lineRule="auto"/>
              <w:jc w:val="center"/>
              <w:rPr>
                <w:rFonts w:ascii="Times New Roman" w:hAnsi="Times New Roman" w:eastAsia="宋体" w:cs="Times New Roman"/>
                <w:sz w:val="24"/>
                <w:szCs w:val="24"/>
                <w:highlight w:val="yellow"/>
                <w:lang w:val="pt-PT"/>
              </w:rPr>
            </w:pPr>
          </w:p>
        </w:tc>
        <w:tc>
          <w:tcPr>
            <w:tcW w:w="992"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5EBB526A">
            <w:pPr>
              <w:keepNext/>
              <w:keepLines/>
              <w:spacing w:before="240" w:line="360" w:lineRule="auto"/>
              <w:jc w:val="center"/>
              <w:rPr>
                <w:rFonts w:ascii="Times New Roman" w:hAnsi="Times New Roman" w:eastAsia="宋体" w:cs="Times New Roman"/>
                <w:sz w:val="24"/>
                <w:szCs w:val="24"/>
                <w:highlight w:val="yellow"/>
                <w:lang w:val="pt-PT"/>
              </w:rPr>
            </w:pPr>
          </w:p>
        </w:tc>
        <w:tc>
          <w:tcPr>
            <w:tcW w:w="1134"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5355A24B">
            <w:pPr>
              <w:keepNext/>
              <w:keepLines/>
              <w:spacing w:before="240" w:line="360" w:lineRule="auto"/>
              <w:jc w:val="center"/>
              <w:rPr>
                <w:rFonts w:ascii="Times New Roman" w:hAnsi="Times New Roman" w:eastAsia="宋体" w:cs="Times New Roman"/>
                <w:sz w:val="24"/>
                <w:szCs w:val="24"/>
                <w:highlight w:val="yellow"/>
                <w:lang w:val="pt-PT"/>
              </w:rPr>
            </w:pPr>
          </w:p>
        </w:tc>
        <w:tc>
          <w:tcPr>
            <w:tcW w:w="946"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174005C5">
            <w:pPr>
              <w:keepNext/>
              <w:keepLines/>
              <w:spacing w:before="240" w:line="360" w:lineRule="auto"/>
              <w:jc w:val="center"/>
              <w:rPr>
                <w:rFonts w:ascii="Times New Roman" w:hAnsi="Times New Roman" w:eastAsia="宋体" w:cs="Times New Roman"/>
                <w:sz w:val="24"/>
                <w:szCs w:val="24"/>
                <w:highlight w:val="yellow"/>
                <w:lang w:val="pt-PT"/>
              </w:rPr>
            </w:pPr>
          </w:p>
        </w:tc>
      </w:tr>
      <w:tr w14:paraId="585DEB92">
        <w:tblPrEx>
          <w:tblCellMar>
            <w:top w:w="0" w:type="dxa"/>
            <w:left w:w="108" w:type="dxa"/>
            <w:bottom w:w="0" w:type="dxa"/>
            <w:right w:w="108" w:type="dxa"/>
          </w:tblCellMar>
        </w:tblPrEx>
        <w:trPr>
          <w:trHeight w:val="969" w:hRule="atLeast"/>
        </w:trPr>
        <w:tc>
          <w:tcPr>
            <w:tcW w:w="1762" w:type="dxa"/>
            <w:vMerge w:val="restart"/>
            <w:tcBorders>
              <w:top w:val="single" w:color="000000" w:sz="4" w:space="0"/>
              <w:left w:val="single" w:color="000000" w:sz="4" w:space="0"/>
              <w:right w:val="single" w:color="000000" w:sz="4" w:space="0"/>
            </w:tcBorders>
            <w:noWrap/>
            <w:vAlign w:val="center"/>
          </w:tcPr>
          <w:p w14:paraId="7D5A3EF8">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 no sector</w:t>
            </w:r>
          </w:p>
        </w:tc>
        <w:tc>
          <w:tcPr>
            <w:tcW w:w="2202" w:type="dxa"/>
            <w:gridSpan w:val="2"/>
            <w:tcBorders>
              <w:top w:val="single" w:color="000000" w:sz="4" w:space="0"/>
              <w:left w:val="single" w:color="000000" w:sz="4" w:space="0"/>
              <w:bottom w:val="single" w:color="000000" w:sz="4" w:space="0"/>
              <w:right w:val="single" w:color="000000" w:sz="4" w:space="0"/>
            </w:tcBorders>
            <w:noWrap/>
            <w:vAlign w:val="center"/>
          </w:tcPr>
          <w:p w14:paraId="0A2E98FF">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A</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B02D8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00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9CE708C">
            <w:pPr>
              <w:spacing w:line="360" w:lineRule="auto"/>
              <w:jc w:val="center"/>
              <w:rPr>
                <w:rFonts w:ascii="Times New Roman" w:hAnsi="Times New Roman" w:eastAsia="宋体" w:cs="Times New Roman"/>
                <w:sz w:val="24"/>
                <w:szCs w:val="24"/>
                <w:lang w:val="pt-PT"/>
              </w:rPr>
            </w:pPr>
          </w:p>
        </w:tc>
        <w:tc>
          <w:tcPr>
            <w:tcW w:w="1283" w:type="dxa"/>
            <w:tcBorders>
              <w:top w:val="single" w:color="000000" w:sz="4" w:space="0"/>
              <w:left w:val="single" w:color="000000" w:sz="4" w:space="0"/>
              <w:bottom w:val="single" w:color="000000" w:sz="4" w:space="0"/>
              <w:right w:val="single" w:color="000000" w:sz="4" w:space="0"/>
            </w:tcBorders>
            <w:vAlign w:val="center"/>
          </w:tcPr>
          <w:p w14:paraId="5FC09E06">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2</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7B7B2CF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F79B376">
            <w:pPr>
              <w:spacing w:line="360" w:lineRule="auto"/>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E68FB5">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588" w:type="dxa"/>
            <w:tcBorders>
              <w:top w:val="single" w:color="000000" w:sz="4" w:space="0"/>
              <w:left w:val="single" w:color="000000" w:sz="4" w:space="0"/>
              <w:bottom w:val="single" w:color="000000" w:sz="4" w:space="0"/>
              <w:right w:val="single" w:color="000000" w:sz="4" w:space="0"/>
            </w:tcBorders>
            <w:noWrap/>
            <w:vAlign w:val="center"/>
          </w:tcPr>
          <w:p w14:paraId="3A23E46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DFF02F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22722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381747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16</w:t>
            </w:r>
          </w:p>
        </w:tc>
      </w:tr>
      <w:tr w14:paraId="42A04704">
        <w:tblPrEx>
          <w:tblCellMar>
            <w:top w:w="0" w:type="dxa"/>
            <w:left w:w="108" w:type="dxa"/>
            <w:bottom w:w="0" w:type="dxa"/>
            <w:right w:w="108" w:type="dxa"/>
          </w:tblCellMar>
        </w:tblPrEx>
        <w:trPr>
          <w:trHeight w:val="983" w:hRule="atLeast"/>
        </w:trPr>
        <w:tc>
          <w:tcPr>
            <w:tcW w:w="1762" w:type="dxa"/>
            <w:vMerge w:val="continue"/>
            <w:tcBorders>
              <w:left w:val="single" w:color="000000" w:sz="4" w:space="0"/>
              <w:right w:val="single" w:color="000000" w:sz="4" w:space="0"/>
            </w:tcBorders>
            <w:vAlign w:val="center"/>
          </w:tcPr>
          <w:p w14:paraId="262320EC">
            <w:pPr>
              <w:spacing w:line="360" w:lineRule="auto"/>
              <w:rPr>
                <w:rFonts w:ascii="Times New Roman" w:hAnsi="Times New Roman" w:eastAsia="宋体" w:cs="Times New Roman"/>
                <w:sz w:val="24"/>
                <w:szCs w:val="24"/>
                <w:highlight w:val="yellow"/>
                <w:lang w:val="pt-PT"/>
              </w:rPr>
            </w:pPr>
          </w:p>
        </w:tc>
        <w:tc>
          <w:tcPr>
            <w:tcW w:w="2202" w:type="dxa"/>
            <w:gridSpan w:val="2"/>
            <w:tcBorders>
              <w:top w:val="single" w:color="000000" w:sz="4" w:space="0"/>
              <w:left w:val="single" w:color="000000" w:sz="4" w:space="0"/>
              <w:bottom w:val="single" w:color="000000" w:sz="4" w:space="0"/>
              <w:right w:val="single" w:color="000000" w:sz="4" w:space="0"/>
            </w:tcBorders>
            <w:noWrap/>
            <w:vAlign w:val="center"/>
          </w:tcPr>
          <w:p w14:paraId="2CB2D241">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B</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338DD4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00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178CF80F">
            <w:pPr>
              <w:spacing w:line="360" w:lineRule="auto"/>
              <w:jc w:val="center"/>
              <w:rPr>
                <w:rFonts w:ascii="Times New Roman" w:hAnsi="Times New Roman" w:eastAsia="宋体" w:cs="Times New Roman"/>
                <w:strike/>
                <w:sz w:val="24"/>
                <w:szCs w:val="24"/>
                <w:lang w:val="pt-PT"/>
              </w:rPr>
            </w:pPr>
          </w:p>
        </w:tc>
        <w:tc>
          <w:tcPr>
            <w:tcW w:w="1283" w:type="dxa"/>
            <w:tcBorders>
              <w:top w:val="single" w:color="000000" w:sz="4" w:space="0"/>
              <w:left w:val="single" w:color="000000" w:sz="4" w:space="0"/>
              <w:bottom w:val="single" w:color="000000" w:sz="4" w:space="0"/>
              <w:right w:val="single" w:color="000000" w:sz="4" w:space="0"/>
            </w:tcBorders>
            <w:vAlign w:val="center"/>
          </w:tcPr>
          <w:p w14:paraId="16150B14">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4056B783">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9CAEDBC">
            <w:pPr>
              <w:spacing w:line="360" w:lineRule="auto"/>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0F3AA2">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588" w:type="dxa"/>
            <w:tcBorders>
              <w:top w:val="single" w:color="000000" w:sz="4" w:space="0"/>
              <w:left w:val="single" w:color="000000" w:sz="4" w:space="0"/>
              <w:bottom w:val="single" w:color="000000" w:sz="4" w:space="0"/>
              <w:right w:val="single" w:color="000000" w:sz="4" w:space="0"/>
            </w:tcBorders>
            <w:noWrap/>
            <w:vAlign w:val="center"/>
          </w:tcPr>
          <w:p w14:paraId="384943E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BFA43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0C29B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29A88FC5">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12</w:t>
            </w:r>
          </w:p>
        </w:tc>
      </w:tr>
      <w:tr w14:paraId="4965E9C8">
        <w:tblPrEx>
          <w:tblCellMar>
            <w:top w:w="0" w:type="dxa"/>
            <w:left w:w="108" w:type="dxa"/>
            <w:bottom w:w="0" w:type="dxa"/>
            <w:right w:w="108" w:type="dxa"/>
          </w:tblCellMar>
        </w:tblPrEx>
        <w:trPr>
          <w:trHeight w:val="982" w:hRule="atLeast"/>
        </w:trPr>
        <w:tc>
          <w:tcPr>
            <w:tcW w:w="1762" w:type="dxa"/>
            <w:vMerge w:val="restart"/>
            <w:tcBorders>
              <w:top w:val="single" w:color="000000" w:sz="4" w:space="0"/>
              <w:left w:val="single" w:color="000000" w:sz="4" w:space="0"/>
              <w:right w:val="single" w:color="000000" w:sz="4" w:space="0"/>
            </w:tcBorders>
            <w:noWrap/>
            <w:vAlign w:val="center"/>
          </w:tcPr>
          <w:p w14:paraId="19D1451D">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 de especialidade</w:t>
            </w:r>
          </w:p>
        </w:tc>
        <w:tc>
          <w:tcPr>
            <w:tcW w:w="1352" w:type="dxa"/>
            <w:vMerge w:val="restart"/>
            <w:tcBorders>
              <w:top w:val="single" w:color="000000" w:sz="4" w:space="0"/>
              <w:left w:val="single" w:color="000000" w:sz="4" w:space="0"/>
              <w:right w:val="single" w:color="000000" w:sz="4" w:space="0"/>
            </w:tcBorders>
            <w:noWrap/>
            <w:vAlign w:val="center"/>
          </w:tcPr>
          <w:p w14:paraId="0C552927">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Projectos de construção</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1878D0">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A</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7DF8D84">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2</w:t>
            </w:r>
          </w:p>
        </w:tc>
        <w:tc>
          <w:tcPr>
            <w:tcW w:w="100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644E582">
            <w:pPr>
              <w:spacing w:line="360" w:lineRule="auto"/>
              <w:jc w:val="center"/>
              <w:rPr>
                <w:rFonts w:ascii="Times New Roman" w:hAnsi="Times New Roman" w:eastAsia="宋体" w:cs="Times New Roman"/>
                <w:sz w:val="24"/>
                <w:szCs w:val="24"/>
                <w:lang w:val="pt-PT"/>
              </w:rPr>
            </w:pPr>
          </w:p>
        </w:tc>
        <w:tc>
          <w:tcPr>
            <w:tcW w:w="1283" w:type="dxa"/>
            <w:tcBorders>
              <w:top w:val="single" w:color="000000" w:sz="4" w:space="0"/>
              <w:left w:val="single" w:color="000000" w:sz="4" w:space="0"/>
              <w:bottom w:val="single" w:color="000000" w:sz="4" w:space="0"/>
              <w:right w:val="single" w:color="000000" w:sz="4" w:space="0"/>
            </w:tcBorders>
            <w:vAlign w:val="center"/>
          </w:tcPr>
          <w:p w14:paraId="0C257CEE">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15365BA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165E68F">
            <w:pPr>
              <w:spacing w:line="360" w:lineRule="auto"/>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4AE932">
            <w:pPr>
              <w:spacing w:line="360" w:lineRule="auto"/>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588" w:type="dxa"/>
            <w:tcBorders>
              <w:top w:val="single" w:color="000000" w:sz="4" w:space="0"/>
              <w:left w:val="single" w:color="000000" w:sz="4" w:space="0"/>
              <w:bottom w:val="single" w:color="000000" w:sz="4" w:space="0"/>
              <w:right w:val="single" w:color="000000" w:sz="4" w:space="0"/>
            </w:tcBorders>
            <w:noWrap/>
            <w:vAlign w:val="center"/>
          </w:tcPr>
          <w:p w14:paraId="5DE0F68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A5FAC2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5C5D0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96B032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9</w:t>
            </w:r>
          </w:p>
        </w:tc>
      </w:tr>
      <w:tr w14:paraId="341E36DA">
        <w:tblPrEx>
          <w:tblCellMar>
            <w:top w:w="0" w:type="dxa"/>
            <w:left w:w="108" w:type="dxa"/>
            <w:bottom w:w="0" w:type="dxa"/>
            <w:right w:w="108" w:type="dxa"/>
          </w:tblCellMar>
        </w:tblPrEx>
        <w:trPr>
          <w:trHeight w:val="1066" w:hRule="atLeast"/>
        </w:trPr>
        <w:tc>
          <w:tcPr>
            <w:tcW w:w="1762" w:type="dxa"/>
            <w:vMerge w:val="continue"/>
            <w:tcBorders>
              <w:left w:val="single" w:color="000000" w:sz="4" w:space="0"/>
              <w:bottom w:val="single" w:color="auto" w:sz="4" w:space="0"/>
              <w:right w:val="single" w:color="000000" w:sz="4" w:space="0"/>
            </w:tcBorders>
            <w:vAlign w:val="center"/>
          </w:tcPr>
          <w:p w14:paraId="65C670F9">
            <w:pPr>
              <w:spacing w:line="360" w:lineRule="auto"/>
              <w:rPr>
                <w:rFonts w:ascii="Times New Roman" w:hAnsi="Times New Roman" w:eastAsia="宋体" w:cs="Times New Roman"/>
                <w:sz w:val="24"/>
                <w:szCs w:val="24"/>
                <w:highlight w:val="yellow"/>
                <w:lang w:val="pt-PT"/>
              </w:rPr>
            </w:pPr>
          </w:p>
        </w:tc>
        <w:tc>
          <w:tcPr>
            <w:tcW w:w="1352" w:type="dxa"/>
            <w:vMerge w:val="continue"/>
            <w:tcBorders>
              <w:left w:val="single" w:color="000000" w:sz="4" w:space="0"/>
              <w:bottom w:val="single" w:color="auto" w:sz="4" w:space="0"/>
              <w:right w:val="single" w:color="000000" w:sz="4" w:space="0"/>
            </w:tcBorders>
            <w:vAlign w:val="center"/>
          </w:tcPr>
          <w:p w14:paraId="08E90010">
            <w:pPr>
              <w:spacing w:line="360" w:lineRule="auto"/>
              <w:rPr>
                <w:rFonts w:ascii="Times New Roman" w:hAnsi="Times New Roman" w:eastAsia="宋体" w:cs="Times New Roman"/>
                <w:sz w:val="24"/>
                <w:szCs w:val="24"/>
                <w:highlight w:val="yellow"/>
                <w:lang w:val="pt-PT"/>
              </w:rPr>
            </w:pPr>
          </w:p>
        </w:tc>
        <w:tc>
          <w:tcPr>
            <w:tcW w:w="850" w:type="dxa"/>
            <w:tcBorders>
              <w:top w:val="single" w:color="000000" w:sz="4" w:space="0"/>
              <w:left w:val="single" w:color="000000" w:sz="4" w:space="0"/>
              <w:bottom w:val="single" w:color="auto" w:sz="4" w:space="0"/>
              <w:right w:val="single" w:color="000000" w:sz="4" w:space="0"/>
            </w:tcBorders>
            <w:noWrap/>
            <w:vAlign w:val="center"/>
          </w:tcPr>
          <w:p w14:paraId="6DB42619">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B</w:t>
            </w:r>
          </w:p>
        </w:tc>
        <w:tc>
          <w:tcPr>
            <w:tcW w:w="1418" w:type="dxa"/>
            <w:tcBorders>
              <w:top w:val="single" w:color="000000" w:sz="4" w:space="0"/>
              <w:left w:val="single" w:color="000000" w:sz="4" w:space="0"/>
              <w:bottom w:val="single" w:color="auto" w:sz="4" w:space="0"/>
              <w:right w:val="single" w:color="000000" w:sz="4" w:space="0"/>
            </w:tcBorders>
            <w:noWrap/>
            <w:vAlign w:val="center"/>
          </w:tcPr>
          <w:p w14:paraId="3326877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03" w:type="dxa"/>
            <w:tcBorders>
              <w:top w:val="single" w:color="000000" w:sz="4" w:space="0"/>
              <w:left w:val="single" w:color="000000" w:sz="4" w:space="0"/>
              <w:bottom w:val="single" w:color="auto" w:sz="4" w:space="0"/>
              <w:right w:val="single" w:color="000000" w:sz="4" w:space="0"/>
              <w:tr2bl w:val="single" w:color="000000" w:sz="4" w:space="0"/>
            </w:tcBorders>
            <w:noWrap/>
            <w:vAlign w:val="center"/>
          </w:tcPr>
          <w:p w14:paraId="6826C55A">
            <w:pPr>
              <w:spacing w:line="360" w:lineRule="auto"/>
              <w:jc w:val="center"/>
              <w:rPr>
                <w:rFonts w:ascii="Times New Roman" w:hAnsi="Times New Roman" w:eastAsia="宋体" w:cs="Times New Roman"/>
                <w:strike/>
                <w:sz w:val="24"/>
                <w:szCs w:val="24"/>
                <w:lang w:val="pt-PT"/>
              </w:rPr>
            </w:pPr>
          </w:p>
        </w:tc>
        <w:tc>
          <w:tcPr>
            <w:tcW w:w="1283" w:type="dxa"/>
            <w:tcBorders>
              <w:top w:val="single" w:color="000000" w:sz="4" w:space="0"/>
              <w:left w:val="single" w:color="000000" w:sz="4" w:space="0"/>
              <w:bottom w:val="single" w:color="auto" w:sz="4" w:space="0"/>
              <w:right w:val="single" w:color="000000" w:sz="4" w:space="0"/>
              <w:tr2bl w:val="single" w:color="000000" w:sz="4" w:space="0"/>
            </w:tcBorders>
            <w:vAlign w:val="center"/>
          </w:tcPr>
          <w:p w14:paraId="326DFC97">
            <w:pPr>
              <w:spacing w:line="360" w:lineRule="auto"/>
              <w:jc w:val="center"/>
              <w:rPr>
                <w:rFonts w:ascii="Times New Roman" w:hAnsi="Times New Roman" w:eastAsia="宋体" w:cs="Times New Roman"/>
                <w:sz w:val="24"/>
                <w:szCs w:val="24"/>
                <w:lang w:val="pt-PT"/>
              </w:rPr>
            </w:pPr>
          </w:p>
        </w:tc>
        <w:tc>
          <w:tcPr>
            <w:tcW w:w="1283" w:type="dxa"/>
            <w:tcBorders>
              <w:top w:val="single" w:color="000000" w:sz="4" w:space="0"/>
              <w:left w:val="single" w:color="000000" w:sz="4" w:space="0"/>
              <w:bottom w:val="single" w:color="auto" w:sz="4" w:space="0"/>
              <w:right w:val="single" w:color="000000" w:sz="4" w:space="0"/>
            </w:tcBorders>
            <w:noWrap/>
            <w:vAlign w:val="center"/>
          </w:tcPr>
          <w:p w14:paraId="4080001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22" w:type="dxa"/>
            <w:tcBorders>
              <w:top w:val="single" w:color="000000" w:sz="4" w:space="0"/>
              <w:left w:val="single" w:color="000000" w:sz="4" w:space="0"/>
              <w:bottom w:val="single" w:color="auto" w:sz="4" w:space="0"/>
              <w:right w:val="single" w:color="000000" w:sz="4" w:space="0"/>
              <w:tr2bl w:val="single" w:color="000000" w:sz="4" w:space="0"/>
            </w:tcBorders>
            <w:noWrap/>
            <w:vAlign w:val="center"/>
          </w:tcPr>
          <w:p w14:paraId="0990B7B8">
            <w:pPr>
              <w:spacing w:line="360" w:lineRule="auto"/>
              <w:jc w:val="center"/>
              <w:rPr>
                <w:rFonts w:ascii="Times New Roman" w:hAnsi="Times New Roman" w:eastAsia="宋体" w:cs="Times New Roman"/>
                <w:strike/>
                <w:sz w:val="24"/>
                <w:szCs w:val="24"/>
                <w:lang w:val="pt-PT"/>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0FE4D24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588" w:type="dxa"/>
            <w:tcBorders>
              <w:top w:val="single" w:color="000000" w:sz="4" w:space="0"/>
              <w:left w:val="single" w:color="000000" w:sz="4" w:space="0"/>
              <w:bottom w:val="single" w:color="auto" w:sz="4" w:space="0"/>
              <w:right w:val="single" w:color="000000" w:sz="4" w:space="0"/>
            </w:tcBorders>
            <w:noWrap/>
            <w:vAlign w:val="center"/>
          </w:tcPr>
          <w:p w14:paraId="5862DB3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auto" w:sz="4" w:space="0"/>
              <w:right w:val="single" w:color="000000" w:sz="4" w:space="0"/>
            </w:tcBorders>
            <w:noWrap/>
            <w:vAlign w:val="center"/>
          </w:tcPr>
          <w:p w14:paraId="63815B8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tcBorders>
              <w:top w:val="single" w:color="000000" w:sz="4" w:space="0"/>
              <w:left w:val="single" w:color="000000" w:sz="4" w:space="0"/>
              <w:bottom w:val="single" w:color="auto" w:sz="4" w:space="0"/>
              <w:right w:val="single" w:color="000000" w:sz="4" w:space="0"/>
            </w:tcBorders>
            <w:noWrap/>
            <w:vAlign w:val="center"/>
          </w:tcPr>
          <w:p w14:paraId="74A1E006">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46" w:type="dxa"/>
            <w:tcBorders>
              <w:top w:val="single" w:color="000000" w:sz="4" w:space="0"/>
              <w:left w:val="single" w:color="000000" w:sz="4" w:space="0"/>
              <w:bottom w:val="single" w:color="auto" w:sz="4" w:space="0"/>
              <w:right w:val="single" w:color="000000" w:sz="4" w:space="0"/>
            </w:tcBorders>
            <w:noWrap/>
            <w:vAlign w:val="center"/>
          </w:tcPr>
          <w:p w14:paraId="011C420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bl>
    <w:p w14:paraId="062B0C09">
      <w:pPr>
        <w:tabs>
          <w:tab w:val="left" w:pos="3752"/>
        </w:tabs>
        <w:spacing w:line="360" w:lineRule="auto"/>
        <w:rPr>
          <w:rFonts w:ascii="Times New Roman" w:hAnsi="Times New Roman" w:eastAsia="宋体" w:cs="Times New Roman"/>
          <w:sz w:val="24"/>
          <w:szCs w:val="24"/>
          <w:lang w:val="pt-PT"/>
        </w:rPr>
      </w:pPr>
    </w:p>
    <w:p w14:paraId="3C797525">
      <w:pPr>
        <w:spacing w:line="360" w:lineRule="auto"/>
        <w:rPr>
          <w:rFonts w:ascii="Times New Roman" w:hAnsi="Times New Roman" w:eastAsia="宋体" w:cs="Times New Roman"/>
          <w:sz w:val="24"/>
          <w:szCs w:val="24"/>
          <w:lang w:val="pt-PT"/>
        </w:rPr>
      </w:pPr>
    </w:p>
    <w:p w14:paraId="1A8FF3A8">
      <w:pPr>
        <w:spacing w:line="360" w:lineRule="auto"/>
        <w:rPr>
          <w:rFonts w:ascii="Times New Roman" w:hAnsi="Times New Roman" w:eastAsia="宋体" w:cs="Times New Roman"/>
          <w:sz w:val="24"/>
          <w:szCs w:val="24"/>
          <w:lang w:val="pt-PT"/>
        </w:rPr>
      </w:pPr>
    </w:p>
    <w:p w14:paraId="1F8342B5">
      <w:pPr>
        <w:spacing w:line="360" w:lineRule="auto"/>
        <w:rPr>
          <w:rFonts w:ascii="Times New Roman" w:hAnsi="Times New Roman" w:eastAsia="宋体" w:cs="Times New Roman"/>
          <w:sz w:val="24"/>
          <w:szCs w:val="24"/>
          <w:lang w:val="pt-PT"/>
        </w:rPr>
      </w:pPr>
    </w:p>
    <w:p w14:paraId="09A2E8F5">
      <w:pPr>
        <w:spacing w:line="360" w:lineRule="auto"/>
        <w:rPr>
          <w:rFonts w:ascii="Times New Roman" w:hAnsi="Times New Roman" w:eastAsia="宋体" w:cs="Times New Roman"/>
          <w:sz w:val="24"/>
          <w:szCs w:val="24"/>
          <w:lang w:val="pt-PT"/>
        </w:rPr>
      </w:pPr>
    </w:p>
    <w:p w14:paraId="49CFB241">
      <w:pPr>
        <w:spacing w:line="360" w:lineRule="auto"/>
        <w:rPr>
          <w:rFonts w:ascii="Times New Roman" w:hAnsi="Times New Roman" w:eastAsia="宋体" w:cs="Times New Roman"/>
          <w:sz w:val="24"/>
          <w:szCs w:val="24"/>
          <w:lang w:val="pt-PT"/>
        </w:rPr>
      </w:pPr>
    </w:p>
    <w:p w14:paraId="3FF64ABE">
      <w:pPr>
        <w:spacing w:line="360" w:lineRule="auto"/>
        <w:rPr>
          <w:rFonts w:ascii="Times New Roman" w:hAnsi="Times New Roman" w:eastAsia="宋体" w:cs="Times New Roman"/>
          <w:sz w:val="24"/>
          <w:szCs w:val="24"/>
          <w:lang w:val="pt-PT"/>
        </w:rPr>
      </w:pPr>
    </w:p>
    <w:p w14:paraId="669E40C6">
      <w:pPr>
        <w:spacing w:line="360" w:lineRule="auto"/>
        <w:rPr>
          <w:rFonts w:ascii="Times New Roman" w:hAnsi="Times New Roman" w:eastAsia="宋体" w:cs="Times New Roman"/>
          <w:sz w:val="24"/>
          <w:szCs w:val="24"/>
          <w:lang w:val="pt-PT"/>
        </w:rPr>
      </w:pPr>
    </w:p>
    <w:p w14:paraId="6027DF64">
      <w:pPr>
        <w:spacing w:line="360" w:lineRule="auto"/>
        <w:rPr>
          <w:rFonts w:ascii="Times New Roman" w:hAnsi="Times New Roman" w:eastAsia="宋体" w:cs="Times New Roman"/>
          <w:sz w:val="24"/>
          <w:szCs w:val="24"/>
          <w:lang w:val="pt-PT"/>
        </w:rPr>
      </w:pPr>
    </w:p>
    <w:p w14:paraId="74B1FC02">
      <w:pPr>
        <w:spacing w:line="360" w:lineRule="auto"/>
        <w:rPr>
          <w:rFonts w:ascii="Times New Roman" w:hAnsi="Times New Roman" w:eastAsia="宋体" w:cs="Times New Roman"/>
          <w:sz w:val="24"/>
          <w:szCs w:val="24"/>
          <w:lang w:val="pt-PT"/>
        </w:rPr>
      </w:pPr>
    </w:p>
    <w:p w14:paraId="6B1DBC27">
      <w:pPr>
        <w:spacing w:line="360" w:lineRule="auto"/>
        <w:rPr>
          <w:rFonts w:ascii="Times New Roman" w:hAnsi="Times New Roman" w:eastAsia="宋体" w:cs="Times New Roman"/>
          <w:sz w:val="24"/>
          <w:szCs w:val="24"/>
          <w:lang w:val="pt-PT"/>
        </w:rPr>
      </w:pPr>
    </w:p>
    <w:p w14:paraId="6EC825DE">
      <w:pPr>
        <w:spacing w:line="360" w:lineRule="auto"/>
        <w:rPr>
          <w:rFonts w:ascii="Times New Roman" w:hAnsi="Times New Roman" w:eastAsia="宋体" w:cs="Times New Roman"/>
          <w:sz w:val="24"/>
          <w:szCs w:val="24"/>
          <w:lang w:val="pt-PT"/>
        </w:rPr>
      </w:pPr>
    </w:p>
    <w:p w14:paraId="0F619FAD">
      <w:pPr>
        <w:pStyle w:val="65"/>
        <w:spacing w:line="360" w:lineRule="auto"/>
        <w:rPr>
          <w:rFonts w:ascii="Times New Roman" w:hAnsi="Times New Roman"/>
          <w:sz w:val="24"/>
          <w:lang w:val="pt-PT"/>
        </w:rPr>
      </w:pPr>
    </w:p>
    <w:p w14:paraId="2F376439">
      <w:pPr>
        <w:pStyle w:val="65"/>
        <w:spacing w:line="360" w:lineRule="auto"/>
        <w:rPr>
          <w:rFonts w:ascii="Times New Roman" w:hAnsi="Times New Roman"/>
          <w:sz w:val="24"/>
          <w:lang w:val="pt-PT"/>
        </w:rPr>
      </w:pPr>
    </w:p>
    <w:p w14:paraId="7B0CB745">
      <w:pPr>
        <w:pStyle w:val="65"/>
        <w:spacing w:line="360" w:lineRule="auto"/>
        <w:rPr>
          <w:rFonts w:ascii="Times New Roman" w:hAnsi="Times New Roman"/>
          <w:sz w:val="24"/>
          <w:lang w:val="pt-PT"/>
        </w:rPr>
      </w:pPr>
    </w:p>
    <w:p w14:paraId="31DFC6BB">
      <w:pPr>
        <w:pStyle w:val="65"/>
        <w:spacing w:line="360" w:lineRule="auto"/>
        <w:ind w:firstLine="1080" w:firstLineChars="450"/>
        <w:rPr>
          <w:rFonts w:ascii="Times New Roman" w:hAnsi="Times New Roman"/>
          <w:sz w:val="24"/>
          <w:lang w:val="pt-PT"/>
        </w:rPr>
      </w:pPr>
    </w:p>
    <w:p w14:paraId="70D7C6BA">
      <w:pPr>
        <w:pStyle w:val="65"/>
        <w:spacing w:line="360" w:lineRule="auto"/>
        <w:ind w:firstLine="1080" w:firstLineChars="450"/>
        <w:rPr>
          <w:rFonts w:ascii="Times New Roman" w:hAnsi="Times New Roman"/>
          <w:sz w:val="24"/>
          <w:lang w:val="pt-PT"/>
        </w:rPr>
      </w:pPr>
    </w:p>
    <w:p w14:paraId="20EFC2C3">
      <w:pPr>
        <w:pStyle w:val="65"/>
        <w:spacing w:line="360" w:lineRule="auto"/>
        <w:ind w:firstLine="1080" w:firstLineChars="450"/>
        <w:rPr>
          <w:rFonts w:ascii="Times New Roman" w:hAnsi="Times New Roman"/>
          <w:sz w:val="24"/>
          <w:lang w:val="pt-PT"/>
        </w:rPr>
      </w:pPr>
    </w:p>
    <w:p w14:paraId="290F699D">
      <w:pPr>
        <w:pStyle w:val="65"/>
        <w:spacing w:line="360" w:lineRule="auto"/>
        <w:ind w:firstLine="1080" w:firstLineChars="450"/>
        <w:rPr>
          <w:rFonts w:ascii="Times New Roman" w:hAnsi="Times New Roman"/>
          <w:sz w:val="24"/>
          <w:lang w:val="pt-PT"/>
        </w:rPr>
      </w:pPr>
    </w:p>
    <w:p w14:paraId="4F537D68">
      <w:pPr>
        <w:pStyle w:val="65"/>
        <w:spacing w:line="360" w:lineRule="auto"/>
        <w:ind w:firstLine="1080" w:firstLineChars="450"/>
        <w:rPr>
          <w:rFonts w:ascii="Times New Roman" w:hAnsi="Times New Roman"/>
          <w:sz w:val="24"/>
          <w:lang w:val="pt-PT"/>
        </w:rPr>
      </w:pPr>
    </w:p>
    <w:p w14:paraId="50FEE2A9">
      <w:pPr>
        <w:pStyle w:val="65"/>
        <w:spacing w:line="360" w:lineRule="auto"/>
        <w:ind w:firstLine="1080" w:firstLineChars="450"/>
        <w:rPr>
          <w:rFonts w:ascii="Times New Roman" w:hAnsi="Times New Roman"/>
          <w:sz w:val="24"/>
          <w:lang w:val="pt-PT"/>
        </w:rPr>
      </w:pPr>
    </w:p>
    <w:p w14:paraId="5D4A4C1A">
      <w:pPr>
        <w:pStyle w:val="65"/>
        <w:spacing w:line="360" w:lineRule="auto"/>
        <w:ind w:firstLine="1080" w:firstLineChars="450"/>
        <w:rPr>
          <w:rFonts w:ascii="Times New Roman" w:hAnsi="Times New Roman"/>
          <w:sz w:val="24"/>
          <w:lang w:val="pt-PT"/>
        </w:rPr>
      </w:pPr>
    </w:p>
    <w:p w14:paraId="06567211">
      <w:pPr>
        <w:pStyle w:val="65"/>
        <w:ind w:firstLine="1080" w:firstLineChars="450"/>
        <w:rPr>
          <w:rFonts w:ascii="Times New Roman" w:hAnsi="Times New Roman"/>
          <w:sz w:val="24"/>
          <w:lang w:val="pt-PT"/>
        </w:rPr>
      </w:pPr>
      <w:r>
        <w:rPr>
          <w:rFonts w:ascii="Times New Roman" w:hAnsi="Times New Roman"/>
          <w:sz w:val="24"/>
          <w:lang w:val="pt-PT"/>
        </w:rPr>
        <w:t>Notas:</w:t>
      </w:r>
    </w:p>
    <w:p w14:paraId="3D62A9E0">
      <w:pPr>
        <w:pStyle w:val="65"/>
        <w:tabs>
          <w:tab w:val="left" w:pos="567"/>
          <w:tab w:val="left" w:pos="2552"/>
          <w:tab w:val="left" w:pos="4395"/>
        </w:tabs>
        <w:ind w:firstLine="1260" w:firstLineChars="525"/>
        <w:rPr>
          <w:rFonts w:ascii="Times New Roman" w:hAnsi="Times New Roman"/>
          <w:sz w:val="24"/>
          <w:lang w:val="pt-PT"/>
        </w:rPr>
      </w:pPr>
      <w:r>
        <w:rPr>
          <w:rFonts w:ascii="Times New Roman" w:hAnsi="Times New Roman"/>
          <w:sz w:val="24"/>
          <w:lang w:val="pt-PT"/>
        </w:rPr>
        <w:t>(1) As especialidades principais incluem as especialidades (1) a (5).</w:t>
      </w:r>
    </w:p>
    <w:p w14:paraId="0D1BDCF5">
      <w:pPr>
        <w:pStyle w:val="65"/>
        <w:tabs>
          <w:tab w:val="left" w:pos="567"/>
          <w:tab w:val="left" w:pos="2552"/>
          <w:tab w:val="left" w:pos="4395"/>
        </w:tabs>
        <w:ind w:firstLine="1260" w:firstLineChars="525"/>
        <w:rPr>
          <w:rFonts w:ascii="Times New Roman" w:hAnsi="Times New Roman"/>
          <w:sz w:val="24"/>
          <w:lang w:val="pt-PT"/>
        </w:rPr>
      </w:pPr>
      <w:r>
        <w:rPr>
          <w:rFonts w:ascii="Times New Roman" w:hAnsi="Times New Roman"/>
          <w:sz w:val="24"/>
          <w:lang w:val="pt-PT"/>
        </w:rPr>
        <w:t>(2) Para as qualificações das classes A e B da indústria, a carteira de projectos deve incluir projectos de arquitectura e projectos de defesa civil. Os projectos de defesa civil podem incluir instalações auxiliares de defesa civil.</w:t>
      </w:r>
    </w:p>
    <w:p w14:paraId="00F849AC">
      <w:pPr>
        <w:pStyle w:val="12"/>
        <w:tabs>
          <w:tab w:val="left" w:pos="2552"/>
          <w:tab w:val="left" w:pos="4111"/>
          <w:tab w:val="left" w:pos="4395"/>
        </w:tabs>
        <w:ind w:firstLine="1260" w:firstLineChars="525"/>
        <w:rPr>
          <w:rFonts w:ascii="Times New Roman" w:hAnsi="Times New Roman"/>
          <w:sz w:val="24"/>
          <w:szCs w:val="24"/>
          <w:lang w:val="pt-PT"/>
        </w:rPr>
      </w:pPr>
      <w:r>
        <w:rPr>
          <w:rFonts w:ascii="Times New Roman" w:hAnsi="Times New Roman"/>
          <w:sz w:val="24"/>
          <w:szCs w:val="24"/>
          <w:lang w:val="pt-PT"/>
        </w:rPr>
        <w:t>(3) "Estruturas (classe 1)</w:t>
      </w:r>
      <w:r>
        <w:rPr>
          <w:rFonts w:ascii="Times New Roman" w:hAnsi="Times New Roman"/>
          <w:sz w:val="24"/>
          <w:szCs w:val="24"/>
          <w:u w:color="FF0000"/>
          <w:lang w:val="pt-PT"/>
        </w:rPr>
        <w:t xml:space="preserve">" </w:t>
      </w:r>
      <w:r>
        <w:rPr>
          <w:rFonts w:ascii="Times New Roman" w:hAnsi="Times New Roman"/>
          <w:sz w:val="24"/>
          <w:szCs w:val="24"/>
          <w:lang w:val="pt-PT"/>
        </w:rPr>
        <w:t>refere-se a: Engenheiros de estruturas registados da classe 1 ou profissionais de Hong Kong/Macau titulares de um certificado de reconhecimento de qualificações equivalente emitido pela zona de cooperação aprofundada Guangdong-Macau em Hengqin; "Arquitectura (classe 1)</w:t>
      </w:r>
      <w:r>
        <w:rPr>
          <w:rFonts w:ascii="Times New Roman" w:hAnsi="Times New Roman"/>
          <w:sz w:val="24"/>
          <w:szCs w:val="24"/>
          <w:u w:color="FF0000"/>
          <w:lang w:val="pt-PT"/>
        </w:rPr>
        <w:t xml:space="preserve">" </w:t>
      </w:r>
      <w:r>
        <w:rPr>
          <w:rFonts w:ascii="Times New Roman" w:hAnsi="Times New Roman"/>
          <w:sz w:val="24"/>
          <w:szCs w:val="24"/>
          <w:lang w:val="pt-PT"/>
        </w:rPr>
        <w:t>refere-se a: Arquitectos registados da classe 1 ou profissionais de Hong Kong/Macau titulares de um certificado de reconhecimento de qualificações equivalente emitido pela mesma autoridade.</w:t>
      </w:r>
    </w:p>
    <w:p w14:paraId="502EF478">
      <w:pPr>
        <w:widowControl/>
        <w:jc w:val="left"/>
        <w:rPr>
          <w:rFonts w:ascii="Times New Roman" w:hAnsi="Times New Roman" w:eastAsia="宋体" w:cs="Times New Roman"/>
          <w:sz w:val="24"/>
          <w:szCs w:val="24"/>
          <w:lang w:val="pt-PT"/>
          <w14:ligatures w14:val="none"/>
        </w:rPr>
      </w:pPr>
    </w:p>
    <w:p w14:paraId="34658726">
      <w:pPr>
        <w:pStyle w:val="64"/>
        <w:spacing w:line="360" w:lineRule="auto"/>
        <w:jc w:val="center"/>
        <w:rPr>
          <w:rFonts w:ascii="Times New Roman" w:hAnsi="Times New Roman"/>
          <w:lang w:val="pt-PT"/>
        </w:rPr>
      </w:pPr>
      <w:r>
        <w:rPr>
          <w:rFonts w:ascii="Times New Roman Bold" w:hAnsi="Times New Roman Bold" w:cs="Times New Roman Bold"/>
          <w:b/>
          <w:bCs/>
          <w:sz w:val="24"/>
          <w:lang w:val="pt-PT"/>
        </w:rPr>
        <w:t>Classificação dos projectos de concepção por escala (Indústria da construção - Projectos de edifícios)</w:t>
      </w:r>
    </w:p>
    <w:tbl>
      <w:tblPr>
        <w:tblStyle w:val="23"/>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903"/>
        <w:gridCol w:w="1099"/>
        <w:gridCol w:w="1147"/>
        <w:gridCol w:w="1824"/>
        <w:gridCol w:w="1090"/>
        <w:gridCol w:w="1781"/>
        <w:gridCol w:w="1416"/>
        <w:gridCol w:w="1160"/>
        <w:gridCol w:w="2580"/>
        <w:gridCol w:w="999"/>
        <w:gridCol w:w="1160"/>
        <w:gridCol w:w="1603"/>
        <w:gridCol w:w="1559"/>
        <w:gridCol w:w="943"/>
        <w:gridCol w:w="1312"/>
      </w:tblGrid>
      <w:tr w14:paraId="0804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3" w:type="pct"/>
            <w:vAlign w:val="center"/>
          </w:tcPr>
          <w:p w14:paraId="35FE7CC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Não.</w:t>
            </w:r>
          </w:p>
        </w:tc>
        <w:tc>
          <w:tcPr>
            <w:tcW w:w="3223" w:type="pct"/>
            <w:gridSpan w:val="10"/>
            <w:vAlign w:val="center"/>
          </w:tcPr>
          <w:p w14:paraId="7F06563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636" w:type="pct"/>
            <w:gridSpan w:val="2"/>
            <w:vAlign w:val="center"/>
          </w:tcPr>
          <w:p w14:paraId="3126F12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359" w:type="pct"/>
            <w:vAlign w:val="center"/>
          </w:tcPr>
          <w:p w14:paraId="3DFDFED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3</w:t>
            </w:r>
          </w:p>
        </w:tc>
        <w:tc>
          <w:tcPr>
            <w:tcW w:w="519" w:type="pct"/>
            <w:gridSpan w:val="2"/>
            <w:vAlign w:val="center"/>
          </w:tcPr>
          <w:p w14:paraId="5427701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4</w:t>
            </w:r>
          </w:p>
        </w:tc>
      </w:tr>
      <w:tr w14:paraId="70E7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 w:type="pct"/>
            <w:vAlign w:val="center"/>
          </w:tcPr>
          <w:p w14:paraId="2CD7D91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w:t>
            </w:r>
          </w:p>
          <w:p w14:paraId="6FAF697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 Tipo</w:t>
            </w:r>
          </w:p>
        </w:tc>
        <w:tc>
          <w:tcPr>
            <w:tcW w:w="3223" w:type="pct"/>
            <w:gridSpan w:val="10"/>
            <w:vAlign w:val="center"/>
          </w:tcPr>
          <w:p w14:paraId="376E09F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Edifícios públicos gerais</w:t>
            </w:r>
          </w:p>
        </w:tc>
        <w:tc>
          <w:tcPr>
            <w:tcW w:w="636" w:type="pct"/>
            <w:gridSpan w:val="2"/>
            <w:vAlign w:val="center"/>
          </w:tcPr>
          <w:p w14:paraId="13804B6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Edifícios residenciais e dormitórios</w:t>
            </w:r>
          </w:p>
        </w:tc>
        <w:tc>
          <w:tcPr>
            <w:tcW w:w="359" w:type="pct"/>
            <w:vAlign w:val="center"/>
          </w:tcPr>
          <w:p w14:paraId="3BD8802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Comunidades residenciais e alojamentos industriais</w:t>
            </w:r>
          </w:p>
        </w:tc>
        <w:tc>
          <w:tcPr>
            <w:tcW w:w="519" w:type="pct"/>
            <w:gridSpan w:val="2"/>
            <w:vAlign w:val="center"/>
          </w:tcPr>
          <w:p w14:paraId="7BB8858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Instalações subterrâneas</w:t>
            </w:r>
          </w:p>
        </w:tc>
      </w:tr>
      <w:tr w14:paraId="08AA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63" w:type="pct"/>
            <w:vAlign w:val="center"/>
          </w:tcPr>
          <w:p w14:paraId="707A1A2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w:t>
            </w:r>
          </w:p>
        </w:tc>
        <w:tc>
          <w:tcPr>
            <w:tcW w:w="208" w:type="pct"/>
            <w:vAlign w:val="center"/>
          </w:tcPr>
          <w:p w14:paraId="174992F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Área útil (individual)</w:t>
            </w:r>
          </w:p>
        </w:tc>
        <w:tc>
          <w:tcPr>
            <w:tcW w:w="253" w:type="pct"/>
            <w:vAlign w:val="center"/>
          </w:tcPr>
          <w:p w14:paraId="7C972CD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Altura do edifício</w:t>
            </w:r>
          </w:p>
        </w:tc>
        <w:tc>
          <w:tcPr>
            <w:tcW w:w="2762" w:type="pct"/>
            <w:gridSpan w:val="8"/>
            <w:vAlign w:val="center"/>
          </w:tcPr>
          <w:p w14:paraId="4EA05FF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complexidade</w:t>
            </w:r>
          </w:p>
        </w:tc>
        <w:tc>
          <w:tcPr>
            <w:tcW w:w="267" w:type="pct"/>
            <w:vAlign w:val="center"/>
          </w:tcPr>
          <w:p w14:paraId="798F611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Histórias</w:t>
            </w:r>
          </w:p>
        </w:tc>
        <w:tc>
          <w:tcPr>
            <w:tcW w:w="369" w:type="pct"/>
            <w:vAlign w:val="center"/>
          </w:tcPr>
          <w:p w14:paraId="0C8DD7E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complexidade</w:t>
            </w:r>
          </w:p>
        </w:tc>
        <w:tc>
          <w:tcPr>
            <w:tcW w:w="359" w:type="pct"/>
            <w:vAlign w:val="center"/>
          </w:tcPr>
          <w:p w14:paraId="38A0734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Área total do piso</w:t>
            </w:r>
          </w:p>
        </w:tc>
        <w:tc>
          <w:tcPr>
            <w:tcW w:w="217" w:type="pct"/>
            <w:vAlign w:val="center"/>
          </w:tcPr>
          <w:p w14:paraId="7E73A47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Subterrâneo </w:t>
            </w:r>
            <w:r>
              <w:rPr>
                <w:rFonts w:ascii="Times New Roman" w:hAnsi="Times New Roman" w:cs="Times New Roman"/>
                <w:sz w:val="24"/>
                <w:szCs w:val="24"/>
                <w:lang w:val="pt-PT"/>
              </w:rPr>
              <w:t>(superfície total)</w:t>
            </w:r>
          </w:p>
        </w:tc>
        <w:tc>
          <w:tcPr>
            <w:tcW w:w="302" w:type="pct"/>
            <w:vAlign w:val="center"/>
          </w:tcPr>
          <w:p w14:paraId="3579471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Auxiliar da Defesa Civil (Grau)</w:t>
            </w:r>
          </w:p>
        </w:tc>
      </w:tr>
      <w:tr w14:paraId="6502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263" w:type="pct"/>
            <w:vAlign w:val="center"/>
          </w:tcPr>
          <w:p w14:paraId="7FD9B5F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Grande</w:t>
            </w:r>
          </w:p>
          <w:p w14:paraId="5E26EFC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w:t>
            </w:r>
          </w:p>
        </w:tc>
        <w:tc>
          <w:tcPr>
            <w:tcW w:w="208" w:type="pct"/>
            <w:vAlign w:val="center"/>
          </w:tcPr>
          <w:p w14:paraId="16CA0C9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&gt; 20,000 m²</w:t>
            </w:r>
          </w:p>
        </w:tc>
        <w:tc>
          <w:tcPr>
            <w:tcW w:w="253" w:type="pct"/>
            <w:vAlign w:val="center"/>
          </w:tcPr>
          <w:p w14:paraId="605218DB">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50m</w:t>
            </w:r>
          </w:p>
        </w:tc>
        <w:tc>
          <w:tcPr>
            <w:tcW w:w="264" w:type="pct"/>
            <w:textDirection w:val="tbRl"/>
          </w:tcPr>
          <w:p w14:paraId="48906A24">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 Grandes projectos de edifícios públicos</w:t>
            </w:r>
          </w:p>
        </w:tc>
        <w:tc>
          <w:tcPr>
            <w:tcW w:w="420" w:type="pct"/>
            <w:textDirection w:val="tbRl"/>
          </w:tcPr>
          <w:p w14:paraId="6744C616">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2. Pequenos/médios edifícios públicos com complexidade técnica ou importância provincial/municipal (valor económico, cultural ou histórico)</w:t>
            </w:r>
          </w:p>
        </w:tc>
        <w:tc>
          <w:tcPr>
            <w:tcW w:w="251" w:type="pct"/>
            <w:textDirection w:val="tbRl"/>
          </w:tcPr>
          <w:p w14:paraId="5470201E">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3. Edifícios públicos com mais de 50 m de altura</w:t>
            </w:r>
          </w:p>
        </w:tc>
        <w:tc>
          <w:tcPr>
            <w:tcW w:w="410" w:type="pct"/>
            <w:textDirection w:val="tbRl"/>
          </w:tcPr>
          <w:p w14:paraId="6C8D0ED7">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4. Projectos de adaptação de interiores equivalentes aos padrões de um hotel de 4-5 estrelas, incluindo tratamento acústico especializado</w:t>
            </w:r>
          </w:p>
        </w:tc>
        <w:tc>
          <w:tcPr>
            <w:tcW w:w="326" w:type="pct"/>
            <w:textDirection w:val="tbRl"/>
          </w:tcPr>
          <w:p w14:paraId="7A7F362D">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5. Edifícios históricos de alto nível, edifícios de conservação e estruturas subterrâneas</w:t>
            </w:r>
          </w:p>
        </w:tc>
        <w:tc>
          <w:tcPr>
            <w:tcW w:w="267" w:type="pct"/>
            <w:textDirection w:val="tbRl"/>
          </w:tcPr>
          <w:p w14:paraId="7D4E6816">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6. Arquitectura paisagística e trabalhos exteriores de alto nível</w:t>
            </w:r>
          </w:p>
        </w:tc>
        <w:tc>
          <w:tcPr>
            <w:tcW w:w="594" w:type="pct"/>
            <w:textDirection w:val="tbRl"/>
          </w:tcPr>
          <w:p w14:paraId="43FC0B0E">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7. Instalações industriais tecnicamente complexas</w:t>
            </w:r>
          </w:p>
        </w:tc>
        <w:tc>
          <w:tcPr>
            <w:tcW w:w="230" w:type="pct"/>
            <w:tcBorders>
              <w:tr2bl w:val="single" w:color="auto" w:sz="4" w:space="0"/>
            </w:tcBorders>
            <w:textDirection w:val="tbRl"/>
          </w:tcPr>
          <w:p w14:paraId="3740E3B0">
            <w:pPr>
              <w:pStyle w:val="53"/>
              <w:spacing w:line="240" w:lineRule="auto"/>
              <w:ind w:left="113" w:right="113"/>
              <w:jc w:val="left"/>
              <w:rPr>
                <w:rFonts w:ascii="Times New Roman" w:hAnsi="Times New Roman" w:cs="Times New Roman"/>
                <w:sz w:val="24"/>
                <w:szCs w:val="24"/>
                <w:lang w:val="pt-PT"/>
              </w:rPr>
            </w:pPr>
          </w:p>
        </w:tc>
        <w:tc>
          <w:tcPr>
            <w:tcW w:w="267" w:type="pct"/>
            <w:textDirection w:val="tbRl"/>
          </w:tcPr>
          <w:p w14:paraId="4F6BBB57">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&gt; 20 pisos</w:t>
            </w:r>
          </w:p>
        </w:tc>
        <w:tc>
          <w:tcPr>
            <w:tcW w:w="369" w:type="pct"/>
            <w:textDirection w:val="tbRl"/>
          </w:tcPr>
          <w:p w14:paraId="72FEE1BA">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Edifícios residenciais de grande altura (&gt;20 andares) e edifícios residenciais de luxo (≤20 andares)</w:t>
            </w:r>
          </w:p>
        </w:tc>
        <w:tc>
          <w:tcPr>
            <w:tcW w:w="359" w:type="pct"/>
            <w:textDirection w:val="tbRl"/>
          </w:tcPr>
          <w:p w14:paraId="372696B4">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Planeamento geral: &gt; 300 000 m²</w:t>
            </w:r>
          </w:p>
        </w:tc>
        <w:tc>
          <w:tcPr>
            <w:tcW w:w="217" w:type="pct"/>
            <w:textDirection w:val="tbRl"/>
          </w:tcPr>
          <w:p w14:paraId="5E70543A">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&gt; 10,000 </w:t>
            </w:r>
            <w:r>
              <w:rPr>
                <w:rFonts w:ascii="Times New Roman" w:hAnsi="Times New Roman" w:cs="Times New Roman"/>
                <w:bCs/>
                <w:sz w:val="24"/>
                <w:szCs w:val="24"/>
                <w:u w:color="FF0000"/>
                <w:lang w:val="pt-PT"/>
              </w:rPr>
              <w:t>m²</w:t>
            </w:r>
          </w:p>
        </w:tc>
        <w:tc>
          <w:tcPr>
            <w:tcW w:w="302" w:type="pct"/>
            <w:textDirection w:val="tbRl"/>
          </w:tcPr>
          <w:p w14:paraId="165C10EF">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Nível 4 e superior</w:t>
            </w:r>
          </w:p>
        </w:tc>
      </w:tr>
      <w:tr w14:paraId="3496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263" w:type="pct"/>
            <w:vAlign w:val="center"/>
          </w:tcPr>
          <w:p w14:paraId="296271D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Médio-</w:t>
            </w:r>
          </w:p>
          <w:p w14:paraId="40B703A0">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w:t>
            </w:r>
          </w:p>
        </w:tc>
        <w:tc>
          <w:tcPr>
            <w:tcW w:w="208" w:type="pct"/>
            <w:vAlign w:val="center"/>
          </w:tcPr>
          <w:p w14:paraId="4812F0E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5,000-20,000 m²</w:t>
            </w:r>
          </w:p>
        </w:tc>
        <w:tc>
          <w:tcPr>
            <w:tcW w:w="253" w:type="pct"/>
            <w:vAlign w:val="center"/>
          </w:tcPr>
          <w:p w14:paraId="19AFED30">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24-50m</w:t>
            </w:r>
          </w:p>
        </w:tc>
        <w:tc>
          <w:tcPr>
            <w:tcW w:w="264" w:type="pct"/>
            <w:textDirection w:val="tbRl"/>
          </w:tcPr>
          <w:p w14:paraId="0D2B112C">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 Projectos de edifícios públicos de média dimensão</w:t>
            </w:r>
          </w:p>
        </w:tc>
        <w:tc>
          <w:tcPr>
            <w:tcW w:w="420" w:type="pct"/>
            <w:textDirection w:val="tbRl"/>
          </w:tcPr>
          <w:p w14:paraId="483E8A71">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2. Pequenos edifícios públicos tecnicamente complexos ou de importância regional</w:t>
            </w:r>
          </w:p>
        </w:tc>
        <w:tc>
          <w:tcPr>
            <w:tcW w:w="251" w:type="pct"/>
            <w:textDirection w:val="tbRl"/>
          </w:tcPr>
          <w:p w14:paraId="2251F981">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3. Edifícios públicos normais com 24-50 m de altura</w:t>
            </w:r>
          </w:p>
        </w:tc>
        <w:tc>
          <w:tcPr>
            <w:tcW w:w="410" w:type="pct"/>
            <w:textDirection w:val="tbRl"/>
          </w:tcPr>
          <w:p w14:paraId="3DDD8548">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4. Edifícios de estilo patrimonial, edifícios antigos normalizados/projectos de conservação e estruturas subterrâneas</w:t>
            </w:r>
          </w:p>
        </w:tc>
        <w:tc>
          <w:tcPr>
            <w:tcW w:w="326" w:type="pct"/>
            <w:textDirection w:val="tbRl"/>
          </w:tcPr>
          <w:p w14:paraId="764EF691">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5. Armazéns de média e grande dimensão</w:t>
            </w:r>
          </w:p>
        </w:tc>
        <w:tc>
          <w:tcPr>
            <w:tcW w:w="267" w:type="pct"/>
            <w:textDirection w:val="tbRl"/>
          </w:tcPr>
          <w:p w14:paraId="4E560998">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6. Arquitectura paisagística padrão e trabalhos exteriores</w:t>
            </w:r>
          </w:p>
        </w:tc>
        <w:tc>
          <w:tcPr>
            <w:tcW w:w="594" w:type="pct"/>
            <w:textDirection w:val="tbRl"/>
          </w:tcPr>
          <w:p w14:paraId="55BADBDE">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7. Instalações industriais/armazéns: de um só piso (vão &lt;30m, grua &lt;30T) ou de vários pisos (vão &lt;12m,</w:t>
            </w:r>
            <w:r>
              <w:rPr>
                <w:rFonts w:ascii="Times New Roman" w:hAnsi="Times New Roman" w:cs="Times New Roman"/>
                <w:sz w:val="24"/>
                <w:szCs w:val="24"/>
                <w:u w:color="FF0000"/>
                <w:lang w:val="pt-PT"/>
              </w:rPr>
              <w:t>≤</w:t>
            </w:r>
            <w:r>
              <w:rPr>
                <w:rFonts w:ascii="Times New Roman" w:hAnsi="Times New Roman" w:cs="Times New Roman"/>
                <w:sz w:val="24"/>
                <w:szCs w:val="24"/>
                <w:lang w:val="pt-PT"/>
              </w:rPr>
              <w:t xml:space="preserve"> 6 pisos)</w:t>
            </w:r>
          </w:p>
        </w:tc>
        <w:tc>
          <w:tcPr>
            <w:tcW w:w="230" w:type="pct"/>
            <w:tcBorders>
              <w:bottom w:val="single" w:color="auto" w:sz="4" w:space="0"/>
            </w:tcBorders>
            <w:textDirection w:val="tbRl"/>
          </w:tcPr>
          <w:p w14:paraId="7C91B0B5">
            <w:pPr>
              <w:ind w:left="113" w:right="113"/>
              <w:jc w:val="left"/>
              <w:rPr>
                <w:lang w:val="pt-PT"/>
              </w:rPr>
            </w:pPr>
            <w:r>
              <w:rPr>
                <w:rFonts w:ascii="Times New Roman" w:hAnsi="Times New Roman" w:cs="Times New Roman"/>
                <w:sz w:val="24"/>
                <w:szCs w:val="24"/>
                <w:lang w:val="pt-PT"/>
              </w:rPr>
              <w:t>8. Arranjo interior equivalente às normas de um hotel de 2-3 estrelas</w:t>
            </w:r>
          </w:p>
          <w:p w14:paraId="7C350085">
            <w:pPr>
              <w:pStyle w:val="53"/>
              <w:spacing w:line="240" w:lineRule="auto"/>
              <w:ind w:left="113" w:right="113"/>
              <w:jc w:val="left"/>
              <w:rPr>
                <w:rFonts w:ascii="Times New Roman" w:hAnsi="Times New Roman" w:cs="Times New Roman"/>
                <w:sz w:val="24"/>
                <w:szCs w:val="24"/>
                <w:lang w:val="pt-PT"/>
              </w:rPr>
            </w:pPr>
          </w:p>
        </w:tc>
        <w:tc>
          <w:tcPr>
            <w:tcW w:w="267" w:type="pct"/>
            <w:textDirection w:val="tbRl"/>
          </w:tcPr>
          <w:p w14:paraId="1861D665">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12-20 andares</w:t>
            </w:r>
          </w:p>
        </w:tc>
        <w:tc>
          <w:tcPr>
            <w:tcW w:w="369" w:type="pct"/>
            <w:textDirection w:val="tbRl"/>
          </w:tcPr>
          <w:p w14:paraId="7C6A9FB4">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Edifícios residenciais normais ≤20 andares</w:t>
            </w:r>
          </w:p>
        </w:tc>
        <w:tc>
          <w:tcPr>
            <w:tcW w:w="359" w:type="pct"/>
            <w:textDirection w:val="tbRl"/>
          </w:tcPr>
          <w:p w14:paraId="217DB361">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Plano director:≤ 300 000 m²</w:t>
            </w:r>
          </w:p>
        </w:tc>
        <w:tc>
          <w:tcPr>
            <w:tcW w:w="217" w:type="pct"/>
            <w:textDirection w:val="tbRl"/>
          </w:tcPr>
          <w:p w14:paraId="6E5754CC">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≤10,000 m²</w:t>
            </w:r>
          </w:p>
        </w:tc>
        <w:tc>
          <w:tcPr>
            <w:tcW w:w="302" w:type="pct"/>
            <w:textDirection w:val="tbRl"/>
          </w:tcPr>
          <w:p w14:paraId="275CF7AB">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Nível 5 e inferior</w:t>
            </w:r>
          </w:p>
        </w:tc>
      </w:tr>
      <w:tr w14:paraId="6A0E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263" w:type="pct"/>
            <w:vAlign w:val="center"/>
          </w:tcPr>
          <w:p w14:paraId="7E9AB42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Pequeno</w:t>
            </w:r>
          </w:p>
          <w:p w14:paraId="0FFDDC0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w:t>
            </w:r>
          </w:p>
        </w:tc>
        <w:tc>
          <w:tcPr>
            <w:tcW w:w="208" w:type="pct"/>
            <w:vAlign w:val="center"/>
          </w:tcPr>
          <w:p w14:paraId="18EE409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≤5,000 m²</w:t>
            </w:r>
          </w:p>
        </w:tc>
        <w:tc>
          <w:tcPr>
            <w:tcW w:w="253" w:type="pct"/>
            <w:vAlign w:val="center"/>
          </w:tcPr>
          <w:p w14:paraId="073006F2">
            <w:pPr>
              <w:pStyle w:val="53"/>
              <w:spacing w:line="240" w:lineRule="auto"/>
              <w:jc w:val="center"/>
              <w:rPr>
                <w:rFonts w:ascii="Times New Roman" w:hAnsi="Times New Roman" w:cs="Times New Roman"/>
                <w:sz w:val="24"/>
                <w:szCs w:val="24"/>
                <w:lang w:val="pt-PT"/>
              </w:rPr>
            </w:pPr>
            <w:r>
              <w:rPr>
                <w:rFonts w:ascii="Times New Roman" w:hAnsi="Times New Roman" w:cs="Times New Roman"/>
                <w:bCs/>
                <w:sz w:val="24"/>
                <w:szCs w:val="24"/>
                <w:u w:color="FF0000"/>
                <w:lang w:val="pt-PT"/>
              </w:rPr>
              <w:t>≤</w:t>
            </w:r>
            <w:r>
              <w:rPr>
                <w:rFonts w:ascii="Times New Roman" w:hAnsi="Times New Roman" w:cs="Times New Roman"/>
                <w:sz w:val="24"/>
                <w:szCs w:val="24"/>
                <w:lang w:val="pt-PT"/>
              </w:rPr>
              <w:t>24m</w:t>
            </w:r>
          </w:p>
        </w:tc>
        <w:tc>
          <w:tcPr>
            <w:tcW w:w="264" w:type="pct"/>
            <w:textDirection w:val="tbRl"/>
          </w:tcPr>
          <w:p w14:paraId="58872696">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 Pequenos edifícios públicos simples e com uma única função</w:t>
            </w:r>
          </w:p>
        </w:tc>
        <w:tc>
          <w:tcPr>
            <w:tcW w:w="420" w:type="pct"/>
            <w:textDirection w:val="tbRl"/>
          </w:tcPr>
          <w:p w14:paraId="53E03CEE">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2. Edifícios públicos normais com menos de 24 m de altura</w:t>
            </w:r>
          </w:p>
        </w:tc>
        <w:tc>
          <w:tcPr>
            <w:tcW w:w="251" w:type="pct"/>
            <w:textDirection w:val="tbRl"/>
          </w:tcPr>
          <w:p w14:paraId="5C8E5AA3">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3. Pequenas instalações de armazenamento</w:t>
            </w:r>
          </w:p>
        </w:tc>
        <w:tc>
          <w:tcPr>
            <w:tcW w:w="410" w:type="pct"/>
            <w:textDirection w:val="tbRl"/>
          </w:tcPr>
          <w:p w14:paraId="5C3819CC">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4. Salas de serviço básico e instalações auxiliares</w:t>
            </w:r>
          </w:p>
        </w:tc>
        <w:tc>
          <w:tcPr>
            <w:tcW w:w="326" w:type="pct"/>
            <w:textDirection w:val="tbRl"/>
          </w:tcPr>
          <w:p w14:paraId="6F42873D">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5. Arquitectura paisagística básica e trabalhos exteriores</w:t>
            </w:r>
          </w:p>
        </w:tc>
        <w:tc>
          <w:tcPr>
            <w:tcW w:w="267" w:type="pct"/>
            <w:textDirection w:val="tbRl"/>
          </w:tcPr>
          <w:p w14:paraId="664B3115">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6. Arranjo interior equivalente ao padrão de um hotel de 1 estrela ou inferior</w:t>
            </w:r>
          </w:p>
        </w:tc>
        <w:tc>
          <w:tcPr>
            <w:tcW w:w="594" w:type="pct"/>
            <w:textDirection w:val="tbRl"/>
          </w:tcPr>
          <w:p w14:paraId="6DA6F1A1">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7. Instalações industriais/armazéns: edifícios de um só piso (vão &lt;24m, grua &lt;10T) ou edifícios de vários pisos (vão &lt;6m,</w:t>
            </w:r>
            <w:r>
              <w:rPr>
                <w:rFonts w:ascii="Times New Roman" w:hAnsi="Times New Roman" w:cs="Times New Roman"/>
                <w:bCs/>
                <w:sz w:val="24"/>
                <w:szCs w:val="24"/>
                <w:u w:color="FF0000"/>
                <w:lang w:val="pt-PT"/>
              </w:rPr>
              <w:t>≤</w:t>
            </w:r>
            <w:r>
              <w:rPr>
                <w:rFonts w:ascii="Times New Roman" w:hAnsi="Times New Roman" w:cs="Times New Roman"/>
                <w:sz w:val="24"/>
                <w:szCs w:val="24"/>
                <w:lang w:val="pt-PT"/>
              </w:rPr>
              <w:t xml:space="preserve"> 3 pisos, sem cargas dinâmicas)</w:t>
            </w:r>
          </w:p>
        </w:tc>
        <w:tc>
          <w:tcPr>
            <w:tcW w:w="230" w:type="pct"/>
            <w:tcBorders>
              <w:tr2bl w:val="single" w:color="auto" w:sz="4" w:space="0"/>
            </w:tcBorders>
            <w:textDirection w:val="tbRl"/>
          </w:tcPr>
          <w:p w14:paraId="3890A91F">
            <w:pPr>
              <w:pStyle w:val="53"/>
              <w:spacing w:line="240" w:lineRule="auto"/>
              <w:ind w:left="113" w:right="113"/>
              <w:jc w:val="left"/>
              <w:rPr>
                <w:rFonts w:ascii="Times New Roman" w:hAnsi="Times New Roman" w:cs="Times New Roman"/>
                <w:sz w:val="24"/>
                <w:szCs w:val="24"/>
                <w:lang w:val="pt-PT"/>
              </w:rPr>
            </w:pPr>
          </w:p>
        </w:tc>
        <w:tc>
          <w:tcPr>
            <w:tcW w:w="267" w:type="pct"/>
            <w:textDirection w:val="tbRl"/>
          </w:tcPr>
          <w:p w14:paraId="20B4D903">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bCs/>
                <w:sz w:val="24"/>
                <w:szCs w:val="24"/>
                <w:u w:color="FF0000"/>
                <w:lang w:val="pt-PT"/>
              </w:rPr>
              <w:t>≤</w:t>
            </w:r>
            <w:r>
              <w:rPr>
                <w:rFonts w:ascii="Times New Roman" w:hAnsi="Times New Roman" w:cs="Times New Roman"/>
                <w:sz w:val="24"/>
                <w:szCs w:val="24"/>
                <w:lang w:val="pt-PT"/>
              </w:rPr>
              <w:t>12 pisos (estruturas de alvenaria sujeitas a restrições do código sísmico)</w:t>
            </w:r>
          </w:p>
        </w:tc>
        <w:tc>
          <w:tcPr>
            <w:tcW w:w="369" w:type="pct"/>
            <w:textDirection w:val="tbRl"/>
          </w:tcPr>
          <w:p w14:paraId="54F61E42">
            <w:pPr>
              <w:pStyle w:val="53"/>
              <w:snapToGrid w:val="0"/>
              <w:spacing w:line="240" w:lineRule="auto"/>
              <w:ind w:left="113" w:right="113"/>
              <w:jc w:val="left"/>
              <w:rPr>
                <w:rFonts w:ascii="Times New Roman" w:hAnsi="Times New Roman" w:cs="Times New Roman"/>
                <w:sz w:val="24"/>
                <w:szCs w:val="24"/>
                <w:lang w:val="pt-PT"/>
              </w:rPr>
            </w:pPr>
          </w:p>
          <w:p w14:paraId="00F39F79">
            <w:pPr>
              <w:pStyle w:val="53"/>
              <w:spacing w:line="240" w:lineRule="auto"/>
              <w:ind w:left="113" w:right="113"/>
              <w:jc w:val="left"/>
              <w:rPr>
                <w:rFonts w:ascii="Times New Roman" w:hAnsi="Times New Roman" w:cs="Times New Roman"/>
                <w:sz w:val="24"/>
                <w:szCs w:val="24"/>
                <w:lang w:val="pt-PT"/>
              </w:rPr>
            </w:pPr>
          </w:p>
        </w:tc>
        <w:tc>
          <w:tcPr>
            <w:tcW w:w="359" w:type="pct"/>
            <w:textDirection w:val="tbRl"/>
          </w:tcPr>
          <w:p w14:paraId="1D39A21A">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Os edifícios individuais seguem as normas de construção residencial ou pública, conforme aplicável</w:t>
            </w:r>
          </w:p>
        </w:tc>
        <w:tc>
          <w:tcPr>
            <w:tcW w:w="217" w:type="pct"/>
            <w:tcBorders>
              <w:tr2bl w:val="single" w:color="auto" w:sz="4" w:space="0"/>
            </w:tcBorders>
            <w:textDirection w:val="tbRl"/>
          </w:tcPr>
          <w:p w14:paraId="470C7B50">
            <w:pPr>
              <w:pStyle w:val="53"/>
              <w:spacing w:line="240" w:lineRule="auto"/>
              <w:ind w:left="113" w:right="113"/>
              <w:jc w:val="left"/>
              <w:rPr>
                <w:rFonts w:ascii="Times New Roman" w:hAnsi="Times New Roman" w:cs="Times New Roman"/>
                <w:sz w:val="24"/>
                <w:szCs w:val="24"/>
                <w:lang w:val="pt-PT"/>
              </w:rPr>
            </w:pPr>
          </w:p>
        </w:tc>
        <w:tc>
          <w:tcPr>
            <w:tcW w:w="302" w:type="pct"/>
            <w:textDirection w:val="tbRl"/>
          </w:tcPr>
          <w:p w14:paraId="44E3966C">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Defesa civil, tais como corredores de evacuação, passagens de ligação e instalações auxiliares relacionadas</w:t>
            </w:r>
          </w:p>
        </w:tc>
      </w:tr>
    </w:tbl>
    <w:p w14:paraId="4C51FF33">
      <w:pPr>
        <w:spacing w:line="360" w:lineRule="auto"/>
        <w:rPr>
          <w:rFonts w:ascii="Times New Roman" w:hAnsi="Times New Roman" w:eastAsia="宋体" w:cs="Times New Roman"/>
          <w:sz w:val="24"/>
          <w:szCs w:val="24"/>
          <w:lang w:val="pt-PT"/>
        </w:rPr>
      </w:pPr>
    </w:p>
    <w:p w14:paraId="00B830E1">
      <w:pPr>
        <w:pStyle w:val="64"/>
        <w:spacing w:line="360" w:lineRule="auto"/>
        <w:jc w:val="center"/>
        <w:rPr>
          <w:rFonts w:ascii="Times New Roman" w:hAnsi="Times New Roman"/>
          <w:sz w:val="24"/>
          <w:lang w:val="pt-PT"/>
        </w:rPr>
      </w:pPr>
      <w:r>
        <w:rPr>
          <w:rFonts w:ascii="Times New Roman" w:hAnsi="Times New Roman"/>
          <w:sz w:val="24"/>
          <w:lang w:val="pt-PT"/>
        </w:rPr>
        <w:br w:type="page"/>
      </w:r>
    </w:p>
    <w:p w14:paraId="3537EA0D">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 xml:space="preserve"> Quadro de necessidades de pessoal para as principais especialidades de projecto de engenharia municipal</w:t>
      </w:r>
    </w:p>
    <w:tbl>
      <w:tblPr>
        <w:tblStyle w:val="23"/>
        <w:tblpPr w:leftFromText="180" w:rightFromText="180" w:vertAnchor="page" w:horzAnchor="page" w:tblpX="1348" w:tblpY="2581"/>
        <w:tblW w:w="0" w:type="auto"/>
        <w:tblInd w:w="0" w:type="dxa"/>
        <w:tblLayout w:type="fixed"/>
        <w:tblCellMar>
          <w:top w:w="0" w:type="dxa"/>
          <w:left w:w="108" w:type="dxa"/>
          <w:bottom w:w="0" w:type="dxa"/>
          <w:right w:w="108" w:type="dxa"/>
        </w:tblCellMar>
      </w:tblPr>
      <w:tblGrid>
        <w:gridCol w:w="1555"/>
        <w:gridCol w:w="1417"/>
        <w:gridCol w:w="851"/>
        <w:gridCol w:w="714"/>
        <w:gridCol w:w="993"/>
        <w:gridCol w:w="992"/>
        <w:gridCol w:w="992"/>
        <w:gridCol w:w="1084"/>
        <w:gridCol w:w="1120"/>
        <w:gridCol w:w="773"/>
        <w:gridCol w:w="1167"/>
        <w:gridCol w:w="816"/>
        <w:gridCol w:w="1884"/>
        <w:gridCol w:w="1180"/>
        <w:gridCol w:w="240"/>
        <w:gridCol w:w="386"/>
        <w:gridCol w:w="1271"/>
        <w:gridCol w:w="713"/>
        <w:gridCol w:w="1134"/>
        <w:gridCol w:w="1440"/>
        <w:gridCol w:w="760"/>
        <w:tblGridChange w:id="0">
          <w:tblGrid>
            <w:gridCol w:w="1555"/>
            <w:gridCol w:w="143"/>
            <w:gridCol w:w="1274"/>
            <w:gridCol w:w="717"/>
            <w:gridCol w:w="134"/>
            <w:gridCol w:w="714"/>
            <w:gridCol w:w="993"/>
            <w:gridCol w:w="992"/>
            <w:gridCol w:w="992"/>
            <w:gridCol w:w="1084"/>
            <w:gridCol w:w="1120"/>
            <w:gridCol w:w="773"/>
            <w:gridCol w:w="1167"/>
            <w:gridCol w:w="816"/>
            <w:gridCol w:w="1884"/>
            <w:gridCol w:w="1180"/>
            <w:gridCol w:w="240"/>
            <w:gridCol w:w="386"/>
            <w:gridCol w:w="1271"/>
            <w:gridCol w:w="713"/>
            <w:gridCol w:w="1134"/>
            <w:gridCol w:w="1440"/>
            <w:gridCol w:w="760"/>
          </w:tblGrid>
        </w:tblGridChange>
      </w:tblGrid>
      <w:tr w14:paraId="0B4E5486">
        <w:tblPrEx>
          <w:tblCellMar>
            <w:top w:w="0" w:type="dxa"/>
            <w:left w:w="108" w:type="dxa"/>
            <w:bottom w:w="0" w:type="dxa"/>
            <w:right w:w="108" w:type="dxa"/>
          </w:tblCellMar>
        </w:tblPrEx>
        <w:trPr>
          <w:trHeight w:val="1820" w:hRule="atLeast"/>
        </w:trPr>
        <w:tc>
          <w:tcPr>
            <w:tcW w:w="3823"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14:paraId="3D1AC50C">
            <w:pP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-9525</wp:posOffset>
                      </wp:positionV>
                      <wp:extent cx="1109345" cy="3179445"/>
                      <wp:effectExtent l="0" t="0" r="20955" b="20955"/>
                      <wp:wrapNone/>
                      <wp:docPr id="30" name="直接箭头连接符 29"/>
                      <wp:cNvGraphicFramePr/>
                      <a:graphic xmlns:a="http://schemas.openxmlformats.org/drawingml/2006/main">
                        <a:graphicData uri="http://schemas.microsoft.com/office/word/2010/wordprocessingShape">
                          <wps:wsp>
                            <wps:cNvCnPr/>
                            <wps:spPr>
                              <a:xfrm flipH="1" flipV="1">
                                <a:off x="0" y="0"/>
                                <a:ext cx="1109345" cy="3179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9" o:spid="_x0000_s1026" o:spt="32" type="#_x0000_t32" style="position:absolute;left:0pt;flip:x y;margin-left:-5.05pt;margin-top:-0.75pt;height:250.35pt;width:87.35pt;z-index:251665408;mso-width-relative:page;mso-height-relative:page;" filled="f" stroked="t" coordsize="21600,21600" o:gfxdata="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1buLg2QAAAAoBAAAPAAAAAAAAAAEA&#10;IAAAACIAAABkcnMvZG93bnJldi54bWxQSwECFAAUAAAACACHTuJAeAdZjQ4CAAAIBAAADgAAAAAA&#10;AAABACAAAAAoAQAAZHJzL2Uyb0RvYy54bWxQSwUGAAAAAAYABgBZAQAAqAUAAAAA&#10;">
                      <v:fill on="f" focussize="0,0"/>
                      <v:stroke color="#000000" joinstyle="round"/>
                      <v:imagedata o:title=""/>
                      <o:lock v:ext="edit" aspectratio="f"/>
                    </v:shape>
                  </w:pict>
                </mc:Fallback>
              </mc:AlternateContent>
            </w:r>
            <w:r>
              <w:rPr>
                <w:rFonts w:ascii="Times New Roman" w:hAnsi="Times New Roman" w:eastAsia="宋体" w:cs="Times New Roman"/>
                <w:sz w:val="24"/>
                <w:szCs w:val="24"/>
                <w:highlight w:val="yellow"/>
                <w:lang w:val="pt-PT"/>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-13970</wp:posOffset>
                      </wp:positionV>
                      <wp:extent cx="2364105" cy="1195070"/>
                      <wp:effectExtent l="3175" t="5715" r="20320" b="18415"/>
                      <wp:wrapNone/>
                      <wp:docPr id="28" name="直接箭头连接符 30"/>
                      <wp:cNvGraphicFramePr/>
                      <a:graphic xmlns:a="http://schemas.openxmlformats.org/drawingml/2006/main">
                        <a:graphicData uri="http://schemas.microsoft.com/office/word/2010/wordprocessingShape">
                          <wps:wsp>
                            <wps:cNvCnPr/>
                            <wps:spPr>
                              <a:xfrm flipH="1" flipV="1">
                                <a:off x="0" y="0"/>
                                <a:ext cx="2364105" cy="11950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0" o:spid="_x0000_s1026" o:spt="32" type="#_x0000_t32" style="position:absolute;left:0pt;flip:x y;margin-left:-5pt;margin-top:-1.1pt;height:94.1pt;width:186.15pt;z-index:251664384;mso-width-relative:page;mso-height-relative:page;" filled="f" stroked="t" coordsize="21600,21600" o:gfxdata="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JRpt2gAAAAoBAAAPAAAAAAAA&#10;AAEAIAAAACIAAABkcnMvZG93bnJldi54bWxQSwECFAAUAAAACACHTuJAGkajlRACAAAIBAAADgAA&#10;AAAAAAABACAAAAApAQAAZHJzL2Uyb0RvYy54bWxQSwUGAAAAAAYABgBZAQAAqwUAAAAA&#10;">
                      <v:fill on="f" focussize="0,0"/>
                      <v:stroke color="#000000" joinstyle="round"/>
                      <v:imagedata o:title=""/>
                      <o:lock v:ext="edit" aspectratio="f"/>
                    </v:shape>
                  </w:pict>
                </mc:Fallback>
              </mc:AlternateContent>
            </w:r>
          </w:p>
          <w:p w14:paraId="470637E9">
            <w:pPr>
              <w:ind w:firstLine="2006" w:firstLineChars="836"/>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Especialidades</w:t>
            </w:r>
          </w:p>
          <w:p w14:paraId="549BC002">
            <w:pPr>
              <w:ind w:firstLine="3120" w:firstLineChars="1300"/>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w:t>
            </w:r>
          </w:p>
          <w:p w14:paraId="7621E8CF">
            <w:pPr>
              <w:keepNext/>
              <w:keepLines/>
              <w:spacing w:before="40"/>
              <w:rPr>
                <w:rFonts w:ascii="Times New Roman" w:hAnsi="Times New Roman" w:eastAsia="宋体" w:cs="Times New Roman"/>
                <w:sz w:val="24"/>
                <w:szCs w:val="24"/>
                <w:highlight w:val="yellow"/>
                <w:lang w:val="pt-PT"/>
              </w:rPr>
            </w:pPr>
          </w:p>
          <w:p w14:paraId="0DED5679">
            <w:pPr>
              <w:keepNext/>
              <w:keepLines/>
              <w:spacing w:before="40"/>
              <w:rPr>
                <w:rFonts w:ascii="Times New Roman" w:hAnsi="Times New Roman" w:eastAsia="宋体" w:cs="Times New Roman"/>
                <w:sz w:val="24"/>
                <w:szCs w:val="24"/>
                <w:highlight w:val="yellow"/>
                <w:lang w:val="pt-PT"/>
              </w:rPr>
            </w:pPr>
          </w:p>
          <w:p w14:paraId="651B0A70">
            <w:pPr>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Registado</w:t>
            </w:r>
          </w:p>
          <w:p w14:paraId="596C6A84">
            <w:pPr>
              <w:ind w:firstLine="2318" w:firstLineChars="966"/>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Profissão</w:t>
            </w:r>
          </w:p>
          <w:p w14:paraId="5B16BEAB">
            <w:pPr>
              <w:ind w:firstLine="120" w:firstLineChars="50"/>
              <w:rPr>
                <w:rFonts w:ascii="Times New Roman" w:hAnsi="Times New Roman" w:eastAsia="宋体" w:cs="Times New Roman"/>
                <w:sz w:val="24"/>
                <w:szCs w:val="24"/>
                <w:highlight w:val="yellow"/>
                <w:lang w:val="pt-PT"/>
              </w:rPr>
            </w:pPr>
          </w:p>
          <w:p w14:paraId="14187645">
            <w:pPr>
              <w:rPr>
                <w:rFonts w:ascii="Times New Roman" w:hAnsi="Times New Roman" w:eastAsia="宋体" w:cs="Times New Roman"/>
                <w:sz w:val="24"/>
                <w:szCs w:val="24"/>
                <w:highlight w:val="yellow"/>
                <w:lang w:val="pt-PT"/>
              </w:rPr>
            </w:pPr>
          </w:p>
          <w:p w14:paraId="7188345F">
            <w:pPr>
              <w:rPr>
                <w:rFonts w:ascii="Times New Roman" w:hAnsi="Times New Roman" w:eastAsia="宋体" w:cs="Times New Roman"/>
                <w:sz w:val="24"/>
                <w:szCs w:val="24"/>
                <w:highlight w:val="yellow"/>
                <w:lang w:val="pt-PT"/>
              </w:rPr>
            </w:pPr>
          </w:p>
          <w:p w14:paraId="2F3F1F26">
            <w:pPr>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w:t>
            </w:r>
          </w:p>
          <w:p w14:paraId="239ABC70">
            <w:pPr>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da c</w:t>
            </w:r>
            <w:r>
              <w:rPr>
                <w:rFonts w:ascii="Times New Roman" w:hAnsi="Times New Roman" w:eastAsia="宋体" w:cs="Times New Roman"/>
                <w:sz w:val="24"/>
                <w:szCs w:val="24"/>
                <w:highlight w:val="yellow"/>
                <w:lang w:val="pt-PT"/>
              </w:rPr>
              <w:t>oncepção</w:t>
            </w:r>
          </w:p>
          <w:p w14:paraId="7ADE859D">
            <w:pPr>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do projecto     </w:t>
            </w:r>
          </w:p>
          <w:p w14:paraId="0F99E3DE">
            <w:pPr>
              <w:ind w:firstLine="1920" w:firstLineChars="80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Categoria e</w:t>
            </w:r>
            <w:r>
              <w:rPr>
                <w:rFonts w:ascii="Times New Roman" w:hAnsi="Times New Roman" w:eastAsia="宋体" w:cs="Times New Roman"/>
                <w:sz w:val="24"/>
                <w:szCs w:val="24"/>
                <w:highlight w:val="yellow"/>
                <w:lang w:val="pt-PT"/>
              </w:rPr>
              <w:t xml:space="preserve"> </w:t>
            </w:r>
          </w:p>
          <w:p w14:paraId="4E3519FE">
            <w:pPr>
              <w:ind w:firstLine="1560" w:firstLineChars="65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nível de </w:t>
            </w:r>
            <w:r>
              <w:rPr>
                <w:rFonts w:ascii="Times New Roman" w:hAnsi="Times New Roman" w:eastAsia="宋体" w:cs="Times New Roman"/>
                <w:sz w:val="24"/>
                <w:szCs w:val="24"/>
                <w:highlight w:val="yellow"/>
                <w:lang w:val="pt-PT"/>
              </w:rPr>
              <w:t>concepção</w:t>
            </w:r>
          </w:p>
        </w:tc>
        <w:tc>
          <w:tcPr>
            <w:tcW w:w="714" w:type="dxa"/>
            <w:tcBorders>
              <w:top w:val="single" w:color="000000" w:sz="4" w:space="0"/>
              <w:left w:val="single" w:color="000000" w:sz="4" w:space="0"/>
              <w:bottom w:val="single" w:color="000000" w:sz="4" w:space="0"/>
              <w:right w:val="single" w:color="000000" w:sz="4" w:space="0"/>
            </w:tcBorders>
            <w:vAlign w:val="center"/>
          </w:tcPr>
          <w:p w14:paraId="66330B8D">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(1)</w:t>
            </w:r>
          </w:p>
          <w:p w14:paraId="4F4F0EBE">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Estradas</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6F565CB">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(2)</w:t>
            </w:r>
          </w:p>
          <w:p w14:paraId="2F4EDD43">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Ponte</w:t>
            </w:r>
          </w:p>
        </w:tc>
        <w:tc>
          <w:tcPr>
            <w:tcW w:w="1984" w:type="dxa"/>
            <w:gridSpan w:val="2"/>
            <w:tcBorders>
              <w:top w:val="single" w:color="000000" w:sz="4" w:space="0"/>
              <w:left w:val="single" w:color="000000" w:sz="4" w:space="0"/>
              <w:bottom w:val="single" w:color="000000" w:sz="4" w:space="0"/>
              <w:right w:val="single" w:color="000000" w:sz="4" w:space="0"/>
            </w:tcBorders>
            <w:noWrap/>
            <w:vAlign w:val="center"/>
          </w:tcPr>
          <w:p w14:paraId="7F8B15DF">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(3)</w:t>
            </w:r>
          </w:p>
          <w:p w14:paraId="15D3179B">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Abastecimento de á</w:t>
            </w:r>
            <w:r>
              <w:rPr>
                <w:rFonts w:hint="eastAsia" w:ascii="Times New Roman" w:hAnsi="Times New Roman" w:eastAsia="宋体" w:cs="Times New Roman"/>
                <w:sz w:val="24"/>
                <w:szCs w:val="24"/>
                <w:highlight w:val="yellow"/>
                <w:lang w:val="pt-PT"/>
              </w:rPr>
              <w:t>g</w:t>
            </w:r>
            <w:r>
              <w:rPr>
                <w:rFonts w:ascii="Times New Roman" w:hAnsi="Times New Roman" w:eastAsia="宋体" w:cs="Times New Roman"/>
                <w:sz w:val="24"/>
                <w:szCs w:val="24"/>
                <w:highlight w:val="yellow"/>
                <w:lang w:val="pt-PT"/>
              </w:rPr>
              <w:t>ua</w:t>
            </w:r>
            <w:r>
              <w:rPr>
                <w:rFonts w:ascii="Times New Roman" w:hAnsi="Times New Roman" w:eastAsia="宋体" w:cs="Times New Roman"/>
                <w:sz w:val="24"/>
                <w:szCs w:val="24"/>
                <w:highlight w:val="yellow"/>
                <w:lang w:val="pt-PT"/>
              </w:rPr>
              <w:t xml:space="preserve"> e</w:t>
            </w:r>
          </w:p>
          <w:p w14:paraId="5E3D5811">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w:t>
            </w:r>
            <w:r>
              <w:rPr>
                <w:rFonts w:ascii="Times New Roman" w:hAnsi="Times New Roman" w:eastAsia="宋体" w:cs="Times New Roman"/>
                <w:sz w:val="24"/>
                <w:szCs w:val="24"/>
                <w:highlight w:val="yellow"/>
                <w:lang w:val="pt-PT"/>
              </w:rPr>
              <w:t>renagem</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2687E4E">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(4)</w:t>
            </w:r>
          </w:p>
          <w:p w14:paraId="2DC27963">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Rede e</w:t>
            </w:r>
          </w:p>
          <w:p w14:paraId="18B798F8">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Estação</w:t>
            </w: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14:paraId="567418F1">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(5)</w:t>
            </w:r>
          </w:p>
          <w:p w14:paraId="3EEDADE4">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Potência</w:t>
            </w:r>
          </w:p>
          <w:p w14:paraId="3F34E396">
            <w:pPr>
              <w:jc w:val="center"/>
              <w:rPr>
                <w:rFonts w:ascii="Times New Roman" w:hAnsi="Times New Roman" w:eastAsia="宋体" w:cs="Times New Roman"/>
                <w:sz w:val="24"/>
                <w:szCs w:val="24"/>
                <w:highlight w:val="yellow"/>
                <w:lang w:val="pt-PT"/>
              </w:rPr>
            </w:pPr>
            <w:r>
              <w:rPr>
                <w:rFonts w:hint="eastAsia" w:ascii="Times New Roman" w:hAnsi="Times New Roman" w:eastAsia="宋体" w:cs="Times New Roman"/>
                <w:sz w:val="24"/>
                <w:szCs w:val="24"/>
                <w:highlight w:val="yellow"/>
                <w:lang w:val="pt-PT"/>
              </w:rPr>
              <w:t>e</w:t>
            </w:r>
            <w:r>
              <w:rPr>
                <w:rFonts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AVAC</w:t>
            </w:r>
          </w:p>
        </w:tc>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6B0BD093">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(6)</w:t>
            </w:r>
          </w:p>
          <w:p w14:paraId="3F4D8480">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Eléctrico e</w:t>
            </w:r>
          </w:p>
          <w:p w14:paraId="1BE0E7F6">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Automatização</w:t>
            </w:r>
          </w:p>
        </w:tc>
        <w:tc>
          <w:tcPr>
            <w:tcW w:w="1884" w:type="dxa"/>
            <w:tcBorders>
              <w:top w:val="single" w:color="000000" w:sz="4" w:space="0"/>
              <w:left w:val="single" w:color="000000" w:sz="4" w:space="0"/>
              <w:bottom w:val="single" w:color="000000" w:sz="4" w:space="0"/>
              <w:right w:val="single" w:color="000000" w:sz="4" w:space="0"/>
            </w:tcBorders>
            <w:vAlign w:val="center"/>
          </w:tcPr>
          <w:p w14:paraId="1E2F8A75">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(7)</w:t>
            </w:r>
          </w:p>
          <w:p w14:paraId="20DF65ED">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Comunicação</w:t>
            </w:r>
          </w:p>
          <w:p w14:paraId="3555EA26">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w:t>
            </w:r>
            <w:r>
              <w:rPr>
                <w:rFonts w:ascii="Times New Roman" w:hAnsi="Times New Roman" w:eastAsia="宋体" w:cs="Times New Roman"/>
                <w:sz w:val="24"/>
                <w:szCs w:val="24"/>
                <w:highlight w:val="yellow"/>
                <w:lang w:val="pt-PT"/>
              </w:rPr>
              <w:t xml:space="preserve"> Sinalização</w:t>
            </w:r>
          </w:p>
        </w:tc>
        <w:tc>
          <w:tcPr>
            <w:tcW w:w="1806" w:type="dxa"/>
            <w:gridSpan w:val="3"/>
            <w:tcBorders>
              <w:top w:val="single" w:color="000000" w:sz="4" w:space="0"/>
              <w:left w:val="single" w:color="000000" w:sz="4" w:space="0"/>
              <w:bottom w:val="single" w:color="000000" w:sz="4" w:space="0"/>
              <w:right w:val="single" w:color="000000" w:sz="4" w:space="0"/>
            </w:tcBorders>
            <w:vAlign w:val="center"/>
          </w:tcPr>
          <w:p w14:paraId="3C047E5C">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(8)</w:t>
            </w:r>
          </w:p>
          <w:p w14:paraId="13705F00">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Estruturais</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14:paraId="58F932BA">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(9)</w:t>
            </w:r>
          </w:p>
          <w:p w14:paraId="6B1BFE75">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Arquitectura</w:t>
            </w:r>
          </w:p>
        </w:tc>
        <w:tc>
          <w:tcPr>
            <w:tcW w:w="1440" w:type="dxa"/>
            <w:tcBorders>
              <w:top w:val="single" w:color="000000" w:sz="4" w:space="0"/>
              <w:left w:val="single" w:color="000000" w:sz="4" w:space="0"/>
              <w:bottom w:val="single" w:color="000000" w:sz="4" w:space="0"/>
              <w:right w:val="single" w:color="000000" w:sz="4" w:space="0"/>
            </w:tcBorders>
            <w:vAlign w:val="center"/>
          </w:tcPr>
          <w:p w14:paraId="2BFDB622">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(10)</w:t>
            </w:r>
          </w:p>
          <w:p w14:paraId="3F40F1EC">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Economia de Engenharia</w:t>
            </w:r>
          </w:p>
        </w:tc>
        <w:tc>
          <w:tcPr>
            <w:tcW w:w="760" w:type="dxa"/>
            <w:tcBorders>
              <w:top w:val="single" w:color="000000" w:sz="4" w:space="0"/>
              <w:left w:val="single" w:color="000000" w:sz="4" w:space="0"/>
              <w:bottom w:val="single" w:color="000000" w:sz="4" w:space="0"/>
              <w:right w:val="single" w:color="000000" w:sz="4" w:space="0"/>
            </w:tcBorders>
            <w:vAlign w:val="center"/>
          </w:tcPr>
          <w:p w14:paraId="398DADB9">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Total</w:t>
            </w:r>
          </w:p>
        </w:tc>
      </w:tr>
      <w:tr w14:paraId="6E47D422">
        <w:tblPrEx>
          <w:tblCellMar>
            <w:top w:w="0" w:type="dxa"/>
            <w:left w:w="108" w:type="dxa"/>
            <w:bottom w:w="0" w:type="dxa"/>
            <w:right w:w="108" w:type="dxa"/>
          </w:tblCellMar>
        </w:tblPrEx>
        <w:trPr>
          <w:trHeight w:val="1858" w:hRule="atLeast"/>
        </w:trPr>
        <w:tc>
          <w:tcPr>
            <w:tcW w:w="382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70D42A3">
            <w:pPr>
              <w:keepNext/>
              <w:keepLines/>
              <w:spacing w:before="240"/>
              <w:rPr>
                <w:rFonts w:ascii="Times New Roman" w:hAnsi="Times New Roman" w:eastAsia="宋体" w:cs="Times New Roman"/>
                <w:sz w:val="24"/>
                <w:szCs w:val="24"/>
                <w:highlight w:val="yellow"/>
                <w:lang w:val="pt-PT"/>
              </w:rPr>
            </w:pPr>
          </w:p>
        </w:tc>
        <w:tc>
          <w:tcPr>
            <w:tcW w:w="714"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32C25CA1">
            <w:pPr>
              <w:keepNext/>
              <w:keepLines/>
              <w:spacing w:before="240"/>
              <w:jc w:val="center"/>
              <w:rPr>
                <w:rFonts w:ascii="Times New Roman" w:hAnsi="Times New Roman" w:eastAsia="宋体" w:cs="Times New Roman"/>
                <w:sz w:val="24"/>
                <w:szCs w:val="24"/>
                <w:highlight w:val="yellow"/>
                <w:lang w:val="pt-PT"/>
              </w:rPr>
            </w:pPr>
          </w:p>
        </w:tc>
        <w:tc>
          <w:tcPr>
            <w:tcW w:w="993"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6568582A">
            <w:pPr>
              <w:keepNext/>
              <w:keepLines/>
              <w:spacing w:before="240"/>
              <w:jc w:val="center"/>
              <w:rPr>
                <w:rFonts w:ascii="Times New Roman" w:hAnsi="Times New Roman" w:eastAsia="宋体" w:cs="Times New Roman"/>
                <w:sz w:val="24"/>
                <w:szCs w:val="24"/>
                <w:highlight w:val="yellow"/>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F0B2EA1">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Serviços de utilidade pública (</w:t>
            </w:r>
            <w:r>
              <w:rPr>
                <w:lang w:val="pt-BR"/>
              </w:rPr>
              <w:t xml:space="preserve"> </w:t>
            </w:r>
            <w:r>
              <w:rPr>
                <w:rFonts w:ascii="Times New Roman" w:hAnsi="Times New Roman" w:eastAsia="宋体" w:cs="Times New Roman"/>
                <w:sz w:val="24"/>
                <w:szCs w:val="24"/>
                <w:highlight w:val="yellow"/>
                <w:lang w:val="pt-PT"/>
              </w:rPr>
              <w:t xml:space="preserve">Abastecimento de água e drenagem </w:t>
            </w:r>
            <w:r>
              <w:rPr>
                <w:rFonts w:ascii="Times New Roman" w:hAnsi="Times New Roman" w:eastAsia="宋体" w:cs="Times New Roman"/>
                <w:sz w:val="24"/>
                <w:szCs w:val="24"/>
                <w:highlight w:val="yellow"/>
                <w:lang w:val="pt-PT"/>
              </w:rPr>
              <w:t>)</w:t>
            </w:r>
          </w:p>
        </w:tc>
        <w:tc>
          <w:tcPr>
            <w:tcW w:w="992"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1B08BB7F">
            <w:pPr>
              <w:keepNext/>
              <w:keepLines/>
              <w:spacing w:before="240"/>
              <w:jc w:val="center"/>
              <w:rPr>
                <w:rFonts w:ascii="Times New Roman" w:hAnsi="Times New Roman" w:eastAsia="宋体" w:cs="Times New Roman"/>
                <w:sz w:val="24"/>
                <w:szCs w:val="24"/>
                <w:highlight w:val="yellow"/>
                <w:lang w:val="pt-PT"/>
              </w:rPr>
            </w:pPr>
          </w:p>
        </w:tc>
        <w:tc>
          <w:tcPr>
            <w:tcW w:w="1084"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390DA4EB">
            <w:pPr>
              <w:keepNext/>
              <w:keepLines/>
              <w:spacing w:before="240"/>
              <w:jc w:val="center"/>
              <w:rPr>
                <w:rFonts w:ascii="Times New Roman" w:hAnsi="Times New Roman" w:eastAsia="宋体" w:cs="Times New Roman"/>
                <w:sz w:val="24"/>
                <w:szCs w:val="24"/>
                <w:highlight w:val="yellow"/>
                <w:lang w:val="pt-PT"/>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B7CA489">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Serviços públicos (electricidade)</w:t>
            </w:r>
          </w:p>
        </w:tc>
        <w:tc>
          <w:tcPr>
            <w:tcW w:w="773"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57C0FB74">
            <w:pPr>
              <w:keepNext/>
              <w:keepLines/>
              <w:spacing w:before="240"/>
              <w:jc w:val="center"/>
              <w:rPr>
                <w:rFonts w:ascii="Times New Roman" w:hAnsi="Times New Roman" w:eastAsia="宋体" w:cs="Times New Roman"/>
                <w:sz w:val="24"/>
                <w:szCs w:val="24"/>
                <w:highlight w:val="yellow"/>
                <w:lang w:val="pt-PT"/>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217B6942">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Eléctric</w:t>
            </w:r>
            <w:r>
              <w:rPr>
                <w:rFonts w:ascii="Times New Roman" w:hAnsi="Times New Roman" w:eastAsia="宋体" w:cs="Times New Roman"/>
                <w:sz w:val="24"/>
                <w:szCs w:val="24"/>
                <w:highlight w:val="yellow"/>
                <w:lang w:val="pt-PT"/>
              </w:rPr>
              <w:t>a</w:t>
            </w:r>
          </w:p>
          <w:p w14:paraId="1681D3D5">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w:t>
            </w:r>
            <w:r>
              <w:rPr>
                <w:rFonts w:ascii="Times New Roman" w:hAnsi="Times New Roman" w:eastAsia="宋体" w:cs="Times New Roman"/>
                <w:sz w:val="24"/>
                <w:szCs w:val="24"/>
                <w:lang w:val="pt-PT"/>
              </w:rPr>
              <w:t xml:space="preserve"> </w:t>
            </w:r>
            <w:r>
              <w:rPr>
                <w:rFonts w:ascii="Times New Roman" w:hAnsi="Times New Roman" w:eastAsia="宋体" w:cs="Times New Roman"/>
                <w:sz w:val="24"/>
                <w:szCs w:val="24"/>
                <w:highlight w:val="yellow"/>
                <w:lang w:val="pt-PT"/>
              </w:rPr>
              <w:t>Alimentação e Distribuição Electrotécnica</w:t>
            </w:r>
            <w:r>
              <w:rPr>
                <w:rFonts w:ascii="Times New Roman" w:hAnsi="Times New Roman" w:eastAsia="宋体" w:cs="Times New Roman"/>
                <w:sz w:val="24"/>
                <w:szCs w:val="24"/>
                <w:highlight w:val="yellow"/>
                <w:lang w:val="pt-PT"/>
              </w:rPr>
              <w:t>)</w:t>
            </w:r>
          </w:p>
        </w:tc>
        <w:tc>
          <w:tcPr>
            <w:tcW w:w="816"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0DA85777">
            <w:pPr>
              <w:keepNext/>
              <w:keepLines/>
              <w:spacing w:before="240"/>
              <w:jc w:val="center"/>
              <w:rPr>
                <w:rFonts w:ascii="Times New Roman" w:hAnsi="Times New Roman" w:eastAsia="宋体" w:cs="Times New Roman"/>
                <w:sz w:val="24"/>
                <w:szCs w:val="24"/>
                <w:highlight w:val="yellow"/>
                <w:lang w:val="pt-PT"/>
              </w:rPr>
            </w:pPr>
          </w:p>
        </w:tc>
        <w:tc>
          <w:tcPr>
            <w:tcW w:w="1884"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0E3035D8">
            <w:pPr>
              <w:keepNext/>
              <w:keepLines/>
              <w:spacing w:before="240"/>
              <w:jc w:val="center"/>
              <w:rPr>
                <w:rFonts w:ascii="Times New Roman" w:hAnsi="Times New Roman" w:eastAsia="宋体" w:cs="Times New Roman"/>
                <w:sz w:val="24"/>
                <w:szCs w:val="24"/>
                <w:highlight w:val="yellow"/>
                <w:lang w:val="pt-PT"/>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6A8E4920">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Estruturais</w:t>
            </w:r>
          </w:p>
          <w:p w14:paraId="6F985086">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1)</w:t>
            </w: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1562734">
            <w:pPr>
              <w:jc w:val="center"/>
              <w:rPr>
                <w:rFonts w:ascii="Times New Roman" w:hAnsi="Times New Roman" w:eastAsia="宋体" w:cs="Times New Roman"/>
                <w:sz w:val="24"/>
                <w:szCs w:val="24"/>
                <w:highlight w:val="yellow"/>
                <w:lang w:val="pt-PT"/>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tcPr>
          <w:p w14:paraId="212ADFEB">
            <w:pPr>
              <w:jc w:val="center"/>
              <w:rPr>
                <w:rFonts w:ascii="Times New Roman" w:hAnsi="Times New Roman" w:eastAsia="宋体" w:cs="Times New Roman"/>
                <w:sz w:val="24"/>
                <w:szCs w:val="24"/>
                <w:highlight w:val="yellow"/>
                <w:lang w:val="pt-PT"/>
              </w:rPr>
            </w:pPr>
          </w:p>
        </w:tc>
        <w:tc>
          <w:tcPr>
            <w:tcW w:w="1271" w:type="dxa"/>
            <w:tcBorders>
              <w:top w:val="single" w:color="000000" w:sz="4" w:space="0"/>
              <w:left w:val="single" w:color="000000" w:sz="4" w:space="0"/>
              <w:bottom w:val="single" w:color="000000" w:sz="4" w:space="0"/>
              <w:right w:val="single" w:color="000000" w:sz="4" w:space="0"/>
            </w:tcBorders>
            <w:vAlign w:val="center"/>
          </w:tcPr>
          <w:p w14:paraId="04DCEEAD">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Arquitecto</w:t>
            </w:r>
          </w:p>
          <w:p w14:paraId="2ABD0E15">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(Classe 1)</w:t>
            </w:r>
          </w:p>
        </w:tc>
        <w:tc>
          <w:tcPr>
            <w:tcW w:w="713" w:type="dxa"/>
            <w:tcBorders>
              <w:top w:val="single" w:color="000000" w:sz="4" w:space="0"/>
              <w:left w:val="single" w:color="000000" w:sz="4" w:space="0"/>
              <w:bottom w:val="single" w:color="000000" w:sz="4" w:space="0"/>
              <w:right w:val="single" w:color="000000" w:sz="4" w:space="0"/>
            </w:tcBorders>
            <w:vAlign w:val="center"/>
          </w:tcPr>
          <w:p w14:paraId="31D20E0D">
            <w:pPr>
              <w:jc w:val="center"/>
              <w:rPr>
                <w:rFonts w:ascii="Times New Roman" w:hAnsi="Times New Roman" w:eastAsia="宋体" w:cs="Times New Roman"/>
                <w:sz w:val="24"/>
                <w:szCs w:val="24"/>
                <w:highlight w:val="yellow"/>
                <w:lang w:val="pt-PT"/>
              </w:rPr>
            </w:pPr>
          </w:p>
        </w:tc>
        <w:tc>
          <w:tcPr>
            <w:tcW w:w="1134" w:type="dxa"/>
            <w:tcBorders>
              <w:top w:val="single" w:color="000000" w:sz="4" w:space="0"/>
              <w:left w:val="single" w:color="000000" w:sz="4" w:space="0"/>
              <w:bottom w:val="single" w:color="000000" w:sz="4" w:space="0"/>
              <w:right w:val="single" w:color="000000" w:sz="4" w:space="0"/>
              <w:tr2bl w:val="single" w:color="auto" w:sz="4" w:space="0"/>
            </w:tcBorders>
          </w:tcPr>
          <w:p w14:paraId="6271DB11">
            <w:pPr>
              <w:keepNext/>
              <w:keepLines/>
              <w:spacing w:before="240"/>
              <w:jc w:val="center"/>
              <w:rPr>
                <w:rFonts w:ascii="Times New Roman" w:hAnsi="Times New Roman" w:eastAsia="宋体" w:cs="Times New Roman"/>
                <w:sz w:val="24"/>
                <w:szCs w:val="24"/>
                <w:highlight w:val="yellow"/>
                <w:lang w:val="pt-PT"/>
              </w:rPr>
            </w:pPr>
          </w:p>
        </w:tc>
        <w:tc>
          <w:tcPr>
            <w:tcW w:w="1440"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44EE0CEB">
            <w:pPr>
              <w:keepNext/>
              <w:keepLines/>
              <w:spacing w:before="240"/>
              <w:jc w:val="center"/>
              <w:rPr>
                <w:rFonts w:ascii="Times New Roman" w:hAnsi="Times New Roman" w:eastAsia="宋体" w:cs="Times New Roman"/>
                <w:sz w:val="24"/>
                <w:szCs w:val="24"/>
                <w:highlight w:val="yellow"/>
                <w:lang w:val="pt-PT"/>
              </w:rPr>
            </w:pPr>
          </w:p>
        </w:tc>
        <w:tc>
          <w:tcPr>
            <w:tcW w:w="760"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7B7262DE">
            <w:pPr>
              <w:keepNext/>
              <w:keepLines/>
              <w:spacing w:before="240"/>
              <w:jc w:val="center"/>
              <w:rPr>
                <w:rFonts w:ascii="Times New Roman" w:hAnsi="Times New Roman" w:eastAsia="宋体" w:cs="Times New Roman"/>
                <w:sz w:val="24"/>
                <w:szCs w:val="24"/>
                <w:highlight w:val="yellow"/>
                <w:lang w:val="pt-PT"/>
              </w:rPr>
            </w:pPr>
          </w:p>
        </w:tc>
      </w:tr>
      <w:tr w14:paraId="16BF8F28">
        <w:tblPrEx>
          <w:tblCellMar>
            <w:top w:w="0" w:type="dxa"/>
            <w:left w:w="108" w:type="dxa"/>
            <w:bottom w:w="0" w:type="dxa"/>
            <w:right w:w="108" w:type="dxa"/>
          </w:tblCellMar>
        </w:tblPrEx>
        <w:trPr>
          <w:trHeight w:val="683" w:hRule="atLeast"/>
        </w:trPr>
        <w:tc>
          <w:tcPr>
            <w:tcW w:w="1555" w:type="dxa"/>
            <w:vMerge w:val="restart"/>
            <w:tcBorders>
              <w:top w:val="single" w:color="000000" w:sz="4" w:space="0"/>
              <w:left w:val="single" w:color="000000" w:sz="4" w:space="0"/>
              <w:right w:val="single" w:color="000000" w:sz="4" w:space="0"/>
            </w:tcBorders>
            <w:noWrap/>
            <w:vAlign w:val="center"/>
          </w:tcPr>
          <w:p w14:paraId="54A2155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no sector</w:t>
            </w: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691A51BF">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1BEF8B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65910C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1E64D69">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B346CD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53F6631">
            <w:pPr>
              <w:jc w:val="center"/>
              <w:rPr>
                <w:rFonts w:ascii="Times New Roman" w:hAnsi="Times New Roman" w:eastAsia="宋体" w:cs="Times New Roman"/>
                <w:strike/>
                <w:sz w:val="24"/>
                <w:szCs w:val="24"/>
                <w:lang w:val="pt-PT"/>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2C403E98">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37AE0A1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2AC4CE2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2636F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cBorders>
            <w:vAlign w:val="center"/>
          </w:tcPr>
          <w:p w14:paraId="6417786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80" w:type="dxa"/>
            <w:tcBorders>
              <w:top w:val="single" w:color="000000" w:sz="4" w:space="0"/>
              <w:left w:val="single" w:color="000000" w:sz="4" w:space="0"/>
              <w:bottom w:val="single" w:color="000000" w:sz="4" w:space="0"/>
              <w:right w:val="single" w:color="000000" w:sz="4" w:space="0"/>
            </w:tcBorders>
            <w:vAlign w:val="center"/>
          </w:tcPr>
          <w:p w14:paraId="7373A724">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6DFFD1A">
            <w:pPr>
              <w:keepNext/>
              <w:keepLines/>
              <w:spacing w:before="240"/>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9FD8D03">
            <w:pPr>
              <w:jc w:val="center"/>
              <w:rPr>
                <w:rFonts w:ascii="Times New Roman" w:hAnsi="Times New Roman" w:eastAsia="宋体" w:cs="Times New Roman"/>
                <w:sz w:val="24"/>
                <w:szCs w:val="24"/>
                <w:lang w:val="pt-PT"/>
              </w:rPr>
            </w:pPr>
          </w:p>
        </w:tc>
        <w:tc>
          <w:tcPr>
            <w:tcW w:w="1271" w:type="dxa"/>
            <w:tcBorders>
              <w:top w:val="single" w:color="000000" w:sz="4" w:space="0"/>
              <w:left w:val="single" w:color="000000" w:sz="4" w:space="0"/>
              <w:bottom w:val="single" w:color="000000" w:sz="4" w:space="0"/>
              <w:right w:val="single" w:color="000000" w:sz="4" w:space="0"/>
            </w:tcBorders>
            <w:vAlign w:val="center"/>
          </w:tcPr>
          <w:p w14:paraId="1F177945">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29402FD">
            <w:pPr>
              <w:keepNext/>
              <w:keepLines/>
              <w:spacing w:before="240"/>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3438338">
            <w:pPr>
              <w:jc w:val="center"/>
              <w:rPr>
                <w:rFonts w:ascii="Times New Roman" w:hAnsi="Times New Roman" w:eastAsia="宋体" w:cs="Times New Roman"/>
                <w:sz w:val="24"/>
                <w:szCs w:val="24"/>
                <w:lang w:val="pt-PT"/>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00DD6FB">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DFD3AA5">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16</w:t>
            </w:r>
          </w:p>
        </w:tc>
      </w:tr>
      <w:tr w14:paraId="579CA26D">
        <w:tblPrEx>
          <w:tblCellMar>
            <w:top w:w="0" w:type="dxa"/>
            <w:left w:w="108" w:type="dxa"/>
            <w:bottom w:w="0" w:type="dxa"/>
            <w:right w:w="108" w:type="dxa"/>
          </w:tblCellMar>
        </w:tblPrEx>
        <w:trPr>
          <w:trHeight w:val="649" w:hRule="atLeast"/>
        </w:trPr>
        <w:tc>
          <w:tcPr>
            <w:tcW w:w="1555" w:type="dxa"/>
            <w:vMerge w:val="continue"/>
            <w:tcBorders>
              <w:left w:val="single" w:color="000000" w:sz="4" w:space="0"/>
              <w:right w:val="single" w:color="000000" w:sz="4" w:space="0"/>
            </w:tcBorders>
            <w:vAlign w:val="center"/>
          </w:tcPr>
          <w:p w14:paraId="4DE3A262">
            <w:pPr>
              <w:keepNext/>
              <w:keepLines/>
              <w:spacing w:before="240"/>
              <w:rPr>
                <w:rFonts w:ascii="Times New Roman" w:hAnsi="Times New Roman" w:eastAsia="宋体" w:cs="Times New Roman"/>
                <w:sz w:val="24"/>
                <w:szCs w:val="24"/>
                <w:lang w:val="pt-PT"/>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0D973E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1411B46">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9C00D8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7D4616B">
            <w:pPr>
              <w:jc w:val="cente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9AA0A21">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B538009">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D63B04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446DCFC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3C82203">
            <w:pPr>
              <w:jc w:val="center"/>
              <w:rPr>
                <w:rFonts w:ascii="Times New Roman" w:hAnsi="Times New Roman" w:eastAsia="宋体" w:cs="Times New Roman"/>
                <w:strike/>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FCDB37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169D489">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140B678F">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4909FFC">
            <w:pP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B564185">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71C3CEC">
            <w:pPr>
              <w:jc w:val="center"/>
              <w:rPr>
                <w:rFonts w:ascii="Times New Roman" w:hAnsi="Times New Roman" w:eastAsia="宋体" w:cs="Times New Roman"/>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159E6A6">
            <w:pPr>
              <w:jc w:val="center"/>
              <w:rPr>
                <w:rFonts w:ascii="Times New Roman" w:hAnsi="Times New Roman" w:eastAsia="宋体" w:cs="Times New Roman"/>
                <w:strike/>
                <w:sz w:val="24"/>
                <w:szCs w:val="24"/>
                <w:lang w:val="pt-PT"/>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F261F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440" w:type="dxa"/>
            <w:tcBorders>
              <w:top w:val="single" w:color="000000" w:sz="4" w:space="0"/>
              <w:left w:val="single" w:color="000000" w:sz="4" w:space="0"/>
              <w:bottom w:val="single" w:color="000000" w:sz="4" w:space="0"/>
              <w:right w:val="single" w:color="000000" w:sz="4" w:space="0"/>
            </w:tcBorders>
            <w:vAlign w:val="center"/>
          </w:tcPr>
          <w:p w14:paraId="7DA6387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CD23733">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12</w:t>
            </w:r>
          </w:p>
        </w:tc>
      </w:tr>
      <w:tr w14:paraId="066F11CC">
        <w:tblPrEx>
          <w:tblCellMar>
            <w:top w:w="0" w:type="dxa"/>
            <w:left w:w="108" w:type="dxa"/>
            <w:bottom w:w="0" w:type="dxa"/>
            <w:right w:w="108" w:type="dxa"/>
          </w:tblCellMar>
        </w:tblPrEx>
        <w:trPr>
          <w:trHeight w:val="742" w:hRule="atLeast"/>
        </w:trPr>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2F10160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de especialidade</w:t>
            </w:r>
          </w:p>
        </w:tc>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14:paraId="1729C9A3">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Projectos </w:t>
            </w:r>
            <w:r>
              <w:rPr>
                <w:rFonts w:ascii="Times New Roman" w:hAnsi="Times New Roman" w:eastAsia="宋体" w:cs="Times New Roman"/>
                <w:sz w:val="24"/>
                <w:szCs w:val="24"/>
                <w:highlight w:val="yellow"/>
                <w:lang w:val="pt-PT"/>
              </w:rPr>
              <w:t xml:space="preserve"> de estradas</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9292372">
            <w:pPr>
              <w:tabs>
                <w:tab w:val="center" w:pos="4153"/>
                <w:tab w:val="right" w:pos="8306"/>
              </w:tabs>
              <w:snapToGrid w:val="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A418CD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FC5692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135EDA0D">
            <w:pPr>
              <w:jc w:val="cente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8DFEE0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1BA6892">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74A5219">
            <w:pPr>
              <w:keepNext/>
              <w:keepLines/>
              <w:spacing w:before="240"/>
              <w:jc w:val="center"/>
              <w:rPr>
                <w:rFonts w:ascii="Times New Roman" w:hAnsi="Times New Roman" w:eastAsia="宋体" w:cs="Times New Roman"/>
                <w:sz w:val="24"/>
                <w:szCs w:val="24"/>
                <w:lang w:val="pt-PT"/>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93C779B">
            <w:pPr>
              <w:keepNext/>
              <w:keepLines/>
              <w:spacing w:before="240"/>
              <w:jc w:val="center"/>
              <w:rPr>
                <w:rFonts w:ascii="Times New Roman" w:hAnsi="Times New Roman" w:eastAsia="宋体" w:cs="Times New Roman"/>
                <w:sz w:val="24"/>
                <w:szCs w:val="24"/>
                <w:lang w:val="pt-PT"/>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FC53CB8">
            <w:pPr>
              <w:jc w:val="center"/>
              <w:rPr>
                <w:rFonts w:ascii="Times New Roman" w:hAnsi="Times New Roman" w:eastAsia="宋体" w:cs="Times New Roman"/>
                <w:strike/>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B7164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6DEFE9C">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3DA6577">
            <w:pPr>
              <w:keepNext/>
              <w:keepLines/>
              <w:spacing w:before="240"/>
              <w:jc w:val="center"/>
              <w:rPr>
                <w:rFonts w:ascii="Times New Roman" w:hAnsi="Times New Roman" w:eastAsia="宋体" w:cs="Times New Roman"/>
                <w:sz w:val="24"/>
                <w:szCs w:val="24"/>
                <w:lang w:val="pt-PT"/>
              </w:rPr>
            </w:pP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C7341F4">
            <w:pPr>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3CB5D833">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733FCF6">
            <w:pPr>
              <w:keepNext/>
              <w:keepLines/>
              <w:spacing w:before="240"/>
              <w:jc w:val="center"/>
              <w:rPr>
                <w:rFonts w:ascii="Times New Roman" w:hAnsi="Times New Roman" w:eastAsia="宋体" w:cs="Times New Roman"/>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07C3A71">
            <w:pPr>
              <w:keepNext/>
              <w:keepLines/>
              <w:spacing w:before="240"/>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8DAC910">
            <w:pPr>
              <w:jc w:val="center"/>
              <w:rPr>
                <w:rFonts w:ascii="Times New Roman" w:hAnsi="Times New Roman" w:eastAsia="宋体" w:cs="Times New Roman"/>
                <w:sz w:val="24"/>
                <w:szCs w:val="24"/>
                <w:lang w:val="pt-PT"/>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C600D4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BEA4BEA">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8</w:t>
            </w:r>
          </w:p>
        </w:tc>
      </w:tr>
      <w:tr w14:paraId="1DC7D441">
        <w:tblPrEx>
          <w:tblCellMar>
            <w:top w:w="0" w:type="dxa"/>
            <w:left w:w="108" w:type="dxa"/>
            <w:bottom w:w="0" w:type="dxa"/>
            <w:right w:w="108" w:type="dxa"/>
          </w:tblCellMar>
        </w:tblPrEx>
        <w:trPr>
          <w:trHeight w:val="638" w:hRule="atLeast"/>
        </w:trPr>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6E0A8504">
            <w:pPr>
              <w:rPr>
                <w:rFonts w:ascii="Times New Roman" w:hAnsi="Times New Roman" w:eastAsia="宋体" w:cs="Times New Roman"/>
                <w:sz w:val="24"/>
                <w:szCs w:val="24"/>
                <w:lang w:val="pt-PT"/>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49DD65A">
            <w:pPr>
              <w:rPr>
                <w:rFonts w:ascii="Times New Roman" w:hAnsi="Times New Roman" w:eastAsia="宋体" w:cs="Times New Roman"/>
                <w:sz w:val="24"/>
                <w:szCs w:val="24"/>
                <w:highlight w:val="yellow"/>
                <w:lang w:val="pt-PT"/>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63503C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ADDBA6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74529EF">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3667CDA">
            <w:pPr>
              <w:jc w:val="cente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DD0BEE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C3808DF">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CB916E5">
            <w:pPr>
              <w:keepNext/>
              <w:keepLines/>
              <w:spacing w:before="240"/>
              <w:jc w:val="center"/>
              <w:rPr>
                <w:rFonts w:ascii="Times New Roman" w:hAnsi="Times New Roman" w:eastAsia="宋体" w:cs="Times New Roman"/>
                <w:sz w:val="24"/>
                <w:szCs w:val="24"/>
                <w:lang w:val="pt-PT"/>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3B03EC2">
            <w:pPr>
              <w:keepNext/>
              <w:keepLines/>
              <w:spacing w:before="240"/>
              <w:jc w:val="center"/>
              <w:rPr>
                <w:rFonts w:ascii="Times New Roman" w:hAnsi="Times New Roman" w:eastAsia="宋体" w:cs="Times New Roman"/>
                <w:sz w:val="24"/>
                <w:szCs w:val="24"/>
                <w:lang w:val="pt-PT"/>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B648412">
            <w:pPr>
              <w:keepNext/>
              <w:keepLines/>
              <w:spacing w:before="240"/>
              <w:jc w:val="center"/>
              <w:rPr>
                <w:rFonts w:ascii="Times New Roman" w:hAnsi="Times New Roman" w:eastAsia="宋体" w:cs="Times New Roman"/>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A2BA073">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6B7238F">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ADBFF3D">
            <w:pPr>
              <w:keepNext/>
              <w:keepLines/>
              <w:spacing w:before="240"/>
              <w:jc w:val="center"/>
              <w:rPr>
                <w:rFonts w:ascii="Times New Roman" w:hAnsi="Times New Roman" w:eastAsia="宋体" w:cs="Times New Roman"/>
                <w:sz w:val="24"/>
                <w:szCs w:val="24"/>
                <w:lang w:val="pt-PT"/>
              </w:rPr>
            </w:pP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4DB9C47">
            <w:pPr>
              <w:tabs>
                <w:tab w:val="center" w:pos="4153"/>
                <w:tab w:val="right" w:pos="8306"/>
              </w:tabs>
              <w:snapToGrid w:val="0"/>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80736D3">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7CEE6C4">
            <w:pPr>
              <w:keepNext/>
              <w:keepLines/>
              <w:spacing w:before="240"/>
              <w:jc w:val="center"/>
              <w:rPr>
                <w:rFonts w:ascii="Times New Roman" w:hAnsi="Times New Roman" w:eastAsia="宋体" w:cs="Times New Roman"/>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777A3D3">
            <w:pPr>
              <w:keepNext/>
              <w:keepLines/>
              <w:spacing w:before="240"/>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3D4BF74">
            <w:pPr>
              <w:jc w:val="center"/>
              <w:rPr>
                <w:rFonts w:ascii="Times New Roman" w:hAnsi="Times New Roman" w:eastAsia="宋体" w:cs="Times New Roman"/>
                <w:sz w:val="24"/>
                <w:szCs w:val="24"/>
                <w:lang w:val="pt-PT"/>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3C18AE6">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2FA778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19266A6E">
        <w:tblPrEx>
          <w:tblCellMar>
            <w:top w:w="0" w:type="dxa"/>
            <w:left w:w="108" w:type="dxa"/>
            <w:bottom w:w="0" w:type="dxa"/>
            <w:right w:w="108" w:type="dxa"/>
          </w:tblCellMar>
        </w:tblPrEx>
        <w:trPr>
          <w:trHeight w:val="746" w:hRule="atLeast"/>
        </w:trPr>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1626782A">
            <w:pPr>
              <w:rPr>
                <w:rFonts w:ascii="Times New Roman" w:hAnsi="Times New Roman" w:eastAsia="宋体" w:cs="Times New Roman"/>
                <w:sz w:val="24"/>
                <w:szCs w:val="24"/>
                <w:lang w:val="pt-PT"/>
              </w:rPr>
            </w:pPr>
          </w:p>
        </w:tc>
        <w:tc>
          <w:tcPr>
            <w:tcW w:w="1417" w:type="dxa"/>
            <w:vMerge w:val="restart"/>
            <w:tcBorders>
              <w:top w:val="single" w:color="000000" w:sz="4" w:space="0"/>
              <w:left w:val="single" w:color="000000" w:sz="4" w:space="0"/>
              <w:right w:val="single" w:color="000000" w:sz="4" w:space="0"/>
            </w:tcBorders>
            <w:vAlign w:val="center"/>
          </w:tcPr>
          <w:p w14:paraId="5CDC9FB9">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Projectos de </w:t>
            </w:r>
            <w:r>
              <w:rPr>
                <w:rFonts w:ascii="Times New Roman" w:hAnsi="Times New Roman" w:eastAsia="宋体" w:cs="Times New Roman"/>
                <w:sz w:val="24"/>
                <w:szCs w:val="24"/>
                <w:highlight w:val="yellow"/>
                <w:lang w:val="pt-PT"/>
              </w:rPr>
              <w:t xml:space="preserve">transportes </w:t>
            </w:r>
            <w:r>
              <w:rPr>
                <w:rFonts w:ascii="Times New Roman" w:hAnsi="Times New Roman" w:eastAsia="宋体" w:cs="Times New Roman"/>
                <w:sz w:val="24"/>
                <w:szCs w:val="24"/>
                <w:highlight w:val="yellow"/>
                <w:lang w:val="pt-PT"/>
              </w:rPr>
              <w:t>público</w:t>
            </w:r>
            <w:r>
              <w:rPr>
                <w:rFonts w:ascii="Times New Roman" w:hAnsi="Times New Roman" w:eastAsia="宋体" w:cs="Times New Roman"/>
                <w:sz w:val="24"/>
                <w:szCs w:val="24"/>
                <w:highlight w:val="yellow"/>
                <w:lang w:val="pt-PT"/>
              </w:rPr>
              <w:t>s</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6E86C7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D95555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4F8A59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1F5F677">
            <w:pPr>
              <w:jc w:val="cente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3FCEDD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93C9324">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3E59DA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ADEC846">
            <w:pPr>
              <w:jc w:val="center"/>
              <w:rPr>
                <w:rFonts w:ascii="Times New Roman" w:hAnsi="Times New Roman" w:eastAsia="宋体" w:cs="Times New Roman"/>
                <w:strike/>
                <w:sz w:val="24"/>
                <w:szCs w:val="24"/>
                <w:lang w:val="pt-PT"/>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1FB5D16A">
            <w:pPr>
              <w:jc w:val="center"/>
              <w:rPr>
                <w:rFonts w:ascii="Times New Roman" w:hAnsi="Times New Roman" w:eastAsia="宋体" w:cs="Times New Roman"/>
                <w:strike/>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2F9AE3">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655C5F7">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39863DA">
            <w:pPr>
              <w:tabs>
                <w:tab w:val="center" w:pos="4153"/>
                <w:tab w:val="right" w:pos="8306"/>
              </w:tabs>
              <w:snapToGrid w:val="0"/>
              <w:jc w:val="center"/>
              <w:rPr>
                <w:rFonts w:ascii="Times New Roman" w:hAnsi="Times New Roman" w:eastAsia="宋体" w:cs="Times New Roman"/>
                <w:strike/>
                <w:sz w:val="24"/>
                <w:szCs w:val="24"/>
                <w:lang w:val="pt-PT"/>
              </w:rPr>
            </w:pP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83B9B34">
            <w:pPr>
              <w:tabs>
                <w:tab w:val="center" w:pos="4153"/>
                <w:tab w:val="right" w:pos="8306"/>
              </w:tabs>
              <w:snapToGrid w:val="0"/>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1BE0124">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13EA776">
            <w:pPr>
              <w:tabs>
                <w:tab w:val="center" w:pos="4153"/>
                <w:tab w:val="right" w:pos="8306"/>
              </w:tabs>
              <w:snapToGrid w:val="0"/>
              <w:jc w:val="center"/>
              <w:rPr>
                <w:rFonts w:ascii="Times New Roman" w:hAnsi="Times New Roman" w:eastAsia="宋体" w:cs="Times New Roman"/>
                <w:strike/>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BAB0420">
            <w:pPr>
              <w:keepNext/>
              <w:keepLines/>
              <w:spacing w:before="240"/>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ACA2A8C">
            <w:pPr>
              <w:jc w:val="center"/>
              <w:rPr>
                <w:rFonts w:ascii="Times New Roman" w:hAnsi="Times New Roman" w:eastAsia="宋体" w:cs="Times New Roman"/>
                <w:sz w:val="24"/>
                <w:szCs w:val="24"/>
                <w:lang w:val="pt-PT"/>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8CF29E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E868197">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8</w:t>
            </w:r>
          </w:p>
        </w:tc>
      </w:tr>
      <w:tr w14:paraId="7CFFD63B">
        <w:tblPrEx>
          <w:tblCellMar>
            <w:top w:w="0" w:type="dxa"/>
            <w:left w:w="108" w:type="dxa"/>
            <w:bottom w:w="0" w:type="dxa"/>
            <w:right w:w="108" w:type="dxa"/>
          </w:tblCellMar>
        </w:tblPrEx>
        <w:trPr>
          <w:trHeight w:val="698" w:hRule="atLeast"/>
        </w:trPr>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71CDB900">
            <w:pPr>
              <w:rPr>
                <w:rFonts w:ascii="Times New Roman" w:hAnsi="Times New Roman" w:eastAsia="宋体" w:cs="Times New Roman"/>
                <w:sz w:val="24"/>
                <w:szCs w:val="24"/>
                <w:lang w:val="pt-PT"/>
              </w:rPr>
            </w:pPr>
          </w:p>
        </w:tc>
        <w:tc>
          <w:tcPr>
            <w:tcW w:w="1417" w:type="dxa"/>
            <w:vMerge w:val="continue"/>
            <w:tcBorders>
              <w:left w:val="single" w:color="000000" w:sz="4" w:space="0"/>
              <w:bottom w:val="single" w:color="000000" w:sz="4" w:space="0"/>
              <w:right w:val="single" w:color="000000" w:sz="4" w:space="0"/>
            </w:tcBorders>
            <w:vAlign w:val="center"/>
          </w:tcPr>
          <w:p w14:paraId="7C3F3A4B">
            <w:pPr>
              <w:rPr>
                <w:rFonts w:ascii="Times New Roman" w:hAnsi="Times New Roman" w:eastAsia="宋体" w:cs="Times New Roman"/>
                <w:sz w:val="24"/>
                <w:szCs w:val="24"/>
                <w:highlight w:val="yellow"/>
                <w:lang w:val="pt-PT"/>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0AC54D8">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E3FB73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D647D2A">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3229956">
            <w:pPr>
              <w:jc w:val="cente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161535A">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DC79F1A">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E2F8894">
            <w:pPr>
              <w:keepNext/>
              <w:keepLines/>
              <w:spacing w:before="240"/>
              <w:jc w:val="center"/>
              <w:rPr>
                <w:rFonts w:ascii="Times New Roman" w:hAnsi="Times New Roman" w:eastAsia="宋体" w:cs="Times New Roman"/>
                <w:sz w:val="24"/>
                <w:szCs w:val="24"/>
                <w:lang w:val="pt-PT"/>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0977153">
            <w:pPr>
              <w:jc w:val="center"/>
              <w:rPr>
                <w:rFonts w:ascii="Times New Roman" w:hAnsi="Times New Roman" w:eastAsia="宋体" w:cs="Times New Roman"/>
                <w:sz w:val="24"/>
                <w:szCs w:val="24"/>
                <w:lang w:val="pt-PT"/>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CE37C01">
            <w:pPr>
              <w:jc w:val="center"/>
              <w:rPr>
                <w:rFonts w:ascii="Times New Roman" w:hAnsi="Times New Roman" w:eastAsia="宋体" w:cs="Times New Roman"/>
                <w:strike/>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E19202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4F2963C">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97A6C7D">
            <w:pPr>
              <w:tabs>
                <w:tab w:val="center" w:pos="4153"/>
                <w:tab w:val="right" w:pos="8306"/>
              </w:tabs>
              <w:snapToGrid w:val="0"/>
              <w:jc w:val="center"/>
              <w:rPr>
                <w:rFonts w:ascii="Times New Roman" w:hAnsi="Times New Roman" w:eastAsia="宋体" w:cs="Times New Roman"/>
                <w:strike/>
                <w:sz w:val="24"/>
                <w:szCs w:val="24"/>
                <w:lang w:val="pt-PT"/>
              </w:rPr>
            </w:pP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8A0D870">
            <w:pPr>
              <w:tabs>
                <w:tab w:val="center" w:pos="4153"/>
                <w:tab w:val="right" w:pos="8306"/>
              </w:tabs>
              <w:snapToGrid w:val="0"/>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4D9C4982">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FBCCDC6">
            <w:pPr>
              <w:keepNext/>
              <w:keepLines/>
              <w:spacing w:before="240"/>
              <w:jc w:val="center"/>
              <w:rPr>
                <w:rFonts w:ascii="Times New Roman" w:hAnsi="Times New Roman" w:eastAsia="宋体" w:cs="Times New Roman"/>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92F2510">
            <w:pPr>
              <w:tabs>
                <w:tab w:val="center" w:pos="4153"/>
                <w:tab w:val="right" w:pos="8306"/>
              </w:tabs>
              <w:snapToGrid w:val="0"/>
              <w:jc w:val="center"/>
              <w:rPr>
                <w:rFonts w:ascii="Times New Roman" w:hAnsi="Times New Roman" w:eastAsia="宋体" w:cs="Times New Roman"/>
                <w:strike/>
                <w:sz w:val="24"/>
                <w:szCs w:val="24"/>
                <w:lang w:val="pt-PT"/>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0AD7B4D">
            <w:pPr>
              <w:jc w:val="center"/>
              <w:rPr>
                <w:rFonts w:ascii="Times New Roman" w:hAnsi="Times New Roman" w:eastAsia="宋体" w:cs="Times New Roman"/>
                <w:sz w:val="24"/>
                <w:szCs w:val="24"/>
                <w:lang w:val="pt-PT"/>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A60246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56208F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437C2B7F">
        <w:tblPrEx>
          <w:tblCellMar>
            <w:top w:w="0" w:type="dxa"/>
            <w:left w:w="108" w:type="dxa"/>
            <w:bottom w:w="0" w:type="dxa"/>
            <w:right w:w="108" w:type="dxa"/>
          </w:tblCellMar>
        </w:tblPrEx>
        <w:trPr>
          <w:trHeight w:val="792" w:hRule="atLeast"/>
        </w:trPr>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7DCA8D17">
            <w:pPr>
              <w:rPr>
                <w:rFonts w:ascii="Times New Roman" w:hAnsi="Times New Roman" w:eastAsia="宋体" w:cs="Times New Roman"/>
                <w:sz w:val="24"/>
                <w:szCs w:val="24"/>
                <w:lang w:val="pt-PT"/>
              </w:rPr>
            </w:pPr>
          </w:p>
        </w:tc>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14:paraId="5E93AEB4">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Projectos de pontes</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2A21943">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FB0126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0BFDFCD">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2</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BF98D37">
            <w:pPr>
              <w:jc w:val="cente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FAB7DB4">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1022CA5">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B779002">
            <w:pPr>
              <w:keepNext/>
              <w:keepLines/>
              <w:spacing w:before="240"/>
              <w:jc w:val="center"/>
              <w:rPr>
                <w:rFonts w:ascii="Times New Roman" w:hAnsi="Times New Roman" w:eastAsia="宋体" w:cs="Times New Roman"/>
                <w:sz w:val="24"/>
                <w:szCs w:val="24"/>
                <w:lang w:val="pt-PT"/>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4DC5CF1">
            <w:pPr>
              <w:keepNext/>
              <w:keepLines/>
              <w:spacing w:before="240"/>
              <w:jc w:val="center"/>
              <w:rPr>
                <w:rFonts w:ascii="Times New Roman" w:hAnsi="Times New Roman" w:eastAsia="宋体" w:cs="Times New Roman"/>
                <w:sz w:val="24"/>
                <w:szCs w:val="24"/>
                <w:lang w:val="pt-PT"/>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4E65694">
            <w:pPr>
              <w:jc w:val="center"/>
              <w:rPr>
                <w:rFonts w:ascii="Times New Roman" w:hAnsi="Times New Roman" w:eastAsia="宋体" w:cs="Times New Roman"/>
                <w:strike/>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943B1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8ACAF15">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3C5B9E1">
            <w:pPr>
              <w:keepNext/>
              <w:keepLines/>
              <w:spacing w:before="240"/>
              <w:jc w:val="center"/>
              <w:rPr>
                <w:rFonts w:ascii="Times New Roman" w:hAnsi="Times New Roman" w:eastAsia="宋体" w:cs="Times New Roman"/>
                <w:sz w:val="24"/>
                <w:szCs w:val="24"/>
                <w:lang w:val="pt-PT"/>
              </w:rPr>
            </w:pP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378D33E">
            <w:pPr>
              <w:keepNext/>
              <w:keepLines/>
              <w:spacing w:before="240"/>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D4CB795">
            <w:pPr>
              <w:keepNext/>
              <w:keepLines/>
              <w:spacing w:before="240"/>
              <w:jc w:val="center"/>
              <w:rPr>
                <w:rFonts w:ascii="Times New Roman" w:hAnsi="Times New Roman" w:eastAsia="宋体" w:cs="Times New Roman"/>
                <w:sz w:val="24"/>
                <w:szCs w:val="24"/>
                <w:lang w:val="pt-PT"/>
              </w:rPr>
            </w:pP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32BA29A">
            <w:pPr>
              <w:keepNext/>
              <w:keepLines/>
              <w:spacing w:before="240"/>
              <w:jc w:val="center"/>
              <w:rPr>
                <w:rFonts w:ascii="Times New Roman" w:hAnsi="Times New Roman" w:eastAsia="宋体" w:cs="Times New Roman"/>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C09AEC2">
            <w:pPr>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A8226E2">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440" w:type="dxa"/>
            <w:tcBorders>
              <w:top w:val="single" w:color="000000" w:sz="4" w:space="0"/>
              <w:left w:val="single" w:color="000000" w:sz="4" w:space="0"/>
              <w:bottom w:val="single" w:color="000000" w:sz="4" w:space="0"/>
              <w:right w:val="single" w:color="000000" w:sz="4" w:space="0"/>
            </w:tcBorders>
            <w:vAlign w:val="center"/>
          </w:tcPr>
          <w:p w14:paraId="6E1AA735">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F8D86E1">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8</w:t>
            </w:r>
          </w:p>
        </w:tc>
      </w:tr>
      <w:tr w14:paraId="5FA09195">
        <w:tblPrEx>
          <w:tblCellMar>
            <w:top w:w="0" w:type="dxa"/>
            <w:left w:w="108" w:type="dxa"/>
            <w:bottom w:w="0" w:type="dxa"/>
            <w:right w:w="108" w:type="dxa"/>
          </w:tblCellMar>
        </w:tblPrEx>
        <w:trPr>
          <w:trHeight w:val="852" w:hRule="atLeast"/>
        </w:trPr>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0D9D851A">
            <w:pPr>
              <w:rPr>
                <w:rFonts w:ascii="Times New Roman" w:hAnsi="Times New Roman" w:eastAsia="宋体" w:cs="Times New Roman"/>
                <w:sz w:val="24"/>
                <w:szCs w:val="24"/>
                <w:lang w:val="pt-PT"/>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F07E160">
            <w:pPr>
              <w:jc w:val="center"/>
              <w:rPr>
                <w:rFonts w:ascii="Times New Roman" w:hAnsi="Times New Roman" w:eastAsia="宋体" w:cs="Times New Roman"/>
                <w:sz w:val="24"/>
                <w:szCs w:val="24"/>
                <w:lang w:val="pt-PT"/>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C5E232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2774BA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59D761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4C8544E">
            <w:pPr>
              <w:rPr>
                <w:rFonts w:ascii="Times New Roman" w:hAnsi="Times New Roman" w:eastAsia="宋体" w:cs="Times New Roman"/>
                <w:strike/>
                <w:sz w:val="24"/>
                <w:szCs w:val="24"/>
                <w:lang w:val="pt-PT"/>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4570928">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A070EAF">
            <w:pPr>
              <w:keepNext/>
              <w:keepLines/>
              <w:spacing w:before="240"/>
              <w:jc w:val="center"/>
              <w:rPr>
                <w:rFonts w:ascii="Times New Roman" w:hAnsi="Times New Roman" w:eastAsia="宋体" w:cs="Times New Roman"/>
                <w:sz w:val="24"/>
                <w:szCs w:val="24"/>
                <w:lang w:val="pt-PT"/>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BCB3088">
            <w:pPr>
              <w:keepNext/>
              <w:keepLines/>
              <w:spacing w:before="240"/>
              <w:jc w:val="center"/>
              <w:rPr>
                <w:rFonts w:ascii="Times New Roman" w:hAnsi="Times New Roman" w:eastAsia="宋体" w:cs="Times New Roman"/>
                <w:sz w:val="24"/>
                <w:szCs w:val="24"/>
                <w:lang w:val="pt-PT"/>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D11ACE4">
            <w:pPr>
              <w:keepNext/>
              <w:keepLines/>
              <w:spacing w:before="240"/>
              <w:jc w:val="center"/>
              <w:rPr>
                <w:rFonts w:ascii="Times New Roman" w:hAnsi="Times New Roman" w:eastAsia="宋体" w:cs="Times New Roman"/>
                <w:sz w:val="24"/>
                <w:szCs w:val="24"/>
                <w:lang w:val="pt-PT"/>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A229EB7">
            <w:pPr>
              <w:jc w:val="center"/>
              <w:rPr>
                <w:rFonts w:ascii="Times New Roman" w:hAnsi="Times New Roman" w:eastAsia="宋体" w:cs="Times New Roman"/>
                <w:strike/>
                <w:sz w:val="24"/>
                <w:szCs w:val="24"/>
                <w:lang w:val="pt-PT"/>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D2F9DF0">
            <w:pPr>
              <w:jc w:val="center"/>
              <w:rPr>
                <w:rFonts w:ascii="Times New Roman" w:hAnsi="Times New Roman" w:eastAsia="宋体" w:cs="Times New Roman"/>
                <w:strike/>
                <w:sz w:val="24"/>
                <w:szCs w:val="24"/>
                <w:lang w:val="pt-PT"/>
              </w:rPr>
            </w:pPr>
            <w:r>
              <w:rPr>
                <w:rFonts w:ascii="Times New Roman" w:hAnsi="Times New Roman" w:eastAsia="宋体" w:cs="Times New Roman"/>
                <w:sz w:val="24"/>
                <w:szCs w:val="24"/>
                <w:lang w:val="pt-PT"/>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6CAB04A">
            <w:pPr>
              <w:keepNext/>
              <w:keepLines/>
              <w:spacing w:before="240"/>
              <w:jc w:val="center"/>
              <w:rPr>
                <w:rFonts w:ascii="Times New Roman" w:hAnsi="Times New Roman" w:eastAsia="宋体" w:cs="Times New Roman"/>
                <w:sz w:val="24"/>
                <w:szCs w:val="24"/>
                <w:lang w:val="pt-PT"/>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8D9F840">
            <w:pPr>
              <w:keepNext/>
              <w:keepLines/>
              <w:spacing w:before="240"/>
              <w:jc w:val="center"/>
              <w:rPr>
                <w:rFonts w:ascii="Times New Roman" w:hAnsi="Times New Roman" w:eastAsia="宋体" w:cs="Times New Roman"/>
                <w:sz w:val="24"/>
                <w:szCs w:val="24"/>
                <w:lang w:val="pt-PT"/>
              </w:rPr>
            </w:pP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D158259">
            <w:pPr>
              <w:keepNext/>
              <w:keepLines/>
              <w:spacing w:before="240"/>
              <w:jc w:val="center"/>
              <w:rPr>
                <w:rFonts w:ascii="Times New Roman" w:hAnsi="Times New Roman" w:eastAsia="宋体" w:cs="Times New Roman"/>
                <w:sz w:val="24"/>
                <w:szCs w:val="24"/>
                <w:lang w:val="pt-PT"/>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D3654AA">
            <w:pPr>
              <w:keepNext/>
              <w:keepLines/>
              <w:spacing w:before="240"/>
              <w:jc w:val="center"/>
              <w:rPr>
                <w:rFonts w:ascii="Times New Roman" w:hAnsi="Times New Roman" w:eastAsia="宋体" w:cs="Times New Roman"/>
                <w:sz w:val="24"/>
                <w:szCs w:val="24"/>
                <w:lang w:val="pt-PT"/>
              </w:rPr>
            </w:pP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85AF0C6">
            <w:pPr>
              <w:keepNext/>
              <w:keepLines/>
              <w:spacing w:before="240"/>
              <w:jc w:val="center"/>
              <w:rPr>
                <w:rFonts w:ascii="Times New Roman" w:hAnsi="Times New Roman" w:eastAsia="宋体" w:cs="Times New Roman"/>
                <w:sz w:val="24"/>
                <w:szCs w:val="24"/>
                <w:lang w:val="pt-PT"/>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3D3AEE0">
            <w:pPr>
              <w:keepNext/>
              <w:keepLines/>
              <w:spacing w:before="240"/>
              <w:jc w:val="center"/>
              <w:rPr>
                <w:rFonts w:ascii="Times New Roman" w:hAnsi="Times New Roman" w:eastAsia="宋体" w:cs="Times New Roman"/>
                <w:sz w:val="24"/>
                <w:szCs w:val="24"/>
                <w:lang w:val="pt-PT"/>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AE8A423">
            <w:pPr>
              <w:jc w:val="center"/>
              <w:rPr>
                <w:rFonts w:ascii="Times New Roman" w:hAnsi="Times New Roman" w:eastAsia="宋体" w:cs="Times New Roman"/>
                <w:sz w:val="24"/>
                <w:szCs w:val="24"/>
                <w:lang w:val="pt-PT"/>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9EDA79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D43DDCA">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bl>
    <w:p w14:paraId="2DFDDD11">
      <w:pPr>
        <w:pStyle w:val="65"/>
        <w:spacing w:line="360" w:lineRule="auto"/>
        <w:ind w:firstLine="480" w:firstLineChars="200"/>
        <w:rPr>
          <w:rFonts w:ascii="Times New Roman" w:hAnsi="Times New Roman"/>
          <w:sz w:val="24"/>
          <w:lang w:val="pt-PT"/>
        </w:rPr>
      </w:pPr>
      <w:r>
        <w:rPr>
          <w:rFonts w:ascii="Times New Roman" w:hAnsi="Times New Roman"/>
          <w:sz w:val="24"/>
          <w:lang w:val="pt-PT"/>
        </w:rPr>
        <w:t>Notas:</w:t>
      </w:r>
    </w:p>
    <w:p w14:paraId="7F16AA24">
      <w:pPr>
        <w:pStyle w:val="65"/>
        <w:tabs>
          <w:tab w:val="left" w:pos="1276"/>
        </w:tabs>
        <w:ind w:left="1140"/>
        <w:rPr>
          <w:rFonts w:ascii="Times New Roman" w:hAnsi="Times New Roman"/>
          <w:sz w:val="24"/>
          <w:lang w:val="pt-PT"/>
        </w:rPr>
      </w:pPr>
      <w:r>
        <w:rPr>
          <w:rFonts w:ascii="Times New Roman" w:hAnsi="Times New Roman"/>
          <w:sz w:val="24"/>
          <w:lang w:val="pt-PT"/>
        </w:rPr>
        <w:t>(1) As especialidades principais incluem as especialidades (1) a (5).</w:t>
      </w:r>
    </w:p>
    <w:p w14:paraId="238A2689">
      <w:pPr>
        <w:pStyle w:val="65"/>
        <w:tabs>
          <w:tab w:val="left" w:pos="1276"/>
          <w:tab w:val="left" w:pos="4111"/>
        </w:tabs>
        <w:ind w:left="1140"/>
        <w:rPr>
          <w:rFonts w:ascii="Times New Roman" w:hAnsi="Times New Roman"/>
          <w:sz w:val="24"/>
          <w:lang w:val="pt-PT"/>
        </w:rPr>
      </w:pPr>
      <w:r>
        <w:rPr>
          <w:rFonts w:ascii="Times New Roman" w:hAnsi="Times New Roman"/>
          <w:sz w:val="24"/>
          <w:lang w:val="pt-PT"/>
        </w:rPr>
        <w:t>(2) Para a candidatura à qualificação industrial de classe A, a carteira de empresas e de pessoal deve incluir os quatro tipos de projectos seguintes: projectos de pontes ou projectos de túneis urbanos, projectos de abastecimento de gás, projectos de metropolitano/metropolitano ligeiro e projectos de abastecimento de água ou drenagem. Para a candidatura à qualificação industrial de classe B, a carteira de projectos deve incluir projectos de pontes e mais dois tipos de especialidades de entre as seguintes: projectos de abastecimento de água, projectos de drenagem, projectos de gás urbano, projectos de aquecimento, projectos rodoviários, projectos de pontes, projectos de túneis urbanos, projectos de transportes públicos, teleféricos de passageiros, projectos de transportes ferroviários e projectos de saneamento ambiental.</w:t>
      </w:r>
    </w:p>
    <w:p w14:paraId="05F50833">
      <w:pPr>
        <w:pStyle w:val="12"/>
        <w:tabs>
          <w:tab w:val="left" w:pos="1276"/>
          <w:tab w:val="left" w:pos="4111"/>
        </w:tabs>
        <w:ind w:left="1140"/>
        <w:rPr>
          <w:rFonts w:ascii="Times New Roman" w:hAnsi="Times New Roman"/>
          <w:sz w:val="24"/>
          <w:szCs w:val="24"/>
          <w:lang w:val="pt-PT"/>
        </w:rPr>
      </w:pPr>
      <w:r>
        <w:rPr>
          <w:rFonts w:ascii="Times New Roman" w:hAnsi="Times New Roman"/>
          <w:sz w:val="24"/>
          <w:szCs w:val="24"/>
          <w:lang w:val="pt-PT"/>
        </w:rPr>
        <w:t>(3) "Estruturas (classe 1)</w:t>
      </w:r>
      <w:r>
        <w:rPr>
          <w:rFonts w:ascii="Times New Roman" w:hAnsi="Times New Roman"/>
          <w:sz w:val="24"/>
          <w:szCs w:val="24"/>
          <w:u w:color="FF0000"/>
          <w:lang w:val="pt-PT"/>
        </w:rPr>
        <w:t xml:space="preserve">" </w:t>
      </w:r>
      <w:r>
        <w:rPr>
          <w:rFonts w:ascii="Times New Roman" w:hAnsi="Times New Roman"/>
          <w:sz w:val="24"/>
          <w:szCs w:val="24"/>
          <w:lang w:val="pt-PT"/>
        </w:rPr>
        <w:t>refere-se a: Engenheiros de estruturas registados da classe 1 ou profissionais de Hong Kong/Macau titulares de um certificado de reconhecimento de qualificações equivalente emitido pela zona de cooperação aprofundada Guangdong-Macau em Hengqin; "Arquitectura (classe 1)</w:t>
      </w:r>
      <w:r>
        <w:rPr>
          <w:rFonts w:ascii="Times New Roman" w:hAnsi="Times New Roman"/>
          <w:sz w:val="24"/>
          <w:szCs w:val="24"/>
          <w:u w:color="FF0000"/>
          <w:lang w:val="pt-PT"/>
        </w:rPr>
        <w:t xml:space="preserve">" </w:t>
      </w:r>
      <w:r>
        <w:rPr>
          <w:rFonts w:ascii="Times New Roman" w:hAnsi="Times New Roman"/>
          <w:sz w:val="24"/>
          <w:szCs w:val="24"/>
          <w:lang w:val="pt-PT"/>
        </w:rPr>
        <w:t>refere-se a: Arquitectos registados da classe 1, ou profissionais de Hong Kong/Macau titulares de um certificado de reconhecimento de qualificações equivalente emitido pela mesma autoridade.</w:t>
      </w:r>
    </w:p>
    <w:p w14:paraId="2448495F">
      <w:pPr>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043387E0">
      <w:pPr>
        <w:spacing w:line="360" w:lineRule="auto"/>
        <w:rPr>
          <w:rFonts w:ascii="Times New Roman" w:hAnsi="Times New Roman" w:eastAsia="宋体" w:cs="Times New Roman"/>
          <w:sz w:val="24"/>
          <w:szCs w:val="24"/>
          <w:lang w:val="pt-PT"/>
        </w:rPr>
      </w:pPr>
    </w:p>
    <w:p w14:paraId="47F03EFE">
      <w:pPr>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Classificação dos Projectos de Engenharia Municipal por Escala</w:t>
      </w:r>
    </w:p>
    <w:p w14:paraId="66AD6CF7">
      <w:pPr>
        <w:spacing w:line="360" w:lineRule="auto"/>
        <w:rPr>
          <w:rFonts w:ascii="Times New Roman" w:hAnsi="Times New Roman" w:eastAsia="宋体" w:cs="Times New Roman"/>
          <w:sz w:val="24"/>
          <w:szCs w:val="24"/>
          <w:lang w:val="pt-PT"/>
        </w:rPr>
      </w:pPr>
    </w:p>
    <w:tbl>
      <w:tblPr>
        <w:tblStyle w:val="23"/>
        <w:tblpPr w:leftFromText="180" w:rightFromText="180" w:vertAnchor="page" w:horzAnchor="page" w:tblpX="1391" w:tblpY="39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0"/>
        <w:gridCol w:w="1843"/>
        <w:gridCol w:w="992"/>
        <w:gridCol w:w="3827"/>
        <w:gridCol w:w="3544"/>
        <w:gridCol w:w="2977"/>
        <w:gridCol w:w="5528"/>
      </w:tblGrid>
      <w:tr w14:paraId="5590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Align w:val="center"/>
          </w:tcPr>
          <w:p w14:paraId="263A1FA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Não.</w:t>
            </w:r>
          </w:p>
        </w:tc>
        <w:tc>
          <w:tcPr>
            <w:tcW w:w="2903" w:type="dxa"/>
            <w:gridSpan w:val="2"/>
            <w:vAlign w:val="center"/>
          </w:tcPr>
          <w:p w14:paraId="1EDC9D3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Tipo de projecto</w:t>
            </w:r>
          </w:p>
        </w:tc>
        <w:tc>
          <w:tcPr>
            <w:tcW w:w="992" w:type="dxa"/>
            <w:vAlign w:val="center"/>
          </w:tcPr>
          <w:p w14:paraId="1088EBA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Unidade</w:t>
            </w:r>
          </w:p>
        </w:tc>
        <w:tc>
          <w:tcPr>
            <w:tcW w:w="3827" w:type="dxa"/>
            <w:vAlign w:val="center"/>
          </w:tcPr>
          <w:p w14:paraId="6FC52BE0">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 grande escala</w:t>
            </w:r>
          </w:p>
        </w:tc>
        <w:tc>
          <w:tcPr>
            <w:tcW w:w="3544" w:type="dxa"/>
            <w:vAlign w:val="center"/>
          </w:tcPr>
          <w:p w14:paraId="7A3111C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Média escala</w:t>
            </w:r>
          </w:p>
        </w:tc>
        <w:tc>
          <w:tcPr>
            <w:tcW w:w="2977" w:type="dxa"/>
            <w:vAlign w:val="center"/>
          </w:tcPr>
          <w:p w14:paraId="4784049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Pequena escala</w:t>
            </w:r>
          </w:p>
        </w:tc>
        <w:tc>
          <w:tcPr>
            <w:tcW w:w="5528" w:type="dxa"/>
            <w:vAlign w:val="center"/>
          </w:tcPr>
          <w:p w14:paraId="2EB0F41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Notas</w:t>
            </w:r>
          </w:p>
        </w:tc>
      </w:tr>
      <w:tr w14:paraId="0DD7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675" w:type="dxa"/>
            <w:vAlign w:val="center"/>
          </w:tcPr>
          <w:p w14:paraId="339528C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2903" w:type="dxa"/>
            <w:gridSpan w:val="2"/>
            <w:vAlign w:val="center"/>
          </w:tcPr>
          <w:p w14:paraId="7C4983A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rodoviários</w:t>
            </w:r>
          </w:p>
        </w:tc>
        <w:tc>
          <w:tcPr>
            <w:tcW w:w="992" w:type="dxa"/>
            <w:vAlign w:val="center"/>
          </w:tcPr>
          <w:p w14:paraId="2B4D5E9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Grau</w:t>
            </w:r>
          </w:p>
        </w:tc>
        <w:tc>
          <w:tcPr>
            <w:tcW w:w="3827" w:type="dxa"/>
            <w:vAlign w:val="center"/>
          </w:tcPr>
          <w:p w14:paraId="5232792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Vias rápidas urbanas; estradas arteriais principais; trevos completos, trompetes, nós de ligação e outros nós independentes com separação de graus (incluindo instalações de engenharia de tráfego)</w:t>
            </w:r>
          </w:p>
        </w:tc>
        <w:tc>
          <w:tcPr>
            <w:tcW w:w="3544" w:type="dxa"/>
            <w:vAlign w:val="center"/>
          </w:tcPr>
          <w:p w14:paraId="755DE29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Estradas arteriais secundárias, intersecções simples separadas por graus (incluindo instalações de engenharia de tráfego)</w:t>
            </w:r>
          </w:p>
        </w:tc>
        <w:tc>
          <w:tcPr>
            <w:tcW w:w="2977" w:type="dxa"/>
            <w:tcBorders>
              <w:bottom w:val="single" w:color="auto" w:sz="4" w:space="0"/>
            </w:tcBorders>
            <w:vAlign w:val="center"/>
          </w:tcPr>
          <w:p w14:paraId="2DCBBC5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Estradas locais (incluindo instalações de engenharia de tráfego)</w:t>
            </w:r>
          </w:p>
        </w:tc>
        <w:tc>
          <w:tcPr>
            <w:tcW w:w="5528" w:type="dxa"/>
            <w:tcBorders>
              <w:bottom w:val="single" w:color="auto" w:sz="4" w:space="0"/>
            </w:tcBorders>
            <w:vAlign w:val="center"/>
          </w:tcPr>
          <w:p w14:paraId="7C06041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Consultar o "</w:t>
            </w:r>
            <w:r>
              <w:rPr>
                <w:rFonts w:ascii="Times New Roman" w:hAnsi="Times New Roman" w:cs="Times New Roman"/>
                <w:i/>
                <w:iCs/>
                <w:sz w:val="24"/>
                <w:szCs w:val="24"/>
                <w:lang w:val="pt-PT"/>
              </w:rPr>
              <w:t>Code for Design of Urban Road Design</w:t>
            </w:r>
            <w:r>
              <w:rPr>
                <w:rFonts w:ascii="Times New Roman" w:hAnsi="Times New Roman" w:cs="Times New Roman"/>
                <w:sz w:val="24"/>
                <w:szCs w:val="24"/>
                <w:lang w:val="pt-PT"/>
              </w:rPr>
              <w:t>" (CJJ37-90) para as normas de nivelamento de estradas</w:t>
            </w:r>
          </w:p>
        </w:tc>
      </w:tr>
      <w:tr w14:paraId="58EA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5" w:type="dxa"/>
            <w:vAlign w:val="center"/>
          </w:tcPr>
          <w:p w14:paraId="2A95DD1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2903" w:type="dxa"/>
            <w:gridSpan w:val="2"/>
            <w:vAlign w:val="center"/>
          </w:tcPr>
          <w:p w14:paraId="524F584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de pontes</w:t>
            </w:r>
          </w:p>
        </w:tc>
        <w:tc>
          <w:tcPr>
            <w:tcW w:w="992" w:type="dxa"/>
            <w:tcBorders>
              <w:bottom w:val="single" w:color="auto" w:sz="4" w:space="0"/>
            </w:tcBorders>
            <w:vAlign w:val="center"/>
          </w:tcPr>
          <w:p w14:paraId="48FA79F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w:t>
            </w:r>
          </w:p>
        </w:tc>
        <w:tc>
          <w:tcPr>
            <w:tcW w:w="3827" w:type="dxa"/>
            <w:tcBorders>
              <w:bottom w:val="single" w:color="auto" w:sz="4" w:space="0"/>
            </w:tcBorders>
            <w:vAlign w:val="center"/>
          </w:tcPr>
          <w:p w14:paraId="4C26520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Pontes com um único vão</w:t>
            </w:r>
            <w:r>
              <w:rPr>
                <w:rFonts w:ascii="Times New Roman" w:hAnsi="Times New Roman" w:cs="Times New Roman"/>
                <w:bCs/>
                <w:sz w:val="24"/>
                <w:szCs w:val="24"/>
                <w:u w:color="FF0000"/>
                <w:lang w:val="pt-PT"/>
              </w:rPr>
              <w:t>≥</w:t>
            </w:r>
            <w:r>
              <w:rPr>
                <w:rFonts w:ascii="Times New Roman" w:hAnsi="Times New Roman" w:cs="Times New Roman"/>
                <w:sz w:val="24"/>
                <w:szCs w:val="24"/>
                <w:lang w:val="pt-PT"/>
              </w:rPr>
              <w:t xml:space="preserve"> 40m e comprimento total</w:t>
            </w:r>
            <w:r>
              <w:rPr>
                <w:rFonts w:ascii="Times New Roman" w:hAnsi="Times New Roman" w:cs="Times New Roman"/>
                <w:bCs/>
                <w:sz w:val="24"/>
                <w:szCs w:val="24"/>
                <w:u w:color="FF0000"/>
                <w:lang w:val="pt-PT"/>
              </w:rPr>
              <w:t>≥</w:t>
            </w:r>
            <w:r>
              <w:rPr>
                <w:rFonts w:ascii="Times New Roman" w:hAnsi="Times New Roman" w:cs="Times New Roman"/>
                <w:sz w:val="24"/>
                <w:szCs w:val="24"/>
                <w:lang w:val="pt-PT"/>
              </w:rPr>
              <w:t xml:space="preserve"> 100m</w:t>
            </w:r>
          </w:p>
        </w:tc>
        <w:tc>
          <w:tcPr>
            <w:tcW w:w="3544" w:type="dxa"/>
            <w:tcBorders>
              <w:bottom w:val="single" w:color="auto" w:sz="4" w:space="0"/>
            </w:tcBorders>
            <w:vAlign w:val="center"/>
          </w:tcPr>
          <w:p w14:paraId="752580B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Pontes com vão único &lt;40m e comprimento total &lt;100m</w:t>
            </w:r>
          </w:p>
        </w:tc>
        <w:tc>
          <w:tcPr>
            <w:tcW w:w="2977" w:type="dxa"/>
            <w:tcBorders>
              <w:bottom w:val="single" w:color="auto" w:sz="4" w:space="0"/>
              <w:tr2bl w:val="single" w:color="auto" w:sz="4" w:space="0"/>
            </w:tcBorders>
            <w:vAlign w:val="center"/>
          </w:tcPr>
          <w:p w14:paraId="3AC84386">
            <w:pPr>
              <w:pStyle w:val="53"/>
              <w:spacing w:line="240" w:lineRule="auto"/>
              <w:jc w:val="center"/>
              <w:rPr>
                <w:rFonts w:ascii="Times New Roman" w:hAnsi="Times New Roman" w:cs="Times New Roman"/>
                <w:sz w:val="24"/>
                <w:szCs w:val="24"/>
                <w:lang w:val="pt-PT"/>
              </w:rPr>
            </w:pPr>
          </w:p>
        </w:tc>
        <w:tc>
          <w:tcPr>
            <w:tcW w:w="5528" w:type="dxa"/>
            <w:tcBorders>
              <w:tr2bl w:val="single" w:color="auto" w:sz="4" w:space="0"/>
            </w:tcBorders>
            <w:vAlign w:val="center"/>
          </w:tcPr>
          <w:p w14:paraId="2FD35182">
            <w:pPr>
              <w:pStyle w:val="53"/>
              <w:spacing w:line="240" w:lineRule="auto"/>
              <w:jc w:val="center"/>
              <w:rPr>
                <w:rFonts w:ascii="Times New Roman" w:hAnsi="Times New Roman" w:cs="Times New Roman"/>
                <w:sz w:val="24"/>
                <w:szCs w:val="24"/>
                <w:lang w:val="pt-PT"/>
              </w:rPr>
            </w:pPr>
          </w:p>
        </w:tc>
      </w:tr>
      <w:tr w14:paraId="27BD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restart"/>
            <w:vAlign w:val="center"/>
          </w:tcPr>
          <w:p w14:paraId="404681C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3</w:t>
            </w:r>
          </w:p>
        </w:tc>
        <w:tc>
          <w:tcPr>
            <w:tcW w:w="1060" w:type="dxa"/>
            <w:vMerge w:val="restart"/>
            <w:vAlign w:val="center"/>
          </w:tcPr>
          <w:p w14:paraId="6BEE9FA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de trânsito público</w:t>
            </w:r>
          </w:p>
        </w:tc>
        <w:tc>
          <w:tcPr>
            <w:tcW w:w="1843" w:type="dxa"/>
            <w:vAlign w:val="center"/>
          </w:tcPr>
          <w:p w14:paraId="3C6F2E5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BRT</w:t>
            </w:r>
          </w:p>
        </w:tc>
        <w:tc>
          <w:tcPr>
            <w:tcW w:w="992" w:type="dxa"/>
            <w:tcBorders>
              <w:tr2bl w:val="single" w:color="auto" w:sz="4" w:space="0"/>
            </w:tcBorders>
            <w:vAlign w:val="center"/>
          </w:tcPr>
          <w:p w14:paraId="1050CE3E">
            <w:pPr>
              <w:pStyle w:val="53"/>
              <w:spacing w:line="240" w:lineRule="auto"/>
              <w:jc w:val="center"/>
              <w:rPr>
                <w:rFonts w:ascii="Times New Roman" w:hAnsi="Times New Roman" w:cs="Times New Roman"/>
                <w:sz w:val="24"/>
                <w:szCs w:val="24"/>
                <w:lang w:val="pt-PT"/>
              </w:rPr>
            </w:pPr>
          </w:p>
        </w:tc>
        <w:tc>
          <w:tcPr>
            <w:tcW w:w="3827" w:type="dxa"/>
            <w:tcBorders>
              <w:tr2bl w:val="single" w:color="auto" w:sz="4" w:space="0"/>
            </w:tcBorders>
            <w:vAlign w:val="center"/>
          </w:tcPr>
          <w:p w14:paraId="0704DAD2">
            <w:pPr>
              <w:pStyle w:val="53"/>
              <w:spacing w:line="240" w:lineRule="auto"/>
              <w:jc w:val="center"/>
              <w:rPr>
                <w:rFonts w:ascii="Times New Roman" w:hAnsi="Times New Roman" w:cs="Times New Roman"/>
                <w:sz w:val="24"/>
                <w:szCs w:val="24"/>
                <w:lang w:val="pt-PT"/>
              </w:rPr>
            </w:pPr>
          </w:p>
        </w:tc>
        <w:tc>
          <w:tcPr>
            <w:tcW w:w="3544" w:type="dxa"/>
            <w:tcBorders>
              <w:tr2bl w:val="single" w:color="auto" w:sz="4" w:space="0"/>
            </w:tcBorders>
            <w:vAlign w:val="center"/>
          </w:tcPr>
          <w:p w14:paraId="604B69E7">
            <w:pPr>
              <w:pStyle w:val="53"/>
              <w:spacing w:line="240" w:lineRule="auto"/>
              <w:jc w:val="center"/>
              <w:rPr>
                <w:rFonts w:ascii="Times New Roman" w:hAnsi="Times New Roman" w:cs="Times New Roman"/>
                <w:sz w:val="24"/>
                <w:szCs w:val="24"/>
                <w:lang w:val="pt-PT"/>
              </w:rPr>
            </w:pPr>
          </w:p>
        </w:tc>
        <w:tc>
          <w:tcPr>
            <w:tcW w:w="2977" w:type="dxa"/>
            <w:tcBorders>
              <w:tr2bl w:val="single" w:color="auto" w:sz="4" w:space="0"/>
            </w:tcBorders>
            <w:vAlign w:val="center"/>
          </w:tcPr>
          <w:p w14:paraId="482AA4ED">
            <w:pPr>
              <w:pStyle w:val="53"/>
              <w:spacing w:line="240" w:lineRule="auto"/>
              <w:jc w:val="center"/>
              <w:rPr>
                <w:rFonts w:ascii="Times New Roman" w:hAnsi="Times New Roman" w:cs="Times New Roman"/>
                <w:sz w:val="24"/>
                <w:szCs w:val="24"/>
                <w:lang w:val="pt-PT"/>
              </w:rPr>
            </w:pPr>
          </w:p>
        </w:tc>
        <w:tc>
          <w:tcPr>
            <w:tcW w:w="5528" w:type="dxa"/>
            <w:vAlign w:val="center"/>
          </w:tcPr>
          <w:p w14:paraId="2705E20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Todos os projectos BRT são classificados como projectos de grande escala</w:t>
            </w:r>
          </w:p>
        </w:tc>
      </w:tr>
      <w:tr w14:paraId="42B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5" w:type="dxa"/>
            <w:vMerge w:val="continue"/>
            <w:vAlign w:val="center"/>
          </w:tcPr>
          <w:p w14:paraId="3CDE017E">
            <w:pPr>
              <w:pStyle w:val="53"/>
              <w:spacing w:line="240" w:lineRule="auto"/>
              <w:jc w:val="center"/>
              <w:rPr>
                <w:rFonts w:ascii="Times New Roman" w:hAnsi="Times New Roman" w:cs="Times New Roman"/>
                <w:sz w:val="24"/>
                <w:szCs w:val="24"/>
                <w:lang w:val="pt-PT"/>
              </w:rPr>
            </w:pPr>
          </w:p>
        </w:tc>
        <w:tc>
          <w:tcPr>
            <w:tcW w:w="1060" w:type="dxa"/>
            <w:vMerge w:val="continue"/>
            <w:vAlign w:val="center"/>
          </w:tcPr>
          <w:p w14:paraId="2BEC0A4D">
            <w:pPr>
              <w:pStyle w:val="53"/>
              <w:spacing w:line="240" w:lineRule="auto"/>
              <w:jc w:val="center"/>
              <w:rPr>
                <w:rFonts w:ascii="Times New Roman" w:hAnsi="Times New Roman" w:cs="Times New Roman"/>
                <w:sz w:val="24"/>
                <w:szCs w:val="24"/>
                <w:lang w:val="pt-PT"/>
              </w:rPr>
            </w:pPr>
          </w:p>
        </w:tc>
        <w:tc>
          <w:tcPr>
            <w:tcW w:w="1843" w:type="dxa"/>
            <w:vAlign w:val="center"/>
          </w:tcPr>
          <w:p w14:paraId="1954096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Carrinho</w:t>
            </w:r>
          </w:p>
        </w:tc>
        <w:tc>
          <w:tcPr>
            <w:tcW w:w="992" w:type="dxa"/>
            <w:tcBorders>
              <w:tr2bl w:val="single" w:color="auto" w:sz="4" w:space="0"/>
            </w:tcBorders>
            <w:vAlign w:val="center"/>
          </w:tcPr>
          <w:p w14:paraId="47F9C807">
            <w:pPr>
              <w:pStyle w:val="53"/>
              <w:spacing w:line="240" w:lineRule="auto"/>
              <w:jc w:val="center"/>
              <w:rPr>
                <w:rFonts w:ascii="Times New Roman" w:hAnsi="Times New Roman" w:cs="Times New Roman"/>
                <w:sz w:val="24"/>
                <w:szCs w:val="24"/>
                <w:lang w:val="pt-PT"/>
              </w:rPr>
            </w:pPr>
          </w:p>
        </w:tc>
        <w:tc>
          <w:tcPr>
            <w:tcW w:w="3827" w:type="dxa"/>
            <w:tcBorders>
              <w:tr2bl w:val="single" w:color="auto" w:sz="4" w:space="0"/>
            </w:tcBorders>
            <w:vAlign w:val="center"/>
          </w:tcPr>
          <w:p w14:paraId="547B87F0">
            <w:pPr>
              <w:pStyle w:val="53"/>
              <w:spacing w:line="240" w:lineRule="auto"/>
              <w:jc w:val="center"/>
              <w:rPr>
                <w:rFonts w:ascii="Times New Roman" w:hAnsi="Times New Roman" w:cs="Times New Roman"/>
                <w:sz w:val="24"/>
                <w:szCs w:val="24"/>
                <w:lang w:val="pt-PT"/>
              </w:rPr>
            </w:pPr>
          </w:p>
        </w:tc>
        <w:tc>
          <w:tcPr>
            <w:tcW w:w="3544" w:type="dxa"/>
            <w:tcBorders>
              <w:tr2bl w:val="single" w:color="auto" w:sz="4" w:space="0"/>
            </w:tcBorders>
            <w:vAlign w:val="center"/>
          </w:tcPr>
          <w:p w14:paraId="221AE266">
            <w:pPr>
              <w:pStyle w:val="53"/>
              <w:spacing w:line="240" w:lineRule="auto"/>
              <w:jc w:val="center"/>
              <w:rPr>
                <w:rFonts w:ascii="Times New Roman" w:hAnsi="Times New Roman" w:cs="Times New Roman"/>
                <w:sz w:val="24"/>
                <w:szCs w:val="24"/>
                <w:lang w:val="pt-PT"/>
              </w:rPr>
            </w:pPr>
          </w:p>
        </w:tc>
        <w:tc>
          <w:tcPr>
            <w:tcW w:w="2977" w:type="dxa"/>
            <w:tcBorders>
              <w:tr2bl w:val="single" w:color="auto" w:sz="4" w:space="0"/>
            </w:tcBorders>
            <w:vAlign w:val="center"/>
          </w:tcPr>
          <w:p w14:paraId="7C6C1F38">
            <w:pPr>
              <w:pStyle w:val="53"/>
              <w:spacing w:line="240" w:lineRule="auto"/>
              <w:jc w:val="center"/>
              <w:rPr>
                <w:rFonts w:ascii="Times New Roman" w:hAnsi="Times New Roman" w:cs="Times New Roman"/>
                <w:sz w:val="24"/>
                <w:szCs w:val="24"/>
                <w:lang w:val="pt-PT"/>
              </w:rPr>
            </w:pPr>
          </w:p>
        </w:tc>
        <w:tc>
          <w:tcPr>
            <w:tcW w:w="5528" w:type="dxa"/>
            <w:vAlign w:val="center"/>
          </w:tcPr>
          <w:p w14:paraId="5AF6A21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Todos os projectos de sistemas de </w:t>
            </w:r>
            <w:r>
              <w:rPr>
                <w:rFonts w:ascii="Times New Roman" w:hAnsi="Times New Roman" w:cs="Times New Roman"/>
                <w:sz w:val="24"/>
                <w:szCs w:val="24"/>
                <w:lang w:val="pt-PT" w:eastAsia="zh-CN"/>
              </w:rPr>
              <w:t>eléctrico</w:t>
            </w:r>
            <w:r>
              <w:rPr>
                <w:rFonts w:ascii="Times New Roman" w:hAnsi="Times New Roman" w:cs="Times New Roman"/>
                <w:sz w:val="24"/>
                <w:szCs w:val="24"/>
                <w:lang w:val="pt-PT"/>
              </w:rPr>
              <w:t xml:space="preserve"> (incluindo sistemas electromecânicos e sistemas de via férrea) são classificados como projectos em grande escala</w:t>
            </w:r>
          </w:p>
        </w:tc>
      </w:tr>
      <w:tr w14:paraId="760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75" w:type="dxa"/>
            <w:vMerge w:val="continue"/>
            <w:vAlign w:val="center"/>
          </w:tcPr>
          <w:p w14:paraId="26960385">
            <w:pPr>
              <w:pStyle w:val="53"/>
              <w:spacing w:line="240" w:lineRule="auto"/>
              <w:jc w:val="center"/>
              <w:rPr>
                <w:rFonts w:ascii="Times New Roman" w:hAnsi="Times New Roman" w:cs="Times New Roman"/>
                <w:sz w:val="24"/>
                <w:szCs w:val="24"/>
                <w:lang w:val="pt-PT"/>
              </w:rPr>
            </w:pPr>
          </w:p>
        </w:tc>
        <w:tc>
          <w:tcPr>
            <w:tcW w:w="1060" w:type="dxa"/>
            <w:vMerge w:val="continue"/>
            <w:vAlign w:val="center"/>
          </w:tcPr>
          <w:p w14:paraId="6411D650">
            <w:pPr>
              <w:pStyle w:val="53"/>
              <w:spacing w:line="240" w:lineRule="auto"/>
              <w:jc w:val="center"/>
              <w:rPr>
                <w:rFonts w:ascii="Times New Roman" w:hAnsi="Times New Roman" w:cs="Times New Roman"/>
                <w:sz w:val="24"/>
                <w:szCs w:val="24"/>
                <w:lang w:val="pt-PT"/>
              </w:rPr>
            </w:pPr>
          </w:p>
        </w:tc>
        <w:tc>
          <w:tcPr>
            <w:tcW w:w="1843" w:type="dxa"/>
            <w:vAlign w:val="center"/>
          </w:tcPr>
          <w:p w14:paraId="1B57A27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Faixas de rodagem dedicadas ao trânsito público</w:t>
            </w:r>
          </w:p>
        </w:tc>
        <w:tc>
          <w:tcPr>
            <w:tcW w:w="992" w:type="dxa"/>
            <w:tcBorders>
              <w:tr2bl w:val="single" w:color="auto" w:sz="4" w:space="0"/>
            </w:tcBorders>
            <w:vAlign w:val="center"/>
          </w:tcPr>
          <w:p w14:paraId="0C007C2F">
            <w:pPr>
              <w:pStyle w:val="53"/>
              <w:spacing w:line="240" w:lineRule="auto"/>
              <w:jc w:val="center"/>
              <w:rPr>
                <w:rFonts w:ascii="Times New Roman" w:hAnsi="Times New Roman" w:cs="Times New Roman"/>
                <w:sz w:val="24"/>
                <w:szCs w:val="24"/>
                <w:lang w:val="pt-PT"/>
              </w:rPr>
            </w:pPr>
          </w:p>
        </w:tc>
        <w:tc>
          <w:tcPr>
            <w:tcW w:w="3827" w:type="dxa"/>
            <w:tcBorders>
              <w:tr2bl w:val="single" w:color="auto" w:sz="4" w:space="0"/>
            </w:tcBorders>
            <w:vAlign w:val="center"/>
          </w:tcPr>
          <w:p w14:paraId="09A8DF75">
            <w:pPr>
              <w:pStyle w:val="53"/>
              <w:spacing w:line="240" w:lineRule="auto"/>
              <w:jc w:val="center"/>
              <w:rPr>
                <w:rFonts w:ascii="Times New Roman" w:hAnsi="Times New Roman" w:cs="Times New Roman"/>
                <w:sz w:val="24"/>
                <w:szCs w:val="24"/>
                <w:lang w:val="pt-PT"/>
              </w:rPr>
            </w:pPr>
          </w:p>
        </w:tc>
        <w:tc>
          <w:tcPr>
            <w:tcW w:w="3544" w:type="dxa"/>
            <w:tcBorders>
              <w:tr2bl w:val="single" w:color="auto" w:sz="4" w:space="0"/>
            </w:tcBorders>
            <w:vAlign w:val="center"/>
          </w:tcPr>
          <w:p w14:paraId="2E9150D0">
            <w:pPr>
              <w:pStyle w:val="53"/>
              <w:spacing w:line="240" w:lineRule="auto"/>
              <w:jc w:val="center"/>
              <w:rPr>
                <w:rFonts w:ascii="Times New Roman" w:hAnsi="Times New Roman" w:cs="Times New Roman"/>
                <w:sz w:val="24"/>
                <w:szCs w:val="24"/>
                <w:lang w:val="pt-PT"/>
              </w:rPr>
            </w:pPr>
          </w:p>
        </w:tc>
        <w:tc>
          <w:tcPr>
            <w:tcW w:w="2977" w:type="dxa"/>
            <w:tcBorders>
              <w:bottom w:val="single" w:color="auto" w:sz="4" w:space="0"/>
              <w:tr2bl w:val="single" w:color="auto" w:sz="4" w:space="0"/>
            </w:tcBorders>
            <w:vAlign w:val="center"/>
          </w:tcPr>
          <w:p w14:paraId="17D61614">
            <w:pPr>
              <w:pStyle w:val="53"/>
              <w:spacing w:line="240" w:lineRule="auto"/>
              <w:jc w:val="center"/>
              <w:rPr>
                <w:rFonts w:ascii="Times New Roman" w:hAnsi="Times New Roman" w:cs="Times New Roman"/>
                <w:sz w:val="24"/>
                <w:szCs w:val="24"/>
                <w:lang w:val="pt-PT"/>
              </w:rPr>
            </w:pPr>
          </w:p>
        </w:tc>
        <w:tc>
          <w:tcPr>
            <w:tcW w:w="5528" w:type="dxa"/>
            <w:tcBorders>
              <w:bottom w:val="single" w:color="auto" w:sz="4" w:space="0"/>
            </w:tcBorders>
            <w:vAlign w:val="center"/>
          </w:tcPr>
          <w:p w14:paraId="0B19C0E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Todos os projectos de faixas exclusivas de trânsito público são classificados como projectos de grande escala</w:t>
            </w:r>
          </w:p>
        </w:tc>
      </w:tr>
      <w:tr w14:paraId="6E23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Merge w:val="continue"/>
            <w:vAlign w:val="center"/>
          </w:tcPr>
          <w:p w14:paraId="23A7F070">
            <w:pPr>
              <w:pStyle w:val="53"/>
              <w:spacing w:line="240" w:lineRule="auto"/>
              <w:jc w:val="center"/>
              <w:rPr>
                <w:rFonts w:ascii="Times New Roman" w:hAnsi="Times New Roman" w:cs="Times New Roman"/>
                <w:sz w:val="24"/>
                <w:szCs w:val="24"/>
                <w:lang w:val="pt-PT"/>
              </w:rPr>
            </w:pPr>
          </w:p>
        </w:tc>
        <w:tc>
          <w:tcPr>
            <w:tcW w:w="1060" w:type="dxa"/>
            <w:vMerge w:val="continue"/>
            <w:vAlign w:val="center"/>
          </w:tcPr>
          <w:p w14:paraId="7CBFCB2E">
            <w:pPr>
              <w:pStyle w:val="53"/>
              <w:spacing w:line="240" w:lineRule="auto"/>
              <w:jc w:val="center"/>
              <w:rPr>
                <w:rFonts w:ascii="Times New Roman" w:hAnsi="Times New Roman" w:cs="Times New Roman"/>
                <w:sz w:val="24"/>
                <w:szCs w:val="24"/>
                <w:lang w:val="pt-PT"/>
              </w:rPr>
            </w:pPr>
          </w:p>
        </w:tc>
        <w:tc>
          <w:tcPr>
            <w:tcW w:w="1843" w:type="dxa"/>
            <w:vAlign w:val="center"/>
          </w:tcPr>
          <w:p w14:paraId="64E2A36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Estações de trânsito</w:t>
            </w:r>
          </w:p>
        </w:tc>
        <w:tc>
          <w:tcPr>
            <w:tcW w:w="992" w:type="dxa"/>
            <w:tcBorders>
              <w:bottom w:val="single" w:color="auto" w:sz="4" w:space="0"/>
            </w:tcBorders>
            <w:vAlign w:val="center"/>
          </w:tcPr>
          <w:p w14:paraId="65A2FA95">
            <w:pPr>
              <w:pStyle w:val="53"/>
              <w:spacing w:line="240" w:lineRule="auto"/>
              <w:jc w:val="center"/>
              <w:rPr>
                <w:rFonts w:ascii="Times New Roman" w:hAnsi="Times New Roman" w:cs="Times New Roman"/>
                <w:sz w:val="24"/>
                <w:szCs w:val="24"/>
                <w:lang w:val="pt-PT"/>
              </w:rPr>
            </w:pPr>
            <w:r>
              <w:rPr>
                <w:rFonts w:ascii="Times New Roman" w:hAnsi="Times New Roman" w:cs="Times New Roman"/>
                <w:bCs/>
                <w:sz w:val="24"/>
                <w:szCs w:val="24"/>
                <w:u w:color="FF0000"/>
                <w:lang w:val="pt-PT"/>
              </w:rPr>
              <w:t>m²</w:t>
            </w:r>
          </w:p>
        </w:tc>
        <w:tc>
          <w:tcPr>
            <w:tcW w:w="3827" w:type="dxa"/>
            <w:tcBorders>
              <w:bottom w:val="single" w:color="auto" w:sz="4" w:space="0"/>
            </w:tcBorders>
            <w:vAlign w:val="center"/>
          </w:tcPr>
          <w:p w14:paraId="38741C5E">
            <w:pPr>
              <w:pStyle w:val="53"/>
              <w:spacing w:line="240" w:lineRule="auto"/>
              <w:jc w:val="center"/>
              <w:rPr>
                <w:rFonts w:ascii="Times New Roman" w:hAnsi="Times New Roman" w:cs="Times New Roman"/>
                <w:sz w:val="24"/>
                <w:szCs w:val="24"/>
                <w:lang w:val="pt-PT"/>
              </w:rPr>
            </w:pPr>
            <w:r>
              <w:rPr>
                <w:rFonts w:ascii="Times New Roman" w:hAnsi="Times New Roman" w:cs="Times New Roman"/>
                <w:bCs/>
                <w:sz w:val="24"/>
                <w:szCs w:val="24"/>
                <w:u w:color="FF0000"/>
                <w:lang w:val="pt-PT"/>
              </w:rPr>
              <w:t>≥</w:t>
            </w:r>
            <w:r>
              <w:rPr>
                <w:rFonts w:ascii="Times New Roman" w:hAnsi="Times New Roman" w:cs="Times New Roman"/>
                <w:sz w:val="24"/>
                <w:szCs w:val="24"/>
                <w:lang w:val="pt-PT"/>
              </w:rPr>
              <w:t>6000</w:t>
            </w:r>
          </w:p>
        </w:tc>
        <w:tc>
          <w:tcPr>
            <w:tcW w:w="3544" w:type="dxa"/>
            <w:tcBorders>
              <w:bottom w:val="single" w:color="auto" w:sz="4" w:space="0"/>
            </w:tcBorders>
            <w:vAlign w:val="center"/>
          </w:tcPr>
          <w:p w14:paraId="59710DC0">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6000</w:t>
            </w:r>
          </w:p>
        </w:tc>
        <w:tc>
          <w:tcPr>
            <w:tcW w:w="2977" w:type="dxa"/>
            <w:tcBorders>
              <w:bottom w:val="single" w:color="auto" w:sz="4" w:space="0"/>
              <w:tr2bl w:val="single" w:color="auto" w:sz="4" w:space="0"/>
            </w:tcBorders>
            <w:vAlign w:val="center"/>
          </w:tcPr>
          <w:p w14:paraId="61296327">
            <w:pPr>
              <w:pStyle w:val="53"/>
              <w:spacing w:line="240" w:lineRule="auto"/>
              <w:jc w:val="center"/>
              <w:rPr>
                <w:rFonts w:ascii="Times New Roman" w:hAnsi="Times New Roman" w:cs="Times New Roman"/>
                <w:sz w:val="24"/>
                <w:szCs w:val="24"/>
                <w:lang w:val="pt-PT"/>
              </w:rPr>
            </w:pPr>
          </w:p>
        </w:tc>
        <w:tc>
          <w:tcPr>
            <w:tcW w:w="5528" w:type="dxa"/>
            <w:tcBorders>
              <w:tr2bl w:val="single" w:color="auto" w:sz="4" w:space="0"/>
            </w:tcBorders>
            <w:vAlign w:val="center"/>
          </w:tcPr>
          <w:p w14:paraId="0BCDB84C">
            <w:pPr>
              <w:pStyle w:val="53"/>
              <w:spacing w:line="240" w:lineRule="auto"/>
              <w:jc w:val="center"/>
              <w:rPr>
                <w:rFonts w:ascii="Times New Roman" w:hAnsi="Times New Roman" w:cs="Times New Roman"/>
                <w:sz w:val="24"/>
                <w:szCs w:val="24"/>
                <w:lang w:val="pt-PT"/>
              </w:rPr>
            </w:pPr>
          </w:p>
        </w:tc>
      </w:tr>
      <w:tr w14:paraId="35AC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5" w:type="dxa"/>
            <w:vMerge w:val="continue"/>
            <w:vAlign w:val="center"/>
          </w:tcPr>
          <w:p w14:paraId="72AF1B23">
            <w:pPr>
              <w:pStyle w:val="53"/>
              <w:spacing w:line="240" w:lineRule="auto"/>
              <w:jc w:val="center"/>
              <w:rPr>
                <w:rFonts w:ascii="Times New Roman" w:hAnsi="Times New Roman" w:cs="Times New Roman"/>
                <w:sz w:val="24"/>
                <w:szCs w:val="24"/>
                <w:lang w:val="pt-PT"/>
              </w:rPr>
            </w:pPr>
          </w:p>
        </w:tc>
        <w:tc>
          <w:tcPr>
            <w:tcW w:w="1060" w:type="dxa"/>
            <w:vMerge w:val="continue"/>
            <w:vAlign w:val="center"/>
          </w:tcPr>
          <w:p w14:paraId="42B10214">
            <w:pPr>
              <w:pStyle w:val="53"/>
              <w:spacing w:line="240" w:lineRule="auto"/>
              <w:jc w:val="center"/>
              <w:rPr>
                <w:rFonts w:ascii="Times New Roman" w:hAnsi="Times New Roman" w:cs="Times New Roman"/>
                <w:sz w:val="24"/>
                <w:szCs w:val="24"/>
                <w:lang w:val="pt-PT"/>
              </w:rPr>
            </w:pPr>
          </w:p>
        </w:tc>
        <w:tc>
          <w:tcPr>
            <w:tcW w:w="1843" w:type="dxa"/>
            <w:vAlign w:val="center"/>
          </w:tcPr>
          <w:p w14:paraId="1BA9968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Centros de trânsito</w:t>
            </w:r>
          </w:p>
        </w:tc>
        <w:tc>
          <w:tcPr>
            <w:tcW w:w="992" w:type="dxa"/>
            <w:tcBorders>
              <w:tr2bl w:val="single" w:color="auto" w:sz="4" w:space="0"/>
            </w:tcBorders>
            <w:vAlign w:val="center"/>
          </w:tcPr>
          <w:p w14:paraId="54017E88">
            <w:pPr>
              <w:pStyle w:val="53"/>
              <w:spacing w:line="240" w:lineRule="auto"/>
              <w:jc w:val="center"/>
              <w:rPr>
                <w:rFonts w:ascii="Times New Roman" w:hAnsi="Times New Roman" w:cs="Times New Roman"/>
                <w:sz w:val="24"/>
                <w:szCs w:val="24"/>
                <w:lang w:val="pt-PT"/>
              </w:rPr>
            </w:pPr>
          </w:p>
        </w:tc>
        <w:tc>
          <w:tcPr>
            <w:tcW w:w="3827" w:type="dxa"/>
            <w:tcBorders>
              <w:tr2bl w:val="single" w:color="auto" w:sz="4" w:space="0"/>
            </w:tcBorders>
            <w:vAlign w:val="center"/>
          </w:tcPr>
          <w:p w14:paraId="5860030B">
            <w:pPr>
              <w:pStyle w:val="53"/>
              <w:spacing w:line="240" w:lineRule="auto"/>
              <w:jc w:val="center"/>
              <w:rPr>
                <w:rFonts w:ascii="Times New Roman" w:hAnsi="Times New Roman" w:cs="Times New Roman"/>
                <w:sz w:val="24"/>
                <w:szCs w:val="24"/>
                <w:lang w:val="pt-PT"/>
              </w:rPr>
            </w:pPr>
          </w:p>
        </w:tc>
        <w:tc>
          <w:tcPr>
            <w:tcW w:w="3544" w:type="dxa"/>
            <w:tcBorders>
              <w:tr2bl w:val="single" w:color="auto" w:sz="4" w:space="0"/>
            </w:tcBorders>
            <w:vAlign w:val="center"/>
          </w:tcPr>
          <w:p w14:paraId="76619C74">
            <w:pPr>
              <w:pStyle w:val="53"/>
              <w:spacing w:line="240" w:lineRule="auto"/>
              <w:jc w:val="center"/>
              <w:rPr>
                <w:rFonts w:ascii="Times New Roman" w:hAnsi="Times New Roman" w:cs="Times New Roman"/>
                <w:sz w:val="24"/>
                <w:szCs w:val="24"/>
                <w:lang w:val="pt-PT"/>
              </w:rPr>
            </w:pPr>
          </w:p>
        </w:tc>
        <w:tc>
          <w:tcPr>
            <w:tcW w:w="2977" w:type="dxa"/>
            <w:tcBorders>
              <w:tr2bl w:val="single" w:color="auto" w:sz="4" w:space="0"/>
            </w:tcBorders>
            <w:vAlign w:val="center"/>
          </w:tcPr>
          <w:p w14:paraId="19BBF7B8">
            <w:pPr>
              <w:pStyle w:val="53"/>
              <w:spacing w:line="240" w:lineRule="auto"/>
              <w:jc w:val="center"/>
              <w:rPr>
                <w:rFonts w:ascii="Times New Roman" w:hAnsi="Times New Roman" w:cs="Times New Roman"/>
                <w:sz w:val="24"/>
                <w:szCs w:val="24"/>
                <w:lang w:val="pt-PT"/>
              </w:rPr>
            </w:pPr>
          </w:p>
        </w:tc>
        <w:tc>
          <w:tcPr>
            <w:tcW w:w="5528" w:type="dxa"/>
            <w:vAlign w:val="center"/>
          </w:tcPr>
          <w:p w14:paraId="5B1AFEC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Todos os projectos de plataformas de trânsito são classificados como projectos de grande escala</w:t>
            </w:r>
          </w:p>
        </w:tc>
      </w:tr>
    </w:tbl>
    <w:p w14:paraId="3ED60FF9">
      <w:pPr>
        <w:pStyle w:val="64"/>
        <w:spacing w:line="240" w:lineRule="auto"/>
        <w:rPr>
          <w:rFonts w:ascii="Times New Roman" w:hAnsi="Times New Roman"/>
          <w:sz w:val="24"/>
          <w:lang w:val="pt-PT"/>
        </w:rPr>
      </w:pPr>
    </w:p>
    <w:p w14:paraId="352FAB4F">
      <w:pPr>
        <w:pStyle w:val="64"/>
        <w:spacing w:line="240" w:lineRule="auto"/>
        <w:jc w:val="center"/>
        <w:rPr>
          <w:rFonts w:ascii="Times New Roman" w:hAnsi="Times New Roman"/>
          <w:sz w:val="24"/>
          <w:lang w:val="pt-PT"/>
        </w:rPr>
      </w:pPr>
    </w:p>
    <w:p w14:paraId="00CBC61A">
      <w:pPr>
        <w:pStyle w:val="64"/>
        <w:spacing w:line="240" w:lineRule="auto"/>
        <w:jc w:val="center"/>
        <w:rPr>
          <w:rFonts w:ascii="Times New Roman" w:hAnsi="Times New Roman"/>
          <w:sz w:val="24"/>
          <w:lang w:val="pt-PT"/>
        </w:rPr>
      </w:pPr>
    </w:p>
    <w:p w14:paraId="247B831A">
      <w:pPr>
        <w:pStyle w:val="64"/>
        <w:spacing w:line="240" w:lineRule="auto"/>
        <w:jc w:val="center"/>
        <w:rPr>
          <w:rFonts w:ascii="Times New Roman" w:hAnsi="Times New Roman"/>
          <w:sz w:val="24"/>
          <w:lang w:val="pt-PT"/>
        </w:rPr>
      </w:pPr>
    </w:p>
    <w:p w14:paraId="31614401">
      <w:pPr>
        <w:pStyle w:val="64"/>
        <w:spacing w:line="240" w:lineRule="auto"/>
        <w:jc w:val="center"/>
        <w:rPr>
          <w:rFonts w:ascii="Times New Roman" w:hAnsi="Times New Roman"/>
          <w:sz w:val="24"/>
          <w:lang w:val="pt-PT"/>
        </w:rPr>
      </w:pPr>
    </w:p>
    <w:p w14:paraId="7B7AAB3F">
      <w:pPr>
        <w:pStyle w:val="64"/>
        <w:spacing w:line="240" w:lineRule="auto"/>
        <w:jc w:val="center"/>
        <w:rPr>
          <w:rFonts w:ascii="Times New Roman" w:hAnsi="Times New Roman"/>
          <w:sz w:val="24"/>
          <w:lang w:val="pt-PT"/>
        </w:rPr>
      </w:pPr>
    </w:p>
    <w:p w14:paraId="2C088005">
      <w:pPr>
        <w:pStyle w:val="64"/>
        <w:spacing w:line="240" w:lineRule="auto"/>
        <w:jc w:val="center"/>
        <w:rPr>
          <w:rFonts w:ascii="Times New Roman" w:hAnsi="Times New Roman"/>
          <w:sz w:val="24"/>
          <w:lang w:val="pt-PT"/>
        </w:rPr>
      </w:pPr>
    </w:p>
    <w:p w14:paraId="5D23FFE1">
      <w:pPr>
        <w:ind w:firstLine="643"/>
        <w:rPr>
          <w:rFonts w:ascii="Times New Roman" w:hAnsi="Times New Roman" w:eastAsia="宋体" w:cs="Times New Roman"/>
          <w:sz w:val="24"/>
          <w:szCs w:val="24"/>
          <w:lang w:val="pt-PT"/>
        </w:rPr>
      </w:pPr>
    </w:p>
    <w:p w14:paraId="491C4031">
      <w:pPr>
        <w:pStyle w:val="65"/>
        <w:rPr>
          <w:rFonts w:ascii="Times New Roman" w:hAnsi="Times New Roman"/>
          <w:sz w:val="24"/>
          <w:lang w:val="pt-PT"/>
        </w:rPr>
      </w:pPr>
    </w:p>
    <w:p w14:paraId="5BD76F64">
      <w:pPr>
        <w:rPr>
          <w:rFonts w:ascii="Times New Roman" w:hAnsi="Times New Roman" w:eastAsia="宋体" w:cs="Times New Roman"/>
          <w:sz w:val="24"/>
          <w:szCs w:val="24"/>
          <w:lang w:val="pt-PT"/>
        </w:rPr>
      </w:pPr>
    </w:p>
    <w:p w14:paraId="72D93621">
      <w:pPr>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1FE71EC">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Tabela de necessidades de pessoal para as principais especialidades em projectos de concepção especializados</w:t>
      </w:r>
    </w:p>
    <w:p w14:paraId="69652DCB">
      <w:pPr>
        <w:pStyle w:val="11"/>
        <w:rPr>
          <w:color w:val="auto"/>
          <w:lang w:val="pt-PT"/>
        </w:rPr>
      </w:pPr>
    </w:p>
    <w:tbl>
      <w:tblPr>
        <w:tblStyle w:val="23"/>
        <w:tblpPr w:leftFromText="180" w:rightFromText="180" w:vertAnchor="text" w:horzAnchor="margin" w:tblpXSpec="center" w:tblpY="-51"/>
        <w:tblOverlap w:val="never"/>
        <w:tblW w:w="0" w:type="auto"/>
        <w:tblInd w:w="0" w:type="dxa"/>
        <w:tblLayout w:type="fixed"/>
        <w:tblCellMar>
          <w:top w:w="0" w:type="dxa"/>
          <w:left w:w="108" w:type="dxa"/>
          <w:bottom w:w="0" w:type="dxa"/>
          <w:right w:w="108" w:type="dxa"/>
        </w:tblCellMar>
      </w:tblPr>
      <w:tblGrid>
        <w:gridCol w:w="1730"/>
        <w:gridCol w:w="1560"/>
        <w:gridCol w:w="760"/>
        <w:gridCol w:w="1720"/>
        <w:gridCol w:w="1260"/>
        <w:gridCol w:w="1073"/>
        <w:gridCol w:w="1156"/>
        <w:gridCol w:w="1344"/>
        <w:gridCol w:w="1219"/>
        <w:gridCol w:w="1031"/>
        <w:gridCol w:w="1094"/>
        <w:gridCol w:w="1250"/>
        <w:gridCol w:w="1062"/>
        <w:gridCol w:w="1018"/>
        <w:gridCol w:w="802"/>
      </w:tblGrid>
      <w:tr w14:paraId="44E57FDE">
        <w:tblPrEx>
          <w:tblCellMar>
            <w:top w:w="0" w:type="dxa"/>
            <w:left w:w="108" w:type="dxa"/>
            <w:bottom w:w="0" w:type="dxa"/>
            <w:right w:w="108" w:type="dxa"/>
          </w:tblCellMar>
        </w:tblPrEx>
        <w:trPr>
          <w:trHeight w:val="1820" w:hRule="atLeast"/>
        </w:trPr>
        <w:tc>
          <w:tcPr>
            <w:tcW w:w="4050"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14:paraId="699AB463">
            <w:pP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-10795</wp:posOffset>
                      </wp:positionV>
                      <wp:extent cx="1173480" cy="3154680"/>
                      <wp:effectExtent l="0" t="0" r="20320" b="20320"/>
                      <wp:wrapNone/>
                      <wp:docPr id="33" name="直接箭头连接符 27"/>
                      <wp:cNvGraphicFramePr/>
                      <a:graphic xmlns:a="http://schemas.openxmlformats.org/drawingml/2006/main">
                        <a:graphicData uri="http://schemas.microsoft.com/office/word/2010/wordprocessingShape">
                          <wps:wsp>
                            <wps:cNvCnPr/>
                            <wps:spPr>
                              <a:xfrm>
                                <a:off x="0" y="0"/>
                                <a:ext cx="1173480" cy="315468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27" o:spid="_x0000_s1026" o:spt="32" type="#_x0000_t32" style="position:absolute;left:0pt;margin-left:-3.1pt;margin-top:-0.85pt;height:248.4pt;width:92.4pt;z-index:251663360;mso-width-relative:page;mso-height-relative:page;" filled="f" stroked="t" coordsize="21600,21600" o:gfxdata="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DKiRtgAAAAJAQAADwAAAAAAAAABACAAAAAi&#10;AAAAZHJzL2Rvd25yZXYueG1sUEsBAhQAFAAAAAgAh07iQHwZZgIKAgAAAgQAAA4AAAAAAAAAAQAg&#10;AAAAJwEAAGRycy9lMm9Eb2MueG1sUEsFBgAAAAAGAAYAWQEAAKMFAAAAAA==&#10;">
                      <v:fill on="f" focussize="0,0"/>
                      <v:stroke color="#000000" joinstyle="round"/>
                      <v:imagedata o:title=""/>
                      <o:lock v:ext="edit" aspectratio="f"/>
                    </v:shape>
                  </w:pict>
                </mc:Fallback>
              </mc:AlternateContent>
            </w:r>
            <w:r>
              <w:rPr>
                <w:rFonts w:ascii="Times New Roman" w:hAnsi="Times New Roman" w:eastAsia="宋体" w:cs="Times New Roman"/>
                <w:sz w:val="24"/>
                <w:szCs w:val="24"/>
                <w:highlight w:val="yellow"/>
                <w:lang w:val="pt-PT"/>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-6985</wp:posOffset>
                      </wp:positionV>
                      <wp:extent cx="2481580" cy="1108710"/>
                      <wp:effectExtent l="0" t="0" r="20320" b="21590"/>
                      <wp:wrapNone/>
                      <wp:docPr id="32" name="直接箭头连接符 28"/>
                      <wp:cNvGraphicFramePr/>
                      <a:graphic xmlns:a="http://schemas.openxmlformats.org/drawingml/2006/main">
                        <a:graphicData uri="http://schemas.microsoft.com/office/word/2010/wordprocessingShape">
                          <wps:wsp>
                            <wps:cNvCnPr/>
                            <wps:spPr>
                              <a:xfrm flipH="1" flipV="1">
                                <a:off x="0" y="0"/>
                                <a:ext cx="2481580" cy="11087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8" o:spid="_x0000_s1026" o:spt="32" type="#_x0000_t32" style="position:absolute;left:0pt;flip:x y;margin-left:-4.1pt;margin-top:-0.55pt;height:87.3pt;width:195.4pt;z-index:251662336;mso-width-relative:page;mso-height-relative:page;" filled="f" stroked="t" coordsize="21600,21600" o:gfxdata="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OTX09oAAAAJAQAADwAAAAAA&#10;AAABACAAAAAiAAAAZHJzL2Rvd25yZXYueG1sUEsBAhQAFAAAAAgAh07iQBR2rykRAgAACAQAAA4A&#10;AAAAAAAAAQAgAAAAKQEAAGRycy9lMm9Eb2MueG1sUEsFBgAAAAAGAAYAWQEAAKwFAAAAAA==&#10;">
                      <v:fill on="f" focussize="0,0"/>
                      <v:stroke color="#000000" joinstyle="round"/>
                      <v:imagedata o:title=""/>
                      <o:lock v:ext="edit" aspectratio="f"/>
                    </v:shape>
                  </w:pict>
                </mc:Fallback>
              </mc:AlternateContent>
            </w:r>
          </w:p>
          <w:p w14:paraId="6F072C87">
            <w:pPr>
              <w:ind w:firstLine="2318" w:firstLineChars="966"/>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Especialidades</w:t>
            </w:r>
          </w:p>
          <w:p w14:paraId="01442CD6">
            <w:pPr>
              <w:ind w:firstLine="3120" w:firstLineChars="1300"/>
              <w:jc w:val="right"/>
              <w:rPr>
                <w:rFonts w:ascii="Times New Roman" w:hAnsi="Times New Roman" w:eastAsia="宋体" w:cs="Times New Roman"/>
                <w:sz w:val="24"/>
                <w:szCs w:val="24"/>
                <w:highlight w:val="yellow"/>
                <w:lang w:val="pt-PT"/>
              </w:rPr>
            </w:pPr>
          </w:p>
          <w:p w14:paraId="2F78AF89">
            <w:pPr>
              <w:ind w:firstLine="3120" w:firstLineChars="1300"/>
              <w:jc w:val="right"/>
              <w:rPr>
                <w:rFonts w:ascii="Times New Roman" w:hAnsi="Times New Roman" w:eastAsia="宋体" w:cs="Times New Roman"/>
                <w:sz w:val="24"/>
                <w:szCs w:val="24"/>
                <w:highlight w:val="yellow"/>
                <w:lang w:val="pt-PT"/>
              </w:rPr>
            </w:pPr>
          </w:p>
          <w:p w14:paraId="43F2F18A">
            <w:pPr>
              <w:keepNext/>
              <w:keepLines/>
              <w:spacing w:before="40"/>
              <w:jc w:val="right"/>
              <w:rPr>
                <w:rFonts w:ascii="Times New Roman" w:hAnsi="Times New Roman" w:eastAsia="宋体" w:cs="Times New Roman"/>
                <w:sz w:val="24"/>
                <w:szCs w:val="24"/>
                <w:highlight w:val="yellow"/>
                <w:lang w:val="pt-PT"/>
              </w:rPr>
            </w:pPr>
          </w:p>
          <w:p w14:paraId="5A290725">
            <w:pPr>
              <w:keepNext/>
              <w:keepLines/>
              <w:spacing w:before="40"/>
              <w:jc w:val="right"/>
              <w:rPr>
                <w:rFonts w:ascii="Times New Roman" w:hAnsi="Times New Roman" w:eastAsia="宋体" w:cs="Times New Roman"/>
                <w:sz w:val="24"/>
                <w:szCs w:val="24"/>
                <w:highlight w:val="yellow"/>
                <w:lang w:val="pt-PT"/>
              </w:rPr>
            </w:pPr>
          </w:p>
          <w:p w14:paraId="73040E06">
            <w:pPr>
              <w:ind w:firstLine="3240" w:firstLineChars="1350"/>
              <w:jc w:val="right"/>
              <w:rPr>
                <w:rFonts w:ascii="Times New Roman" w:hAnsi="Times New Roman" w:eastAsia="宋体" w:cs="Times New Roman"/>
                <w:sz w:val="24"/>
                <w:szCs w:val="24"/>
                <w:highlight w:val="yellow"/>
                <w:lang w:val="pt-PT"/>
              </w:rPr>
            </w:pPr>
          </w:p>
          <w:p w14:paraId="7D9AF87B">
            <w:pPr>
              <w:ind w:firstLine="3240" w:firstLineChars="1350"/>
              <w:jc w:val="right"/>
              <w:rPr>
                <w:rFonts w:ascii="Times New Roman" w:hAnsi="Times New Roman" w:eastAsia="宋体" w:cs="Times New Roman"/>
                <w:sz w:val="24"/>
                <w:szCs w:val="24"/>
                <w:highlight w:val="yellow"/>
                <w:lang w:val="pt-PT"/>
              </w:rPr>
            </w:pPr>
          </w:p>
          <w:p w14:paraId="3D3B9413">
            <w:pPr>
              <w:ind w:firstLine="2318" w:firstLineChars="966"/>
              <w:jc w:val="righ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Profissão registada</w:t>
            </w:r>
          </w:p>
          <w:p w14:paraId="31AC6D74">
            <w:pPr>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Qualificação </w:t>
            </w:r>
          </w:p>
          <w:p w14:paraId="645FAD07">
            <w:pP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da c</w:t>
            </w:r>
            <w:r>
              <w:rPr>
                <w:rFonts w:ascii="Times New Roman" w:hAnsi="Times New Roman" w:eastAsia="宋体" w:cs="Times New Roman"/>
                <w:sz w:val="24"/>
                <w:szCs w:val="24"/>
                <w:highlight w:val="yellow"/>
                <w:lang w:val="pt-PT"/>
              </w:rPr>
              <w:t>oncepção</w:t>
            </w:r>
            <w:r>
              <w:rPr>
                <w:rFonts w:ascii="Times New Roman" w:hAnsi="Times New Roman" w:eastAsia="宋体" w:cs="Times New Roman"/>
                <w:sz w:val="24"/>
                <w:szCs w:val="24"/>
                <w:highlight w:val="yellow"/>
                <w:lang w:val="pt-PT"/>
              </w:rPr>
              <w:t xml:space="preserve"> </w:t>
            </w:r>
          </w:p>
          <w:p w14:paraId="3EEFB8BB">
            <w:pPr>
              <w:ind w:firstLine="0" w:firstLineChars="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do projecto</w:t>
            </w:r>
          </w:p>
          <w:p w14:paraId="7E923A15">
            <w:pPr>
              <w:ind w:left="1920" w:hanging="1920" w:hangingChars="80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w:t>
            </w:r>
            <w:r>
              <w:rPr>
                <w:rFonts w:hint="eastAsia"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 xml:space="preserve">Categoria </w:t>
            </w:r>
            <w:r>
              <w:rPr>
                <w:rFonts w:ascii="Times New Roman" w:hAnsi="Times New Roman" w:eastAsia="宋体" w:cs="Times New Roman"/>
                <w:sz w:val="24"/>
                <w:szCs w:val="24"/>
                <w:highlight w:val="yellow"/>
                <w:lang w:val="pt-PT"/>
              </w:rPr>
              <w:t xml:space="preserve">e nível </w:t>
            </w:r>
          </w:p>
          <w:p w14:paraId="38F3242B">
            <w:pPr>
              <w:ind w:left="1680" w:leftChars="800" w:firstLine="360" w:firstLineChars="15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de </w:t>
            </w:r>
            <w:r>
              <w:rPr>
                <w:rFonts w:ascii="Times New Roman" w:hAnsi="Times New Roman" w:eastAsia="宋体" w:cs="Times New Roman"/>
                <w:sz w:val="24"/>
                <w:szCs w:val="24"/>
                <w:highlight w:val="yellow"/>
                <w:lang w:val="pt-PT"/>
              </w:rPr>
              <w:t xml:space="preserve">concepção </w:t>
            </w:r>
          </w:p>
        </w:tc>
        <w:tc>
          <w:tcPr>
            <w:tcW w:w="1720" w:type="dxa"/>
            <w:tcBorders>
              <w:top w:val="single" w:color="000000" w:sz="4" w:space="0"/>
              <w:left w:val="single" w:color="000000" w:sz="4" w:space="0"/>
              <w:bottom w:val="single" w:color="000000" w:sz="4" w:space="0"/>
              <w:right w:val="single" w:color="000000" w:sz="4" w:space="0"/>
            </w:tcBorders>
            <w:textDirection w:val="tbRl"/>
            <w:vAlign w:val="center"/>
          </w:tcPr>
          <w:p w14:paraId="62BF600F">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62D50281">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Arquitectura/</w:t>
            </w:r>
          </w:p>
          <w:p w14:paraId="20CDEDA6">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Design de arte ambiental</w:t>
            </w:r>
          </w:p>
        </w:tc>
        <w:tc>
          <w:tcPr>
            <w:tcW w:w="3489" w:type="dxa"/>
            <w:gridSpan w:val="3"/>
            <w:tcBorders>
              <w:top w:val="single" w:color="000000" w:sz="4" w:space="0"/>
              <w:left w:val="single" w:color="000000" w:sz="4" w:space="0"/>
              <w:bottom w:val="single" w:color="000000" w:sz="4" w:space="0"/>
              <w:right w:val="single" w:color="000000" w:sz="4" w:space="0"/>
            </w:tcBorders>
            <w:noWrap/>
            <w:textDirection w:val="tbRl"/>
            <w:vAlign w:val="center"/>
          </w:tcPr>
          <w:p w14:paraId="1722CA88">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2CC072FD">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Estruturais</w:t>
            </w:r>
          </w:p>
        </w:tc>
        <w:tc>
          <w:tcPr>
            <w:tcW w:w="1344" w:type="dxa"/>
            <w:tcBorders>
              <w:top w:val="single" w:color="000000" w:sz="4" w:space="0"/>
              <w:left w:val="single" w:color="000000" w:sz="4" w:space="0"/>
              <w:bottom w:val="single" w:color="000000" w:sz="4" w:space="0"/>
              <w:right w:val="single" w:color="000000" w:sz="4" w:space="0"/>
            </w:tcBorders>
            <w:noWrap/>
            <w:textDirection w:val="tbRl"/>
            <w:vAlign w:val="center"/>
          </w:tcPr>
          <w:p w14:paraId="6E08147F">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47073C01">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Arquitectura paisagista</w:t>
            </w:r>
          </w:p>
        </w:tc>
        <w:tc>
          <w:tcPr>
            <w:tcW w:w="1219" w:type="dxa"/>
            <w:tcBorders>
              <w:top w:val="single" w:color="000000" w:sz="4" w:space="0"/>
              <w:left w:val="single" w:color="000000" w:sz="4" w:space="0"/>
              <w:bottom w:val="single" w:color="000000" w:sz="4" w:space="0"/>
              <w:right w:val="single" w:color="000000" w:sz="4" w:space="0"/>
            </w:tcBorders>
            <w:textDirection w:val="tbRl"/>
            <w:vAlign w:val="center"/>
          </w:tcPr>
          <w:p w14:paraId="7B95D38B">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3DE16BE4">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Abastecimento de Água e</w:t>
            </w:r>
          </w:p>
          <w:p w14:paraId="0BF4CEFE">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Drenagem</w:t>
            </w:r>
          </w:p>
        </w:tc>
        <w:tc>
          <w:tcPr>
            <w:tcW w:w="1031" w:type="dxa"/>
            <w:tcBorders>
              <w:top w:val="single" w:color="000000" w:sz="4" w:space="0"/>
              <w:left w:val="single" w:color="000000" w:sz="4" w:space="0"/>
              <w:bottom w:val="single" w:color="000000" w:sz="4" w:space="0"/>
              <w:right w:val="single" w:color="000000" w:sz="4" w:space="0"/>
            </w:tcBorders>
            <w:textDirection w:val="tbRl"/>
            <w:vAlign w:val="center"/>
          </w:tcPr>
          <w:p w14:paraId="49B58C7D">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(5)AVAC</w:t>
            </w:r>
          </w:p>
        </w:tc>
        <w:tc>
          <w:tcPr>
            <w:tcW w:w="1094" w:type="dxa"/>
            <w:tcBorders>
              <w:top w:val="single" w:color="000000" w:sz="4" w:space="0"/>
              <w:left w:val="single" w:color="000000" w:sz="4" w:space="0"/>
              <w:bottom w:val="single" w:color="000000" w:sz="4" w:space="0"/>
              <w:right w:val="single" w:color="000000" w:sz="4" w:space="0"/>
            </w:tcBorders>
            <w:textDirection w:val="tbRl"/>
            <w:vAlign w:val="center"/>
          </w:tcPr>
          <w:p w14:paraId="54DB6350">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7F7DCDF9">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Eléctrico</w:t>
            </w:r>
          </w:p>
        </w:tc>
        <w:tc>
          <w:tcPr>
            <w:tcW w:w="1250" w:type="dxa"/>
            <w:tcBorders>
              <w:top w:val="single" w:color="000000" w:sz="4" w:space="0"/>
              <w:left w:val="single" w:color="000000" w:sz="4" w:space="0"/>
              <w:bottom w:val="single" w:color="000000" w:sz="4" w:space="0"/>
              <w:right w:val="single" w:color="000000" w:sz="4" w:space="0"/>
            </w:tcBorders>
            <w:textDirection w:val="tbRl"/>
            <w:vAlign w:val="center"/>
          </w:tcPr>
          <w:p w14:paraId="1853C877">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(7)</w:t>
            </w:r>
          </w:p>
          <w:p w14:paraId="613E2C35">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Automação e</w:t>
            </w:r>
          </w:p>
          <w:p w14:paraId="2932E930">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Comunicação</w:t>
            </w:r>
          </w:p>
        </w:tc>
        <w:tc>
          <w:tcPr>
            <w:tcW w:w="1062" w:type="dxa"/>
            <w:tcBorders>
              <w:top w:val="single" w:color="000000" w:sz="4" w:space="0"/>
              <w:left w:val="single" w:color="000000" w:sz="4" w:space="0"/>
              <w:bottom w:val="single" w:color="000000" w:sz="4" w:space="0"/>
              <w:right w:val="single" w:color="000000" w:sz="4" w:space="0"/>
            </w:tcBorders>
            <w:textDirection w:val="tbRl"/>
            <w:vAlign w:val="center"/>
          </w:tcPr>
          <w:p w14:paraId="21289A8D">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w:t>
            </w:r>
          </w:p>
          <w:p w14:paraId="2DBDCAF9">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Mecânica</w:t>
            </w:r>
          </w:p>
        </w:tc>
        <w:tc>
          <w:tcPr>
            <w:tcW w:w="1018" w:type="dxa"/>
            <w:tcBorders>
              <w:top w:val="single" w:color="000000" w:sz="4" w:space="0"/>
              <w:left w:val="single" w:color="000000" w:sz="4" w:space="0"/>
              <w:bottom w:val="single" w:color="000000" w:sz="4" w:space="0"/>
              <w:right w:val="single" w:color="000000" w:sz="4" w:space="0"/>
            </w:tcBorders>
            <w:textDirection w:val="tbRl"/>
            <w:vAlign w:val="center"/>
          </w:tcPr>
          <w:p w14:paraId="65206B53">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(9)</w:t>
            </w:r>
          </w:p>
          <w:p w14:paraId="27C24A30">
            <w:pPr>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Ambiental</w:t>
            </w:r>
          </w:p>
        </w:tc>
        <w:tc>
          <w:tcPr>
            <w:tcW w:w="802" w:type="dxa"/>
            <w:vMerge w:val="restart"/>
            <w:tcBorders>
              <w:top w:val="single" w:color="000000" w:sz="4" w:space="0"/>
              <w:left w:val="single" w:color="000000" w:sz="4" w:space="0"/>
              <w:bottom w:val="single" w:color="000000" w:sz="4" w:space="0"/>
              <w:right w:val="single" w:color="000000" w:sz="4" w:space="0"/>
            </w:tcBorders>
            <w:vAlign w:val="center"/>
          </w:tcPr>
          <w:p w14:paraId="63A4D0A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Total</w:t>
            </w:r>
          </w:p>
        </w:tc>
      </w:tr>
      <w:tr w14:paraId="50F9EDAC">
        <w:tblPrEx>
          <w:tblCellMar>
            <w:top w:w="0" w:type="dxa"/>
            <w:left w:w="108" w:type="dxa"/>
            <w:bottom w:w="0" w:type="dxa"/>
            <w:right w:w="108" w:type="dxa"/>
          </w:tblCellMar>
        </w:tblPrEx>
        <w:trPr>
          <w:trHeight w:val="1820" w:hRule="atLeast"/>
        </w:trPr>
        <w:tc>
          <w:tcPr>
            <w:tcW w:w="405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674263">
            <w:pPr>
              <w:keepNext/>
              <w:keepLines/>
              <w:spacing w:before="240"/>
              <w:rPr>
                <w:rFonts w:ascii="Times New Roman" w:hAnsi="Times New Roman" w:eastAsia="宋体" w:cs="Times New Roman"/>
                <w:sz w:val="24"/>
                <w:szCs w:val="24"/>
                <w:lang w:val="pt-PT"/>
              </w:rPr>
            </w:pPr>
          </w:p>
        </w:tc>
        <w:tc>
          <w:tcPr>
            <w:tcW w:w="1720"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1B6AA888">
            <w:pPr>
              <w:keepNext/>
              <w:keepLines/>
              <w:spacing w:before="240"/>
              <w:jc w:val="center"/>
              <w:rPr>
                <w:rFonts w:ascii="Times New Roman" w:hAnsi="Times New Roman" w:eastAsia="宋体" w:cs="Times New Roman"/>
                <w:sz w:val="24"/>
                <w:szCs w:val="24"/>
                <w:lang w:val="pt-PT"/>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5D037B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Estruturais</w:t>
            </w:r>
          </w:p>
          <w:p w14:paraId="7FF5ED7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1)</w:t>
            </w: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18A4292E">
            <w:pPr>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CCC84AD">
            <w:pPr>
              <w:keepNext/>
              <w:keepLines/>
              <w:spacing w:before="240"/>
              <w:jc w:val="center"/>
              <w:rPr>
                <w:rFonts w:ascii="Times New Roman" w:hAnsi="Times New Roman" w:eastAsia="宋体" w:cs="Times New Roman"/>
                <w:sz w:val="24"/>
                <w:szCs w:val="24"/>
                <w:lang w:val="pt-PT"/>
              </w:rPr>
            </w:pPr>
          </w:p>
        </w:tc>
        <w:tc>
          <w:tcPr>
            <w:tcW w:w="1344"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14:paraId="7D0ADF2C">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2520A4C8">
            <w:pPr>
              <w:keepNext/>
              <w:keepLines/>
              <w:spacing w:before="240"/>
              <w:jc w:val="center"/>
              <w:rPr>
                <w:rFonts w:ascii="Times New Roman" w:hAnsi="Times New Roman" w:eastAsia="宋体" w:cs="Times New Roman"/>
                <w:sz w:val="24"/>
                <w:szCs w:val="24"/>
                <w:lang w:val="pt-PT"/>
              </w:rPr>
            </w:pPr>
          </w:p>
        </w:tc>
        <w:tc>
          <w:tcPr>
            <w:tcW w:w="1031"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705E41A1">
            <w:pPr>
              <w:keepNext/>
              <w:keepLines/>
              <w:spacing w:before="240"/>
              <w:jc w:val="center"/>
              <w:rPr>
                <w:rFonts w:ascii="Times New Roman" w:hAnsi="Times New Roman" w:eastAsia="宋体" w:cs="Times New Roman"/>
                <w:sz w:val="24"/>
                <w:szCs w:val="24"/>
                <w:lang w:val="pt-PT"/>
              </w:rPr>
            </w:pPr>
          </w:p>
        </w:tc>
        <w:tc>
          <w:tcPr>
            <w:tcW w:w="1094"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6B08A76F">
            <w:pPr>
              <w:keepNext/>
              <w:keepLines/>
              <w:spacing w:before="240"/>
              <w:jc w:val="center"/>
              <w:rPr>
                <w:rFonts w:ascii="Times New Roman" w:hAnsi="Times New Roman" w:eastAsia="宋体" w:cs="Times New Roman"/>
                <w:sz w:val="24"/>
                <w:szCs w:val="24"/>
                <w:lang w:val="pt-PT"/>
              </w:rPr>
            </w:pPr>
          </w:p>
        </w:tc>
        <w:tc>
          <w:tcPr>
            <w:tcW w:w="1250"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460C4788">
            <w:pPr>
              <w:keepNext/>
              <w:keepLines/>
              <w:spacing w:before="240"/>
              <w:jc w:val="center"/>
              <w:rPr>
                <w:rFonts w:ascii="Times New Roman" w:hAnsi="Times New Roman" w:eastAsia="宋体" w:cs="Times New Roman"/>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60211022">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auto" w:sz="4" w:space="0"/>
            </w:tcBorders>
            <w:vAlign w:val="center"/>
          </w:tcPr>
          <w:p w14:paraId="6F74DF7C">
            <w:pPr>
              <w:keepNext/>
              <w:keepLines/>
              <w:spacing w:before="240"/>
              <w:jc w:val="center"/>
              <w:rPr>
                <w:rFonts w:ascii="Times New Roman" w:hAnsi="Times New Roman" w:eastAsia="宋体" w:cs="Times New Roman"/>
                <w:sz w:val="24"/>
                <w:szCs w:val="24"/>
                <w:lang w:val="pt-PT"/>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14:paraId="71AE90E7">
            <w:pPr>
              <w:keepNext/>
              <w:keepLines/>
              <w:spacing w:before="240"/>
              <w:jc w:val="center"/>
              <w:rPr>
                <w:rFonts w:ascii="Times New Roman" w:hAnsi="Times New Roman" w:eastAsia="宋体" w:cs="Times New Roman"/>
                <w:sz w:val="24"/>
                <w:szCs w:val="24"/>
                <w:lang w:val="pt-PT"/>
              </w:rPr>
            </w:pPr>
          </w:p>
        </w:tc>
      </w:tr>
      <w:tr w14:paraId="54A29C2B">
        <w:tblPrEx>
          <w:tblCellMar>
            <w:top w:w="0" w:type="dxa"/>
            <w:left w:w="108" w:type="dxa"/>
            <w:bottom w:w="0" w:type="dxa"/>
            <w:right w:w="108" w:type="dxa"/>
          </w:tblCellMar>
        </w:tblPrEx>
        <w:trPr>
          <w:trHeight w:val="660" w:hRule="atLeast"/>
        </w:trPr>
        <w:tc>
          <w:tcPr>
            <w:tcW w:w="1730" w:type="dxa"/>
            <w:vMerge w:val="restart"/>
            <w:tcBorders>
              <w:top w:val="single" w:color="000000" w:sz="4" w:space="0"/>
              <w:left w:val="single" w:color="000000" w:sz="4" w:space="0"/>
              <w:right w:val="single" w:color="000000" w:sz="4" w:space="0"/>
            </w:tcBorders>
            <w:noWrap/>
            <w:vAlign w:val="center"/>
          </w:tcPr>
          <w:p w14:paraId="1F1FADC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de especialidade</w:t>
            </w:r>
          </w:p>
        </w:tc>
        <w:tc>
          <w:tcPr>
            <w:tcW w:w="1560" w:type="dxa"/>
            <w:vMerge w:val="restart"/>
            <w:tcBorders>
              <w:top w:val="single" w:color="000000" w:sz="4" w:space="0"/>
              <w:left w:val="single" w:color="000000" w:sz="4" w:space="0"/>
              <w:bottom w:val="single" w:color="000000" w:sz="4" w:space="0"/>
              <w:right w:val="single" w:color="000000" w:sz="4" w:space="0"/>
            </w:tcBorders>
            <w:noWrap/>
            <w:vAlign w:val="center"/>
          </w:tcPr>
          <w:p w14:paraId="1D5ACAB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Decoração arquitectónica</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F20A2E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1572F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BE971A2">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5B93B40">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5E22F99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ECCF821">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857FCA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31" w:type="dxa"/>
            <w:tcBorders>
              <w:top w:val="single" w:color="000000" w:sz="4" w:space="0"/>
              <w:left w:val="single" w:color="000000" w:sz="4" w:space="0"/>
              <w:bottom w:val="single" w:color="000000" w:sz="4" w:space="0"/>
              <w:right w:val="single" w:color="000000" w:sz="4" w:space="0"/>
            </w:tcBorders>
            <w:vAlign w:val="center"/>
          </w:tcPr>
          <w:p w14:paraId="0283830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94" w:type="dxa"/>
            <w:tcBorders>
              <w:top w:val="single" w:color="000000" w:sz="4" w:space="0"/>
              <w:left w:val="single" w:color="000000" w:sz="4" w:space="0"/>
              <w:bottom w:val="single" w:color="000000" w:sz="4" w:space="0"/>
              <w:right w:val="single" w:color="000000" w:sz="4" w:space="0"/>
            </w:tcBorders>
            <w:vAlign w:val="center"/>
          </w:tcPr>
          <w:p w14:paraId="0A469BE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1D6D5A4">
            <w:pPr>
              <w:keepNext/>
              <w:keepLines/>
              <w:spacing w:before="240"/>
              <w:jc w:val="center"/>
              <w:rPr>
                <w:rFonts w:ascii="Times New Roman" w:hAnsi="Times New Roman" w:eastAsia="宋体" w:cs="Times New Roman"/>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9CEC950">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D0DDD53">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7F09C2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7</w:t>
            </w:r>
          </w:p>
        </w:tc>
      </w:tr>
      <w:tr w14:paraId="2BCD42AA">
        <w:tblPrEx>
          <w:tblCellMar>
            <w:top w:w="0" w:type="dxa"/>
            <w:left w:w="108" w:type="dxa"/>
            <w:bottom w:w="0" w:type="dxa"/>
            <w:right w:w="108" w:type="dxa"/>
          </w:tblCellMar>
        </w:tblPrEx>
        <w:trPr>
          <w:trHeight w:val="720" w:hRule="atLeast"/>
        </w:trPr>
        <w:tc>
          <w:tcPr>
            <w:tcW w:w="1730" w:type="dxa"/>
            <w:vMerge w:val="continue"/>
            <w:tcBorders>
              <w:left w:val="single" w:color="000000" w:sz="4" w:space="0"/>
              <w:right w:val="single" w:color="000000" w:sz="4" w:space="0"/>
            </w:tcBorders>
            <w:vAlign w:val="center"/>
          </w:tcPr>
          <w:p w14:paraId="7D4DF2F6">
            <w:pPr>
              <w:rPr>
                <w:rFonts w:ascii="Times New Roman" w:hAnsi="Times New Roman" w:eastAsia="宋体" w:cs="Times New Roman"/>
                <w:sz w:val="24"/>
                <w:szCs w:val="24"/>
                <w:lang w:val="pt-PT"/>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26EC34D">
            <w:pPr>
              <w:rPr>
                <w:rFonts w:ascii="Times New Roman" w:hAnsi="Times New Roman" w:eastAsia="宋体" w:cs="Times New Roman"/>
                <w:sz w:val="24"/>
                <w:szCs w:val="24"/>
                <w:lang w:val="pt-PT"/>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E47253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A6C347A">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42629AD">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719A744">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0E32B83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AD2E283">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7489A1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31" w:type="dxa"/>
            <w:tcBorders>
              <w:top w:val="single" w:color="000000" w:sz="4" w:space="0"/>
              <w:left w:val="single" w:color="000000" w:sz="4" w:space="0"/>
              <w:bottom w:val="single" w:color="000000" w:sz="4" w:space="0"/>
              <w:right w:val="single" w:color="000000" w:sz="4" w:space="0"/>
            </w:tcBorders>
            <w:vAlign w:val="center"/>
          </w:tcPr>
          <w:p w14:paraId="574BA69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94" w:type="dxa"/>
            <w:tcBorders>
              <w:top w:val="single" w:color="000000" w:sz="4" w:space="0"/>
              <w:left w:val="single" w:color="000000" w:sz="4" w:space="0"/>
              <w:bottom w:val="single" w:color="000000" w:sz="4" w:space="0"/>
              <w:right w:val="single" w:color="000000" w:sz="4" w:space="0"/>
            </w:tcBorders>
            <w:vAlign w:val="center"/>
          </w:tcPr>
          <w:p w14:paraId="0C43BB7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D7B8353">
            <w:pPr>
              <w:keepNext/>
              <w:keepLines/>
              <w:spacing w:before="240"/>
              <w:jc w:val="center"/>
              <w:rPr>
                <w:rFonts w:ascii="Times New Roman" w:hAnsi="Times New Roman" w:eastAsia="宋体" w:cs="Times New Roman"/>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669B862">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0D3480A">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47F899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r w14:paraId="0D081668">
        <w:tblPrEx>
          <w:tblCellMar>
            <w:top w:w="0" w:type="dxa"/>
            <w:left w:w="108" w:type="dxa"/>
            <w:bottom w:w="0" w:type="dxa"/>
            <w:right w:w="108" w:type="dxa"/>
          </w:tblCellMar>
        </w:tblPrEx>
        <w:trPr>
          <w:trHeight w:val="720" w:hRule="atLeast"/>
        </w:trPr>
        <w:tc>
          <w:tcPr>
            <w:tcW w:w="1730" w:type="dxa"/>
            <w:vMerge w:val="continue"/>
            <w:tcBorders>
              <w:left w:val="single" w:color="000000" w:sz="4" w:space="0"/>
              <w:right w:val="single" w:color="000000" w:sz="4" w:space="0"/>
            </w:tcBorders>
            <w:vAlign w:val="center"/>
          </w:tcPr>
          <w:p w14:paraId="7C833611">
            <w:pPr>
              <w:rPr>
                <w:rFonts w:ascii="Times New Roman" w:hAnsi="Times New Roman" w:eastAsia="宋体" w:cs="Times New Roman"/>
                <w:sz w:val="24"/>
                <w:szCs w:val="24"/>
                <w:lang w:val="pt-PT"/>
              </w:rPr>
            </w:pPr>
          </w:p>
        </w:tc>
        <w:tc>
          <w:tcPr>
            <w:tcW w:w="1560" w:type="dxa"/>
            <w:vMerge w:val="restart"/>
            <w:tcBorders>
              <w:top w:val="single" w:color="000000" w:sz="4" w:space="0"/>
              <w:left w:val="single" w:color="000000" w:sz="4" w:space="0"/>
              <w:bottom w:val="single" w:color="000000" w:sz="4" w:space="0"/>
              <w:right w:val="single" w:color="000000" w:sz="4" w:space="0"/>
            </w:tcBorders>
            <w:noWrap/>
            <w:vAlign w:val="center"/>
          </w:tcPr>
          <w:p w14:paraId="50BE20D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Iluminação</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8FF8D56">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EDDE7EB">
            <w:pPr>
              <w:jc w:val="center"/>
              <w:rPr>
                <w:rFonts w:ascii="Times New Roman" w:hAnsi="Times New Roman" w:eastAsia="宋体" w:cs="Times New Roman"/>
                <w:strike/>
                <w:sz w:val="24"/>
                <w:szCs w:val="24"/>
                <w:lang w:val="pt-PT"/>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2170DBE">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977171A">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8BE1B8F">
            <w:pPr>
              <w:jc w:val="center"/>
              <w:rPr>
                <w:rFonts w:ascii="Times New Roman" w:hAnsi="Times New Roman" w:eastAsia="宋体" w:cs="Times New Roman"/>
                <w:strike/>
                <w:sz w:val="24"/>
                <w:szCs w:val="24"/>
                <w:lang w:val="pt-PT"/>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03411FE">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8A31D55">
            <w:pPr>
              <w:keepNext/>
              <w:keepLines/>
              <w:spacing w:before="240"/>
              <w:jc w:val="center"/>
              <w:rPr>
                <w:rFonts w:ascii="Times New Roman" w:hAnsi="Times New Roman" w:eastAsia="宋体" w:cs="Times New Roman"/>
                <w:sz w:val="24"/>
                <w:szCs w:val="24"/>
                <w:lang w:val="pt-PT"/>
              </w:rPr>
            </w:pP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4A91A7A">
            <w:pPr>
              <w:keepNext/>
              <w:keepLines/>
              <w:spacing w:before="240"/>
              <w:rPr>
                <w:rFonts w:ascii="Times New Roman" w:hAnsi="Times New Roman" w:eastAsia="宋体" w:cs="Times New Roman"/>
                <w:sz w:val="24"/>
                <w:szCs w:val="24"/>
                <w:lang w:val="pt-PT"/>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3669709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tc>
        <w:tc>
          <w:tcPr>
            <w:tcW w:w="1250" w:type="dxa"/>
            <w:tcBorders>
              <w:top w:val="single" w:color="000000" w:sz="4" w:space="0"/>
              <w:left w:val="single" w:color="000000" w:sz="4" w:space="0"/>
              <w:bottom w:val="single" w:color="000000" w:sz="4" w:space="0"/>
              <w:right w:val="single" w:color="000000" w:sz="4" w:space="0"/>
            </w:tcBorders>
            <w:vAlign w:val="center"/>
          </w:tcPr>
          <w:p w14:paraId="0610580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62" w:type="dxa"/>
            <w:tcBorders>
              <w:top w:val="single" w:color="000000" w:sz="4" w:space="0"/>
              <w:left w:val="single" w:color="000000" w:sz="4" w:space="0"/>
              <w:bottom w:val="single" w:color="000000" w:sz="4" w:space="0"/>
              <w:right w:val="single" w:color="000000" w:sz="4" w:space="0"/>
            </w:tcBorders>
            <w:vAlign w:val="center"/>
          </w:tcPr>
          <w:p w14:paraId="3C0CAC00">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D2F5816">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C5326E6">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2EAAAD29">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14:paraId="0A5046E3">
            <w:pPr>
              <w:rPr>
                <w:rFonts w:ascii="Times New Roman" w:hAnsi="Times New Roman" w:eastAsia="宋体" w:cs="Times New Roman"/>
                <w:sz w:val="24"/>
                <w:szCs w:val="24"/>
                <w:lang w:val="pt-PT"/>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4BC214C">
            <w:pPr>
              <w:jc w:val="center"/>
              <w:rPr>
                <w:rFonts w:ascii="Times New Roman" w:hAnsi="Times New Roman" w:eastAsia="宋体" w:cs="Times New Roman"/>
                <w:sz w:val="24"/>
                <w:szCs w:val="24"/>
                <w:lang w:val="pt-PT"/>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056283F">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4529EE1">
            <w:pPr>
              <w:jc w:val="center"/>
              <w:rPr>
                <w:rFonts w:ascii="Times New Roman" w:hAnsi="Times New Roman" w:eastAsia="宋体" w:cs="Times New Roman"/>
                <w:strike/>
                <w:sz w:val="24"/>
                <w:szCs w:val="24"/>
                <w:lang w:val="pt-PT"/>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0A5D4BC">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4DF24F3">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1F993A26">
            <w:pPr>
              <w:jc w:val="center"/>
              <w:rPr>
                <w:rFonts w:ascii="Times New Roman" w:hAnsi="Times New Roman" w:eastAsia="宋体" w:cs="Times New Roman"/>
                <w:strike/>
                <w:sz w:val="24"/>
                <w:szCs w:val="24"/>
                <w:lang w:val="pt-PT"/>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4587C4D">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1A56E29">
            <w:pPr>
              <w:keepNext/>
              <w:keepLines/>
              <w:spacing w:before="240"/>
              <w:jc w:val="center"/>
              <w:rPr>
                <w:rFonts w:ascii="Times New Roman" w:hAnsi="Times New Roman" w:eastAsia="宋体" w:cs="Times New Roman"/>
                <w:sz w:val="24"/>
                <w:szCs w:val="24"/>
                <w:lang w:val="pt-PT"/>
              </w:rPr>
            </w:pP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2801315">
            <w:pPr>
              <w:keepNext/>
              <w:keepLines/>
              <w:spacing w:before="240"/>
              <w:rPr>
                <w:rFonts w:ascii="Times New Roman" w:hAnsi="Times New Roman" w:eastAsia="宋体" w:cs="Times New Roman"/>
                <w:sz w:val="24"/>
                <w:szCs w:val="24"/>
                <w:lang w:val="pt-PT"/>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2668CD98">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DA40634">
            <w:pPr>
              <w:keepNext/>
              <w:keepLines/>
              <w:spacing w:before="240"/>
              <w:jc w:val="center"/>
              <w:rPr>
                <w:rFonts w:ascii="Times New Roman" w:hAnsi="Times New Roman" w:eastAsia="宋体" w:cs="Times New Roman"/>
                <w:sz w:val="24"/>
                <w:szCs w:val="24"/>
                <w:lang w:val="pt-PT"/>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388EC565">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83778A0">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631B7028">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r>
      <w:tr w14:paraId="28D7CD85">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14:paraId="64C1D6AF">
            <w:pPr>
              <w:rPr>
                <w:rFonts w:ascii="Times New Roman" w:hAnsi="Times New Roman" w:eastAsia="宋体" w:cs="Times New Roman"/>
                <w:sz w:val="24"/>
                <w:szCs w:val="24"/>
                <w:lang w:val="pt-PT"/>
              </w:rPr>
            </w:pPr>
          </w:p>
        </w:tc>
        <w:tc>
          <w:tcPr>
            <w:tcW w:w="1560" w:type="dxa"/>
            <w:vMerge w:val="restart"/>
            <w:tcBorders>
              <w:top w:val="single" w:color="000000" w:sz="4" w:space="0"/>
              <w:left w:val="single" w:color="000000" w:sz="4" w:space="0"/>
              <w:right w:val="single" w:color="000000" w:sz="4" w:space="0"/>
            </w:tcBorders>
            <w:vAlign w:val="center"/>
          </w:tcPr>
          <w:p w14:paraId="7B55DAC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Instalações de protecção contra incêndios</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7B6F10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3048EF82">
            <w:pPr>
              <w:keepNext/>
              <w:keepLines/>
              <w:spacing w:before="240"/>
              <w:jc w:val="center"/>
              <w:rPr>
                <w:rFonts w:ascii="Times New Roman" w:hAnsi="Times New Roman" w:eastAsia="宋体" w:cs="Times New Roman"/>
                <w:sz w:val="24"/>
                <w:szCs w:val="24"/>
                <w:lang w:val="pt-PT"/>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9192BE2">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5B57F40">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EDFA7B9">
            <w:pPr>
              <w:keepNext/>
              <w:keepLines/>
              <w:spacing w:before="240"/>
              <w:jc w:val="center"/>
              <w:rPr>
                <w:rFonts w:ascii="Times New Roman" w:hAnsi="Times New Roman" w:eastAsia="宋体" w:cs="Times New Roman"/>
                <w:sz w:val="24"/>
                <w:szCs w:val="24"/>
                <w:lang w:val="pt-PT"/>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5322625">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FEE2D48">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031" w:type="dxa"/>
            <w:tcBorders>
              <w:top w:val="single" w:color="000000" w:sz="4" w:space="0"/>
              <w:left w:val="single" w:color="000000" w:sz="4" w:space="0"/>
              <w:bottom w:val="single" w:color="000000" w:sz="4" w:space="0"/>
              <w:right w:val="single" w:color="000000" w:sz="4" w:space="0"/>
            </w:tcBorders>
            <w:vAlign w:val="center"/>
          </w:tcPr>
          <w:p w14:paraId="6F4C2D2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094" w:type="dxa"/>
            <w:tcBorders>
              <w:top w:val="single" w:color="000000" w:sz="4" w:space="0"/>
              <w:left w:val="single" w:color="000000" w:sz="4" w:space="0"/>
              <w:bottom w:val="single" w:color="000000" w:sz="4" w:space="0"/>
              <w:right w:val="single" w:color="000000" w:sz="4" w:space="0"/>
            </w:tcBorders>
            <w:vAlign w:val="center"/>
          </w:tcPr>
          <w:p w14:paraId="586DE14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0A692B9B">
            <w:pPr>
              <w:jc w:val="center"/>
              <w:rPr>
                <w:rFonts w:ascii="Times New Roman" w:hAnsi="Times New Roman" w:eastAsia="宋体" w:cs="Times New Roman"/>
                <w:strike/>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FBA8A9C">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2647071">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23A7CEF">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7CA41F88">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14:paraId="79F421FB">
            <w:pPr>
              <w:rPr>
                <w:rFonts w:ascii="Times New Roman" w:hAnsi="Times New Roman" w:eastAsia="宋体" w:cs="Times New Roman"/>
                <w:sz w:val="24"/>
                <w:szCs w:val="24"/>
                <w:lang w:val="pt-PT"/>
              </w:rPr>
            </w:pPr>
          </w:p>
        </w:tc>
        <w:tc>
          <w:tcPr>
            <w:tcW w:w="1560" w:type="dxa"/>
            <w:vMerge w:val="continue"/>
            <w:tcBorders>
              <w:left w:val="single" w:color="000000" w:sz="4" w:space="0"/>
              <w:right w:val="single" w:color="000000" w:sz="4" w:space="0"/>
            </w:tcBorders>
            <w:vAlign w:val="center"/>
          </w:tcPr>
          <w:p w14:paraId="25C8A301">
            <w:pPr>
              <w:jc w:val="center"/>
              <w:rPr>
                <w:rFonts w:ascii="Times New Roman" w:hAnsi="Times New Roman" w:eastAsia="宋体" w:cs="Times New Roman"/>
                <w:sz w:val="24"/>
                <w:szCs w:val="24"/>
                <w:lang w:val="pt-PT"/>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D222AE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2D52CC6">
            <w:pPr>
              <w:keepNext/>
              <w:keepLines/>
              <w:spacing w:before="240"/>
              <w:jc w:val="center"/>
              <w:rPr>
                <w:rFonts w:ascii="Times New Roman" w:hAnsi="Times New Roman" w:eastAsia="宋体" w:cs="Times New Roman"/>
                <w:sz w:val="24"/>
                <w:szCs w:val="24"/>
                <w:lang w:val="pt-PT"/>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072372A3">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75F18E5C">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EEF53A3">
            <w:pPr>
              <w:keepNext/>
              <w:keepLines/>
              <w:spacing w:before="240"/>
              <w:jc w:val="center"/>
              <w:rPr>
                <w:rFonts w:ascii="Times New Roman" w:hAnsi="Times New Roman" w:eastAsia="宋体" w:cs="Times New Roman"/>
                <w:sz w:val="24"/>
                <w:szCs w:val="24"/>
                <w:lang w:val="pt-PT"/>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4E686390">
            <w:pPr>
              <w:keepNext/>
              <w:keepLines/>
              <w:spacing w:before="240"/>
              <w:jc w:val="center"/>
              <w:rPr>
                <w:rFonts w:ascii="Times New Roman" w:hAnsi="Times New Roman" w:eastAsia="宋体" w:cs="Times New Roman"/>
                <w:sz w:val="24"/>
                <w:szCs w:val="24"/>
                <w:lang w:val="pt-PT"/>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5C072D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31" w:type="dxa"/>
            <w:tcBorders>
              <w:top w:val="single" w:color="000000" w:sz="4" w:space="0"/>
              <w:left w:val="single" w:color="000000" w:sz="4" w:space="0"/>
              <w:bottom w:val="single" w:color="000000" w:sz="4" w:space="0"/>
              <w:right w:val="single" w:color="000000" w:sz="4" w:space="0"/>
            </w:tcBorders>
            <w:vAlign w:val="center"/>
          </w:tcPr>
          <w:p w14:paraId="1303632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94" w:type="dxa"/>
            <w:tcBorders>
              <w:top w:val="single" w:color="000000" w:sz="4" w:space="0"/>
              <w:left w:val="single" w:color="000000" w:sz="4" w:space="0"/>
              <w:bottom w:val="single" w:color="000000" w:sz="4" w:space="0"/>
              <w:right w:val="single" w:color="000000" w:sz="4" w:space="0"/>
            </w:tcBorders>
            <w:vAlign w:val="center"/>
          </w:tcPr>
          <w:p w14:paraId="0400757E">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0A80278">
            <w:pPr>
              <w:jc w:val="center"/>
              <w:rPr>
                <w:rFonts w:ascii="Times New Roman" w:hAnsi="Times New Roman" w:eastAsia="宋体" w:cs="Times New Roman"/>
                <w:strike/>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8738910">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35E11FD">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AE4F55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r>
      <w:tr w14:paraId="031E3C70">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14:paraId="3F5A8EF4">
            <w:pPr>
              <w:rPr>
                <w:rFonts w:ascii="Times New Roman" w:hAnsi="Times New Roman" w:eastAsia="宋体" w:cs="Times New Roman"/>
                <w:sz w:val="24"/>
                <w:szCs w:val="24"/>
                <w:lang w:val="pt-PT"/>
              </w:rPr>
            </w:pPr>
          </w:p>
        </w:tc>
        <w:tc>
          <w:tcPr>
            <w:tcW w:w="1560" w:type="dxa"/>
            <w:vMerge w:val="restart"/>
            <w:tcBorders>
              <w:top w:val="single" w:color="000000" w:sz="4" w:space="0"/>
              <w:left w:val="single" w:color="000000" w:sz="4" w:space="0"/>
              <w:right w:val="single" w:color="000000" w:sz="4" w:space="0"/>
            </w:tcBorders>
            <w:vAlign w:val="center"/>
          </w:tcPr>
          <w:p w14:paraId="102B0BDF">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Paisagem</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E732CB2">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3869BD5">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5E14F4D2">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65011034">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74D774A7">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08A31BB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219" w:type="dxa"/>
            <w:tcBorders>
              <w:top w:val="single" w:color="000000" w:sz="4" w:space="0"/>
              <w:left w:val="single" w:color="000000" w:sz="4" w:space="0"/>
              <w:bottom w:val="single" w:color="000000" w:sz="4" w:space="0"/>
              <w:right w:val="single" w:color="000000" w:sz="4" w:space="0"/>
            </w:tcBorders>
            <w:vAlign w:val="center"/>
          </w:tcPr>
          <w:p w14:paraId="746BD8E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86C2AEB">
            <w:pPr>
              <w:jc w:val="center"/>
              <w:rPr>
                <w:rFonts w:ascii="Times New Roman" w:hAnsi="Times New Roman" w:eastAsia="宋体" w:cs="Times New Roman"/>
                <w:sz w:val="24"/>
                <w:szCs w:val="24"/>
                <w:lang w:val="pt-PT"/>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18B76AE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F8C676C">
            <w:pPr>
              <w:jc w:val="center"/>
              <w:rPr>
                <w:rFonts w:ascii="Times New Roman" w:hAnsi="Times New Roman" w:eastAsia="宋体" w:cs="Times New Roman"/>
                <w:strike/>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86875B8">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3A790BBB">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0C3D063">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w:t>
            </w:r>
          </w:p>
        </w:tc>
      </w:tr>
      <w:tr w14:paraId="7CF046EF">
        <w:tblPrEx>
          <w:tblCellMar>
            <w:top w:w="0" w:type="dxa"/>
            <w:left w:w="108" w:type="dxa"/>
            <w:bottom w:w="0" w:type="dxa"/>
            <w:right w:w="108" w:type="dxa"/>
          </w:tblCellMar>
        </w:tblPrEx>
        <w:trPr>
          <w:trHeight w:val="760" w:hRule="atLeast"/>
        </w:trPr>
        <w:tc>
          <w:tcPr>
            <w:tcW w:w="1730" w:type="dxa"/>
            <w:vMerge w:val="continue"/>
            <w:tcBorders>
              <w:left w:val="single" w:color="000000" w:sz="4" w:space="0"/>
              <w:bottom w:val="single" w:color="000000" w:sz="4" w:space="0"/>
              <w:right w:val="single" w:color="000000" w:sz="4" w:space="0"/>
            </w:tcBorders>
            <w:vAlign w:val="center"/>
          </w:tcPr>
          <w:p w14:paraId="3A013954">
            <w:pPr>
              <w:rPr>
                <w:rFonts w:ascii="Times New Roman" w:hAnsi="Times New Roman" w:eastAsia="宋体" w:cs="Times New Roman"/>
                <w:sz w:val="24"/>
                <w:szCs w:val="24"/>
                <w:lang w:val="pt-PT"/>
              </w:rPr>
            </w:pPr>
          </w:p>
        </w:tc>
        <w:tc>
          <w:tcPr>
            <w:tcW w:w="1560" w:type="dxa"/>
            <w:vMerge w:val="continue"/>
            <w:tcBorders>
              <w:left w:val="single" w:color="000000" w:sz="4" w:space="0"/>
              <w:bottom w:val="single" w:color="000000" w:sz="4" w:space="0"/>
              <w:right w:val="single" w:color="000000" w:sz="4" w:space="0"/>
            </w:tcBorders>
            <w:vAlign w:val="center"/>
          </w:tcPr>
          <w:p w14:paraId="5C011E8A">
            <w:pPr>
              <w:jc w:val="center"/>
              <w:rPr>
                <w:rFonts w:ascii="Times New Roman" w:hAnsi="Times New Roman" w:eastAsia="宋体" w:cs="Times New Roman"/>
                <w:sz w:val="24"/>
                <w:szCs w:val="24"/>
                <w:lang w:val="pt-PT"/>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1FD688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9EE491">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7B3885C">
            <w:pPr>
              <w:keepNext/>
              <w:keepLines/>
              <w:spacing w:before="240"/>
              <w:jc w:val="center"/>
              <w:rPr>
                <w:rFonts w:ascii="Times New Roman" w:hAnsi="Times New Roman" w:eastAsia="宋体" w:cs="Times New Roman"/>
                <w:sz w:val="24"/>
                <w:szCs w:val="24"/>
                <w:lang w:val="pt-PT"/>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14:paraId="2D830AAA">
            <w:pPr>
              <w:keepNext/>
              <w:keepLines/>
              <w:spacing w:before="240"/>
              <w:jc w:val="center"/>
              <w:rPr>
                <w:rFonts w:ascii="Times New Roman" w:hAnsi="Times New Roman" w:eastAsia="宋体" w:cs="Times New Roman"/>
                <w:sz w:val="24"/>
                <w:szCs w:val="24"/>
                <w:lang w:val="pt-PT"/>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73CDC0D">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14D28C5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19" w:type="dxa"/>
            <w:tcBorders>
              <w:top w:val="single" w:color="000000" w:sz="4" w:space="0"/>
              <w:left w:val="single" w:color="000000" w:sz="4" w:space="0"/>
              <w:bottom w:val="single" w:color="000000" w:sz="4" w:space="0"/>
              <w:right w:val="single" w:color="000000" w:sz="4" w:space="0"/>
            </w:tcBorders>
            <w:vAlign w:val="center"/>
          </w:tcPr>
          <w:p w14:paraId="6C5F4A49">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EB1BA73">
            <w:pPr>
              <w:jc w:val="center"/>
              <w:rPr>
                <w:rFonts w:ascii="Times New Roman" w:hAnsi="Times New Roman" w:eastAsia="宋体" w:cs="Times New Roman"/>
                <w:sz w:val="24"/>
                <w:szCs w:val="24"/>
                <w:lang w:val="pt-PT"/>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234A7EDC">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BF1706C">
            <w:pPr>
              <w:jc w:val="center"/>
              <w:rPr>
                <w:rFonts w:ascii="Times New Roman" w:hAnsi="Times New Roman" w:eastAsia="宋体" w:cs="Times New Roman"/>
                <w:strike/>
                <w:sz w:val="24"/>
                <w:szCs w:val="24"/>
                <w:lang w:val="pt-PT"/>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872C968">
            <w:pPr>
              <w:keepNext/>
              <w:keepLines/>
              <w:spacing w:before="240"/>
              <w:jc w:val="center"/>
              <w:rPr>
                <w:rFonts w:ascii="Times New Roman" w:hAnsi="Times New Roman" w:eastAsia="宋体" w:cs="Times New Roman"/>
                <w:sz w:val="24"/>
                <w:szCs w:val="24"/>
                <w:lang w:val="pt-PT"/>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6A58374">
            <w:pPr>
              <w:keepNext/>
              <w:keepLines/>
              <w:spacing w:before="240"/>
              <w:jc w:val="center"/>
              <w:rPr>
                <w:rFonts w:ascii="Times New Roman" w:hAnsi="Times New Roman" w:eastAsia="宋体" w:cs="Times New Roman"/>
                <w:sz w:val="24"/>
                <w:szCs w:val="24"/>
                <w:lang w:val="pt-PT"/>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6B0EFE6">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bl>
    <w:p w14:paraId="28DE2CBF">
      <w:pPr>
        <w:tabs>
          <w:tab w:val="left" w:pos="737"/>
        </w:tabs>
        <w:spacing w:line="360" w:lineRule="auto"/>
        <w:rPr>
          <w:rFonts w:ascii="Times New Roman" w:hAnsi="Times New Roman" w:eastAsia="宋体" w:cs="Times New Roman"/>
          <w:sz w:val="24"/>
          <w:szCs w:val="24"/>
          <w:lang w:val="pt-PT"/>
        </w:rPr>
      </w:pPr>
    </w:p>
    <w:p w14:paraId="6E6760D8">
      <w:pPr>
        <w:tabs>
          <w:tab w:val="left" w:pos="737"/>
        </w:tabs>
        <w:spacing w:line="360" w:lineRule="auto"/>
        <w:rPr>
          <w:rFonts w:ascii="Times New Roman" w:hAnsi="Times New Roman" w:eastAsia="宋体" w:cs="Times New Roman"/>
          <w:sz w:val="24"/>
          <w:szCs w:val="24"/>
          <w:lang w:val="pt-PT"/>
        </w:rPr>
      </w:pPr>
    </w:p>
    <w:p w14:paraId="0EFB26EC">
      <w:pPr>
        <w:spacing w:line="360" w:lineRule="auto"/>
        <w:rPr>
          <w:rFonts w:ascii="Times New Roman" w:hAnsi="Times New Roman" w:eastAsia="宋体" w:cs="Times New Roman"/>
          <w:sz w:val="24"/>
          <w:szCs w:val="24"/>
          <w:lang w:val="pt-PT"/>
        </w:rPr>
      </w:pPr>
    </w:p>
    <w:p w14:paraId="5410E74D">
      <w:pPr>
        <w:spacing w:line="360" w:lineRule="auto"/>
        <w:rPr>
          <w:rFonts w:ascii="Times New Roman" w:hAnsi="Times New Roman" w:eastAsia="宋体" w:cs="Times New Roman"/>
          <w:sz w:val="24"/>
          <w:szCs w:val="24"/>
          <w:lang w:val="pt-PT"/>
        </w:rPr>
      </w:pPr>
    </w:p>
    <w:p w14:paraId="27865E53">
      <w:pPr>
        <w:spacing w:line="360" w:lineRule="auto"/>
        <w:rPr>
          <w:rFonts w:ascii="Times New Roman" w:hAnsi="Times New Roman" w:eastAsia="宋体" w:cs="Times New Roman"/>
          <w:sz w:val="24"/>
          <w:szCs w:val="24"/>
          <w:lang w:val="pt-PT"/>
        </w:rPr>
      </w:pPr>
    </w:p>
    <w:p w14:paraId="68DD5876">
      <w:pPr>
        <w:spacing w:line="360" w:lineRule="auto"/>
        <w:rPr>
          <w:rFonts w:ascii="Times New Roman" w:hAnsi="Times New Roman" w:eastAsia="宋体" w:cs="Times New Roman"/>
          <w:sz w:val="24"/>
          <w:szCs w:val="24"/>
          <w:lang w:val="pt-PT"/>
        </w:rPr>
      </w:pPr>
    </w:p>
    <w:p w14:paraId="0E979D8F">
      <w:pPr>
        <w:spacing w:line="360" w:lineRule="auto"/>
        <w:rPr>
          <w:rFonts w:ascii="Times New Roman" w:hAnsi="Times New Roman" w:eastAsia="宋体" w:cs="Times New Roman"/>
          <w:sz w:val="24"/>
          <w:szCs w:val="24"/>
          <w:lang w:val="pt-PT"/>
        </w:rPr>
      </w:pPr>
    </w:p>
    <w:p w14:paraId="69841FA2">
      <w:pPr>
        <w:spacing w:line="360" w:lineRule="auto"/>
        <w:rPr>
          <w:rFonts w:ascii="Times New Roman" w:hAnsi="Times New Roman" w:eastAsia="宋体" w:cs="Times New Roman"/>
          <w:sz w:val="24"/>
          <w:szCs w:val="24"/>
          <w:lang w:val="pt-PT"/>
        </w:rPr>
      </w:pPr>
    </w:p>
    <w:p w14:paraId="0CBE7BE5">
      <w:pPr>
        <w:spacing w:line="360" w:lineRule="auto"/>
        <w:rPr>
          <w:rFonts w:ascii="Times New Roman" w:hAnsi="Times New Roman" w:eastAsia="宋体" w:cs="Times New Roman"/>
          <w:sz w:val="24"/>
          <w:szCs w:val="24"/>
          <w:lang w:val="pt-PT"/>
        </w:rPr>
      </w:pPr>
    </w:p>
    <w:p w14:paraId="02A3C534">
      <w:pPr>
        <w:spacing w:line="360" w:lineRule="auto"/>
        <w:rPr>
          <w:rFonts w:ascii="Times New Roman" w:hAnsi="Times New Roman" w:eastAsia="宋体" w:cs="Times New Roman"/>
          <w:sz w:val="24"/>
          <w:szCs w:val="24"/>
          <w:lang w:val="pt-PT"/>
        </w:rPr>
      </w:pPr>
    </w:p>
    <w:p w14:paraId="5FD11A87">
      <w:pPr>
        <w:spacing w:line="360" w:lineRule="auto"/>
        <w:rPr>
          <w:rFonts w:ascii="Times New Roman" w:hAnsi="Times New Roman" w:eastAsia="宋体" w:cs="Times New Roman"/>
          <w:sz w:val="24"/>
          <w:szCs w:val="24"/>
          <w:lang w:val="pt-PT"/>
        </w:rPr>
      </w:pPr>
    </w:p>
    <w:p w14:paraId="73F3A78D">
      <w:pPr>
        <w:spacing w:line="360" w:lineRule="auto"/>
        <w:rPr>
          <w:rFonts w:ascii="Times New Roman" w:hAnsi="Times New Roman" w:eastAsia="宋体" w:cs="Times New Roman"/>
          <w:sz w:val="24"/>
          <w:szCs w:val="24"/>
          <w:lang w:val="pt-PT"/>
        </w:rPr>
      </w:pPr>
    </w:p>
    <w:p w14:paraId="656FBC63">
      <w:pPr>
        <w:spacing w:line="360" w:lineRule="auto"/>
        <w:rPr>
          <w:rFonts w:ascii="Times New Roman" w:hAnsi="Times New Roman" w:eastAsia="宋体" w:cs="Times New Roman"/>
          <w:sz w:val="24"/>
          <w:szCs w:val="24"/>
          <w:lang w:val="pt-PT"/>
        </w:rPr>
      </w:pPr>
    </w:p>
    <w:p w14:paraId="0A9B1F06">
      <w:pPr>
        <w:spacing w:line="360" w:lineRule="auto"/>
        <w:rPr>
          <w:rFonts w:ascii="Times New Roman" w:hAnsi="Times New Roman" w:eastAsia="宋体" w:cs="Times New Roman"/>
          <w:sz w:val="24"/>
          <w:szCs w:val="24"/>
          <w:lang w:val="pt-PT"/>
        </w:rPr>
      </w:pPr>
    </w:p>
    <w:p w14:paraId="7C01E2B9">
      <w:pPr>
        <w:spacing w:line="360" w:lineRule="auto"/>
        <w:rPr>
          <w:rFonts w:ascii="Times New Roman" w:hAnsi="Times New Roman" w:eastAsia="宋体" w:cs="Times New Roman"/>
          <w:sz w:val="24"/>
          <w:szCs w:val="24"/>
          <w:lang w:val="pt-PT"/>
        </w:rPr>
      </w:pPr>
    </w:p>
    <w:p w14:paraId="6F63C03A">
      <w:pPr>
        <w:spacing w:line="360" w:lineRule="auto"/>
        <w:rPr>
          <w:rFonts w:ascii="Times New Roman" w:hAnsi="Times New Roman" w:eastAsia="宋体" w:cs="Times New Roman"/>
          <w:sz w:val="24"/>
          <w:szCs w:val="24"/>
          <w:lang w:val="pt-PT"/>
        </w:rPr>
      </w:pPr>
    </w:p>
    <w:p w14:paraId="60D255FF">
      <w:pPr>
        <w:spacing w:line="360" w:lineRule="auto"/>
        <w:rPr>
          <w:rFonts w:ascii="Times New Roman" w:hAnsi="Times New Roman" w:eastAsia="宋体" w:cs="Times New Roman"/>
          <w:sz w:val="24"/>
          <w:szCs w:val="24"/>
          <w:lang w:val="pt-PT"/>
        </w:rPr>
      </w:pPr>
    </w:p>
    <w:p w14:paraId="003A0B41">
      <w:pPr>
        <w:spacing w:line="360" w:lineRule="auto"/>
        <w:rPr>
          <w:rFonts w:ascii="Times New Roman" w:hAnsi="Times New Roman" w:eastAsia="宋体" w:cs="Times New Roman"/>
          <w:sz w:val="24"/>
          <w:szCs w:val="24"/>
          <w:lang w:val="pt-PT"/>
        </w:rPr>
      </w:pPr>
    </w:p>
    <w:p w14:paraId="4DCE7A81">
      <w:pPr>
        <w:pStyle w:val="12"/>
        <w:spacing w:line="360" w:lineRule="auto"/>
        <w:rPr>
          <w:rFonts w:ascii="Times New Roman" w:hAnsi="Times New Roman"/>
          <w:sz w:val="24"/>
          <w:szCs w:val="24"/>
          <w:lang w:val="pt-PT"/>
        </w:rPr>
      </w:pPr>
    </w:p>
    <w:p w14:paraId="053E820E">
      <w:pPr>
        <w:pStyle w:val="12"/>
        <w:spacing w:line="360" w:lineRule="auto"/>
        <w:rPr>
          <w:rFonts w:ascii="Times New Roman" w:hAnsi="Times New Roman"/>
          <w:sz w:val="24"/>
          <w:szCs w:val="24"/>
          <w:lang w:val="pt-PT"/>
        </w:rPr>
      </w:pPr>
    </w:p>
    <w:p w14:paraId="4A10171F">
      <w:pPr>
        <w:pStyle w:val="65"/>
        <w:spacing w:line="360" w:lineRule="auto"/>
        <w:rPr>
          <w:rFonts w:ascii="Times New Roman" w:hAnsi="Times New Roman"/>
          <w:sz w:val="24"/>
          <w:lang w:val="pt-PT"/>
        </w:rPr>
      </w:pPr>
    </w:p>
    <w:p w14:paraId="6653D767">
      <w:pPr>
        <w:pStyle w:val="65"/>
        <w:spacing w:line="360" w:lineRule="auto"/>
        <w:ind w:firstLine="2640" w:firstLineChars="1100"/>
        <w:rPr>
          <w:rFonts w:ascii="Times New Roman" w:hAnsi="Times New Roman"/>
          <w:sz w:val="24"/>
          <w:lang w:val="pt-PT"/>
        </w:rPr>
      </w:pPr>
    </w:p>
    <w:p w14:paraId="397B6DC6">
      <w:pPr>
        <w:pStyle w:val="65"/>
        <w:spacing w:line="360" w:lineRule="auto"/>
        <w:ind w:firstLine="2640" w:firstLineChars="1100"/>
        <w:rPr>
          <w:rFonts w:ascii="Times New Roman" w:hAnsi="Times New Roman"/>
          <w:sz w:val="24"/>
          <w:lang w:val="pt-PT"/>
        </w:rPr>
      </w:pPr>
      <w:r>
        <w:rPr>
          <w:rFonts w:ascii="Times New Roman" w:hAnsi="Times New Roman"/>
          <w:sz w:val="24"/>
          <w:lang w:val="pt-PT"/>
        </w:rPr>
        <w:t>Notas:</w:t>
      </w:r>
    </w:p>
    <w:p w14:paraId="4F2F1939">
      <w:pPr>
        <w:pStyle w:val="65"/>
        <w:tabs>
          <w:tab w:val="left" w:pos="2977"/>
        </w:tabs>
        <w:spacing w:line="360" w:lineRule="auto"/>
        <w:rPr>
          <w:rFonts w:ascii="Times New Roman" w:hAnsi="Times New Roman"/>
          <w:sz w:val="24"/>
          <w:lang w:val="pt-PT"/>
        </w:rPr>
      </w:pPr>
      <w:r>
        <w:rPr>
          <w:rFonts w:ascii="Times New Roman" w:hAnsi="Times New Roman"/>
          <w:sz w:val="24"/>
          <w:lang w:val="pt-PT"/>
        </w:rPr>
        <w:tab/>
      </w:r>
      <w:r>
        <w:rPr>
          <w:rFonts w:ascii="Times New Roman" w:hAnsi="Times New Roman"/>
          <w:sz w:val="24"/>
          <w:lang w:val="pt-PT"/>
        </w:rPr>
        <w:t>(1) As especialidades principais incluem as especialidades (1) a (9);</w:t>
      </w:r>
    </w:p>
    <w:p w14:paraId="5CE786CF">
      <w:pPr>
        <w:pStyle w:val="65"/>
        <w:numPr>
          <w:ilvl w:val="0"/>
          <w:numId w:val="2"/>
        </w:numPr>
        <w:tabs>
          <w:tab w:val="left" w:pos="2977"/>
        </w:tabs>
        <w:spacing w:line="360" w:lineRule="auto"/>
        <w:rPr>
          <w:rFonts w:ascii="Times New Roman" w:hAnsi="Times New Roman"/>
          <w:sz w:val="24"/>
          <w:lang w:val="pt-PT"/>
        </w:rPr>
      </w:pPr>
      <w:r>
        <w:rPr>
          <w:rFonts w:ascii="Times New Roman" w:hAnsi="Times New Roman"/>
          <w:sz w:val="24"/>
          <w:lang w:val="pt-PT"/>
        </w:rPr>
        <w:t>"Estrutural (Classe 1)" refere-se a: Engenheiros estruturais registados da classe 1 ou profissionais de Hong Kong/Macau titulares de um certificado de reconhecimento de qualificações equivalente emitido pela Zona de Cooperação Aprofundada Guangdong-Macau em Hengqin.</w:t>
      </w:r>
    </w:p>
    <w:p w14:paraId="392B8AA4">
      <w:pPr>
        <w:widowControl/>
        <w:spacing w:line="360" w:lineRule="auto"/>
        <w:jc w:val="left"/>
        <w:rPr>
          <w:rFonts w:ascii="Times New Roman" w:hAnsi="Times New Roman" w:eastAsia="宋体" w:cs="Times New Roman"/>
          <w:b/>
          <w:sz w:val="24"/>
          <w:szCs w:val="24"/>
          <w:lang w:val="pt-PT"/>
          <w14:ligatures w14:val="none"/>
        </w:rPr>
      </w:pPr>
      <w:r>
        <w:rPr>
          <w:rFonts w:ascii="Times New Roman" w:hAnsi="Times New Roman" w:eastAsia="宋体" w:cs="Times New Roman"/>
          <w:b/>
          <w:sz w:val="24"/>
          <w:lang w:val="pt-PT"/>
        </w:rPr>
        <w:br w:type="page"/>
      </w:r>
    </w:p>
    <w:p w14:paraId="56728E71">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Classificação dos Projectos de Design Especializado por Escala (Decoração Arquitectónica)</w:t>
      </w: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231"/>
        <w:gridCol w:w="3544"/>
        <w:gridCol w:w="2552"/>
        <w:gridCol w:w="3402"/>
        <w:gridCol w:w="3402"/>
      </w:tblGrid>
      <w:tr w14:paraId="544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63" w:type="dxa"/>
            <w:vAlign w:val="center"/>
          </w:tcPr>
          <w:p w14:paraId="03CF6F3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Não.</w:t>
            </w:r>
          </w:p>
        </w:tc>
        <w:tc>
          <w:tcPr>
            <w:tcW w:w="3231" w:type="dxa"/>
            <w:vAlign w:val="center"/>
          </w:tcPr>
          <w:p w14:paraId="47EAC64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Tipo de projecto</w:t>
            </w:r>
          </w:p>
        </w:tc>
        <w:tc>
          <w:tcPr>
            <w:tcW w:w="3544" w:type="dxa"/>
            <w:vAlign w:val="center"/>
          </w:tcPr>
          <w:p w14:paraId="14C68E0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Unidade</w:t>
            </w:r>
          </w:p>
        </w:tc>
        <w:tc>
          <w:tcPr>
            <w:tcW w:w="2552" w:type="dxa"/>
            <w:vAlign w:val="center"/>
          </w:tcPr>
          <w:p w14:paraId="2044824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 grande escala</w:t>
            </w:r>
          </w:p>
        </w:tc>
        <w:tc>
          <w:tcPr>
            <w:tcW w:w="3402" w:type="dxa"/>
            <w:vAlign w:val="center"/>
          </w:tcPr>
          <w:p w14:paraId="7F45E94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Média escala</w:t>
            </w:r>
          </w:p>
        </w:tc>
        <w:tc>
          <w:tcPr>
            <w:tcW w:w="3402" w:type="dxa"/>
            <w:vAlign w:val="center"/>
          </w:tcPr>
          <w:p w14:paraId="381337B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Pequena escala</w:t>
            </w:r>
          </w:p>
        </w:tc>
      </w:tr>
      <w:tr w14:paraId="3D9C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63" w:type="dxa"/>
            <w:vAlign w:val="center"/>
          </w:tcPr>
          <w:p w14:paraId="0994935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3231" w:type="dxa"/>
            <w:vAlign w:val="center"/>
          </w:tcPr>
          <w:p w14:paraId="23E581B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Decoração arquitectónica</w:t>
            </w:r>
          </w:p>
        </w:tc>
        <w:tc>
          <w:tcPr>
            <w:tcW w:w="3544" w:type="dxa"/>
            <w:vAlign w:val="center"/>
          </w:tcPr>
          <w:p w14:paraId="36AF29A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 xml:space="preserve">em </w:t>
            </w:r>
            <w:r>
              <w:rPr>
                <w:rFonts w:ascii="Times New Roman" w:hAnsi="Times New Roman" w:cs="Times New Roman"/>
                <w:sz w:val="24"/>
                <w:szCs w:val="24"/>
                <w:lang w:val="pt-PT"/>
              </w:rPr>
              <w:t>10 000 yuan)</w:t>
            </w:r>
          </w:p>
        </w:tc>
        <w:tc>
          <w:tcPr>
            <w:tcW w:w="2552" w:type="dxa"/>
            <w:vAlign w:val="center"/>
          </w:tcPr>
          <w:p w14:paraId="78DD6DB0">
            <w:pPr>
              <w:pStyle w:val="53"/>
              <w:spacing w:line="360" w:lineRule="auto"/>
              <w:jc w:val="center"/>
              <w:rPr>
                <w:rFonts w:ascii="Times New Roman" w:hAnsi="Times New Roman" w:cs="Times New Roman"/>
                <w:sz w:val="24"/>
                <w:szCs w:val="24"/>
                <w:lang w:val="pt-PT"/>
              </w:rPr>
            </w:pPr>
            <w:r>
              <w:rPr>
                <w:rFonts w:ascii="Times New Roman" w:hAnsi="Times New Roman" w:cs="Times New Roman"/>
                <w:bCs/>
                <w:sz w:val="24"/>
                <w:szCs w:val="24"/>
                <w:u w:color="FF0000"/>
                <w:lang w:val="pt-PT"/>
              </w:rPr>
              <w:t>≥</w:t>
            </w:r>
            <w:r>
              <w:rPr>
                <w:rFonts w:ascii="Times New Roman" w:hAnsi="Times New Roman" w:cs="Times New Roman"/>
                <w:sz w:val="24"/>
                <w:szCs w:val="24"/>
                <w:lang w:val="pt-PT"/>
              </w:rPr>
              <w:t>1200</w:t>
            </w:r>
          </w:p>
        </w:tc>
        <w:tc>
          <w:tcPr>
            <w:tcW w:w="3402" w:type="dxa"/>
            <w:vAlign w:val="center"/>
          </w:tcPr>
          <w:p w14:paraId="61C5F57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1200~300</w:t>
            </w:r>
          </w:p>
        </w:tc>
        <w:tc>
          <w:tcPr>
            <w:tcW w:w="3402" w:type="dxa"/>
            <w:vAlign w:val="center"/>
          </w:tcPr>
          <w:p w14:paraId="0266D23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＜300</w:t>
            </w:r>
          </w:p>
        </w:tc>
      </w:tr>
    </w:tbl>
    <w:p w14:paraId="2D4CB327">
      <w:pPr>
        <w:pStyle w:val="53"/>
        <w:spacing w:line="360" w:lineRule="auto"/>
        <w:rPr>
          <w:rFonts w:ascii="Times New Roman" w:hAnsi="Times New Roman" w:cs="Times New Roman"/>
          <w:sz w:val="24"/>
          <w:szCs w:val="24"/>
          <w:lang w:val="pt-PT"/>
        </w:rPr>
      </w:pPr>
    </w:p>
    <w:p w14:paraId="7281AF6A">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Classificação dos Projectos de Concepção Especializada por Escala (Protecção contra Incêndios)</w:t>
      </w: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231"/>
        <w:gridCol w:w="3544"/>
        <w:gridCol w:w="2552"/>
        <w:gridCol w:w="3402"/>
        <w:gridCol w:w="3402"/>
        <w:gridCol w:w="3223"/>
      </w:tblGrid>
      <w:tr w14:paraId="2B10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63" w:type="dxa"/>
            <w:vAlign w:val="center"/>
          </w:tcPr>
          <w:p w14:paraId="743363F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Não.</w:t>
            </w:r>
          </w:p>
        </w:tc>
        <w:tc>
          <w:tcPr>
            <w:tcW w:w="9327" w:type="dxa"/>
            <w:gridSpan w:val="3"/>
            <w:vAlign w:val="center"/>
          </w:tcPr>
          <w:p w14:paraId="728E579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10027" w:type="dxa"/>
            <w:gridSpan w:val="3"/>
            <w:vAlign w:val="center"/>
          </w:tcPr>
          <w:p w14:paraId="59C30E8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2</w:t>
            </w:r>
          </w:p>
        </w:tc>
      </w:tr>
      <w:tr w14:paraId="0C29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63" w:type="dxa"/>
          </w:tcPr>
          <w:p w14:paraId="266E2A0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Tipo de projecto</w:t>
            </w:r>
          </w:p>
        </w:tc>
        <w:tc>
          <w:tcPr>
            <w:tcW w:w="9327" w:type="dxa"/>
            <w:gridSpan w:val="3"/>
            <w:vAlign w:val="center"/>
          </w:tcPr>
          <w:p w14:paraId="6B4E0E8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Edifícios civis</w:t>
            </w:r>
          </w:p>
        </w:tc>
        <w:tc>
          <w:tcPr>
            <w:tcW w:w="10027" w:type="dxa"/>
            <w:gridSpan w:val="3"/>
            <w:vAlign w:val="center"/>
          </w:tcPr>
          <w:p w14:paraId="2C8F2FC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Edifícios industriais</w:t>
            </w:r>
          </w:p>
        </w:tc>
      </w:tr>
      <w:tr w14:paraId="7B10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63" w:type="dxa"/>
            <w:vAlign w:val="center"/>
          </w:tcPr>
          <w:p w14:paraId="2F98FAB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w:t>
            </w:r>
          </w:p>
        </w:tc>
        <w:tc>
          <w:tcPr>
            <w:tcW w:w="3231" w:type="dxa"/>
            <w:vAlign w:val="center"/>
          </w:tcPr>
          <w:p w14:paraId="1AD6CA8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 grande escala</w:t>
            </w:r>
          </w:p>
        </w:tc>
        <w:tc>
          <w:tcPr>
            <w:tcW w:w="3544" w:type="dxa"/>
            <w:vAlign w:val="center"/>
          </w:tcPr>
          <w:p w14:paraId="3D2519B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Média escala</w:t>
            </w:r>
          </w:p>
        </w:tc>
        <w:tc>
          <w:tcPr>
            <w:tcW w:w="2552" w:type="dxa"/>
            <w:vAlign w:val="center"/>
          </w:tcPr>
          <w:p w14:paraId="5357D4B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Pequena escala</w:t>
            </w:r>
          </w:p>
        </w:tc>
        <w:tc>
          <w:tcPr>
            <w:tcW w:w="3402" w:type="dxa"/>
            <w:vAlign w:val="center"/>
          </w:tcPr>
          <w:p w14:paraId="6B8992B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 grande escala</w:t>
            </w:r>
          </w:p>
        </w:tc>
        <w:tc>
          <w:tcPr>
            <w:tcW w:w="3402" w:type="dxa"/>
            <w:vAlign w:val="center"/>
          </w:tcPr>
          <w:p w14:paraId="17CEE6A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Média escala</w:t>
            </w:r>
          </w:p>
        </w:tc>
        <w:tc>
          <w:tcPr>
            <w:tcW w:w="3223" w:type="dxa"/>
            <w:vAlign w:val="center"/>
          </w:tcPr>
          <w:p w14:paraId="7772681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Pequena escala</w:t>
            </w:r>
          </w:p>
        </w:tc>
      </w:tr>
      <w:tr w14:paraId="107E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3" w:type="dxa"/>
            <w:vAlign w:val="center"/>
          </w:tcPr>
          <w:p w14:paraId="4DCDBDD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Unidade</w:t>
            </w:r>
          </w:p>
        </w:tc>
        <w:tc>
          <w:tcPr>
            <w:tcW w:w="3231" w:type="dxa"/>
          </w:tcPr>
          <w:p w14:paraId="68F8CE20">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Projecto único com uma área de construção</w:t>
            </w:r>
            <w:r>
              <w:rPr>
                <w:rFonts w:ascii="Times New Roman" w:hAnsi="Times New Roman" w:cs="Times New Roman"/>
                <w:bCs/>
                <w:sz w:val="24"/>
                <w:szCs w:val="24"/>
                <w:u w:color="FF0000"/>
                <w:lang w:val="pt-PT"/>
              </w:rPr>
              <w:t>≥</w:t>
            </w:r>
            <w:r>
              <w:rPr>
                <w:rFonts w:ascii="Times New Roman" w:hAnsi="Times New Roman" w:cs="Times New Roman"/>
                <w:sz w:val="24"/>
                <w:szCs w:val="24"/>
                <w:lang w:val="pt-PT"/>
              </w:rPr>
              <w:t xml:space="preserve"> 40 000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equipado com um sistema de alarme de incêndio, pelo menos dois tipos de sistemas automáticos de extinção de incêndios e sistemas de controlo e exaustão de fumos.</w:t>
            </w:r>
          </w:p>
        </w:tc>
        <w:tc>
          <w:tcPr>
            <w:tcW w:w="3544" w:type="dxa"/>
          </w:tcPr>
          <w:p w14:paraId="2C08867B">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Projecto único com uma área de construção entre 20.000 </w:t>
            </w:r>
            <w:r>
              <w:rPr>
                <w:rFonts w:ascii="Times New Roman" w:hAnsi="Times New Roman" w:cs="Times New Roman"/>
                <w:bCs/>
                <w:sz w:val="24"/>
                <w:szCs w:val="24"/>
                <w:u w:color="FF0000"/>
                <w:lang w:val="pt-PT"/>
              </w:rPr>
              <w:t xml:space="preserve">m² </w:t>
            </w:r>
            <w:r>
              <w:rPr>
                <w:rFonts w:ascii="Times New Roman" w:hAnsi="Times New Roman" w:cs="Times New Roman"/>
                <w:sz w:val="24"/>
                <w:szCs w:val="24"/>
                <w:lang w:val="pt-PT"/>
              </w:rPr>
              <w:t xml:space="preserve">e 40.000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equipado com um sistema de alarme de incêndio, um sistema automático de extinção de incêndios e sistemas de controlo e exaustão de fumos.</w:t>
            </w:r>
          </w:p>
        </w:tc>
        <w:tc>
          <w:tcPr>
            <w:tcW w:w="2552" w:type="dxa"/>
          </w:tcPr>
          <w:p w14:paraId="5E1BE2E4">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Projecto único com uma área de construção</w:t>
            </w:r>
            <w:r>
              <w:rPr>
                <w:rFonts w:ascii="Times New Roman" w:hAnsi="Times New Roman" w:cs="Times New Roman"/>
                <w:bCs/>
                <w:sz w:val="24"/>
                <w:szCs w:val="24"/>
                <w:u w:color="FF0000"/>
                <w:lang w:val="pt-PT"/>
              </w:rPr>
              <w:t>≤</w:t>
            </w:r>
            <w:r>
              <w:rPr>
                <w:rFonts w:ascii="Times New Roman" w:hAnsi="Times New Roman" w:cs="Times New Roman"/>
                <w:sz w:val="24"/>
                <w:szCs w:val="24"/>
                <w:lang w:val="pt-PT"/>
              </w:rPr>
              <w:t xml:space="preserve"> 20.000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equipado com um sistema de alarme de incêndio ou um sistema automático de extinção de incêndios.</w:t>
            </w:r>
          </w:p>
        </w:tc>
        <w:tc>
          <w:tcPr>
            <w:tcW w:w="3402" w:type="dxa"/>
          </w:tcPr>
          <w:p w14:paraId="6EDC263B">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Fábricas, armazéns, depósitos ou pátios abertos equipados com um sistema de alarme de incêndio, pelo menos dois tipos de sistemas automáticos de extinção de incêndios e sistemas de controlo e exaustão de fumos.</w:t>
            </w:r>
          </w:p>
        </w:tc>
        <w:tc>
          <w:tcPr>
            <w:tcW w:w="3402" w:type="dxa"/>
          </w:tcPr>
          <w:p w14:paraId="0EB3AABC">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Fábricas, armazéns, depósitos ou parques abertos das classes C, D ou E equipados com um sistema de alarme de incêndio, um sistema automático de extinção de incêndios e sistemas de controlo e exaustão de fumos.</w:t>
            </w:r>
          </w:p>
        </w:tc>
        <w:tc>
          <w:tcPr>
            <w:tcW w:w="3223" w:type="dxa"/>
          </w:tcPr>
          <w:p w14:paraId="1DA9A72B">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Fábricas, armazéns, depósitos ou parques abertos das classes D ou E equipados com um sistema de alarme de incêndio ou um sistema automático de extinção de incêndios.</w:t>
            </w:r>
          </w:p>
        </w:tc>
      </w:tr>
      <w:tr w14:paraId="20E4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63" w:type="dxa"/>
            <w:vAlign w:val="center"/>
          </w:tcPr>
          <w:p w14:paraId="70FB877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Notas</w:t>
            </w:r>
          </w:p>
        </w:tc>
        <w:tc>
          <w:tcPr>
            <w:tcW w:w="19354" w:type="dxa"/>
            <w:gridSpan w:val="6"/>
          </w:tcPr>
          <w:p w14:paraId="7C88A31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Para os edifícios industriais, a classificação do risco de incêndio na produção é determinada de acordo com o </w:t>
            </w:r>
            <w:r>
              <w:rPr>
                <w:rFonts w:ascii="Times New Roman Italic" w:hAnsi="Times New Roman Italic" w:cs="Times New Roman Italic"/>
                <w:i/>
                <w:sz w:val="24"/>
                <w:szCs w:val="24"/>
                <w:lang w:val="pt-PT"/>
              </w:rPr>
              <w:t xml:space="preserve">Código de Concepção para a Protecção e Prevenção de Incêndios em Edifícios </w:t>
            </w:r>
            <w:r>
              <w:rPr>
                <w:rFonts w:ascii="Times New Roman" w:hAnsi="Times New Roman" w:cs="Times New Roman"/>
                <w:bCs/>
                <w:sz w:val="24"/>
                <w:szCs w:val="24"/>
                <w:lang w:val="pt-PT"/>
              </w:rPr>
              <w:t>(GB50016-2006)</w:t>
            </w:r>
            <w:r>
              <w:rPr>
                <w:rFonts w:ascii="Times New Roman" w:hAnsi="Times New Roman" w:cs="Times New Roman"/>
                <w:sz w:val="24"/>
                <w:szCs w:val="24"/>
                <w:lang w:val="pt-PT"/>
              </w:rPr>
              <w:t>.</w:t>
            </w:r>
          </w:p>
        </w:tc>
      </w:tr>
    </w:tbl>
    <w:p w14:paraId="7D8AF2A5">
      <w:pPr>
        <w:pStyle w:val="53"/>
        <w:spacing w:line="360" w:lineRule="auto"/>
        <w:rPr>
          <w:rFonts w:ascii="Times New Roman" w:hAnsi="Times New Roman" w:cs="Times New Roman"/>
          <w:sz w:val="24"/>
          <w:szCs w:val="24"/>
          <w:lang w:val="pt-PT"/>
        </w:rPr>
      </w:pPr>
    </w:p>
    <w:p w14:paraId="568B9F92">
      <w:pPr>
        <w:pStyle w:val="64"/>
        <w:spacing w:line="360" w:lineRule="auto"/>
        <w:jc w:val="center"/>
        <w:rPr>
          <w:rFonts w:ascii="Times New Roman Bold" w:hAnsi="Times New Roman Bold" w:cs="Times New Roman Bold"/>
          <w:b/>
          <w:bCs/>
          <w:sz w:val="24"/>
          <w:lang w:val="pt-PT"/>
        </w:rPr>
      </w:pPr>
    </w:p>
    <w:p w14:paraId="45759927">
      <w:pPr>
        <w:pStyle w:val="64"/>
        <w:spacing w:line="360" w:lineRule="auto"/>
        <w:jc w:val="center"/>
        <w:rPr>
          <w:rFonts w:ascii="Times New Roman Bold" w:hAnsi="Times New Roman Bold" w:cs="Times New Roman Bold"/>
          <w:b/>
          <w:bCs/>
          <w:sz w:val="24"/>
          <w:lang w:val="pt-PT"/>
        </w:rPr>
      </w:pPr>
    </w:p>
    <w:p w14:paraId="4B814356">
      <w:pPr>
        <w:pStyle w:val="64"/>
        <w:spacing w:line="360" w:lineRule="auto"/>
        <w:rPr>
          <w:rFonts w:ascii="Times New Roman Bold" w:hAnsi="Times New Roman Bold" w:cs="Times New Roman Bold"/>
          <w:b/>
          <w:bCs/>
          <w:sz w:val="24"/>
          <w:lang w:val="pt-PT"/>
        </w:rPr>
      </w:pPr>
    </w:p>
    <w:p w14:paraId="39010FBC">
      <w:pPr>
        <w:pStyle w:val="64"/>
        <w:spacing w:line="360" w:lineRule="auto"/>
        <w:jc w:val="center"/>
        <w:rPr>
          <w:rFonts w:ascii="Times New Roman Bold" w:hAnsi="Times New Roman Bold" w:cs="Times New Roman Bold"/>
          <w:b/>
          <w:bCs/>
          <w:sz w:val="24"/>
          <w:lang w:val="pt-PT"/>
        </w:rPr>
      </w:pPr>
    </w:p>
    <w:p w14:paraId="78C582CC">
      <w:pPr>
        <w:pStyle w:val="64"/>
        <w:spacing w:line="360" w:lineRule="auto"/>
        <w:jc w:val="center"/>
        <w:rPr>
          <w:rFonts w:ascii="Times New Roman Bold" w:hAnsi="Times New Roman Bold" w:cs="Times New Roman Bold"/>
          <w:b/>
          <w:bCs/>
          <w:sz w:val="24"/>
          <w:lang w:val="pt-PT"/>
        </w:rPr>
      </w:pPr>
    </w:p>
    <w:p w14:paraId="4C37D4B4">
      <w:pPr>
        <w:pStyle w:val="64"/>
        <w:spacing w:line="360" w:lineRule="auto"/>
        <w:jc w:val="center"/>
        <w:rPr>
          <w:rFonts w:ascii="Times New Roman Bold" w:hAnsi="Times New Roman Bold" w:cs="Times New Roman Bold"/>
          <w:b/>
          <w:bCs/>
          <w:sz w:val="24"/>
          <w:lang w:val="pt-PT"/>
        </w:rPr>
      </w:pPr>
    </w:p>
    <w:p w14:paraId="14E7DC54">
      <w:pPr>
        <w:pStyle w:val="64"/>
        <w:spacing w:line="360" w:lineRule="auto"/>
        <w:jc w:val="center"/>
        <w:rPr>
          <w:rFonts w:ascii="Times New Roman Bold" w:hAnsi="Times New Roman Bold" w:cs="Times New Roman Bold"/>
          <w:b/>
          <w:bCs/>
          <w:sz w:val="24"/>
          <w:lang w:val="pt-PT"/>
        </w:rPr>
      </w:pPr>
    </w:p>
    <w:p w14:paraId="1DFC3B50">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Classificação dos Projectos de Design Especializado por Escala (Iluminação)</w:t>
      </w:r>
    </w:p>
    <w:tbl>
      <w:tblPr>
        <w:tblStyle w:val="23"/>
        <w:tblW w:w="1941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83"/>
        <w:gridCol w:w="593"/>
        <w:gridCol w:w="926"/>
        <w:gridCol w:w="1012"/>
        <w:gridCol w:w="1367"/>
        <w:gridCol w:w="1013"/>
        <w:gridCol w:w="1291"/>
        <w:gridCol w:w="962"/>
        <w:gridCol w:w="1038"/>
        <w:gridCol w:w="760"/>
        <w:gridCol w:w="734"/>
        <w:gridCol w:w="937"/>
        <w:gridCol w:w="1012"/>
        <w:gridCol w:w="1291"/>
        <w:gridCol w:w="1089"/>
        <w:gridCol w:w="1418"/>
        <w:gridCol w:w="1063"/>
        <w:gridCol w:w="962"/>
      </w:tblGrid>
      <w:tr w14:paraId="7A51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6" w:type="dxa"/>
            <w:vAlign w:val="center"/>
          </w:tcPr>
          <w:p w14:paraId="707C39C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Não.</w:t>
            </w:r>
          </w:p>
        </w:tc>
        <w:tc>
          <w:tcPr>
            <w:tcW w:w="8785" w:type="dxa"/>
            <w:gridSpan w:val="9"/>
            <w:vAlign w:val="center"/>
          </w:tcPr>
          <w:p w14:paraId="68C0D58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9266" w:type="dxa"/>
            <w:gridSpan w:val="9"/>
            <w:vAlign w:val="center"/>
          </w:tcPr>
          <w:p w14:paraId="48CCF7F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2</w:t>
            </w:r>
          </w:p>
        </w:tc>
      </w:tr>
      <w:tr w14:paraId="4E8F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66" w:type="dxa"/>
            <w:vAlign w:val="center"/>
          </w:tcPr>
          <w:p w14:paraId="1C81078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 do projecto</w:t>
            </w:r>
          </w:p>
        </w:tc>
        <w:tc>
          <w:tcPr>
            <w:tcW w:w="8785" w:type="dxa"/>
            <w:gridSpan w:val="9"/>
            <w:vAlign w:val="center"/>
          </w:tcPr>
          <w:p w14:paraId="1D09F91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 grande escala</w:t>
            </w:r>
          </w:p>
        </w:tc>
        <w:tc>
          <w:tcPr>
            <w:tcW w:w="9266" w:type="dxa"/>
            <w:gridSpan w:val="9"/>
            <w:vAlign w:val="center"/>
          </w:tcPr>
          <w:p w14:paraId="22A5D2A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Média escala</w:t>
            </w:r>
          </w:p>
        </w:tc>
      </w:tr>
      <w:tr w14:paraId="11BF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66" w:type="dxa"/>
            <w:vAlign w:val="center"/>
          </w:tcPr>
          <w:p w14:paraId="65FF87A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 Descrição</w:t>
            </w:r>
          </w:p>
        </w:tc>
        <w:tc>
          <w:tcPr>
            <w:tcW w:w="8785" w:type="dxa"/>
            <w:gridSpan w:val="9"/>
            <w:vAlign w:val="center"/>
          </w:tcPr>
          <w:p w14:paraId="170410D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Investimento &gt; 4 milhões de RMB</w:t>
            </w:r>
          </w:p>
        </w:tc>
        <w:tc>
          <w:tcPr>
            <w:tcW w:w="9266" w:type="dxa"/>
            <w:gridSpan w:val="9"/>
            <w:vAlign w:val="center"/>
          </w:tcPr>
          <w:p w14:paraId="12062B7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Investimento ≤ 4 milhões de RMB</w:t>
            </w:r>
          </w:p>
        </w:tc>
      </w:tr>
      <w:tr w14:paraId="7EEB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66" w:type="dxa"/>
            <w:vAlign w:val="center"/>
          </w:tcPr>
          <w:p w14:paraId="77D86A1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 projecto</w:t>
            </w:r>
          </w:p>
        </w:tc>
        <w:tc>
          <w:tcPr>
            <w:tcW w:w="583" w:type="dxa"/>
            <w:textDirection w:val="tbRl"/>
          </w:tcPr>
          <w:p w14:paraId="446BD797">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 Iluminação funcional de estradas e ruas</w:t>
            </w:r>
          </w:p>
        </w:tc>
        <w:tc>
          <w:tcPr>
            <w:tcW w:w="593" w:type="dxa"/>
            <w:textDirection w:val="tbRl"/>
          </w:tcPr>
          <w:p w14:paraId="783A9BD6">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2. Iluminação funcional para zonas residenciais</w:t>
            </w:r>
          </w:p>
        </w:tc>
        <w:tc>
          <w:tcPr>
            <w:tcW w:w="926" w:type="dxa"/>
            <w:textDirection w:val="tbRl"/>
          </w:tcPr>
          <w:p w14:paraId="7B7954BA">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3. Iluminação funcional para espaços públicos exteriores</w:t>
            </w:r>
          </w:p>
        </w:tc>
        <w:tc>
          <w:tcPr>
            <w:tcW w:w="1012" w:type="dxa"/>
            <w:textDirection w:val="tbRl"/>
          </w:tcPr>
          <w:p w14:paraId="78B46AAA">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4. Iluminação </w:t>
            </w:r>
            <w:r>
              <w:rPr>
                <w:rFonts w:ascii="Times New Roman" w:hAnsi="Times New Roman" w:cs="Times New Roman"/>
                <w:sz w:val="24"/>
                <w:szCs w:val="24"/>
                <w:lang w:val="pt-PT" w:eastAsia="zh-CN"/>
              </w:rPr>
              <w:t xml:space="preserve">paisagística </w:t>
            </w:r>
            <w:r>
              <w:rPr>
                <w:rFonts w:ascii="Times New Roman" w:hAnsi="Times New Roman" w:cs="Times New Roman"/>
                <w:sz w:val="24"/>
                <w:szCs w:val="24"/>
                <w:lang w:val="pt-PT"/>
              </w:rPr>
              <w:t>de estruturas e edifícios</w:t>
            </w:r>
          </w:p>
        </w:tc>
        <w:tc>
          <w:tcPr>
            <w:tcW w:w="1367" w:type="dxa"/>
            <w:textDirection w:val="tbRl"/>
          </w:tcPr>
          <w:p w14:paraId="3C6CE8C7">
            <w:pPr>
              <w:pStyle w:val="53"/>
              <w:numPr>
                <w:ilvl w:val="0"/>
                <w:numId w:val="3"/>
              </w:numPr>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Iluminação </w:t>
            </w:r>
            <w:r>
              <w:rPr>
                <w:rFonts w:ascii="Times New Roman" w:hAnsi="Times New Roman" w:cs="Times New Roman"/>
                <w:sz w:val="24"/>
                <w:szCs w:val="24"/>
                <w:lang w:val="pt-PT" w:eastAsia="zh-CN"/>
              </w:rPr>
              <w:t xml:space="preserve">paisagística </w:t>
            </w:r>
            <w:r>
              <w:rPr>
                <w:rFonts w:ascii="Times New Roman" w:hAnsi="Times New Roman" w:cs="Times New Roman"/>
                <w:sz w:val="24"/>
                <w:szCs w:val="24"/>
                <w:lang w:val="pt-PT"/>
              </w:rPr>
              <w:t>para espaços públicos exteriores, parques, espaços verdes e zonas residenciais</w:t>
            </w:r>
          </w:p>
        </w:tc>
        <w:tc>
          <w:tcPr>
            <w:tcW w:w="1013" w:type="dxa"/>
            <w:textDirection w:val="tbRl"/>
          </w:tcPr>
          <w:p w14:paraId="392AFF39">
            <w:pPr>
              <w:pStyle w:val="53"/>
              <w:numPr>
                <w:ilvl w:val="0"/>
                <w:numId w:val="3"/>
              </w:numPr>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Iluminação </w:t>
            </w:r>
            <w:r>
              <w:rPr>
                <w:rFonts w:ascii="Times New Roman" w:hAnsi="Times New Roman" w:cs="Times New Roman"/>
                <w:sz w:val="24"/>
                <w:szCs w:val="24"/>
                <w:lang w:val="pt-PT" w:eastAsia="zh-CN"/>
              </w:rPr>
              <w:t xml:space="preserve">paisagística </w:t>
            </w:r>
            <w:r>
              <w:rPr>
                <w:rFonts w:ascii="Times New Roman" w:hAnsi="Times New Roman" w:cs="Times New Roman"/>
                <w:sz w:val="24"/>
                <w:szCs w:val="24"/>
                <w:lang w:val="pt-PT"/>
              </w:rPr>
              <w:t>de monumentos e sítios históricos</w:t>
            </w:r>
          </w:p>
        </w:tc>
        <w:tc>
          <w:tcPr>
            <w:tcW w:w="1291" w:type="dxa"/>
            <w:textDirection w:val="tbRl"/>
          </w:tcPr>
          <w:p w14:paraId="418DFAE2">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7. Iluminação funcional e paisagística de zonas cénicas (margens de rios, costas, margens de rios, montanhas e colinas)</w:t>
            </w:r>
          </w:p>
        </w:tc>
        <w:tc>
          <w:tcPr>
            <w:tcW w:w="962" w:type="dxa"/>
            <w:textDirection w:val="tbRl"/>
          </w:tcPr>
          <w:p w14:paraId="7EDE8D62">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8. Sistemas inteligentes de monitorização e gestão centralizada da iluminação</w:t>
            </w:r>
          </w:p>
        </w:tc>
        <w:tc>
          <w:tcPr>
            <w:tcW w:w="1038" w:type="dxa"/>
            <w:textDirection w:val="tbRl"/>
          </w:tcPr>
          <w:p w14:paraId="3AE2EE46">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9. Sistemas de alimentação e distribuição de energia eléctrica para iluminação</w:t>
            </w:r>
          </w:p>
        </w:tc>
        <w:tc>
          <w:tcPr>
            <w:tcW w:w="760" w:type="dxa"/>
            <w:textDirection w:val="tbRl"/>
          </w:tcPr>
          <w:p w14:paraId="2EDBCF12">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1. Iluminação funcional de estradas e ruas</w:t>
            </w:r>
          </w:p>
        </w:tc>
        <w:tc>
          <w:tcPr>
            <w:tcW w:w="734" w:type="dxa"/>
            <w:textDirection w:val="tbRl"/>
          </w:tcPr>
          <w:p w14:paraId="41A39EA2">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2. Iluminação funcional para zonas residenciais</w:t>
            </w:r>
          </w:p>
        </w:tc>
        <w:tc>
          <w:tcPr>
            <w:tcW w:w="937" w:type="dxa"/>
            <w:textDirection w:val="tbRl"/>
          </w:tcPr>
          <w:p w14:paraId="3D09966D">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3. Iluminação funcional para espaços públicos exteriores</w:t>
            </w:r>
          </w:p>
        </w:tc>
        <w:tc>
          <w:tcPr>
            <w:tcW w:w="1012" w:type="dxa"/>
            <w:textDirection w:val="tbRl"/>
          </w:tcPr>
          <w:p w14:paraId="33DCAAD1">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4. Iluminação </w:t>
            </w:r>
            <w:r>
              <w:rPr>
                <w:rFonts w:ascii="Times New Roman" w:hAnsi="Times New Roman" w:cs="Times New Roman"/>
                <w:sz w:val="24"/>
                <w:szCs w:val="24"/>
                <w:lang w:val="pt-PT" w:eastAsia="zh-CN"/>
              </w:rPr>
              <w:t xml:space="preserve">paisagística </w:t>
            </w:r>
            <w:r>
              <w:rPr>
                <w:rFonts w:ascii="Times New Roman" w:hAnsi="Times New Roman" w:cs="Times New Roman"/>
                <w:sz w:val="24"/>
                <w:szCs w:val="24"/>
                <w:lang w:val="pt-PT"/>
              </w:rPr>
              <w:t>de estruturas e edifícios</w:t>
            </w:r>
          </w:p>
        </w:tc>
        <w:tc>
          <w:tcPr>
            <w:tcW w:w="1291" w:type="dxa"/>
            <w:textDirection w:val="tbRl"/>
          </w:tcPr>
          <w:p w14:paraId="3391D7E3">
            <w:pPr>
              <w:pStyle w:val="53"/>
              <w:numPr>
                <w:ilvl w:val="0"/>
                <w:numId w:val="4"/>
              </w:numPr>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Iluminação </w:t>
            </w:r>
            <w:r>
              <w:rPr>
                <w:rFonts w:ascii="Times New Roman" w:hAnsi="Times New Roman" w:cs="Times New Roman"/>
                <w:sz w:val="24"/>
                <w:szCs w:val="24"/>
                <w:lang w:val="pt-PT" w:eastAsia="zh-CN"/>
              </w:rPr>
              <w:t xml:space="preserve">paisagística </w:t>
            </w:r>
            <w:r>
              <w:rPr>
                <w:rFonts w:ascii="Times New Roman" w:hAnsi="Times New Roman" w:cs="Times New Roman"/>
                <w:sz w:val="24"/>
                <w:szCs w:val="24"/>
                <w:lang w:val="pt-PT"/>
              </w:rPr>
              <w:t>para espaços públicos exteriores, parques, espaços verdes e zonas residenciais</w:t>
            </w:r>
          </w:p>
        </w:tc>
        <w:tc>
          <w:tcPr>
            <w:tcW w:w="1089" w:type="dxa"/>
            <w:textDirection w:val="tbRl"/>
          </w:tcPr>
          <w:p w14:paraId="7D13EFA2">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.6. Iluminação da paisagem </w:t>
            </w:r>
            <w:r>
              <w:rPr>
                <w:rFonts w:ascii="Times New Roman" w:hAnsi="Times New Roman" w:cs="Times New Roman"/>
                <w:sz w:val="24"/>
                <w:szCs w:val="24"/>
                <w:lang w:val="pt-PT" w:eastAsia="zh-CN"/>
              </w:rPr>
              <w:t xml:space="preserve">terrestre </w:t>
            </w:r>
            <w:r>
              <w:rPr>
                <w:rFonts w:ascii="Times New Roman" w:hAnsi="Times New Roman" w:cs="Times New Roman"/>
                <w:sz w:val="24"/>
                <w:szCs w:val="24"/>
                <w:lang w:val="pt-PT"/>
              </w:rPr>
              <w:t>dos monumentos e sítios históricos</w:t>
            </w:r>
          </w:p>
        </w:tc>
        <w:tc>
          <w:tcPr>
            <w:tcW w:w="1418" w:type="dxa"/>
            <w:textDirection w:val="tbRl"/>
          </w:tcPr>
          <w:p w14:paraId="00DD27B2">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7. Iluminação funcional e paisagística de zonas cénicas (margens de rios, costas, margens de rios, montanhas e colinas)</w:t>
            </w:r>
          </w:p>
        </w:tc>
        <w:tc>
          <w:tcPr>
            <w:tcW w:w="1063" w:type="dxa"/>
            <w:textDirection w:val="tbRl"/>
          </w:tcPr>
          <w:p w14:paraId="3F48854C">
            <w:pPr>
              <w:pStyle w:val="53"/>
              <w:spacing w:line="240" w:lineRule="auto"/>
              <w:ind w:left="113" w:right="113"/>
              <w:jc w:val="left"/>
              <w:rPr>
                <w:rFonts w:ascii="Times New Roman" w:hAnsi="Times New Roman" w:cs="Times New Roman"/>
                <w:sz w:val="24"/>
                <w:szCs w:val="24"/>
                <w:lang w:val="pt-PT"/>
              </w:rPr>
            </w:pPr>
            <w:r>
              <w:rPr>
                <w:rFonts w:ascii="Times New Roman" w:hAnsi="Times New Roman" w:cs="Times New Roman"/>
                <w:sz w:val="24"/>
                <w:szCs w:val="24"/>
                <w:lang w:val="pt-PT"/>
              </w:rPr>
              <w:t>8. Sistemas inteligentes de monitorização e gestão centralizada da iluminação</w:t>
            </w:r>
          </w:p>
        </w:tc>
        <w:tc>
          <w:tcPr>
            <w:tcW w:w="962" w:type="dxa"/>
            <w:textDirection w:val="tbRl"/>
          </w:tcPr>
          <w:p w14:paraId="5C2E7FD6">
            <w:pPr>
              <w:ind w:left="113" w:right="113"/>
              <w:jc w:val="left"/>
              <w:rPr>
                <w:rFonts w:ascii="Times New Roman" w:hAnsi="Times New Roman" w:cs="Times New Roman"/>
                <w:sz w:val="24"/>
                <w:szCs w:val="24"/>
                <w:lang w:val="pt-PT"/>
              </w:rPr>
            </w:pPr>
            <w:r>
              <w:rPr>
                <w:rFonts w:ascii="Times New Roman" w:hAnsi="Times New Roman" w:eastAsia="宋体" w:cs="Times New Roman"/>
                <w:sz w:val="24"/>
                <w:szCs w:val="24"/>
                <w:lang w:val="pt-PT" w:eastAsia="en-US"/>
                <w14:ligatures w14:val="none"/>
              </w:rPr>
              <w:t>9. Sistemas de alimentação e distribuição de energia eléctrica para iluminação</w:t>
            </w:r>
          </w:p>
        </w:tc>
      </w:tr>
    </w:tbl>
    <w:p w14:paraId="1E6F6FB4">
      <w:pPr>
        <w:pStyle w:val="64"/>
        <w:spacing w:line="360" w:lineRule="auto"/>
        <w:jc w:val="center"/>
        <w:rPr>
          <w:rFonts w:ascii="Times New Roman" w:hAnsi="Times New Roman"/>
          <w:b/>
          <w:sz w:val="24"/>
          <w:lang w:val="pt-PT"/>
        </w:rPr>
      </w:pPr>
    </w:p>
    <w:p w14:paraId="341D0DA7">
      <w:pPr>
        <w:pStyle w:val="64"/>
        <w:spacing w:line="360" w:lineRule="auto"/>
        <w:jc w:val="center"/>
        <w:rPr>
          <w:rFonts w:ascii="Times New Roman" w:hAnsi="Times New Roman"/>
          <w:b/>
          <w:sz w:val="24"/>
          <w:lang w:val="pt-PT"/>
        </w:rPr>
      </w:pPr>
    </w:p>
    <w:p w14:paraId="59A1A186">
      <w:pPr>
        <w:pStyle w:val="64"/>
        <w:spacing w:line="360" w:lineRule="auto"/>
        <w:jc w:val="center"/>
        <w:rPr>
          <w:rFonts w:ascii="Times New Roman Bold" w:hAnsi="Times New Roman Bold" w:cs="Times New Roman Bold"/>
          <w:b/>
          <w:bCs/>
          <w:sz w:val="24"/>
          <w:lang w:val="pt-PT"/>
        </w:rPr>
      </w:pPr>
      <w:r>
        <w:rPr>
          <w:rFonts w:ascii="Times New Roman Bold" w:hAnsi="Times New Roman Bold" w:cs="Times New Roman Bold"/>
          <w:b/>
          <w:bCs/>
          <w:sz w:val="24"/>
          <w:lang w:val="pt-PT"/>
        </w:rPr>
        <w:t>Classificação dos Projectos de Design Especializado por Escala (Arquitectura Paisagista)</w:t>
      </w: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0"/>
        <w:gridCol w:w="6379"/>
        <w:gridCol w:w="1843"/>
      </w:tblGrid>
      <w:tr w14:paraId="1FCC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4" w:type="dxa"/>
            <w:vAlign w:val="center"/>
          </w:tcPr>
          <w:p w14:paraId="28BE741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Não.</w:t>
            </w:r>
          </w:p>
        </w:tc>
        <w:tc>
          <w:tcPr>
            <w:tcW w:w="11340" w:type="dxa"/>
            <w:vAlign w:val="center"/>
          </w:tcPr>
          <w:p w14:paraId="2D77503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6379" w:type="dxa"/>
            <w:vAlign w:val="center"/>
          </w:tcPr>
          <w:p w14:paraId="554E50D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1843" w:type="dxa"/>
            <w:vAlign w:val="center"/>
          </w:tcPr>
          <w:p w14:paraId="387FF45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3</w:t>
            </w:r>
          </w:p>
        </w:tc>
      </w:tr>
      <w:tr w14:paraId="7A47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4" w:type="dxa"/>
            <w:vAlign w:val="center"/>
          </w:tcPr>
          <w:p w14:paraId="038AF67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 do projecto</w:t>
            </w:r>
          </w:p>
        </w:tc>
        <w:tc>
          <w:tcPr>
            <w:tcW w:w="11340" w:type="dxa"/>
            <w:vAlign w:val="center"/>
          </w:tcPr>
          <w:p w14:paraId="051E29D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Em grande escala</w:t>
            </w:r>
          </w:p>
        </w:tc>
        <w:tc>
          <w:tcPr>
            <w:tcW w:w="6379" w:type="dxa"/>
            <w:vAlign w:val="center"/>
          </w:tcPr>
          <w:p w14:paraId="71380B8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Média escala</w:t>
            </w:r>
          </w:p>
        </w:tc>
        <w:tc>
          <w:tcPr>
            <w:tcW w:w="1843" w:type="dxa"/>
            <w:vAlign w:val="center"/>
          </w:tcPr>
          <w:p w14:paraId="0E1FF00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Pequena escala</w:t>
            </w:r>
          </w:p>
        </w:tc>
      </w:tr>
      <w:tr w14:paraId="0DF9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4" w:type="dxa"/>
          </w:tcPr>
          <w:p w14:paraId="31A525F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Escala do projecto</w:t>
            </w:r>
          </w:p>
        </w:tc>
        <w:tc>
          <w:tcPr>
            <w:tcW w:w="11340" w:type="dxa"/>
            <w:vAlign w:val="center"/>
          </w:tcPr>
          <w:p w14:paraId="27AE0CA2">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Investimento ≥ 20 milhões de RMB</w:t>
            </w:r>
          </w:p>
        </w:tc>
        <w:tc>
          <w:tcPr>
            <w:tcW w:w="6379" w:type="dxa"/>
            <w:vAlign w:val="center"/>
          </w:tcPr>
          <w:p w14:paraId="5B277A8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5 milhões de RMB ≤ Investimento &lt; 20 milhões de RMB</w:t>
            </w:r>
          </w:p>
        </w:tc>
        <w:tc>
          <w:tcPr>
            <w:tcW w:w="1843" w:type="dxa"/>
            <w:vAlign w:val="center"/>
          </w:tcPr>
          <w:p w14:paraId="149407B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Investimento &lt; 5 milhões de RMB</w:t>
            </w:r>
          </w:p>
        </w:tc>
      </w:tr>
      <w:tr w14:paraId="311A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34" w:type="dxa"/>
            <w:vAlign w:val="center"/>
          </w:tcPr>
          <w:p w14:paraId="299ADD2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 projecto</w:t>
            </w:r>
          </w:p>
        </w:tc>
        <w:tc>
          <w:tcPr>
            <w:tcW w:w="11340" w:type="dxa"/>
            <w:vAlign w:val="center"/>
          </w:tcPr>
          <w:p w14:paraId="3523EC80">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1. Projectos de ecologização de estradas-chave da paisagem urbana e de grandes nós de ligação;</w:t>
            </w:r>
          </w:p>
          <w:p w14:paraId="3E34CC95">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2. Sistemas de espaços verdes de jardins urbanos, projectos de planeamento e concepção de zonas cénicas a nível provincial e nacional, paisagem cultural e natural e projectos de protecção ecológica;</w:t>
            </w:r>
          </w:p>
          <w:p w14:paraId="0A99410E">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3. Parques, jardins de bolso, elementos ajardinados, jardins em telhados, jardins interiores, paisagens urbanas ribeirinhas, cinturas paisagísticas de estradas urbanas, praças urbanas e concepção paisagística de ruas pedonais (Nota: exclui edifícios e instalações subterrâneas em torno da praça);</w:t>
            </w:r>
          </w:p>
          <w:p w14:paraId="34617028">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4. Concepção ambiental global para estâncias e campos de golfe; concepção de jardins exclusivos para hotéis de quatro e cinco estrelas e hotéis de luxo;</w:t>
            </w:r>
          </w:p>
          <w:p w14:paraId="19187F9B">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5. Concepção de ambientes exteriores para grandes edifícios públicos; concepção de ambientes exteriores para edifícios públicos com requisitos técnicos complexos ou importância regional; concepção de ambientes exteriores para edifícios antigos, edifícios históricos de alto nível ou edifícios protegidos; concepção de ambientes exteriores para edifícios residenciais comerciais; arquitectura paisagística e concepção de estradas panorâmicas;</w:t>
            </w:r>
          </w:p>
          <w:p w14:paraId="5BE42550">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6. Grandes elementos urbanos de água (</w:t>
            </w:r>
            <w:r>
              <w:rPr>
                <w:rFonts w:ascii="Times New Roman" w:hAnsi="Times New Roman" w:cs="Times New Roman"/>
                <w:bCs/>
                <w:sz w:val="24"/>
                <w:szCs w:val="24"/>
                <w:u w:color="FF0000"/>
                <w:lang w:val="pt-PT"/>
              </w:rPr>
              <w:t>≥</w:t>
            </w:r>
            <w:r>
              <w:rPr>
                <w:rFonts w:ascii="Times New Roman" w:hAnsi="Times New Roman" w:cs="Times New Roman"/>
                <w:sz w:val="24"/>
                <w:szCs w:val="24"/>
                <w:lang w:val="pt-PT"/>
              </w:rPr>
              <w:t xml:space="preserve"> 200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e projectos de iluminação paisagística de apoio aos projectos acima referidos.</w:t>
            </w:r>
          </w:p>
        </w:tc>
        <w:tc>
          <w:tcPr>
            <w:tcW w:w="6379" w:type="dxa"/>
            <w:vAlign w:val="center"/>
          </w:tcPr>
          <w:p w14:paraId="5A785D41">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1. Projectos gerais de ecologização de vias urbanas (investimento inferior a 20 milhões de RMB);</w:t>
            </w:r>
          </w:p>
          <w:p w14:paraId="569E75BB">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2. Projectos de florestas de retalhos e de ecologização de florestas cénicas;</w:t>
            </w:r>
          </w:p>
          <w:p w14:paraId="18176F16">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3. Projectos de ecologização de estradas com requisitos paisagísticos mais elevados ou ecologização ao longo de auto-estradas;</w:t>
            </w:r>
          </w:p>
          <w:p w14:paraId="560D64E6">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4. Sistemas de planeamento para zonas cénicas abaixo do nível provincial (excluindo o nível provincial); ambientes exteriores para edifícios públicos simples com funções únicas ou requisitos técnicos reduzidos; concepção de ambientes exteriores para edifícios públicos em geral; concepção de pátios para hotéis classificados com três estrelas ou menos; concepção de ambientes exteriores para habitações a preços acessíveis.</w:t>
            </w:r>
          </w:p>
          <w:p w14:paraId="5AE4B773">
            <w:pPr>
              <w:pStyle w:val="53"/>
              <w:spacing w:line="240" w:lineRule="auto"/>
              <w:ind w:firstLine="480" w:firstLineChars="200"/>
              <w:jc w:val="left"/>
              <w:rPr>
                <w:rFonts w:ascii="Times New Roman" w:hAnsi="Times New Roman" w:cs="Times New Roman"/>
                <w:sz w:val="24"/>
                <w:szCs w:val="24"/>
                <w:lang w:val="pt-PT"/>
              </w:rPr>
            </w:pPr>
            <w:r>
              <w:rPr>
                <w:rFonts w:ascii="Times New Roman" w:hAnsi="Times New Roman" w:cs="Times New Roman"/>
                <w:sz w:val="24"/>
                <w:szCs w:val="24"/>
                <w:lang w:val="pt-PT"/>
              </w:rPr>
              <w:t xml:space="preserve">5. Elementos de água urbanos de média dimensão (&lt;200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 e projectos de iluminação paisagística de apoio aos projectos acima referidos.</w:t>
            </w:r>
          </w:p>
        </w:tc>
        <w:tc>
          <w:tcPr>
            <w:tcW w:w="1843" w:type="dxa"/>
            <w:vAlign w:val="center"/>
          </w:tcPr>
          <w:p w14:paraId="135EA63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Espaços verdes de pequena escala, miniparques e projectos semelhantes.</w:t>
            </w:r>
          </w:p>
        </w:tc>
      </w:tr>
    </w:tbl>
    <w:p w14:paraId="66F1DF70">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815B915">
      <w:pPr>
        <w:widowControl/>
        <w:spacing w:line="360" w:lineRule="auto"/>
        <w:jc w:val="left"/>
        <w:rPr>
          <w:rFonts w:ascii="Times New Roman Bold" w:hAnsi="Times New Roman Bold" w:eastAsia="宋体" w:cs="Times New Roman Bold"/>
          <w:b/>
          <w:bCs/>
          <w:sz w:val="24"/>
          <w:szCs w:val="24"/>
          <w:lang w:val="pt-PT"/>
          <w14:ligatures w14:val="none"/>
        </w:rPr>
      </w:pPr>
      <w:r>
        <w:rPr>
          <w:rFonts w:ascii="Times New Roman Bold" w:hAnsi="Times New Roman Bold" w:eastAsia="宋体" w:cs="Times New Roman Bold"/>
          <w:b/>
          <w:bCs/>
          <w:sz w:val="24"/>
          <w:szCs w:val="24"/>
          <w:lang w:val="pt-PT"/>
        </w:rPr>
        <w:t xml:space="preserve">1-3: </w:t>
      </w:r>
      <w:r>
        <w:rPr>
          <w:rFonts w:ascii="Times New Roman Bold" w:hAnsi="Times New Roman Bold" w:eastAsia="宋体" w:cs="Times New Roman Bold"/>
          <w:b/>
          <w:bCs/>
          <w:sz w:val="24"/>
          <w:szCs w:val="24"/>
          <w:lang w:val="pt-BR"/>
        </w:rPr>
        <w:t>Critérios</w:t>
      </w:r>
      <w:r>
        <w:rPr>
          <w:rFonts w:ascii="Times New Roman Bold" w:hAnsi="Times New Roman Bold" w:eastAsia="宋体" w:cs="Times New Roman Bold"/>
          <w:b/>
          <w:bCs/>
          <w:snapToGrid w:val="0"/>
          <w:kern w:val="0"/>
          <w:sz w:val="24"/>
          <w:szCs w:val="24"/>
          <w:lang w:val="pt-PT"/>
        </w:rPr>
        <w:t xml:space="preserve"> de reconhecimento de registo das qualificações das empresas de Hong Kong e de Macau (empresas de supervisão)</w:t>
      </w:r>
    </w:p>
    <w:p w14:paraId="246A3BF6">
      <w:pPr>
        <w:spacing w:line="360" w:lineRule="auto"/>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napToGrid w:val="0"/>
          <w:kern w:val="0"/>
          <w:sz w:val="24"/>
          <w:szCs w:val="24"/>
          <w:lang w:val="pt-PT"/>
        </w:rPr>
        <w:t>1-3-1: Qualificação global e qualificação da empresa</w:t>
      </w:r>
    </w:p>
    <w:tbl>
      <w:tblPr>
        <w:tblStyle w:val="23"/>
        <w:tblpPr w:leftFromText="180" w:rightFromText="180" w:vertAnchor="text" w:horzAnchor="margin" w:tblpX="216" w:tblpY="242"/>
        <w:tblW w:w="0" w:type="auto"/>
        <w:tblInd w:w="0" w:type="dxa"/>
        <w:tblLayout w:type="fixed"/>
        <w:tblCellMar>
          <w:top w:w="0" w:type="dxa"/>
          <w:left w:w="108" w:type="dxa"/>
          <w:bottom w:w="0" w:type="dxa"/>
          <w:right w:w="108" w:type="dxa"/>
        </w:tblCellMar>
      </w:tblPr>
      <w:tblGrid>
        <w:gridCol w:w="1756"/>
        <w:gridCol w:w="1607"/>
        <w:gridCol w:w="17583"/>
      </w:tblGrid>
      <w:tr w14:paraId="37F98D91">
        <w:tblPrEx>
          <w:tblCellMar>
            <w:top w:w="0" w:type="dxa"/>
            <w:left w:w="108" w:type="dxa"/>
            <w:bottom w:w="0" w:type="dxa"/>
            <w:right w:w="108" w:type="dxa"/>
          </w:tblCellMar>
        </w:tblPrEx>
        <w:trPr>
          <w:trHeight w:val="585" w:hRule="atLeast"/>
        </w:trPr>
        <w:tc>
          <w:tcPr>
            <w:tcW w:w="1756" w:type="dxa"/>
            <w:tcBorders>
              <w:top w:val="single" w:color="000000" w:sz="4" w:space="0"/>
              <w:left w:val="single" w:color="000000" w:sz="4" w:space="0"/>
              <w:bottom w:val="single" w:color="000000" w:sz="4" w:space="0"/>
              <w:right w:val="single" w:color="000000" w:sz="4" w:space="0"/>
            </w:tcBorders>
            <w:vAlign w:val="center"/>
          </w:tcPr>
          <w:p w14:paraId="1A8B245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Nome</w:t>
            </w: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66FDB42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583" w:type="dxa"/>
            <w:tcBorders>
              <w:top w:val="single" w:color="000000" w:sz="4" w:space="0"/>
              <w:left w:val="single" w:color="000000" w:sz="4" w:space="0"/>
              <w:bottom w:val="single" w:color="000000" w:sz="4" w:space="0"/>
              <w:right w:val="single" w:color="000000" w:sz="4" w:space="0"/>
            </w:tcBorders>
            <w:noWrap/>
            <w:vAlign w:val="center"/>
          </w:tcPr>
          <w:p w14:paraId="2DF5563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 (a qualificação geral para as empresas de supervisão da construção é apenas de classe A, sem distinção de categorias)</w:t>
            </w:r>
          </w:p>
        </w:tc>
      </w:tr>
      <w:tr w14:paraId="3B1FA79F">
        <w:tblPrEx>
          <w:tblCellMar>
            <w:top w:w="0" w:type="dxa"/>
            <w:left w:w="108" w:type="dxa"/>
            <w:bottom w:w="0" w:type="dxa"/>
            <w:right w:w="108" w:type="dxa"/>
          </w:tblCellMar>
        </w:tblPrEx>
        <w:trPr>
          <w:trHeight w:val="613" w:hRule="atLeast"/>
        </w:trPr>
        <w:tc>
          <w:tcPr>
            <w:tcW w:w="1756" w:type="dxa"/>
            <w:vMerge w:val="restart"/>
            <w:tcBorders>
              <w:top w:val="single" w:color="000000" w:sz="4" w:space="0"/>
              <w:left w:val="single" w:color="000000" w:sz="4" w:space="0"/>
              <w:bottom w:val="single" w:color="000000" w:sz="4" w:space="0"/>
              <w:right w:val="single" w:color="000000" w:sz="4" w:space="0"/>
            </w:tcBorders>
            <w:vAlign w:val="center"/>
          </w:tcPr>
          <w:p w14:paraId="7BB8CAB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Normas de qualificação abrangentes</w:t>
            </w: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7B46B76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Estado da empresa</w:t>
            </w:r>
          </w:p>
        </w:tc>
        <w:tc>
          <w:tcPr>
            <w:tcW w:w="17583" w:type="dxa"/>
            <w:tcBorders>
              <w:top w:val="single" w:color="000000" w:sz="4" w:space="0"/>
              <w:left w:val="single" w:color="000000" w:sz="4" w:space="0"/>
              <w:bottom w:val="single" w:color="000000" w:sz="4" w:space="0"/>
              <w:right w:val="single" w:color="000000" w:sz="4" w:space="0"/>
            </w:tcBorders>
            <w:noWrap/>
            <w:vAlign w:val="center"/>
          </w:tcPr>
          <w:p w14:paraId="62F70FA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r>
      <w:tr w14:paraId="446CED9E">
        <w:tblPrEx>
          <w:tblCellMar>
            <w:top w:w="0" w:type="dxa"/>
            <w:left w:w="108" w:type="dxa"/>
            <w:bottom w:w="0" w:type="dxa"/>
            <w:right w:w="108" w:type="dxa"/>
          </w:tblCellMar>
        </w:tblPrEx>
        <w:trPr>
          <w:trHeight w:val="90" w:hRule="atLeast"/>
        </w:trPr>
        <w:tc>
          <w:tcPr>
            <w:tcW w:w="1756" w:type="dxa"/>
            <w:vMerge w:val="continue"/>
            <w:tcBorders>
              <w:top w:val="single" w:color="000000" w:sz="4" w:space="0"/>
              <w:left w:val="single" w:color="000000" w:sz="4" w:space="0"/>
              <w:bottom w:val="single" w:color="000000" w:sz="4" w:space="0"/>
              <w:right w:val="single" w:color="000000" w:sz="4" w:space="0"/>
            </w:tcBorders>
            <w:vAlign w:val="center"/>
          </w:tcPr>
          <w:p w14:paraId="486E5C92">
            <w:pPr>
              <w:pStyle w:val="53"/>
              <w:keepNext/>
              <w:keepLines/>
              <w:spacing w:line="360" w:lineRule="auto"/>
              <w:jc w:val="center"/>
              <w:rPr>
                <w:rFonts w:ascii="Times New Roman" w:hAnsi="Times New Roman" w:cs="Times New Roman"/>
                <w:sz w:val="24"/>
                <w:szCs w:val="24"/>
                <w:lang w:val="pt-PT"/>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4CE236C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17583" w:type="dxa"/>
            <w:tcBorders>
              <w:top w:val="single" w:color="000000" w:sz="4" w:space="0"/>
              <w:left w:val="single" w:color="000000" w:sz="4" w:space="0"/>
              <w:bottom w:val="single" w:color="000000" w:sz="4" w:space="0"/>
              <w:right w:val="single" w:color="000000" w:sz="4" w:space="0"/>
            </w:tcBorders>
            <w:noWrap/>
            <w:vAlign w:val="center"/>
          </w:tcPr>
          <w:p w14:paraId="1D5BBBF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deve possuir a qualificação de engenheiro supervisor registado ou um reconhecimento de qualificação equivalente emitido pela Zona de Cooperação em Profundidade Guangdong-Macau em Hengqin; e deve também ter pelo menos 15 anos de experiência em supervisão de construção.</w:t>
            </w:r>
          </w:p>
          <w:p w14:paraId="6347E15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empregar pelo menos 30 pessoas que sejam Engenheiros Supervisores Registados, Engenheiros Profissionais de Macau ou Engenheiros Profissionais Registados de Hong Kong. Entre eles, pelo menos um deve possuir uma qualificação reconhecida de engenheiro supervisor registado em Hengqin.</w:t>
            </w:r>
          </w:p>
          <w:p w14:paraId="579D30F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supervisionado pelo menos 10 projectos de grande dimensão em cinco especialidades diferentes (por exemplo, caminhos-de-ferro, obras públicas municipais, comunicações e aviação civil). Cada projecto deve ter um investimento de, pelo menos, 100 milhões de RMB e satisfazer normas de qualidade.</w:t>
            </w:r>
          </w:p>
        </w:tc>
      </w:tr>
      <w:tr w14:paraId="447A1D68">
        <w:tblPrEx>
          <w:tblCellMar>
            <w:top w:w="0" w:type="dxa"/>
            <w:left w:w="108" w:type="dxa"/>
            <w:bottom w:w="0" w:type="dxa"/>
            <w:right w:w="108" w:type="dxa"/>
          </w:tblCellMar>
        </w:tblPrEx>
        <w:trPr>
          <w:trHeight w:val="90" w:hRule="atLeast"/>
        </w:trPr>
        <w:tc>
          <w:tcPr>
            <w:tcW w:w="1756" w:type="dxa"/>
            <w:vMerge w:val="continue"/>
            <w:tcBorders>
              <w:top w:val="single" w:color="000000" w:sz="4" w:space="0"/>
              <w:left w:val="single" w:color="000000" w:sz="4" w:space="0"/>
              <w:bottom w:val="single" w:color="000000" w:sz="4" w:space="0"/>
              <w:right w:val="single" w:color="000000" w:sz="4" w:space="0"/>
            </w:tcBorders>
            <w:vAlign w:val="center"/>
          </w:tcPr>
          <w:p w14:paraId="21E49779">
            <w:pPr>
              <w:pStyle w:val="53"/>
              <w:keepNext/>
              <w:keepLines/>
              <w:spacing w:line="360" w:lineRule="auto"/>
              <w:jc w:val="center"/>
              <w:rPr>
                <w:rFonts w:ascii="Times New Roman" w:hAnsi="Times New Roman" w:cs="Times New Roman"/>
                <w:sz w:val="24"/>
                <w:szCs w:val="24"/>
                <w:lang w:val="pt-PT"/>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5993C4F6">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gestão técnica e reputação</w:t>
            </w:r>
          </w:p>
        </w:tc>
        <w:tc>
          <w:tcPr>
            <w:tcW w:w="17583" w:type="dxa"/>
            <w:tcBorders>
              <w:top w:val="single" w:color="000000" w:sz="4" w:space="0"/>
              <w:left w:val="single" w:color="000000" w:sz="4" w:space="0"/>
              <w:bottom w:val="single" w:color="000000" w:sz="4" w:space="0"/>
              <w:right w:val="single" w:color="000000" w:sz="4" w:space="0"/>
            </w:tcBorders>
            <w:noWrap/>
            <w:vAlign w:val="center"/>
          </w:tcPr>
          <w:p w14:paraId="14F8009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uma estrutura organizacional sólida e um sistema de gestão da qualidade, com sistemas abrangentes de gestão da tecnologia e dos arquivos.</w:t>
            </w:r>
          </w:p>
          <w:p w14:paraId="093A5D1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do equipamento necessário para a realização de ensaios e inspecções técnicas.</w:t>
            </w:r>
          </w:p>
          <w:p w14:paraId="1F113D5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dois anos anteriores à candidatura à qualificação de fiscalização de obras, a empresa não deve ter violado quaisquer leis, regulamentos ou normas.</w:t>
            </w:r>
          </w:p>
          <w:p w14:paraId="736A856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Nos dois anos anteriores à candidatura, a empresa não deve ter provocado acidentes graves de qualidade devido às suas responsabilidades de controlo.</w:t>
            </w:r>
          </w:p>
          <w:p w14:paraId="588D6C2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r>
      <w:tr w14:paraId="5A8D490C">
        <w:tblPrEx>
          <w:tblCellMar>
            <w:top w:w="0" w:type="dxa"/>
            <w:left w:w="108" w:type="dxa"/>
            <w:bottom w:w="0" w:type="dxa"/>
            <w:right w:w="108" w:type="dxa"/>
          </w:tblCellMar>
        </w:tblPrEx>
        <w:trPr>
          <w:trHeight w:val="627" w:hRule="atLeast"/>
        </w:trPr>
        <w:tc>
          <w:tcPr>
            <w:tcW w:w="1756" w:type="dxa"/>
            <w:vMerge w:val="continue"/>
            <w:tcBorders>
              <w:top w:val="single" w:color="000000" w:sz="4" w:space="0"/>
              <w:left w:val="single" w:color="000000" w:sz="4" w:space="0"/>
              <w:bottom w:val="single" w:color="000000" w:sz="4" w:space="0"/>
              <w:right w:val="single" w:color="000000" w:sz="4" w:space="0"/>
            </w:tcBorders>
            <w:vAlign w:val="center"/>
          </w:tcPr>
          <w:p w14:paraId="1BC6FC72">
            <w:pPr>
              <w:pStyle w:val="53"/>
              <w:keepNext/>
              <w:keepLines/>
              <w:spacing w:line="360" w:lineRule="auto"/>
              <w:jc w:val="center"/>
              <w:rPr>
                <w:rFonts w:ascii="Times New Roman" w:hAnsi="Times New Roman" w:cs="Times New Roman"/>
                <w:sz w:val="24"/>
                <w:szCs w:val="24"/>
                <w:lang w:val="pt-PT"/>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3BCF56D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w:t>
            </w:r>
          </w:p>
        </w:tc>
        <w:tc>
          <w:tcPr>
            <w:tcW w:w="17583" w:type="dxa"/>
            <w:tcBorders>
              <w:top w:val="single" w:color="000000" w:sz="4" w:space="0"/>
              <w:left w:val="single" w:color="000000" w:sz="4" w:space="0"/>
              <w:bottom w:val="single" w:color="000000" w:sz="4" w:space="0"/>
              <w:right w:val="single" w:color="000000" w:sz="4" w:space="0"/>
            </w:tcBorders>
            <w:noWrap/>
            <w:vAlign w:val="center"/>
          </w:tcPr>
          <w:p w14:paraId="1C433D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qualificada para prestar serviços de supervisão de projectos de construção em todas as categorias profissionais de engenharia. Oferecerá igualmente serviços de gestão de projectos, consultoria técnica e serviços conexos.</w:t>
            </w:r>
          </w:p>
        </w:tc>
      </w:tr>
      <w:tr w14:paraId="632BFCFD">
        <w:tblPrEx>
          <w:tblCellMar>
            <w:top w:w="0" w:type="dxa"/>
            <w:left w:w="108" w:type="dxa"/>
            <w:bottom w:w="0" w:type="dxa"/>
            <w:right w:w="108" w:type="dxa"/>
          </w:tblCellMar>
        </w:tblPrEx>
        <w:trPr>
          <w:trHeight w:val="2482" w:hRule="atLeast"/>
        </w:trPr>
        <w:tc>
          <w:tcPr>
            <w:tcW w:w="1756" w:type="dxa"/>
            <w:vMerge w:val="restart"/>
            <w:tcBorders>
              <w:top w:val="single" w:color="000000" w:sz="4" w:space="0"/>
              <w:left w:val="single" w:color="000000" w:sz="4" w:space="0"/>
              <w:right w:val="single" w:color="000000" w:sz="4" w:space="0"/>
            </w:tcBorders>
            <w:vAlign w:val="center"/>
          </w:tcPr>
          <w:p w14:paraId="7938295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Normas de qualificação das empresas (sem níveis de classificação)</w:t>
            </w:r>
          </w:p>
        </w:tc>
        <w:tc>
          <w:tcPr>
            <w:tcW w:w="1607" w:type="dxa"/>
            <w:tcBorders>
              <w:top w:val="single" w:color="000000" w:sz="4" w:space="0"/>
              <w:left w:val="single" w:color="000000" w:sz="4" w:space="0"/>
              <w:right w:val="single" w:color="000000" w:sz="4" w:space="0"/>
            </w:tcBorders>
            <w:noWrap/>
            <w:vAlign w:val="center"/>
          </w:tcPr>
          <w:p w14:paraId="7A96386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583" w:type="dxa"/>
            <w:tcBorders>
              <w:top w:val="single" w:color="000000" w:sz="4" w:space="0"/>
              <w:left w:val="single" w:color="000000" w:sz="4" w:space="0"/>
              <w:right w:val="single" w:color="000000" w:sz="4" w:space="0"/>
            </w:tcBorders>
            <w:noWrap/>
            <w:vAlign w:val="center"/>
          </w:tcPr>
          <w:p w14:paraId="6FFFC7B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sociedade deve ter pelo menos três sócios que sejam Engenheiros Supervisores Registados, Engenheiros Profissionais de Macau ou Engenheiros Profissionais Registados de Hong Kong. Pelo menos um deles deve possuir uma qualificação de engenheiro supervisor registado reconhecida em Hengqin. Cada sócio deve ter pelo menos cinco anos de experiência no domínio da fiscalização de obras.</w:t>
            </w:r>
          </w:p>
          <w:p w14:paraId="429DF67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parceria deve obter uma licença comercial e ter um acordo de parceria escrito.</w:t>
            </w:r>
          </w:p>
          <w:p w14:paraId="410559F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É necessário um escritório fixo.</w:t>
            </w:r>
          </w:p>
          <w:p w14:paraId="0558788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A parceria deve estabelecer um sistema de gestão da qualidade, um sistema de gestão de arquivos e outros regulamentos necessários.</w:t>
            </w:r>
          </w:p>
          <w:p w14:paraId="2E147DD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A parceria deve dispor do equipamento de ensaio e inspecção necessário.</w:t>
            </w:r>
          </w:p>
        </w:tc>
      </w:tr>
      <w:tr w14:paraId="680A2C22">
        <w:tblPrEx>
          <w:tblCellMar>
            <w:top w:w="0" w:type="dxa"/>
            <w:left w:w="108" w:type="dxa"/>
            <w:bottom w:w="0" w:type="dxa"/>
            <w:right w:w="108" w:type="dxa"/>
          </w:tblCellMar>
        </w:tblPrEx>
        <w:trPr>
          <w:trHeight w:val="418" w:hRule="atLeast"/>
        </w:trPr>
        <w:tc>
          <w:tcPr>
            <w:tcW w:w="1756" w:type="dxa"/>
            <w:vMerge w:val="continue"/>
            <w:tcBorders>
              <w:left w:val="single" w:color="000000" w:sz="4" w:space="0"/>
              <w:bottom w:val="single" w:color="000000" w:sz="4" w:space="0"/>
              <w:right w:val="single" w:color="000000" w:sz="4" w:space="0"/>
            </w:tcBorders>
            <w:vAlign w:val="center"/>
          </w:tcPr>
          <w:p w14:paraId="299560FC">
            <w:pPr>
              <w:pStyle w:val="53"/>
              <w:keepNext/>
              <w:keepLines/>
              <w:spacing w:line="360" w:lineRule="auto"/>
              <w:jc w:val="center"/>
              <w:rPr>
                <w:rFonts w:ascii="Times New Roman" w:hAnsi="Times New Roman" w:cs="Times New Roman"/>
                <w:sz w:val="24"/>
                <w:szCs w:val="24"/>
                <w:lang w:val="pt-PT"/>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62B66CA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w:t>
            </w:r>
          </w:p>
        </w:tc>
        <w:tc>
          <w:tcPr>
            <w:tcW w:w="17583" w:type="dxa"/>
            <w:tcBorders>
              <w:top w:val="single" w:color="000000" w:sz="4" w:space="0"/>
              <w:left w:val="single" w:color="000000" w:sz="4" w:space="0"/>
              <w:bottom w:val="single" w:color="000000" w:sz="4" w:space="0"/>
              <w:right w:val="single" w:color="000000" w:sz="4" w:space="0"/>
            </w:tcBorders>
            <w:noWrap/>
            <w:vAlign w:val="center"/>
          </w:tcPr>
          <w:p w14:paraId="0B740D7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A empresa está qualificada para supervisionar os seguintes projectos de construção: </w:t>
            </w:r>
            <w:r>
              <w:rPr>
                <w:rFonts w:ascii="Times New Roman" w:hAnsi="Times New Roman" w:cs="Times New Roman"/>
                <w:sz w:val="24"/>
                <w:szCs w:val="24"/>
                <w:lang w:val="pt-PT"/>
              </w:rPr>
              <w:br w:type="textWrapping"/>
            </w:r>
            <w:r>
              <w:rPr>
                <w:rFonts w:ascii="Times New Roman" w:hAnsi="Times New Roman" w:cs="Times New Roman"/>
                <w:sz w:val="24"/>
                <w:szCs w:val="24"/>
                <w:lang w:val="pt-PT"/>
              </w:rPr>
              <w:t xml:space="preserve">1. Edifícios públicos em geral: Menos de 14 pisos; vãos inferiores a 24 metros (excluindo estruturas metálicas ligeiras); projectos únicos com uma área de construção inferior a 10.000 </w:t>
            </w:r>
            <w:r>
              <w:rPr>
                <w:rFonts w:ascii="Times New Roman" w:hAnsi="Times New Roman" w:cs="Times New Roman"/>
                <w:sz w:val="24"/>
                <w:szCs w:val="24"/>
                <w:lang w:val="pt-PT"/>
              </w:rPr>
              <w:br w:type="textWrapping"/>
            </w:r>
            <w:r>
              <w:rPr>
                <w:rFonts w:ascii="Times New Roman" w:hAnsi="Times New Roman" w:cs="Times New Roman"/>
                <w:sz w:val="24"/>
                <w:szCs w:val="24"/>
                <w:lang w:val="pt-PT"/>
              </w:rPr>
              <w:t>m².</w:t>
            </w:r>
          </w:p>
          <w:p w14:paraId="7E35D8F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Estruturas de grande altura: Menos de 70 metros de altura.</w:t>
            </w:r>
          </w:p>
          <w:p w14:paraId="72D2295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3. </w:t>
            </w:r>
            <w:r>
              <w:rPr>
                <w:rFonts w:ascii="Times New Roman" w:hAnsi="Times New Roman" w:cs="Times New Roman"/>
                <w:sz w:val="24"/>
                <w:szCs w:val="24"/>
                <w:lang w:val="pt-PT"/>
              </w:rPr>
              <w:t>Projectos residenciais: Área de construção inferior a 60.000 m²; projectos individuais com menos de 14 pisos.</w:t>
            </w:r>
          </w:p>
          <w:p w14:paraId="0387E65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4. </w:t>
            </w:r>
            <w:r>
              <w:rPr>
                <w:rFonts w:ascii="Times New Roman" w:hAnsi="Times New Roman" w:cs="Times New Roman"/>
                <w:sz w:val="24"/>
                <w:szCs w:val="24"/>
                <w:lang w:val="pt-PT"/>
              </w:rPr>
              <w:t>Projectos de estradas urbanas: Vias urbanas, passagens superiores para peões e passagens subterrâneas.</w:t>
            </w:r>
          </w:p>
          <w:p w14:paraId="0F9B557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5. </w:t>
            </w:r>
            <w:r>
              <w:rPr>
                <w:rFonts w:ascii="Times New Roman" w:hAnsi="Times New Roman" w:cs="Times New Roman"/>
                <w:sz w:val="24"/>
                <w:szCs w:val="24"/>
                <w:lang w:val="pt-PT"/>
              </w:rPr>
              <w:t xml:space="preserve">Projectos de abastecimento de água, de drenagem e esgotos: Estações de tratamento de água com capacidade inferior a 20.000 toneladas/dia; projectos de tratamento de esgotos com menos de 10.000 toneladas/dia; estações de bombagem de água e esgotos com capacidade inferior a 1 </w:t>
            </w:r>
            <w:r>
              <w:rPr>
                <w:rFonts w:ascii="Times New Roman" w:hAnsi="Times New Roman" w:cs="Times New Roman"/>
                <w:bCs/>
                <w:sz w:val="24"/>
                <w:szCs w:val="24"/>
                <w:u w:color="FF0000"/>
                <w:lang w:val="pt-PT"/>
              </w:rPr>
              <w:t>m³/s</w:t>
            </w:r>
            <w:r>
              <w:rPr>
                <w:rFonts w:ascii="Times New Roman" w:hAnsi="Times New Roman" w:cs="Times New Roman"/>
                <w:sz w:val="24"/>
                <w:szCs w:val="24"/>
                <w:lang w:val="pt-PT"/>
              </w:rPr>
              <w:t xml:space="preserve">; estações de bombagem de águas pluviais com menos de 5 </w:t>
            </w:r>
            <w:r>
              <w:rPr>
                <w:rFonts w:ascii="Times New Roman" w:hAnsi="Times New Roman" w:cs="Times New Roman"/>
                <w:bCs/>
                <w:sz w:val="24"/>
                <w:szCs w:val="24"/>
                <w:u w:color="FF0000"/>
                <w:lang w:val="pt-PT"/>
              </w:rPr>
              <w:t>m³/s</w:t>
            </w:r>
            <w:r>
              <w:rPr>
                <w:rFonts w:ascii="Times New Roman" w:hAnsi="Times New Roman" w:cs="Times New Roman"/>
                <w:sz w:val="24"/>
                <w:szCs w:val="24"/>
                <w:lang w:val="pt-PT"/>
              </w:rPr>
              <w:t>; condutas de água com menos de 1 metro de diâmetro; condutas de drenagem com menos de 1,5 metros de diâmetro.</w:t>
            </w:r>
          </w:p>
          <w:p w14:paraId="552A9E3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6. </w:t>
            </w:r>
            <w:r>
              <w:rPr>
                <w:rFonts w:ascii="Times New Roman" w:hAnsi="Times New Roman" w:cs="Times New Roman"/>
                <w:sz w:val="24"/>
                <w:szCs w:val="24"/>
                <w:lang w:val="pt-PT"/>
              </w:rPr>
              <w:t>Projectos de gás e de aquecimento: Projectos de aquecimento com uma área de serviço inferior a 500 000 m².</w:t>
            </w:r>
          </w:p>
          <w:p w14:paraId="5F051BC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7. </w:t>
            </w:r>
            <w:r>
              <w:rPr>
                <w:rFonts w:ascii="Times New Roman" w:hAnsi="Times New Roman" w:cs="Times New Roman"/>
                <w:sz w:val="24"/>
                <w:szCs w:val="24"/>
                <w:lang w:val="pt-PT"/>
              </w:rPr>
              <w:t>Projectos de eliminação de resíduos: Projectos de incineração de resíduos e de aterros que tratem menos de 500 toneladas/dia.</w:t>
            </w:r>
          </w:p>
          <w:p w14:paraId="6207225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eastAsia="zh-CN"/>
              </w:rPr>
              <w:t xml:space="preserve">8. </w:t>
            </w:r>
            <w:r>
              <w:rPr>
                <w:rFonts w:ascii="Times New Roman" w:hAnsi="Times New Roman" w:cs="Times New Roman"/>
                <w:sz w:val="24"/>
                <w:szCs w:val="24"/>
                <w:lang w:val="pt-PT"/>
              </w:rPr>
              <w:t>Projectos de arquitectura paisagística: Investimento total inferior a 10 milhões de RMB.</w:t>
            </w:r>
          </w:p>
          <w:p w14:paraId="46BD524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pode também prestar serviços de gestão de projectos, consultoria técnica e serviços conexos nas categorias e níveis correspondentes. No entanto, estão excluídos os serviços de supervisão de projectos sujeitos a supervisão obrigatória nos termos da regulamentação nacional.</w:t>
            </w:r>
          </w:p>
        </w:tc>
      </w:tr>
    </w:tbl>
    <w:p w14:paraId="694BF2FC">
      <w:pPr>
        <w:spacing w:line="360" w:lineRule="auto"/>
        <w:rPr>
          <w:rFonts w:ascii="Times New Roman" w:hAnsi="Times New Roman" w:eastAsia="宋体" w:cs="Times New Roman"/>
          <w:b/>
          <w:sz w:val="24"/>
          <w:szCs w:val="24"/>
          <w:lang w:val="pt-PT"/>
        </w:rPr>
      </w:pPr>
    </w:p>
    <w:p w14:paraId="21B59733">
      <w:pPr>
        <w:spacing w:line="360" w:lineRule="auto"/>
        <w:rPr>
          <w:rFonts w:ascii="Times New Roman" w:hAnsi="Times New Roman" w:eastAsia="宋体" w:cs="Times New Roman"/>
          <w:b/>
          <w:sz w:val="24"/>
          <w:szCs w:val="24"/>
          <w:lang w:val="pt-PT"/>
        </w:rPr>
      </w:pPr>
    </w:p>
    <w:p w14:paraId="4E763759">
      <w:pPr>
        <w:spacing w:line="360" w:lineRule="auto"/>
        <w:rPr>
          <w:rFonts w:ascii="Times New Roman" w:hAnsi="Times New Roman" w:eastAsia="宋体" w:cs="Times New Roman"/>
          <w:b/>
          <w:sz w:val="24"/>
          <w:szCs w:val="24"/>
          <w:lang w:val="pt-PT"/>
        </w:rPr>
      </w:pPr>
    </w:p>
    <w:p w14:paraId="28363789">
      <w:pPr>
        <w:spacing w:line="360" w:lineRule="auto"/>
        <w:rPr>
          <w:rFonts w:ascii="Times New Roman" w:hAnsi="Times New Roman" w:eastAsia="宋体" w:cs="Times New Roman"/>
          <w:b/>
          <w:sz w:val="24"/>
          <w:szCs w:val="24"/>
          <w:lang w:val="pt-PT"/>
        </w:rPr>
      </w:pPr>
    </w:p>
    <w:p w14:paraId="42FD5351">
      <w:pPr>
        <w:spacing w:line="360" w:lineRule="auto"/>
        <w:rPr>
          <w:rFonts w:ascii="Times New Roman" w:hAnsi="Times New Roman" w:eastAsia="宋体" w:cs="Times New Roman"/>
          <w:b/>
          <w:sz w:val="24"/>
          <w:szCs w:val="24"/>
          <w:lang w:val="pt-PT"/>
        </w:rPr>
      </w:pPr>
    </w:p>
    <w:p w14:paraId="0B722E62">
      <w:pPr>
        <w:spacing w:line="360" w:lineRule="auto"/>
        <w:rPr>
          <w:rFonts w:ascii="Times New Roman" w:hAnsi="Times New Roman" w:eastAsia="宋体" w:cs="Times New Roman"/>
          <w:b/>
          <w:sz w:val="24"/>
          <w:szCs w:val="24"/>
          <w:lang w:val="pt-PT"/>
        </w:rPr>
      </w:pPr>
    </w:p>
    <w:p w14:paraId="366A24EB">
      <w:pPr>
        <w:spacing w:line="360" w:lineRule="auto"/>
        <w:rPr>
          <w:rFonts w:ascii="Times New Roman" w:hAnsi="Times New Roman" w:eastAsia="宋体" w:cs="Times New Roman"/>
          <w:b/>
          <w:sz w:val="24"/>
          <w:szCs w:val="24"/>
          <w:lang w:val="pt-PT"/>
        </w:rPr>
      </w:pPr>
    </w:p>
    <w:p w14:paraId="21171182">
      <w:pPr>
        <w:spacing w:line="360" w:lineRule="auto"/>
        <w:rPr>
          <w:rFonts w:ascii="Times New Roman" w:hAnsi="Times New Roman" w:eastAsia="宋体" w:cs="Times New Roman"/>
          <w:b/>
          <w:sz w:val="24"/>
          <w:szCs w:val="24"/>
          <w:lang w:val="pt-PT"/>
        </w:rPr>
      </w:pPr>
    </w:p>
    <w:p w14:paraId="0D075C4E">
      <w:pPr>
        <w:spacing w:line="360" w:lineRule="auto"/>
        <w:rPr>
          <w:rFonts w:ascii="Times New Roman" w:hAnsi="Times New Roman" w:eastAsia="宋体" w:cs="Times New Roman"/>
          <w:b/>
          <w:sz w:val="24"/>
          <w:szCs w:val="24"/>
          <w:lang w:val="pt-PT"/>
        </w:rPr>
      </w:pPr>
    </w:p>
    <w:p w14:paraId="6E6CD906">
      <w:pPr>
        <w:spacing w:line="360" w:lineRule="auto"/>
        <w:rPr>
          <w:rFonts w:ascii="Times New Roman" w:hAnsi="Times New Roman" w:eastAsia="宋体" w:cs="Times New Roman"/>
          <w:b/>
          <w:sz w:val="24"/>
          <w:szCs w:val="24"/>
          <w:lang w:val="pt-PT"/>
        </w:rPr>
      </w:pPr>
    </w:p>
    <w:p w14:paraId="60CEC053">
      <w:pPr>
        <w:spacing w:line="360" w:lineRule="auto"/>
        <w:rPr>
          <w:rFonts w:ascii="Times New Roman" w:hAnsi="Times New Roman" w:eastAsia="宋体" w:cs="Times New Roman"/>
          <w:b/>
          <w:sz w:val="24"/>
          <w:szCs w:val="24"/>
          <w:lang w:val="pt-PT"/>
        </w:rPr>
      </w:pPr>
    </w:p>
    <w:p w14:paraId="76B527CF">
      <w:pPr>
        <w:spacing w:line="360" w:lineRule="auto"/>
        <w:rPr>
          <w:rFonts w:ascii="Times New Roman" w:hAnsi="Times New Roman" w:eastAsia="宋体" w:cs="Times New Roman"/>
          <w:b/>
          <w:sz w:val="24"/>
          <w:szCs w:val="24"/>
          <w:lang w:val="pt-PT"/>
        </w:rPr>
      </w:pPr>
    </w:p>
    <w:p w14:paraId="1EC5337A">
      <w:pPr>
        <w:spacing w:line="360" w:lineRule="auto"/>
        <w:rPr>
          <w:rFonts w:ascii="Times New Roman" w:hAnsi="Times New Roman" w:eastAsia="宋体" w:cs="Times New Roman"/>
          <w:b/>
          <w:sz w:val="24"/>
          <w:szCs w:val="24"/>
          <w:lang w:val="pt-PT"/>
        </w:rPr>
      </w:pPr>
    </w:p>
    <w:p w14:paraId="0E548BCA">
      <w:pPr>
        <w:spacing w:line="360" w:lineRule="auto"/>
        <w:rPr>
          <w:rFonts w:ascii="Times New Roman" w:hAnsi="Times New Roman" w:eastAsia="宋体" w:cs="Times New Roman"/>
          <w:b/>
          <w:sz w:val="24"/>
          <w:szCs w:val="24"/>
          <w:lang w:val="pt-PT"/>
        </w:rPr>
      </w:pPr>
    </w:p>
    <w:p w14:paraId="5C838E43">
      <w:pPr>
        <w:spacing w:line="360" w:lineRule="auto"/>
        <w:rPr>
          <w:rFonts w:ascii="Times New Roman" w:hAnsi="Times New Roman" w:eastAsia="宋体" w:cs="Times New Roman"/>
          <w:b/>
          <w:sz w:val="24"/>
          <w:szCs w:val="24"/>
          <w:lang w:val="pt-PT"/>
        </w:rPr>
      </w:pPr>
    </w:p>
    <w:p w14:paraId="3DF57DED">
      <w:pPr>
        <w:spacing w:line="360" w:lineRule="auto"/>
        <w:rPr>
          <w:rFonts w:ascii="Times New Roman" w:hAnsi="Times New Roman" w:eastAsia="宋体" w:cs="Times New Roman"/>
          <w:b/>
          <w:sz w:val="24"/>
          <w:szCs w:val="24"/>
          <w:lang w:val="pt-PT"/>
        </w:rPr>
      </w:pPr>
    </w:p>
    <w:p w14:paraId="0DECC1EB">
      <w:pPr>
        <w:spacing w:line="360" w:lineRule="auto"/>
        <w:rPr>
          <w:rFonts w:ascii="Times New Roman" w:hAnsi="Times New Roman" w:eastAsia="宋体" w:cs="Times New Roman"/>
          <w:b/>
          <w:sz w:val="24"/>
          <w:szCs w:val="24"/>
          <w:lang w:val="pt-PT"/>
        </w:rPr>
      </w:pPr>
    </w:p>
    <w:p w14:paraId="4ED81F86">
      <w:pPr>
        <w:spacing w:line="360" w:lineRule="auto"/>
        <w:rPr>
          <w:rFonts w:ascii="Times New Roman" w:hAnsi="Times New Roman" w:eastAsia="宋体" w:cs="Times New Roman"/>
          <w:b/>
          <w:sz w:val="24"/>
          <w:szCs w:val="24"/>
          <w:lang w:val="pt-PT"/>
        </w:rPr>
      </w:pPr>
    </w:p>
    <w:p w14:paraId="543E38A3">
      <w:pPr>
        <w:spacing w:line="360" w:lineRule="auto"/>
        <w:rPr>
          <w:rFonts w:ascii="Times New Roman" w:hAnsi="Times New Roman" w:eastAsia="宋体" w:cs="Times New Roman"/>
          <w:b/>
          <w:sz w:val="24"/>
          <w:szCs w:val="24"/>
          <w:lang w:val="pt-PT"/>
        </w:rPr>
      </w:pPr>
    </w:p>
    <w:p w14:paraId="720FA0B3">
      <w:pPr>
        <w:spacing w:line="360" w:lineRule="auto"/>
        <w:rPr>
          <w:rFonts w:ascii="Times New Roman" w:hAnsi="Times New Roman" w:eastAsia="宋体" w:cs="Times New Roman"/>
          <w:b/>
          <w:sz w:val="24"/>
          <w:szCs w:val="24"/>
          <w:lang w:val="pt-PT"/>
        </w:rPr>
      </w:pPr>
    </w:p>
    <w:p w14:paraId="5C94EAE9">
      <w:pPr>
        <w:spacing w:line="360" w:lineRule="auto"/>
        <w:rPr>
          <w:rFonts w:ascii="Times New Roman" w:hAnsi="Times New Roman" w:eastAsia="宋体" w:cs="Times New Roman"/>
          <w:b/>
          <w:sz w:val="24"/>
          <w:szCs w:val="24"/>
          <w:lang w:val="pt-PT"/>
        </w:rPr>
      </w:pPr>
    </w:p>
    <w:p w14:paraId="5804DE76">
      <w:pPr>
        <w:spacing w:line="360" w:lineRule="auto"/>
        <w:rPr>
          <w:rFonts w:ascii="Times New Roman" w:hAnsi="Times New Roman" w:eastAsia="宋体" w:cs="Times New Roman"/>
          <w:b/>
          <w:sz w:val="24"/>
          <w:szCs w:val="24"/>
          <w:lang w:val="pt-PT"/>
        </w:rPr>
      </w:pPr>
    </w:p>
    <w:p w14:paraId="4DD72B55">
      <w:pPr>
        <w:spacing w:line="360" w:lineRule="auto"/>
        <w:rPr>
          <w:rFonts w:ascii="Times New Roman" w:hAnsi="Times New Roman" w:eastAsia="宋体" w:cs="Times New Roman"/>
          <w:b/>
          <w:sz w:val="24"/>
          <w:szCs w:val="24"/>
          <w:lang w:val="pt-PT"/>
        </w:rPr>
      </w:pPr>
    </w:p>
    <w:p w14:paraId="6DEB5BC7">
      <w:pPr>
        <w:spacing w:line="360" w:lineRule="auto"/>
        <w:rPr>
          <w:rFonts w:ascii="Times New Roman" w:hAnsi="Times New Roman" w:eastAsia="宋体" w:cs="Times New Roman"/>
          <w:b/>
          <w:sz w:val="24"/>
          <w:szCs w:val="24"/>
          <w:lang w:val="pt-PT"/>
        </w:rPr>
      </w:pPr>
    </w:p>
    <w:p w14:paraId="792CE0F8">
      <w:pPr>
        <w:spacing w:line="360" w:lineRule="auto"/>
        <w:rPr>
          <w:rFonts w:ascii="Times New Roman Bold" w:hAnsi="Times New Roman Bold" w:eastAsia="宋体" w:cs="Times New Roman Bold"/>
          <w:b/>
          <w:bCs/>
          <w:snapToGrid w:val="0"/>
          <w:kern w:val="0"/>
          <w:sz w:val="24"/>
          <w:szCs w:val="24"/>
          <w:lang w:val="pt-PT"/>
        </w:rPr>
      </w:pPr>
      <w:r>
        <w:rPr>
          <w:rFonts w:ascii="Times New Roman Bold" w:hAnsi="Times New Roman Bold" w:eastAsia="宋体" w:cs="Times New Roman Bold"/>
          <w:b/>
          <w:bCs/>
          <w:snapToGrid w:val="0"/>
          <w:kern w:val="0"/>
          <w:sz w:val="24"/>
          <w:szCs w:val="24"/>
          <w:lang w:val="pt-PT"/>
        </w:rPr>
        <w:t>1-3-2: Qualificações profissionais</w:t>
      </w:r>
    </w:p>
    <w:p w14:paraId="49BF77B7">
      <w:pPr>
        <w:spacing w:line="360" w:lineRule="auto"/>
        <w:rPr>
          <w:rFonts w:ascii="Times New Roman Bold" w:hAnsi="Times New Roman Bold" w:eastAsia="宋体" w:cs="Times New Roman Bold"/>
          <w:b/>
          <w:bCs/>
          <w:snapToGrid w:val="0"/>
          <w:kern w:val="0"/>
          <w:sz w:val="24"/>
          <w:szCs w:val="24"/>
          <w:lang w:val="pt-PT"/>
        </w:rPr>
      </w:pPr>
    </w:p>
    <w:tbl>
      <w:tblPr>
        <w:tblStyle w:val="23"/>
        <w:tblpPr w:leftFromText="180" w:rightFromText="180" w:vertAnchor="page" w:horzAnchor="page" w:tblpX="1361" w:tblpY="2419"/>
        <w:tblW w:w="0" w:type="auto"/>
        <w:tblInd w:w="0" w:type="dxa"/>
        <w:tblLayout w:type="fixed"/>
        <w:tblCellMar>
          <w:top w:w="0" w:type="dxa"/>
          <w:left w:w="108" w:type="dxa"/>
          <w:bottom w:w="0" w:type="dxa"/>
          <w:right w:w="108" w:type="dxa"/>
        </w:tblCellMar>
      </w:tblPr>
      <w:tblGrid>
        <w:gridCol w:w="1516"/>
        <w:gridCol w:w="1663"/>
        <w:gridCol w:w="8553"/>
        <w:gridCol w:w="9214"/>
      </w:tblGrid>
      <w:tr w14:paraId="0D547784">
        <w:tblPrEx>
          <w:tblCellMar>
            <w:top w:w="0" w:type="dxa"/>
            <w:left w:w="108" w:type="dxa"/>
            <w:bottom w:w="0" w:type="dxa"/>
            <w:right w:w="108" w:type="dxa"/>
          </w:tblCellMar>
        </w:tblPrEx>
        <w:trPr>
          <w:trHeight w:val="556" w:hRule="atLeast"/>
        </w:trPr>
        <w:tc>
          <w:tcPr>
            <w:tcW w:w="1516" w:type="dxa"/>
            <w:vMerge w:val="restart"/>
            <w:tcBorders>
              <w:top w:val="single" w:color="000000" w:sz="4" w:space="0"/>
              <w:left w:val="single" w:color="000000" w:sz="4" w:space="0"/>
              <w:bottom w:val="single" w:color="000000" w:sz="4" w:space="0"/>
              <w:right w:val="single" w:color="000000" w:sz="4" w:space="0"/>
            </w:tcBorders>
            <w:noWrap/>
            <w:vAlign w:val="center"/>
          </w:tcPr>
          <w:p w14:paraId="5160776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663" w:type="dxa"/>
            <w:vMerge w:val="restart"/>
            <w:tcBorders>
              <w:top w:val="single" w:color="000000" w:sz="4" w:space="0"/>
              <w:left w:val="single" w:color="000000" w:sz="4" w:space="0"/>
              <w:bottom w:val="single" w:color="000000" w:sz="4" w:space="0"/>
              <w:right w:val="single" w:color="000000" w:sz="4" w:space="0"/>
            </w:tcBorders>
            <w:noWrap/>
            <w:vAlign w:val="center"/>
          </w:tcPr>
          <w:p w14:paraId="7CD2898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767" w:type="dxa"/>
            <w:gridSpan w:val="2"/>
            <w:tcBorders>
              <w:top w:val="single" w:color="000000" w:sz="4" w:space="0"/>
              <w:left w:val="single" w:color="000000" w:sz="4" w:space="0"/>
              <w:bottom w:val="single" w:color="000000" w:sz="4" w:space="0"/>
              <w:right w:val="single" w:color="000000" w:sz="4" w:space="0"/>
            </w:tcBorders>
            <w:noWrap/>
            <w:vAlign w:val="center"/>
          </w:tcPr>
          <w:p w14:paraId="33F306B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1321787B">
        <w:tblPrEx>
          <w:tblCellMar>
            <w:top w:w="0" w:type="dxa"/>
            <w:left w:w="108" w:type="dxa"/>
            <w:bottom w:w="0" w:type="dxa"/>
            <w:right w:w="108" w:type="dxa"/>
          </w:tblCellMar>
        </w:tblPrEx>
        <w:trPr>
          <w:trHeight w:val="924" w:hRule="atLeast"/>
        </w:trPr>
        <w:tc>
          <w:tcPr>
            <w:tcW w:w="1516" w:type="dxa"/>
            <w:vMerge w:val="continue"/>
            <w:tcBorders>
              <w:top w:val="single" w:color="000000" w:sz="4" w:space="0"/>
              <w:left w:val="single" w:color="000000" w:sz="4" w:space="0"/>
              <w:bottom w:val="single" w:color="000000" w:sz="4" w:space="0"/>
              <w:right w:val="single" w:color="000000" w:sz="4" w:space="0"/>
            </w:tcBorders>
            <w:noWrap/>
            <w:vAlign w:val="center"/>
          </w:tcPr>
          <w:p w14:paraId="7C79B3CE">
            <w:pPr>
              <w:pStyle w:val="53"/>
              <w:spacing w:line="360" w:lineRule="auto"/>
              <w:jc w:val="center"/>
              <w:rPr>
                <w:rFonts w:ascii="Times New Roman" w:hAnsi="Times New Roman" w:cs="Times New Roman"/>
                <w:sz w:val="24"/>
                <w:szCs w:val="24"/>
                <w:lang w:val="pt-PT"/>
              </w:rPr>
            </w:pPr>
          </w:p>
        </w:tc>
        <w:tc>
          <w:tcPr>
            <w:tcW w:w="1663" w:type="dxa"/>
            <w:vMerge w:val="continue"/>
            <w:tcBorders>
              <w:top w:val="single" w:color="000000" w:sz="4" w:space="0"/>
              <w:left w:val="single" w:color="000000" w:sz="4" w:space="0"/>
              <w:bottom w:val="single" w:color="000000" w:sz="4" w:space="0"/>
              <w:right w:val="single" w:color="000000" w:sz="4" w:space="0"/>
            </w:tcBorders>
            <w:noWrap/>
            <w:vAlign w:val="center"/>
          </w:tcPr>
          <w:p w14:paraId="63F3D028">
            <w:pPr>
              <w:pStyle w:val="53"/>
              <w:spacing w:line="360" w:lineRule="auto"/>
              <w:jc w:val="center"/>
              <w:rPr>
                <w:rFonts w:ascii="Times New Roman" w:hAnsi="Times New Roman" w:cs="Times New Roman"/>
                <w:sz w:val="24"/>
                <w:szCs w:val="24"/>
                <w:lang w:val="pt-PT"/>
              </w:rPr>
            </w:pPr>
          </w:p>
        </w:tc>
        <w:tc>
          <w:tcPr>
            <w:tcW w:w="8553" w:type="dxa"/>
            <w:tcBorders>
              <w:top w:val="single" w:color="000000" w:sz="4" w:space="0"/>
              <w:left w:val="single" w:color="000000" w:sz="4" w:space="0"/>
              <w:bottom w:val="single" w:color="000000" w:sz="4" w:space="0"/>
              <w:right w:val="single" w:color="000000" w:sz="4" w:space="0"/>
            </w:tcBorders>
            <w:noWrap/>
            <w:vAlign w:val="center"/>
          </w:tcPr>
          <w:p w14:paraId="1B85852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9214" w:type="dxa"/>
            <w:tcBorders>
              <w:top w:val="single" w:color="000000" w:sz="4" w:space="0"/>
              <w:left w:val="single" w:color="000000" w:sz="4" w:space="0"/>
              <w:bottom w:val="single" w:color="000000" w:sz="4" w:space="0"/>
              <w:right w:val="single" w:color="000000" w:sz="4" w:space="0"/>
            </w:tcBorders>
            <w:noWrap/>
            <w:vAlign w:val="center"/>
          </w:tcPr>
          <w:p w14:paraId="6C51A48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4BBB480A">
        <w:tblPrEx>
          <w:tblCellMar>
            <w:top w:w="0" w:type="dxa"/>
            <w:left w:w="108" w:type="dxa"/>
            <w:bottom w:w="0" w:type="dxa"/>
            <w:right w:w="108" w:type="dxa"/>
          </w:tblCellMar>
        </w:tblPrEx>
        <w:trPr>
          <w:trHeight w:val="568"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14:paraId="0617CB6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Construção de edifícios</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9E2AAD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Estado da empresa</w:t>
            </w:r>
          </w:p>
        </w:tc>
        <w:tc>
          <w:tcPr>
            <w:tcW w:w="8553" w:type="dxa"/>
            <w:tcBorders>
              <w:top w:val="single" w:color="000000" w:sz="4" w:space="0"/>
              <w:left w:val="single" w:color="000000" w:sz="4" w:space="0"/>
              <w:bottom w:val="single" w:color="000000" w:sz="4" w:space="0"/>
              <w:right w:val="single" w:color="000000" w:sz="4" w:space="0"/>
            </w:tcBorders>
            <w:noWrap/>
            <w:vAlign w:val="center"/>
          </w:tcPr>
          <w:p w14:paraId="67C01EEA">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c>
          <w:tcPr>
            <w:tcW w:w="9214" w:type="dxa"/>
            <w:tcBorders>
              <w:top w:val="single" w:color="000000" w:sz="4" w:space="0"/>
              <w:left w:val="single" w:color="000000" w:sz="4" w:space="0"/>
              <w:bottom w:val="single" w:color="000000" w:sz="4" w:space="0"/>
              <w:right w:val="single" w:color="000000" w:sz="4" w:space="0"/>
            </w:tcBorders>
            <w:noWrap/>
            <w:vAlign w:val="center"/>
          </w:tcPr>
          <w:p w14:paraId="506EF509">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r>
      <w:tr w14:paraId="644A9C9E">
        <w:tblPrEx>
          <w:tblCellMar>
            <w:top w:w="0" w:type="dxa"/>
            <w:left w:w="108" w:type="dxa"/>
            <w:bottom w:w="0" w:type="dxa"/>
            <w:right w:w="108" w:type="dxa"/>
          </w:tblCellMar>
        </w:tblPrEx>
        <w:trPr>
          <w:trHeight w:val="1814"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6AC78571">
            <w:pPr>
              <w:pStyle w:val="53"/>
              <w:spacing w:line="360" w:lineRule="auto"/>
              <w:jc w:val="center"/>
              <w:rPr>
                <w:rFonts w:ascii="Times New Roman" w:hAnsi="Times New Roman" w:cs="Times New Roman"/>
                <w:sz w:val="24"/>
                <w:szCs w:val="24"/>
                <w:lang w:val="pt-PT"/>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35729C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553" w:type="dxa"/>
            <w:tcBorders>
              <w:top w:val="single" w:color="000000" w:sz="4" w:space="0"/>
              <w:left w:val="single" w:color="000000" w:sz="4" w:space="0"/>
              <w:bottom w:val="single" w:color="000000" w:sz="4" w:space="0"/>
              <w:right w:val="single" w:color="000000" w:sz="4" w:space="0"/>
            </w:tcBorders>
            <w:vAlign w:val="center"/>
          </w:tcPr>
          <w:p w14:paraId="41EA7628">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(1) O director técnico deve possuir uma qualificação de engenheiro supervisor registado em construção civil ou um reconhecimento de qualificação equivalente na Zona de Cooperação Aprofundada Guangdong-Macau em Hengqin, com pelo menos 10 anos de experiência em supervisão de construção.</w:t>
            </w:r>
          </w:p>
          <w:p w14:paraId="5AC3C594">
            <w:pPr>
              <w:pStyle w:val="53"/>
              <w:spacing w:line="240" w:lineRule="auto"/>
              <w:rPr>
                <w:rFonts w:ascii="Times New Roman" w:hAnsi="Times New Roman" w:cs="Times New Roman"/>
                <w:strike/>
                <w:sz w:val="24"/>
                <w:szCs w:val="24"/>
                <w:lang w:val="pt-PT"/>
              </w:rPr>
            </w:pPr>
            <w:r>
              <w:rPr>
                <w:rFonts w:ascii="Times New Roman" w:hAnsi="Times New Roman" w:cs="Times New Roman"/>
                <w:sz w:val="24"/>
                <w:szCs w:val="24"/>
                <w:lang w:val="pt-PT"/>
              </w:rPr>
              <w:t>(2) A empresa deve empregar pelo menos seis pessoas que sejam Engenheiros Supervisores Registados, Engenheiros Profissionais de Macau ou Engenheiros Profissionais Registados de Hong Kong. Entre eles, pelo menos um deve possuir uma qualificação de engenheiro supervisor registado reconhecida em Hengqin para a construção de edifícios.</w:t>
            </w:r>
          </w:p>
        </w:tc>
        <w:tc>
          <w:tcPr>
            <w:tcW w:w="9214" w:type="dxa"/>
            <w:tcBorders>
              <w:top w:val="single" w:color="000000" w:sz="4" w:space="0"/>
              <w:left w:val="single" w:color="000000" w:sz="4" w:space="0"/>
              <w:bottom w:val="single" w:color="000000" w:sz="4" w:space="0"/>
              <w:right w:val="single" w:color="000000" w:sz="4" w:space="0"/>
            </w:tcBorders>
            <w:vAlign w:val="center"/>
          </w:tcPr>
          <w:p w14:paraId="237FB1EF">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(1) O director técnico deve possuir uma qualificação de engenheiro supervisor registado em construção civil ou um reconhecimento de qualificação equivalente na Zona de Cooperação Aprofundada Guangdong-Macau em Hengqin, com pelo menos 10 anos de experiência em supervisão de construção.</w:t>
            </w:r>
          </w:p>
          <w:p w14:paraId="74D9D844">
            <w:pPr>
              <w:pStyle w:val="53"/>
              <w:spacing w:line="240" w:lineRule="auto"/>
              <w:rPr>
                <w:rFonts w:ascii="Times New Roman" w:hAnsi="Times New Roman" w:cs="Times New Roman"/>
                <w:strike/>
                <w:sz w:val="24"/>
                <w:szCs w:val="24"/>
                <w:lang w:val="pt-PT"/>
              </w:rPr>
            </w:pPr>
            <w:r>
              <w:rPr>
                <w:rFonts w:ascii="Times New Roman" w:hAnsi="Times New Roman" w:cs="Times New Roman"/>
                <w:sz w:val="24"/>
                <w:szCs w:val="24"/>
                <w:lang w:val="pt-PT"/>
              </w:rPr>
              <w:t>(2) A empresa deve empregar pelo menos três pessoas que sejam Engenheiros Supervisores Registados, Engenheiros Profissionais de Macau ou Engenheiros Profissionais Registados de Hong Kong. Entre estes, pelo menos um deve possuir a qualificação de engenheiro supervisor registado reconhecida em Hengqin para a construção de edifícios.</w:t>
            </w:r>
          </w:p>
        </w:tc>
      </w:tr>
      <w:tr w14:paraId="2FFD307B">
        <w:tblPrEx>
          <w:tblCellMar>
            <w:top w:w="0" w:type="dxa"/>
            <w:left w:w="108" w:type="dxa"/>
            <w:bottom w:w="0" w:type="dxa"/>
            <w:right w:w="108" w:type="dxa"/>
          </w:tblCellMar>
        </w:tblPrEx>
        <w:trPr>
          <w:trHeight w:val="867"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1D67333D">
            <w:pPr>
              <w:pStyle w:val="53"/>
              <w:spacing w:line="360" w:lineRule="auto"/>
              <w:jc w:val="center"/>
              <w:rPr>
                <w:rFonts w:ascii="Times New Roman" w:hAnsi="Times New Roman" w:cs="Times New Roman"/>
                <w:sz w:val="24"/>
                <w:szCs w:val="24"/>
                <w:lang w:val="pt-PT"/>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B257CD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do projecto</w:t>
            </w:r>
          </w:p>
        </w:tc>
        <w:tc>
          <w:tcPr>
            <w:tcW w:w="8553" w:type="dxa"/>
            <w:tcBorders>
              <w:top w:val="single" w:color="000000" w:sz="4" w:space="0"/>
              <w:left w:val="single" w:color="000000" w:sz="4" w:space="0"/>
              <w:bottom w:val="single" w:color="000000" w:sz="4" w:space="0"/>
              <w:right w:val="single" w:color="000000" w:sz="4" w:space="0"/>
            </w:tcBorders>
            <w:vAlign w:val="center"/>
          </w:tcPr>
          <w:p w14:paraId="0832D0C6">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Nos últimos 10 anos, a empresa deve ter supervisionado de forma independente pelo menos três projectos de nível secundário na especialidade correspondente. Estão isentas as empresas com qualificações de concepção de classe A ou qualificações de empreitada geral de construção de nível I ou superior.</w:t>
            </w:r>
          </w:p>
        </w:tc>
        <w:tc>
          <w:tcPr>
            <w:tcW w:w="9214" w:type="dxa"/>
            <w:tcBorders>
              <w:top w:val="single" w:color="000000" w:sz="4" w:space="0"/>
              <w:left w:val="single" w:color="000000" w:sz="4" w:space="0"/>
              <w:bottom w:val="single" w:color="000000" w:sz="4" w:space="0"/>
              <w:right w:val="single" w:color="000000" w:sz="4" w:space="0"/>
            </w:tcBorders>
            <w:vAlign w:val="center"/>
          </w:tcPr>
          <w:p w14:paraId="207FE3CB">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w:t>
            </w:r>
          </w:p>
          <w:p w14:paraId="6552AE7F">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w:t>
            </w:r>
          </w:p>
        </w:tc>
      </w:tr>
      <w:tr w14:paraId="2311DB54">
        <w:tblPrEx>
          <w:tblCellMar>
            <w:top w:w="0" w:type="dxa"/>
            <w:left w:w="108" w:type="dxa"/>
            <w:bottom w:w="0" w:type="dxa"/>
            <w:right w:w="108" w:type="dxa"/>
          </w:tblCellMar>
        </w:tblPrEx>
        <w:trPr>
          <w:trHeight w:val="2440"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1F399934">
            <w:pPr>
              <w:pStyle w:val="53"/>
              <w:spacing w:line="360" w:lineRule="auto"/>
              <w:jc w:val="center"/>
              <w:rPr>
                <w:rFonts w:ascii="Times New Roman" w:hAnsi="Times New Roman" w:cs="Times New Roman"/>
                <w:sz w:val="24"/>
                <w:szCs w:val="24"/>
                <w:lang w:val="pt-PT"/>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FB7346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gestão técnica e reputação</w:t>
            </w:r>
          </w:p>
        </w:tc>
        <w:tc>
          <w:tcPr>
            <w:tcW w:w="8553" w:type="dxa"/>
            <w:tcBorders>
              <w:top w:val="single" w:color="000000" w:sz="4" w:space="0"/>
              <w:left w:val="single" w:color="000000" w:sz="4" w:space="0"/>
              <w:bottom w:val="single" w:color="000000" w:sz="4" w:space="0"/>
              <w:right w:val="single" w:color="000000" w:sz="4" w:space="0"/>
            </w:tcBorders>
            <w:vAlign w:val="center"/>
          </w:tcPr>
          <w:p w14:paraId="326275C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uma estrutura organizacional sólida e um sistema de gestão da qualidade, com sistemas abrangentes de gestão da tecnologia e dos arquivos.</w:t>
            </w:r>
          </w:p>
          <w:p w14:paraId="064D918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do equipamento necessário para a realização de ensaios e inspecções técnicas.</w:t>
            </w:r>
          </w:p>
          <w:p w14:paraId="68D515B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dois anos anteriores à candidatura à qualificação para a fiscalização da construção, a empresa não deve ter violado quaisquer leis, regulamentos ou normas.</w:t>
            </w:r>
          </w:p>
          <w:p w14:paraId="51AF5C0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Nos dois anos anteriores à candidatura, a empresa não deve ter provocado acidentes graves de qualidade devido às suas responsabilidades de controlo.</w:t>
            </w:r>
          </w:p>
          <w:p w14:paraId="4F6B7CF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c>
          <w:tcPr>
            <w:tcW w:w="9214" w:type="dxa"/>
            <w:tcBorders>
              <w:top w:val="single" w:color="000000" w:sz="4" w:space="0"/>
              <w:left w:val="single" w:color="000000" w:sz="4" w:space="0"/>
              <w:bottom w:val="single" w:color="000000" w:sz="4" w:space="0"/>
              <w:right w:val="single" w:color="000000" w:sz="4" w:space="0"/>
            </w:tcBorders>
            <w:vAlign w:val="center"/>
          </w:tcPr>
          <w:p w14:paraId="69A627E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uma estrutura organizacional e um sistema de gestão da qualidade relativamente sólidos, com sistemas de gestão da tecnologia e dos arquivos.</w:t>
            </w:r>
          </w:p>
          <w:p w14:paraId="2655EC1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do equipamento necessário para a realização de ensaios e inspecções técnicas.</w:t>
            </w:r>
          </w:p>
          <w:p w14:paraId="494FDF8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dois anos anteriores à candidatura à qualificação para a fiscalização da construção, a empresa não deve ter violado quaisquer leis, regulamentos ou normas.</w:t>
            </w:r>
          </w:p>
          <w:p w14:paraId="183F842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Nos dois anos anteriores à candidatura, a empresa não deve ter provocado acidentes graves de qualidade devido às suas responsabilidades de controlo.</w:t>
            </w:r>
          </w:p>
          <w:p w14:paraId="57BDAFE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r>
      <w:tr w14:paraId="21F6F2FB">
        <w:tblPrEx>
          <w:tblCellMar>
            <w:top w:w="0" w:type="dxa"/>
            <w:left w:w="108" w:type="dxa"/>
            <w:bottom w:w="0" w:type="dxa"/>
            <w:right w:w="108" w:type="dxa"/>
          </w:tblCellMar>
        </w:tblPrEx>
        <w:trPr>
          <w:trHeight w:val="900"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7F17F802">
            <w:pPr>
              <w:pStyle w:val="53"/>
              <w:spacing w:line="360" w:lineRule="auto"/>
              <w:jc w:val="center"/>
              <w:rPr>
                <w:rFonts w:ascii="Times New Roman" w:hAnsi="Times New Roman" w:cs="Times New Roman"/>
                <w:sz w:val="24"/>
                <w:szCs w:val="24"/>
                <w:lang w:val="pt-PT"/>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592646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w:t>
            </w:r>
          </w:p>
        </w:tc>
        <w:tc>
          <w:tcPr>
            <w:tcW w:w="8553" w:type="dxa"/>
            <w:tcBorders>
              <w:top w:val="single" w:color="000000" w:sz="4" w:space="0"/>
              <w:left w:val="single" w:color="000000" w:sz="4" w:space="0"/>
              <w:bottom w:val="single" w:color="000000" w:sz="4" w:space="0"/>
              <w:right w:val="single" w:color="000000" w:sz="4" w:space="0"/>
            </w:tcBorders>
            <w:vAlign w:val="center"/>
          </w:tcPr>
          <w:p w14:paraId="6C22B10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serviços de supervisão de projectos de construção na especialidade correspondente (ver quadro abaixo), bem como a prestar serviços de gestão de projectos, consultoria técnica e serviços conexos nas categorias correspondentes.</w:t>
            </w:r>
          </w:p>
        </w:tc>
        <w:tc>
          <w:tcPr>
            <w:tcW w:w="9214" w:type="dxa"/>
            <w:tcBorders>
              <w:top w:val="single" w:color="000000" w:sz="4" w:space="0"/>
              <w:left w:val="single" w:color="000000" w:sz="4" w:space="0"/>
              <w:bottom w:val="single" w:color="000000" w:sz="4" w:space="0"/>
              <w:right w:val="single" w:color="000000" w:sz="4" w:space="0"/>
            </w:tcBorders>
            <w:vAlign w:val="center"/>
          </w:tcPr>
          <w:p w14:paraId="09EE9C8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serviços de supervisão de projectos de construção do segundo nível (incluindo o segundo nível) e inferiores nas categorias de engenharia especializadas correspondentes (ver quadro abaixo), bem como a prestar serviços de gestão de projectos, consultoria técnica e outros serviços conexos para projectos de construção nas categorias e níveis correspondentes.</w:t>
            </w:r>
          </w:p>
        </w:tc>
      </w:tr>
    </w:tbl>
    <w:p w14:paraId="19D4532A">
      <w:pPr>
        <w:spacing w:line="360" w:lineRule="auto"/>
        <w:rPr>
          <w:rFonts w:ascii="Times New Roman" w:hAnsi="Times New Roman" w:eastAsia="宋体" w:cs="Times New Roman"/>
          <w:b/>
          <w:sz w:val="24"/>
          <w:szCs w:val="24"/>
          <w:lang w:val="pt-PT"/>
        </w:rPr>
      </w:pPr>
    </w:p>
    <w:tbl>
      <w:tblPr>
        <w:tblStyle w:val="24"/>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661"/>
        <w:gridCol w:w="5763"/>
        <w:gridCol w:w="6125"/>
        <w:gridCol w:w="5917"/>
      </w:tblGrid>
      <w:tr w14:paraId="661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01872CC8">
            <w:pPr>
              <w:spacing w:line="360" w:lineRule="auto"/>
              <w:ind w:firstLine="720" w:firstLineChars="300"/>
              <w:rPr>
                <w:rFonts w:ascii="Times New Roman" w:hAnsi="Times New Roman" w:eastAsia="宋体" w:cs="Times New Roman"/>
                <w:b/>
                <w:sz w:val="24"/>
                <w:szCs w:val="24"/>
                <w:lang w:val="pt-PT"/>
              </w:rPr>
            </w:pPr>
            <w:r>
              <w:rPr>
                <w:rFonts w:ascii="Times New Roman" w:hAnsi="Times New Roman" w:eastAsia="宋体" w:cs="Times New Roman"/>
                <w:sz w:val="24"/>
                <w:szCs w:val="24"/>
                <w:lang w:val="pt-PT"/>
              </w:rPr>
              <w:t>Categoria de projecto</w:t>
            </w:r>
          </w:p>
        </w:tc>
        <w:tc>
          <w:tcPr>
            <w:tcW w:w="5763" w:type="dxa"/>
            <w:shd w:val="clear" w:color="auto" w:fill="auto"/>
            <w:vAlign w:val="center"/>
          </w:tcPr>
          <w:p w14:paraId="39CDA2D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6125" w:type="dxa"/>
            <w:shd w:val="clear" w:color="auto" w:fill="auto"/>
            <w:vAlign w:val="center"/>
          </w:tcPr>
          <w:p w14:paraId="20EBDB3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c>
          <w:tcPr>
            <w:tcW w:w="5917" w:type="dxa"/>
            <w:shd w:val="clear" w:color="auto" w:fill="auto"/>
            <w:vAlign w:val="center"/>
          </w:tcPr>
          <w:p w14:paraId="134556C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3</w:t>
            </w:r>
          </w:p>
        </w:tc>
      </w:tr>
      <w:tr w14:paraId="072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restart"/>
          </w:tcPr>
          <w:p w14:paraId="6699CE87">
            <w:pPr>
              <w:spacing w:line="360" w:lineRule="auto"/>
              <w:jc w:val="center"/>
              <w:rPr>
                <w:rFonts w:ascii="Times New Roman" w:hAnsi="Times New Roman" w:eastAsia="宋体" w:cs="Times New Roman"/>
                <w:sz w:val="24"/>
                <w:szCs w:val="24"/>
                <w:lang w:val="pt-PT"/>
              </w:rPr>
            </w:pPr>
          </w:p>
          <w:p w14:paraId="3594F526">
            <w:pPr>
              <w:spacing w:line="360" w:lineRule="auto"/>
              <w:jc w:val="center"/>
              <w:rPr>
                <w:rFonts w:ascii="Times New Roman" w:hAnsi="Times New Roman" w:eastAsia="宋体" w:cs="Times New Roman"/>
                <w:sz w:val="24"/>
                <w:szCs w:val="24"/>
                <w:lang w:val="pt-PT"/>
              </w:rPr>
            </w:pPr>
          </w:p>
          <w:p w14:paraId="2E8D800F">
            <w:pPr>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sz w:val="24"/>
                <w:szCs w:val="24"/>
                <w:lang w:val="pt-PT"/>
              </w:rPr>
              <w:t>Construção de edifícios</w:t>
            </w:r>
          </w:p>
        </w:tc>
        <w:tc>
          <w:tcPr>
            <w:tcW w:w="1661" w:type="dxa"/>
            <w:shd w:val="clear" w:color="auto" w:fill="auto"/>
            <w:vAlign w:val="center"/>
          </w:tcPr>
          <w:p w14:paraId="05767D5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Edifícios públicos gerais</w:t>
            </w:r>
          </w:p>
        </w:tc>
        <w:tc>
          <w:tcPr>
            <w:tcW w:w="5763" w:type="dxa"/>
            <w:shd w:val="clear" w:color="auto" w:fill="auto"/>
            <w:vAlign w:val="center"/>
          </w:tcPr>
          <w:p w14:paraId="2DB34DCB">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Mais de 28 pisos; vãos superiores a 36 metros (excluindo estruturas de aço ligeiro);</w:t>
            </w:r>
          </w:p>
          <w:p w14:paraId="52BC40C2">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projectos individuais com uma área de construção superior a 30 000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c>
          <w:tcPr>
            <w:tcW w:w="6125" w:type="dxa"/>
            <w:shd w:val="clear" w:color="auto" w:fill="auto"/>
            <w:vAlign w:val="center"/>
          </w:tcPr>
          <w:p w14:paraId="1B0D2E6B">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14-28 pisos; vãos de 24-36 metros (excluindo estruturas de aço ligeiras);</w:t>
            </w:r>
          </w:p>
          <w:p w14:paraId="63BA6D7A">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projectos individuais com uma área de construção de 10.000-30.000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c>
          <w:tcPr>
            <w:tcW w:w="5917" w:type="dxa"/>
            <w:shd w:val="clear" w:color="auto" w:fill="auto"/>
            <w:vAlign w:val="center"/>
          </w:tcPr>
          <w:p w14:paraId="0206BA6A">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Menos de 14 pisos; vãos inferiores a 24 metros (excluindo estruturas de aço ligeiro);</w:t>
            </w:r>
          </w:p>
          <w:p w14:paraId="572A26DC">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projectos individuais com uma área de construção inferior a 10 000 </w:t>
            </w:r>
            <w:r>
              <w:rPr>
                <w:rFonts w:ascii="Times New Roman" w:hAnsi="Times New Roman" w:cs="Times New Roman"/>
                <w:bCs/>
                <w:sz w:val="24"/>
                <w:szCs w:val="24"/>
                <w:u w:color="FF0000"/>
                <w:lang w:val="pt-PT"/>
              </w:rPr>
              <w:t>m²</w:t>
            </w:r>
            <w:r>
              <w:rPr>
                <w:rFonts w:ascii="Times New Roman" w:hAnsi="Times New Roman" w:cs="Times New Roman"/>
                <w:sz w:val="24"/>
                <w:szCs w:val="24"/>
                <w:lang w:val="pt-PT"/>
              </w:rPr>
              <w:t>.</w:t>
            </w:r>
          </w:p>
        </w:tc>
      </w:tr>
      <w:tr w14:paraId="4973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continue"/>
          </w:tcPr>
          <w:p w14:paraId="3056E061">
            <w:pPr>
              <w:spacing w:line="360" w:lineRule="auto"/>
              <w:rPr>
                <w:rFonts w:ascii="Times New Roman" w:hAnsi="Times New Roman" w:eastAsia="宋体" w:cs="Times New Roman"/>
                <w:b/>
                <w:sz w:val="24"/>
                <w:szCs w:val="24"/>
                <w:lang w:val="pt-PT"/>
              </w:rPr>
            </w:pPr>
          </w:p>
        </w:tc>
        <w:tc>
          <w:tcPr>
            <w:tcW w:w="1661" w:type="dxa"/>
            <w:shd w:val="clear" w:color="auto" w:fill="auto"/>
            <w:vAlign w:val="center"/>
          </w:tcPr>
          <w:p w14:paraId="0FEAA8C8">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Estruturas de grande altura</w:t>
            </w:r>
          </w:p>
        </w:tc>
        <w:tc>
          <w:tcPr>
            <w:tcW w:w="5763" w:type="dxa"/>
            <w:shd w:val="clear" w:color="auto" w:fill="auto"/>
            <w:vAlign w:val="center"/>
          </w:tcPr>
          <w:p w14:paraId="3859B555">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Altura superior a 120 metros.</w:t>
            </w:r>
          </w:p>
        </w:tc>
        <w:tc>
          <w:tcPr>
            <w:tcW w:w="6125" w:type="dxa"/>
            <w:shd w:val="clear" w:color="auto" w:fill="auto"/>
            <w:vAlign w:val="center"/>
          </w:tcPr>
          <w:p w14:paraId="648E4BF4">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Altura entre 70-120 metros.</w:t>
            </w:r>
          </w:p>
        </w:tc>
        <w:tc>
          <w:tcPr>
            <w:tcW w:w="5917" w:type="dxa"/>
            <w:shd w:val="clear" w:color="auto" w:fill="auto"/>
            <w:vAlign w:val="center"/>
          </w:tcPr>
          <w:p w14:paraId="4204B3D2">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Altura inferior a 70 metros.</w:t>
            </w:r>
          </w:p>
        </w:tc>
      </w:tr>
      <w:tr w14:paraId="1DBA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continue"/>
          </w:tcPr>
          <w:p w14:paraId="6857825C">
            <w:pPr>
              <w:spacing w:line="360" w:lineRule="auto"/>
              <w:rPr>
                <w:rFonts w:ascii="Times New Roman" w:hAnsi="Times New Roman" w:eastAsia="宋体" w:cs="Times New Roman"/>
                <w:b/>
                <w:sz w:val="24"/>
                <w:szCs w:val="24"/>
                <w:lang w:val="pt-PT"/>
              </w:rPr>
            </w:pPr>
          </w:p>
        </w:tc>
        <w:tc>
          <w:tcPr>
            <w:tcW w:w="1661" w:type="dxa"/>
            <w:shd w:val="clear" w:color="auto" w:fill="auto"/>
            <w:vAlign w:val="center"/>
          </w:tcPr>
          <w:p w14:paraId="0030DEFD">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Projectos residenciais</w:t>
            </w:r>
          </w:p>
        </w:tc>
        <w:tc>
          <w:tcPr>
            <w:tcW w:w="5763" w:type="dxa"/>
            <w:shd w:val="clear" w:color="auto" w:fill="auto"/>
            <w:vAlign w:val="center"/>
          </w:tcPr>
          <w:p w14:paraId="6DE74209">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Área total de construção de complexos residenciais acima de 120.000 m²; projectos individuais acima de 28 andares.</w:t>
            </w:r>
          </w:p>
        </w:tc>
        <w:tc>
          <w:tcPr>
            <w:tcW w:w="6125" w:type="dxa"/>
            <w:shd w:val="clear" w:color="auto" w:fill="auto"/>
            <w:vAlign w:val="center"/>
          </w:tcPr>
          <w:p w14:paraId="5BDD40F7">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Área total de construção de complexos residenciais entre 60.000-120.000 m²; projectos individuais de 14-28 pisos.</w:t>
            </w:r>
          </w:p>
        </w:tc>
        <w:tc>
          <w:tcPr>
            <w:tcW w:w="5917" w:type="dxa"/>
            <w:shd w:val="clear" w:color="auto" w:fill="auto"/>
            <w:vAlign w:val="center"/>
          </w:tcPr>
          <w:p w14:paraId="521228F5">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Área total de construção de complexos residenciais com menos de 60 000 m²; projectos individuais com menos de 14 pisos.</w:t>
            </w:r>
          </w:p>
        </w:tc>
      </w:tr>
    </w:tbl>
    <w:p w14:paraId="099F6DE4">
      <w:pPr>
        <w:spacing w:line="360" w:lineRule="auto"/>
        <w:rPr>
          <w:rFonts w:ascii="Times New Roman" w:hAnsi="Times New Roman" w:eastAsia="宋体" w:cs="Times New Roman"/>
          <w:b/>
          <w:sz w:val="24"/>
          <w:szCs w:val="24"/>
          <w:lang w:val="pt-PT"/>
        </w:rPr>
      </w:pPr>
    </w:p>
    <w:p w14:paraId="44477E46">
      <w:pPr>
        <w:spacing w:line="360" w:lineRule="auto"/>
        <w:rPr>
          <w:rFonts w:ascii="Times New Roman" w:hAnsi="Times New Roman" w:eastAsia="宋体" w:cs="Times New Roman"/>
          <w:b/>
          <w:sz w:val="24"/>
          <w:szCs w:val="24"/>
          <w:lang w:val="pt-PT"/>
        </w:rPr>
      </w:pPr>
    </w:p>
    <w:tbl>
      <w:tblPr>
        <w:tblStyle w:val="23"/>
        <w:tblpPr w:leftFromText="180" w:rightFromText="180" w:vertAnchor="text" w:horzAnchor="margin" w:tblpXSpec="center" w:tblpY="346"/>
        <w:tblOverlap w:val="never"/>
        <w:tblW w:w="0" w:type="auto"/>
        <w:tblInd w:w="0" w:type="dxa"/>
        <w:tblLayout w:type="fixed"/>
        <w:tblCellMar>
          <w:top w:w="0" w:type="dxa"/>
          <w:left w:w="108" w:type="dxa"/>
          <w:bottom w:w="0" w:type="dxa"/>
          <w:right w:w="108" w:type="dxa"/>
        </w:tblCellMar>
      </w:tblPr>
      <w:tblGrid>
        <w:gridCol w:w="1519"/>
        <w:gridCol w:w="1639"/>
        <w:gridCol w:w="8956"/>
        <w:gridCol w:w="8830"/>
      </w:tblGrid>
      <w:tr w14:paraId="68DB54B1">
        <w:tblPrEx>
          <w:tblCellMar>
            <w:top w:w="0" w:type="dxa"/>
            <w:left w:w="108" w:type="dxa"/>
            <w:bottom w:w="0" w:type="dxa"/>
            <w:right w:w="108" w:type="dxa"/>
          </w:tblCellMar>
        </w:tblPrEx>
        <w:trPr>
          <w:trHeight w:val="659" w:hRule="atLeast"/>
        </w:trPr>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14:paraId="05C410F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639" w:type="dxa"/>
            <w:vMerge w:val="restart"/>
            <w:tcBorders>
              <w:top w:val="single" w:color="000000" w:sz="4" w:space="0"/>
              <w:left w:val="single" w:color="000000" w:sz="4" w:space="0"/>
              <w:bottom w:val="single" w:color="000000" w:sz="4" w:space="0"/>
              <w:right w:val="single" w:color="000000" w:sz="4" w:space="0"/>
            </w:tcBorders>
            <w:noWrap/>
            <w:vAlign w:val="center"/>
          </w:tcPr>
          <w:p w14:paraId="4DCC46F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786" w:type="dxa"/>
            <w:gridSpan w:val="2"/>
            <w:tcBorders>
              <w:top w:val="single" w:color="000000" w:sz="4" w:space="0"/>
              <w:left w:val="single" w:color="000000" w:sz="4" w:space="0"/>
              <w:bottom w:val="single" w:color="000000" w:sz="4" w:space="0"/>
              <w:right w:val="single" w:color="000000" w:sz="4" w:space="0"/>
            </w:tcBorders>
            <w:noWrap/>
            <w:vAlign w:val="center"/>
          </w:tcPr>
          <w:p w14:paraId="30CAA2F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738D2DF9">
        <w:tblPrEx>
          <w:tblCellMar>
            <w:top w:w="0" w:type="dxa"/>
            <w:left w:w="108" w:type="dxa"/>
            <w:bottom w:w="0" w:type="dxa"/>
            <w:right w:w="108" w:type="dxa"/>
          </w:tblCellMar>
        </w:tblPrEx>
        <w:trPr>
          <w:trHeight w:val="554" w:hRule="atLeast"/>
        </w:trPr>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14:paraId="414CFE84">
            <w:pPr>
              <w:pStyle w:val="53"/>
              <w:spacing w:line="360" w:lineRule="auto"/>
              <w:jc w:val="center"/>
              <w:rPr>
                <w:rFonts w:ascii="Times New Roman" w:hAnsi="Times New Roman" w:cs="Times New Roman"/>
                <w:sz w:val="24"/>
                <w:szCs w:val="24"/>
                <w:lang w:val="pt-PT"/>
              </w:rPr>
            </w:pPr>
          </w:p>
        </w:tc>
        <w:tc>
          <w:tcPr>
            <w:tcW w:w="1639" w:type="dxa"/>
            <w:vMerge w:val="continue"/>
            <w:tcBorders>
              <w:top w:val="single" w:color="000000" w:sz="4" w:space="0"/>
              <w:left w:val="single" w:color="000000" w:sz="4" w:space="0"/>
              <w:bottom w:val="single" w:color="000000" w:sz="4" w:space="0"/>
              <w:right w:val="single" w:color="000000" w:sz="4" w:space="0"/>
            </w:tcBorders>
            <w:noWrap/>
            <w:vAlign w:val="center"/>
          </w:tcPr>
          <w:p w14:paraId="41CCDD3A">
            <w:pPr>
              <w:pStyle w:val="53"/>
              <w:spacing w:line="360" w:lineRule="auto"/>
              <w:jc w:val="center"/>
              <w:rPr>
                <w:rFonts w:ascii="Times New Roman" w:hAnsi="Times New Roman" w:cs="Times New Roman"/>
                <w:sz w:val="24"/>
                <w:szCs w:val="24"/>
                <w:lang w:val="pt-PT"/>
              </w:rPr>
            </w:pPr>
          </w:p>
        </w:tc>
        <w:tc>
          <w:tcPr>
            <w:tcW w:w="8956" w:type="dxa"/>
            <w:tcBorders>
              <w:top w:val="single" w:color="000000" w:sz="4" w:space="0"/>
              <w:left w:val="single" w:color="000000" w:sz="4" w:space="0"/>
              <w:bottom w:val="single" w:color="000000" w:sz="4" w:space="0"/>
              <w:right w:val="single" w:color="000000" w:sz="4" w:space="0"/>
            </w:tcBorders>
            <w:noWrap/>
            <w:vAlign w:val="center"/>
          </w:tcPr>
          <w:p w14:paraId="6B4FDAA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8830" w:type="dxa"/>
            <w:tcBorders>
              <w:top w:val="single" w:color="000000" w:sz="4" w:space="0"/>
              <w:left w:val="single" w:color="000000" w:sz="4" w:space="0"/>
              <w:bottom w:val="single" w:color="000000" w:sz="4" w:space="0"/>
              <w:right w:val="single" w:color="000000" w:sz="4" w:space="0"/>
            </w:tcBorders>
            <w:noWrap/>
            <w:vAlign w:val="center"/>
          </w:tcPr>
          <w:p w14:paraId="718417A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7CD728E8">
        <w:tblPrEx>
          <w:tblCellMar>
            <w:top w:w="0" w:type="dxa"/>
            <w:left w:w="108" w:type="dxa"/>
            <w:bottom w:w="0" w:type="dxa"/>
            <w:right w:w="108" w:type="dxa"/>
          </w:tblCellMar>
        </w:tblPrEx>
        <w:trPr>
          <w:trHeight w:val="526" w:hRule="atLeast"/>
        </w:trPr>
        <w:tc>
          <w:tcPr>
            <w:tcW w:w="1519" w:type="dxa"/>
            <w:vMerge w:val="restart"/>
            <w:tcBorders>
              <w:top w:val="single" w:color="000000" w:sz="4" w:space="0"/>
              <w:left w:val="single" w:color="000000" w:sz="4" w:space="0"/>
              <w:bottom w:val="single" w:color="000000" w:sz="4" w:space="0"/>
              <w:right w:val="single" w:color="000000" w:sz="4" w:space="0"/>
            </w:tcBorders>
            <w:vAlign w:val="center"/>
          </w:tcPr>
          <w:p w14:paraId="0A29997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Obras públicas municipais</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8F1A61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Estado da empresa</w:t>
            </w:r>
          </w:p>
        </w:tc>
        <w:tc>
          <w:tcPr>
            <w:tcW w:w="8956" w:type="dxa"/>
            <w:tcBorders>
              <w:top w:val="single" w:color="000000" w:sz="4" w:space="0"/>
              <w:left w:val="single" w:color="000000" w:sz="4" w:space="0"/>
              <w:bottom w:val="single" w:color="000000" w:sz="4" w:space="0"/>
              <w:right w:val="single" w:color="000000" w:sz="4" w:space="0"/>
            </w:tcBorders>
            <w:noWrap/>
            <w:vAlign w:val="center"/>
          </w:tcPr>
          <w:p w14:paraId="697D0F0D">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c>
          <w:tcPr>
            <w:tcW w:w="8830" w:type="dxa"/>
            <w:tcBorders>
              <w:top w:val="single" w:color="000000" w:sz="4" w:space="0"/>
              <w:left w:val="single" w:color="000000" w:sz="4" w:space="0"/>
              <w:bottom w:val="single" w:color="000000" w:sz="4" w:space="0"/>
              <w:right w:val="single" w:color="000000" w:sz="4" w:space="0"/>
            </w:tcBorders>
            <w:noWrap/>
            <w:vAlign w:val="center"/>
          </w:tcPr>
          <w:p w14:paraId="7DB75224">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r>
      <w:tr w14:paraId="6BD008F4">
        <w:tblPrEx>
          <w:tblCellMar>
            <w:top w:w="0" w:type="dxa"/>
            <w:left w:w="108" w:type="dxa"/>
            <w:bottom w:w="0" w:type="dxa"/>
            <w:right w:w="108" w:type="dxa"/>
          </w:tblCellMar>
        </w:tblPrEx>
        <w:trPr>
          <w:trHeight w:val="1698"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14:paraId="654959F8">
            <w:pPr>
              <w:pStyle w:val="53"/>
              <w:spacing w:line="360" w:lineRule="auto"/>
              <w:jc w:val="center"/>
              <w:rPr>
                <w:rFonts w:ascii="Times New Roman" w:hAnsi="Times New Roman" w:cs="Times New Roman"/>
                <w:sz w:val="24"/>
                <w:szCs w:val="24"/>
                <w:lang w:val="pt-PT"/>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A0D6B8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956" w:type="dxa"/>
            <w:tcBorders>
              <w:top w:val="single" w:color="000000" w:sz="4" w:space="0"/>
              <w:left w:val="single" w:color="000000" w:sz="4" w:space="0"/>
              <w:bottom w:val="single" w:color="000000" w:sz="4" w:space="0"/>
              <w:right w:val="single" w:color="000000" w:sz="4" w:space="0"/>
            </w:tcBorders>
            <w:vAlign w:val="center"/>
          </w:tcPr>
          <w:p w14:paraId="7FE27A6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deve possuir uma qualificação de engenheiro supervisor registado em obras públicas municipais ou um reconhecimento de qualificação equivalente na zona de cooperação aprofundada Guangdong-Macau em Hengqin, com pelo menos 10 anos de experiência em supervisão de construção.</w:t>
            </w:r>
          </w:p>
          <w:p w14:paraId="2E7F686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empregar pelo menos seis pessoas que sejam Engenheiros Supervisores Registados em obras públicas municipais, Engenheiros Profissionais de Macau ou Engenheiros Profissionais Registados de Hong Kong. Entre eles, pelo menos um deve possuir uma qualificação de engenheiro supervisor registado reconhecida em Hengqin para obras públicas municipais.</w:t>
            </w:r>
          </w:p>
        </w:tc>
        <w:tc>
          <w:tcPr>
            <w:tcW w:w="8830" w:type="dxa"/>
            <w:tcBorders>
              <w:top w:val="single" w:color="000000" w:sz="4" w:space="0"/>
              <w:left w:val="single" w:color="000000" w:sz="4" w:space="0"/>
              <w:bottom w:val="single" w:color="000000" w:sz="4" w:space="0"/>
              <w:right w:val="single" w:color="000000" w:sz="4" w:space="0"/>
            </w:tcBorders>
            <w:vAlign w:val="center"/>
          </w:tcPr>
          <w:p w14:paraId="68D562A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deve possuir uma qualificação de engenheiro supervisor registado em obras públicas municipais ou um reconhecimento de qualificação equivalente na zona de cooperação aprofundada Guangdong-Macau em Hengqin, com pelo menos 10 anos de experiência em supervisão de construção.</w:t>
            </w:r>
          </w:p>
          <w:p w14:paraId="5D35963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empregar pelo menos três pessoas que sejam Engenheiros Supervisores Registados em obras públicas municipais, Engenheiros Profissionais de Macau ou Engenheiros Profissionais Registados de Hong Kong. Entre eles, pelo menos um deve possuir uma qualificação de engenheiro supervisor registado reconhecida em Hengqin para obras públicas municipais.</w:t>
            </w:r>
          </w:p>
        </w:tc>
      </w:tr>
      <w:tr w14:paraId="07E4ED1E">
        <w:tblPrEx>
          <w:tblCellMar>
            <w:top w:w="0" w:type="dxa"/>
            <w:left w:w="108" w:type="dxa"/>
            <w:bottom w:w="0" w:type="dxa"/>
            <w:right w:w="108" w:type="dxa"/>
          </w:tblCellMar>
        </w:tblPrEx>
        <w:trPr>
          <w:trHeight w:val="839"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14:paraId="26F45E18">
            <w:pPr>
              <w:pStyle w:val="53"/>
              <w:spacing w:line="360" w:lineRule="auto"/>
              <w:jc w:val="center"/>
              <w:rPr>
                <w:rFonts w:ascii="Times New Roman" w:hAnsi="Times New Roman" w:cs="Times New Roman"/>
                <w:sz w:val="24"/>
                <w:szCs w:val="24"/>
                <w:lang w:val="pt-PT"/>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7CA9677">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Desempenho do projecto</w:t>
            </w:r>
          </w:p>
        </w:tc>
        <w:tc>
          <w:tcPr>
            <w:tcW w:w="8956" w:type="dxa"/>
            <w:tcBorders>
              <w:top w:val="single" w:color="000000" w:sz="4" w:space="0"/>
              <w:left w:val="single" w:color="000000" w:sz="4" w:space="0"/>
              <w:bottom w:val="single" w:color="000000" w:sz="4" w:space="0"/>
              <w:right w:val="single" w:color="000000" w:sz="4" w:space="0"/>
            </w:tcBorders>
            <w:vAlign w:val="center"/>
          </w:tcPr>
          <w:p w14:paraId="01FAFB3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Nos últimos 10 anos, a empresa deve ter supervisionado de forma independente pelo menos três projectos de nível secundário na especialidade correspondente. Estão isentas as empresas com qualificações de concepção de classe A ou qualificações de empreitada geral de construção de nível I ou superior.</w:t>
            </w:r>
          </w:p>
        </w:tc>
        <w:tc>
          <w:tcPr>
            <w:tcW w:w="8830" w:type="dxa"/>
            <w:tcBorders>
              <w:top w:val="single" w:color="000000" w:sz="4" w:space="0"/>
              <w:left w:val="single" w:color="000000" w:sz="4" w:space="0"/>
              <w:bottom w:val="single" w:color="000000" w:sz="4" w:space="0"/>
              <w:right w:val="single" w:color="000000" w:sz="4" w:space="0"/>
            </w:tcBorders>
            <w:vAlign w:val="center"/>
          </w:tcPr>
          <w:p w14:paraId="14855337">
            <w:pPr>
              <w:pStyle w:val="53"/>
              <w:spacing w:line="240" w:lineRule="auto"/>
              <w:ind w:firstLine="480" w:firstLineChars="200"/>
              <w:jc w:val="center"/>
              <w:rPr>
                <w:rFonts w:ascii="Times New Roman" w:hAnsi="Times New Roman" w:cs="Times New Roman"/>
                <w:sz w:val="24"/>
                <w:szCs w:val="24"/>
                <w:lang w:val="pt-PT"/>
              </w:rPr>
            </w:pPr>
            <w:r>
              <w:rPr>
                <w:rFonts w:ascii="Times New Roman" w:hAnsi="Times New Roman" w:cs="Times New Roman"/>
                <w:sz w:val="24"/>
                <w:szCs w:val="24"/>
                <w:lang w:val="pt-PT"/>
              </w:rPr>
              <w:t>/</w:t>
            </w:r>
          </w:p>
          <w:p w14:paraId="59D628B7">
            <w:pPr>
              <w:pStyle w:val="53"/>
              <w:spacing w:line="240" w:lineRule="auto"/>
              <w:ind w:firstLine="480" w:firstLineChars="200"/>
              <w:jc w:val="center"/>
              <w:rPr>
                <w:rFonts w:ascii="Times New Roman" w:hAnsi="Times New Roman" w:cs="Times New Roman"/>
                <w:sz w:val="24"/>
                <w:szCs w:val="24"/>
                <w:lang w:val="pt-PT"/>
              </w:rPr>
            </w:pPr>
          </w:p>
        </w:tc>
      </w:tr>
      <w:tr w14:paraId="0A3F02C7">
        <w:tblPrEx>
          <w:tblCellMar>
            <w:top w:w="0" w:type="dxa"/>
            <w:left w:w="108" w:type="dxa"/>
            <w:bottom w:w="0" w:type="dxa"/>
            <w:right w:w="108" w:type="dxa"/>
          </w:tblCellMar>
        </w:tblPrEx>
        <w:trPr>
          <w:trHeight w:val="2545"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14:paraId="74695C4E">
            <w:pPr>
              <w:pStyle w:val="53"/>
              <w:spacing w:line="360" w:lineRule="auto"/>
              <w:jc w:val="center"/>
              <w:rPr>
                <w:rFonts w:ascii="Times New Roman" w:hAnsi="Times New Roman" w:cs="Times New Roman"/>
                <w:sz w:val="24"/>
                <w:szCs w:val="24"/>
                <w:lang w:val="pt-PT"/>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907165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gestão técnica e reputação</w:t>
            </w:r>
          </w:p>
        </w:tc>
        <w:tc>
          <w:tcPr>
            <w:tcW w:w="8956" w:type="dxa"/>
            <w:tcBorders>
              <w:top w:val="single" w:color="000000" w:sz="4" w:space="0"/>
              <w:left w:val="single" w:color="000000" w:sz="4" w:space="0"/>
              <w:bottom w:val="single" w:color="000000" w:sz="4" w:space="0"/>
              <w:right w:val="single" w:color="000000" w:sz="4" w:space="0"/>
            </w:tcBorders>
            <w:vAlign w:val="center"/>
          </w:tcPr>
          <w:p w14:paraId="6FF0168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uma estrutura organizacional sólida e um sistema de gestão da qualidade, com sistemas abrangentes de gestão da tecnologia e dos arquivos.</w:t>
            </w:r>
          </w:p>
          <w:p w14:paraId="689D824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do equipamento necessário para a realização de ensaios e inspecções técnicas.</w:t>
            </w:r>
          </w:p>
          <w:p w14:paraId="7D9C999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dois anos anteriores à candidatura à qualificação de fiscalização de obras, a empresa não deve ter violado quaisquer leis, regulamentos ou normas.</w:t>
            </w:r>
          </w:p>
          <w:p w14:paraId="7BBE0D7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Nos dois anos anteriores à candidatura, a empresa não deve ter provocado acidentes graves de qualidade devido às suas responsabilidades de controlo.</w:t>
            </w:r>
          </w:p>
          <w:p w14:paraId="4517DB7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c>
          <w:tcPr>
            <w:tcW w:w="8830" w:type="dxa"/>
            <w:tcBorders>
              <w:top w:val="single" w:color="000000" w:sz="4" w:space="0"/>
              <w:left w:val="single" w:color="000000" w:sz="4" w:space="0"/>
              <w:bottom w:val="single" w:color="000000" w:sz="4" w:space="0"/>
              <w:right w:val="single" w:color="000000" w:sz="4" w:space="0"/>
            </w:tcBorders>
            <w:vAlign w:val="center"/>
          </w:tcPr>
          <w:p w14:paraId="3F4B052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uma estrutura organizacional e um sistema de gestão da qualidade relativamente sólidos, com sistemas de gestão da tecnologia e dos arquivos.</w:t>
            </w:r>
          </w:p>
          <w:p w14:paraId="3C106C8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do equipamento necessário para a realização de ensaios e inspecções técnicas.</w:t>
            </w:r>
          </w:p>
          <w:p w14:paraId="5D1F361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dois anos anteriores à candidatura à qualificação de fiscalização de obras, a empresa não deve ter violado quaisquer leis, regulamentos ou normas.</w:t>
            </w:r>
          </w:p>
          <w:p w14:paraId="116B67D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Nos dois anos anteriores à candidatura, a empresa não deve ter provocado acidentes graves de qualidade devido às suas responsabilidades de controlo.</w:t>
            </w:r>
          </w:p>
          <w:p w14:paraId="607BD8F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r>
      <w:tr w14:paraId="16AA998E">
        <w:tblPrEx>
          <w:tblCellMar>
            <w:top w:w="0" w:type="dxa"/>
            <w:left w:w="108" w:type="dxa"/>
            <w:bottom w:w="0" w:type="dxa"/>
            <w:right w:w="108" w:type="dxa"/>
          </w:tblCellMar>
        </w:tblPrEx>
        <w:trPr>
          <w:trHeight w:val="865"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14:paraId="2E5A429E">
            <w:pPr>
              <w:pStyle w:val="53"/>
              <w:spacing w:line="360" w:lineRule="auto"/>
              <w:jc w:val="center"/>
              <w:rPr>
                <w:rFonts w:ascii="Times New Roman" w:hAnsi="Times New Roman" w:cs="Times New Roman"/>
                <w:sz w:val="24"/>
                <w:szCs w:val="24"/>
                <w:lang w:val="pt-PT"/>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7BA755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w:t>
            </w:r>
          </w:p>
        </w:tc>
        <w:tc>
          <w:tcPr>
            <w:tcW w:w="8956" w:type="dxa"/>
            <w:tcBorders>
              <w:top w:val="single" w:color="000000" w:sz="4" w:space="0"/>
              <w:left w:val="single" w:color="000000" w:sz="4" w:space="0"/>
              <w:bottom w:val="single" w:color="000000" w:sz="4" w:space="0"/>
              <w:right w:val="single" w:color="000000" w:sz="4" w:space="0"/>
            </w:tcBorders>
            <w:vAlign w:val="center"/>
          </w:tcPr>
          <w:p w14:paraId="2733C76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serviços de supervisão de projectos de construção na especialidade correspondente (ver quadro abaixo), bem como a prestar serviços de gestão de projectos, consultoria técnica e serviços conexos nas categorias correspondentes.</w:t>
            </w:r>
          </w:p>
        </w:tc>
        <w:tc>
          <w:tcPr>
            <w:tcW w:w="8830" w:type="dxa"/>
            <w:tcBorders>
              <w:top w:val="single" w:color="000000" w:sz="4" w:space="0"/>
              <w:left w:val="single" w:color="000000" w:sz="4" w:space="0"/>
              <w:bottom w:val="single" w:color="000000" w:sz="4" w:space="0"/>
              <w:right w:val="single" w:color="000000" w:sz="4" w:space="0"/>
            </w:tcBorders>
            <w:vAlign w:val="center"/>
          </w:tcPr>
          <w:p w14:paraId="08754A2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serviços de supervisão de projectos de construção do segundo nível (incluindo o segundo nível) e inferiores nas categorias de engenharia especializadas correspondentes (ver quadro abaixo), bem como a prestar serviços de gestão de projectos, consultoria técnica e outros serviços conexos para projectos de construção nas categorias e níveis correspondentes.</w:t>
            </w:r>
          </w:p>
        </w:tc>
      </w:tr>
    </w:tbl>
    <w:p w14:paraId="29D198D4">
      <w:pPr>
        <w:spacing w:line="360" w:lineRule="auto"/>
        <w:rPr>
          <w:rFonts w:ascii="Times New Roman" w:hAnsi="Times New Roman" w:eastAsia="宋体" w:cs="Times New Roman"/>
          <w:b/>
          <w:sz w:val="24"/>
          <w:szCs w:val="24"/>
          <w:lang w:val="pt-PT"/>
        </w:rPr>
      </w:pPr>
    </w:p>
    <w:p w14:paraId="68E0D85A">
      <w:pPr>
        <w:spacing w:line="360" w:lineRule="auto"/>
        <w:rPr>
          <w:rFonts w:ascii="Times New Roman" w:hAnsi="Times New Roman" w:eastAsia="宋体" w:cs="Times New Roman"/>
          <w:b/>
          <w:sz w:val="24"/>
          <w:szCs w:val="24"/>
          <w:lang w:val="pt-PT"/>
        </w:rPr>
      </w:pPr>
    </w:p>
    <w:p w14:paraId="14D8DEA6">
      <w:pPr>
        <w:spacing w:line="360" w:lineRule="auto"/>
        <w:rPr>
          <w:rFonts w:ascii="Times New Roman" w:hAnsi="Times New Roman" w:eastAsia="宋体" w:cs="Times New Roman"/>
          <w:b/>
          <w:sz w:val="24"/>
          <w:szCs w:val="24"/>
          <w:lang w:val="pt-PT"/>
        </w:rPr>
      </w:pPr>
    </w:p>
    <w:tbl>
      <w:tblPr>
        <w:tblStyle w:val="23"/>
        <w:tblpPr w:leftFromText="180" w:rightFromText="180" w:vertAnchor="text" w:horzAnchor="margin" w:tblpX="455" w:tblpY="156"/>
        <w:tblOverlap w:val="never"/>
        <w:tblW w:w="0" w:type="auto"/>
        <w:tblInd w:w="0" w:type="dxa"/>
        <w:tblLayout w:type="fixed"/>
        <w:tblCellMar>
          <w:top w:w="0" w:type="dxa"/>
          <w:left w:w="108" w:type="dxa"/>
          <w:bottom w:w="0" w:type="dxa"/>
          <w:right w:w="108" w:type="dxa"/>
        </w:tblCellMar>
      </w:tblPr>
      <w:tblGrid>
        <w:gridCol w:w="1516"/>
        <w:gridCol w:w="1646"/>
        <w:gridCol w:w="5933"/>
        <w:gridCol w:w="5984"/>
        <w:gridCol w:w="5866"/>
      </w:tblGrid>
      <w:tr w14:paraId="3468E4D5">
        <w:tblPrEx>
          <w:tblCellMar>
            <w:top w:w="0" w:type="dxa"/>
            <w:left w:w="108" w:type="dxa"/>
            <w:bottom w:w="0" w:type="dxa"/>
            <w:right w:w="108" w:type="dxa"/>
          </w:tblCellMar>
        </w:tblPrEx>
        <w:trPr>
          <w:trHeight w:val="528"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14:paraId="5EE233A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Obras públicas municipais</w:t>
            </w:r>
          </w:p>
        </w:tc>
        <w:tc>
          <w:tcPr>
            <w:tcW w:w="1646" w:type="dxa"/>
            <w:tcBorders>
              <w:top w:val="single" w:color="000000" w:sz="4" w:space="0"/>
              <w:left w:val="single" w:color="000000" w:sz="4" w:space="0"/>
              <w:bottom w:val="single" w:color="000000" w:sz="4" w:space="0"/>
              <w:right w:val="single" w:color="000000" w:sz="4" w:space="0"/>
            </w:tcBorders>
            <w:vAlign w:val="center"/>
          </w:tcPr>
          <w:p w14:paraId="26E3C9E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Categoria de projecto</w:t>
            </w:r>
          </w:p>
        </w:tc>
        <w:tc>
          <w:tcPr>
            <w:tcW w:w="5933" w:type="dxa"/>
            <w:tcBorders>
              <w:top w:val="single" w:color="000000" w:sz="4" w:space="0"/>
              <w:left w:val="single" w:color="000000" w:sz="4" w:space="0"/>
              <w:bottom w:val="single" w:color="000000" w:sz="4" w:space="0"/>
              <w:right w:val="single" w:color="000000" w:sz="4" w:space="0"/>
            </w:tcBorders>
            <w:vAlign w:val="center"/>
          </w:tcPr>
          <w:p w14:paraId="0BC6A7E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5984" w:type="dxa"/>
            <w:tcBorders>
              <w:top w:val="single" w:color="000000" w:sz="4" w:space="0"/>
              <w:left w:val="single" w:color="000000" w:sz="4" w:space="0"/>
              <w:bottom w:val="single" w:color="000000" w:sz="4" w:space="0"/>
              <w:right w:val="single" w:color="000000" w:sz="4" w:space="0"/>
            </w:tcBorders>
            <w:vAlign w:val="center"/>
          </w:tcPr>
          <w:p w14:paraId="5F22EBE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c>
          <w:tcPr>
            <w:tcW w:w="5866" w:type="dxa"/>
            <w:tcBorders>
              <w:top w:val="single" w:color="000000" w:sz="4" w:space="0"/>
              <w:left w:val="single" w:color="000000" w:sz="4" w:space="0"/>
              <w:bottom w:val="single" w:color="000000" w:sz="4" w:space="0"/>
              <w:right w:val="single" w:color="000000" w:sz="4" w:space="0"/>
            </w:tcBorders>
            <w:vAlign w:val="center"/>
          </w:tcPr>
          <w:p w14:paraId="59BFF6B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3</w:t>
            </w:r>
          </w:p>
        </w:tc>
      </w:tr>
      <w:tr w14:paraId="7AF1F93D">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371FA01D">
            <w:pPr>
              <w:pStyle w:val="53"/>
              <w:spacing w:line="360" w:lineRule="auto"/>
              <w:jc w:val="center"/>
              <w:rPr>
                <w:rFonts w:ascii="Times New Roman" w:hAnsi="Times New Roman" w:cs="Times New Roman"/>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534E3F1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Estradas urbanas</w:t>
            </w:r>
          </w:p>
        </w:tc>
        <w:tc>
          <w:tcPr>
            <w:tcW w:w="5933" w:type="dxa"/>
            <w:tcBorders>
              <w:top w:val="single" w:color="000000" w:sz="4" w:space="0"/>
              <w:left w:val="single" w:color="000000" w:sz="4" w:space="0"/>
              <w:bottom w:val="single" w:color="000000" w:sz="4" w:space="0"/>
              <w:right w:val="single" w:color="000000" w:sz="4" w:space="0"/>
            </w:tcBorders>
            <w:vAlign w:val="center"/>
          </w:tcPr>
          <w:p w14:paraId="7BD83FC8">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Vias rápidas urbanas e estradas primárias, pontes de ligação urbanas e pontes de vão único com um vão de 100 metros ou mais; túneis de 1.000 metros ou mais.</w:t>
            </w:r>
          </w:p>
        </w:tc>
        <w:tc>
          <w:tcPr>
            <w:tcW w:w="5984" w:type="dxa"/>
            <w:tcBorders>
              <w:top w:val="single" w:color="000000" w:sz="4" w:space="0"/>
              <w:left w:val="single" w:color="000000" w:sz="4" w:space="0"/>
              <w:bottom w:val="single" w:color="000000" w:sz="4" w:space="0"/>
              <w:right w:val="single" w:color="000000" w:sz="4" w:space="0"/>
            </w:tcBorders>
            <w:vAlign w:val="center"/>
          </w:tcPr>
          <w:p w14:paraId="3213CC59">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Estradas urbanas secundárias, pontes de ligação separadas e pontes de vão único com um vão inferior a 100 metros; túneis com menos de 1 000 metros.</w:t>
            </w:r>
          </w:p>
        </w:tc>
        <w:tc>
          <w:tcPr>
            <w:tcW w:w="5866" w:type="dxa"/>
            <w:tcBorders>
              <w:top w:val="single" w:color="000000" w:sz="4" w:space="0"/>
              <w:left w:val="single" w:color="000000" w:sz="4" w:space="0"/>
              <w:bottom w:val="single" w:color="000000" w:sz="4" w:space="0"/>
              <w:right w:val="single" w:color="000000" w:sz="4" w:space="0"/>
            </w:tcBorders>
            <w:vAlign w:val="center"/>
          </w:tcPr>
          <w:p w14:paraId="3C93535D">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Vias urbanas, passagens superiores para peões e passagens subterrâneas.</w:t>
            </w:r>
          </w:p>
        </w:tc>
      </w:tr>
      <w:tr w14:paraId="1508B101">
        <w:tblPrEx>
          <w:tblCellMar>
            <w:top w:w="0" w:type="dxa"/>
            <w:left w:w="108" w:type="dxa"/>
            <w:bottom w:w="0" w:type="dxa"/>
            <w:right w:w="108" w:type="dxa"/>
          </w:tblCellMar>
        </w:tblPrEx>
        <w:trPr>
          <w:trHeight w:val="1136"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2FF38CED">
            <w:pPr>
              <w:pStyle w:val="53"/>
              <w:spacing w:line="360" w:lineRule="auto"/>
              <w:jc w:val="center"/>
              <w:rPr>
                <w:rFonts w:ascii="Times New Roman" w:hAnsi="Times New Roman" w:cs="Times New Roman"/>
                <w:b/>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2D722C0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Abastecimento de água e drenagem</w:t>
            </w:r>
          </w:p>
        </w:tc>
        <w:tc>
          <w:tcPr>
            <w:tcW w:w="5933" w:type="dxa"/>
            <w:tcBorders>
              <w:top w:val="single" w:color="000000" w:sz="4" w:space="0"/>
              <w:left w:val="single" w:color="000000" w:sz="4" w:space="0"/>
              <w:bottom w:val="single" w:color="000000" w:sz="4" w:space="0"/>
              <w:right w:val="single" w:color="000000" w:sz="4" w:space="0"/>
            </w:tcBorders>
            <w:vAlign w:val="center"/>
          </w:tcPr>
          <w:p w14:paraId="100ED5EB">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Estações de tratamento de água com capacidade superior a 100.000 toneladas/dia; projectos de tratamento de esgotos com capacidade superior a 50.000 toneladas/dia; estações de bombagem de água e esgotos com capacidade superior a 3 m³/s; estações de bombagem de águas pluviais com capacidade superior a 15 m³/s; condutas de água e esgotos com diâmetro superior a 2,5 metros.</w:t>
            </w:r>
          </w:p>
        </w:tc>
        <w:tc>
          <w:tcPr>
            <w:tcW w:w="5984" w:type="dxa"/>
            <w:tcBorders>
              <w:top w:val="single" w:color="000000" w:sz="4" w:space="0"/>
              <w:left w:val="single" w:color="000000" w:sz="4" w:space="0"/>
              <w:bottom w:val="single" w:color="000000" w:sz="4" w:space="0"/>
              <w:right w:val="single" w:color="000000" w:sz="4" w:space="0"/>
            </w:tcBorders>
            <w:vAlign w:val="center"/>
          </w:tcPr>
          <w:p w14:paraId="24314AA6">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Estações de tratamento de água com uma capacidade de 20 000-100 000 toneladas/dia; projectos de tratamento de esgotos com uma capacidade de 10 </w:t>
            </w:r>
            <w:r>
              <w:rPr>
                <w:rFonts w:ascii="Times New Roman" w:hAnsi="Times New Roman" w:cs="Times New Roman"/>
                <w:bCs/>
                <w:sz w:val="24"/>
                <w:szCs w:val="24"/>
                <w:u w:color="FF0000"/>
                <w:lang w:val="pt-PT"/>
              </w:rPr>
              <w:t xml:space="preserve">000-50 </w:t>
            </w:r>
            <w:r>
              <w:rPr>
                <w:rFonts w:ascii="Times New Roman" w:hAnsi="Times New Roman" w:cs="Times New Roman"/>
                <w:sz w:val="24"/>
                <w:szCs w:val="24"/>
                <w:lang w:val="pt-PT"/>
              </w:rPr>
              <w:t xml:space="preserve">000 toneladas/dia; estações de bombagem de água e esgotos com uma capacidade de </w:t>
            </w:r>
            <w:r>
              <w:rPr>
                <w:rFonts w:ascii="Times New Roman" w:hAnsi="Times New Roman" w:cs="Times New Roman"/>
                <w:bCs/>
                <w:sz w:val="24"/>
                <w:szCs w:val="24"/>
                <w:u w:color="FF0000"/>
                <w:lang w:val="pt-PT"/>
              </w:rPr>
              <w:t xml:space="preserve">1-3 </w:t>
            </w:r>
            <w:r>
              <w:rPr>
                <w:rFonts w:ascii="Times New Roman" w:hAnsi="Times New Roman" w:cs="Times New Roman"/>
                <w:sz w:val="24"/>
                <w:szCs w:val="24"/>
                <w:lang w:val="pt-PT"/>
              </w:rPr>
              <w:t xml:space="preserve">m³/s; estações de bombagem de águas pluviais com uma capacidade de </w:t>
            </w:r>
            <w:r>
              <w:rPr>
                <w:rFonts w:ascii="Times New Roman" w:hAnsi="Times New Roman" w:cs="Times New Roman"/>
                <w:bCs/>
                <w:sz w:val="24"/>
                <w:szCs w:val="24"/>
                <w:u w:color="FF0000"/>
                <w:lang w:val="pt-PT"/>
              </w:rPr>
              <w:t xml:space="preserve">5-15 </w:t>
            </w:r>
            <w:r>
              <w:rPr>
                <w:rFonts w:ascii="Times New Roman" w:hAnsi="Times New Roman" w:cs="Times New Roman"/>
                <w:sz w:val="24"/>
                <w:szCs w:val="24"/>
                <w:lang w:val="pt-PT"/>
              </w:rPr>
              <w:t>m³/s; condutas de água com um diâmetro de 1-2,5 metros; condutas de drenagem com um diâmetro de 1,</w:t>
            </w:r>
            <w:r>
              <w:rPr>
                <w:rFonts w:ascii="Times New Roman" w:hAnsi="Times New Roman" w:cs="Times New Roman"/>
                <w:bCs/>
                <w:sz w:val="24"/>
                <w:szCs w:val="24"/>
                <w:u w:color="FF0000"/>
                <w:lang w:val="pt-PT"/>
              </w:rPr>
              <w:t>5-2</w:t>
            </w:r>
            <w:r>
              <w:rPr>
                <w:rFonts w:ascii="Times New Roman" w:hAnsi="Times New Roman" w:cs="Times New Roman"/>
                <w:sz w:val="24"/>
                <w:szCs w:val="24"/>
                <w:lang w:val="pt-PT"/>
              </w:rPr>
              <w:t>,5 metros.</w:t>
            </w:r>
          </w:p>
        </w:tc>
        <w:tc>
          <w:tcPr>
            <w:tcW w:w="5866" w:type="dxa"/>
            <w:tcBorders>
              <w:top w:val="single" w:color="000000" w:sz="4" w:space="0"/>
              <w:left w:val="single" w:color="000000" w:sz="4" w:space="0"/>
              <w:bottom w:val="single" w:color="000000" w:sz="4" w:space="0"/>
              <w:right w:val="single" w:color="000000" w:sz="4" w:space="0"/>
            </w:tcBorders>
            <w:vAlign w:val="center"/>
          </w:tcPr>
          <w:p w14:paraId="12099794">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Estações de tratamento de água com uma capacidade inferior a 20 000 toneladas/dia; projectos de tratamento de águas residuais com uma capacidade inferior a 10 000 toneladas/dia; estações de bombagem de água e esgotos com uma capacidade inferior a 1 m³/s; estações de bombagem de águas pluviais com uma capacidade inferior a 5 m³/s; condutas de água com um diâmetro inferior a 1 metro; condutas de drenagem com um diâmetro inferior a 1,5 metros.</w:t>
            </w:r>
          </w:p>
        </w:tc>
      </w:tr>
      <w:tr w14:paraId="68AD3321">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097B3B99">
            <w:pPr>
              <w:pStyle w:val="53"/>
              <w:spacing w:line="360" w:lineRule="auto"/>
              <w:jc w:val="center"/>
              <w:rPr>
                <w:rFonts w:ascii="Times New Roman" w:hAnsi="Times New Roman" w:cs="Times New Roman"/>
                <w:b/>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57AA13F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Gás e aquecimento</w:t>
            </w:r>
          </w:p>
        </w:tc>
        <w:tc>
          <w:tcPr>
            <w:tcW w:w="5933" w:type="dxa"/>
            <w:tcBorders>
              <w:top w:val="single" w:color="000000" w:sz="4" w:space="0"/>
              <w:left w:val="single" w:color="000000" w:sz="4" w:space="0"/>
              <w:bottom w:val="single" w:color="000000" w:sz="4" w:space="0"/>
              <w:right w:val="single" w:color="000000" w:sz="4" w:space="0"/>
            </w:tcBorders>
            <w:vAlign w:val="center"/>
          </w:tcPr>
          <w:p w14:paraId="32CC5A66">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Instalações de armazenamento de gás liquefeito (estações) com uma capacidade total de armazenamento igual ou superior a 1 000 m³; projectos de gás com uma capacidade de fornecimento igual ou superior a 150 000 m³/dia; gasodutos e estações de regulação da pressão a média pressão ou superior; projectos de aquecimento com uma área de serviço superior a 1,5 milhões de m².</w:t>
            </w:r>
          </w:p>
        </w:tc>
        <w:tc>
          <w:tcPr>
            <w:tcW w:w="5984" w:type="dxa"/>
            <w:tcBorders>
              <w:top w:val="single" w:color="000000" w:sz="4" w:space="0"/>
              <w:left w:val="single" w:color="000000" w:sz="4" w:space="0"/>
              <w:bottom w:val="single" w:color="000000" w:sz="4" w:space="0"/>
              <w:right w:val="single" w:color="000000" w:sz="4" w:space="0"/>
            </w:tcBorders>
            <w:vAlign w:val="center"/>
          </w:tcPr>
          <w:p w14:paraId="64B4BDF7">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Instalações de armazenamento de gás liquefeito (estações) com uma capacidade total de armazenamento inferior a 1 000 m³; projectos de gás com uma capacidade de abastecimento inferior a 150 000 m³/dia; gasodutos e estações de regulação da pressão abaixo da pressão média; projectos de aquecimento com uma área de serviço de 0,</w:t>
            </w:r>
            <w:r>
              <w:rPr>
                <w:rFonts w:ascii="Times New Roman" w:hAnsi="Times New Roman" w:cs="Times New Roman"/>
                <w:bCs/>
                <w:sz w:val="24"/>
                <w:szCs w:val="24"/>
                <w:u w:color="FF0000"/>
                <w:lang w:val="pt-PT"/>
              </w:rPr>
              <w:t>5-1</w:t>
            </w:r>
            <w:r>
              <w:rPr>
                <w:rFonts w:ascii="Times New Roman" w:hAnsi="Times New Roman" w:cs="Times New Roman"/>
                <w:sz w:val="24"/>
                <w:szCs w:val="24"/>
                <w:lang w:val="pt-PT"/>
              </w:rPr>
              <w:t>,5 milhões de m².</w:t>
            </w:r>
          </w:p>
        </w:tc>
        <w:tc>
          <w:tcPr>
            <w:tcW w:w="5866" w:type="dxa"/>
            <w:tcBorders>
              <w:top w:val="single" w:color="000000" w:sz="4" w:space="0"/>
              <w:left w:val="single" w:color="000000" w:sz="4" w:space="0"/>
              <w:bottom w:val="single" w:color="000000" w:sz="4" w:space="0"/>
              <w:right w:val="single" w:color="000000" w:sz="4" w:space="0"/>
            </w:tcBorders>
            <w:vAlign w:val="center"/>
          </w:tcPr>
          <w:p w14:paraId="04E88E71">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Projectos de aquecimento com uma área de serviço inferior a 500 000 m².</w:t>
            </w:r>
          </w:p>
        </w:tc>
      </w:tr>
      <w:tr w14:paraId="76F8324E">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578F6E06">
            <w:pPr>
              <w:pStyle w:val="53"/>
              <w:spacing w:line="360" w:lineRule="auto"/>
              <w:jc w:val="center"/>
              <w:rPr>
                <w:rFonts w:ascii="Times New Roman" w:hAnsi="Times New Roman" w:cs="Times New Roman"/>
                <w:b/>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347CD1B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Eliminação de resíduos</w:t>
            </w:r>
          </w:p>
        </w:tc>
        <w:tc>
          <w:tcPr>
            <w:tcW w:w="5933" w:type="dxa"/>
            <w:tcBorders>
              <w:top w:val="single" w:color="000000" w:sz="4" w:space="0"/>
              <w:left w:val="single" w:color="000000" w:sz="4" w:space="0"/>
              <w:bottom w:val="single" w:color="000000" w:sz="4" w:space="0"/>
              <w:right w:val="single" w:color="000000" w:sz="4" w:space="0"/>
            </w:tcBorders>
            <w:vAlign w:val="center"/>
          </w:tcPr>
          <w:p w14:paraId="33873FA4">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Projectos de incineração e aterro de resíduos que tratam mais de 1.200 toneladas/dia.</w:t>
            </w:r>
          </w:p>
        </w:tc>
        <w:tc>
          <w:tcPr>
            <w:tcW w:w="5984" w:type="dxa"/>
            <w:tcBorders>
              <w:top w:val="single" w:color="000000" w:sz="4" w:space="0"/>
              <w:left w:val="single" w:color="000000" w:sz="4" w:space="0"/>
              <w:bottom w:val="single" w:color="000000" w:sz="4" w:space="0"/>
              <w:right w:val="single" w:color="000000" w:sz="4" w:space="0"/>
            </w:tcBorders>
            <w:vAlign w:val="center"/>
          </w:tcPr>
          <w:p w14:paraId="66A13358">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Projectos de incineração de resíduos e de aterros que tratam 500-1 200 toneladas/dia.</w:t>
            </w:r>
          </w:p>
        </w:tc>
        <w:tc>
          <w:tcPr>
            <w:tcW w:w="5866" w:type="dxa"/>
            <w:tcBorders>
              <w:top w:val="single" w:color="000000" w:sz="4" w:space="0"/>
              <w:left w:val="single" w:color="000000" w:sz="4" w:space="0"/>
              <w:bottom w:val="single" w:color="000000" w:sz="4" w:space="0"/>
              <w:right w:val="single" w:color="000000" w:sz="4" w:space="0"/>
            </w:tcBorders>
            <w:vAlign w:val="center"/>
          </w:tcPr>
          <w:p w14:paraId="513B9CB8">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Projectos de incineração de resíduos e de aterros que tratem menos de 500 toneladas/dia.</w:t>
            </w:r>
          </w:p>
        </w:tc>
      </w:tr>
      <w:tr w14:paraId="12C23609">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2AAED705">
            <w:pPr>
              <w:pStyle w:val="53"/>
              <w:spacing w:line="360" w:lineRule="auto"/>
              <w:jc w:val="center"/>
              <w:rPr>
                <w:rFonts w:ascii="Times New Roman" w:hAnsi="Times New Roman" w:cs="Times New Roman"/>
                <w:b/>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107B97E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Metro e Metro Ligeiro</w:t>
            </w:r>
          </w:p>
        </w:tc>
        <w:tc>
          <w:tcPr>
            <w:tcW w:w="5933" w:type="dxa"/>
            <w:tcBorders>
              <w:top w:val="single" w:color="000000" w:sz="4" w:space="0"/>
              <w:left w:val="single" w:color="000000" w:sz="4" w:space="0"/>
              <w:bottom w:val="single" w:color="000000" w:sz="4" w:space="0"/>
              <w:right w:val="single" w:color="000000" w:sz="4" w:space="0"/>
            </w:tcBorders>
            <w:vAlign w:val="center"/>
          </w:tcPr>
          <w:p w14:paraId="707E945D">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Todos os tipos de projectos de engenharia de metropolitano e de metropolitano ligeiro.</w:t>
            </w:r>
          </w:p>
        </w:tc>
        <w:tc>
          <w:tcPr>
            <w:tcW w:w="5984" w:type="dxa"/>
            <w:tcBorders>
              <w:top w:val="single" w:color="000000" w:sz="4" w:space="0"/>
              <w:left w:val="single" w:color="000000" w:sz="4" w:space="0"/>
              <w:bottom w:val="single" w:color="000000" w:sz="4" w:space="0"/>
              <w:right w:val="single" w:color="000000" w:sz="4" w:space="0"/>
            </w:tcBorders>
            <w:vAlign w:val="center"/>
          </w:tcPr>
          <w:p w14:paraId="430E96C4">
            <w:pPr>
              <w:pStyle w:val="53"/>
              <w:spacing w:line="240" w:lineRule="auto"/>
              <w:rPr>
                <w:rFonts w:ascii="Times New Roman" w:hAnsi="Times New Roman" w:cs="Times New Roman"/>
                <w:sz w:val="24"/>
                <w:szCs w:val="24"/>
                <w:lang w:val="pt-PT"/>
              </w:rPr>
            </w:pPr>
          </w:p>
        </w:tc>
        <w:tc>
          <w:tcPr>
            <w:tcW w:w="5866" w:type="dxa"/>
            <w:tcBorders>
              <w:top w:val="single" w:color="000000" w:sz="4" w:space="0"/>
              <w:left w:val="single" w:color="000000" w:sz="4" w:space="0"/>
              <w:bottom w:val="single" w:color="000000" w:sz="4" w:space="0"/>
              <w:right w:val="single" w:color="000000" w:sz="4" w:space="0"/>
            </w:tcBorders>
            <w:vAlign w:val="center"/>
          </w:tcPr>
          <w:p w14:paraId="21BAB519">
            <w:pPr>
              <w:pStyle w:val="53"/>
              <w:spacing w:line="240" w:lineRule="auto"/>
              <w:rPr>
                <w:rFonts w:ascii="Times New Roman" w:hAnsi="Times New Roman" w:cs="Times New Roman"/>
                <w:sz w:val="24"/>
                <w:szCs w:val="24"/>
                <w:lang w:val="pt-PT"/>
              </w:rPr>
            </w:pPr>
          </w:p>
        </w:tc>
      </w:tr>
      <w:tr w14:paraId="65A6064E">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3F9FA25B">
            <w:pPr>
              <w:pStyle w:val="53"/>
              <w:spacing w:line="360" w:lineRule="auto"/>
              <w:jc w:val="center"/>
              <w:rPr>
                <w:rFonts w:ascii="Times New Roman" w:hAnsi="Times New Roman" w:cs="Times New Roman"/>
                <w:b/>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A24418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Paisagem</w:t>
            </w:r>
          </w:p>
        </w:tc>
        <w:tc>
          <w:tcPr>
            <w:tcW w:w="5933" w:type="dxa"/>
            <w:tcBorders>
              <w:top w:val="single" w:color="000000" w:sz="4" w:space="0"/>
              <w:left w:val="single" w:color="000000" w:sz="4" w:space="0"/>
              <w:bottom w:val="single" w:color="000000" w:sz="4" w:space="0"/>
              <w:right w:val="single" w:color="000000" w:sz="4" w:space="0"/>
            </w:tcBorders>
            <w:vAlign w:val="center"/>
          </w:tcPr>
          <w:p w14:paraId="0BF34C17">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superior a 30 milhões de RMB.</w:t>
            </w:r>
          </w:p>
        </w:tc>
        <w:tc>
          <w:tcPr>
            <w:tcW w:w="5984" w:type="dxa"/>
            <w:tcBorders>
              <w:top w:val="single" w:color="000000" w:sz="4" w:space="0"/>
              <w:left w:val="single" w:color="000000" w:sz="4" w:space="0"/>
              <w:bottom w:val="single" w:color="000000" w:sz="4" w:space="0"/>
              <w:right w:val="single" w:color="000000" w:sz="4" w:space="0"/>
            </w:tcBorders>
            <w:vAlign w:val="center"/>
          </w:tcPr>
          <w:p w14:paraId="0FBAB2A0">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de 10-30 milhões de RMB.</w:t>
            </w:r>
          </w:p>
        </w:tc>
        <w:tc>
          <w:tcPr>
            <w:tcW w:w="5866" w:type="dxa"/>
            <w:tcBorders>
              <w:top w:val="single" w:color="000000" w:sz="4" w:space="0"/>
              <w:left w:val="single" w:color="000000" w:sz="4" w:space="0"/>
              <w:bottom w:val="single" w:color="000000" w:sz="4" w:space="0"/>
              <w:right w:val="single" w:color="000000" w:sz="4" w:space="0"/>
            </w:tcBorders>
            <w:vAlign w:val="center"/>
          </w:tcPr>
          <w:p w14:paraId="0863544F">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inferior a 10 milhões de RMB.</w:t>
            </w:r>
          </w:p>
        </w:tc>
      </w:tr>
    </w:tbl>
    <w:p w14:paraId="2D4CD39A">
      <w:pPr>
        <w:spacing w:line="360" w:lineRule="auto"/>
        <w:rPr>
          <w:rFonts w:ascii="Times New Roman" w:hAnsi="Times New Roman" w:eastAsia="宋体" w:cs="Times New Roman"/>
          <w:b/>
          <w:sz w:val="24"/>
          <w:szCs w:val="24"/>
          <w:lang w:val="pt-PT"/>
        </w:rPr>
      </w:pPr>
    </w:p>
    <w:p w14:paraId="775E78AF">
      <w:pPr>
        <w:spacing w:line="360" w:lineRule="auto"/>
        <w:rPr>
          <w:rFonts w:ascii="Times New Roman" w:hAnsi="Times New Roman" w:eastAsia="宋体" w:cs="Times New Roman"/>
          <w:b/>
          <w:sz w:val="24"/>
          <w:szCs w:val="24"/>
          <w:lang w:val="pt-PT"/>
        </w:rPr>
      </w:pPr>
    </w:p>
    <w:p w14:paraId="7E48C52F">
      <w:pPr>
        <w:spacing w:line="360" w:lineRule="auto"/>
        <w:rPr>
          <w:rFonts w:ascii="Times New Roman" w:hAnsi="Times New Roman" w:eastAsia="宋体" w:cs="Times New Roman"/>
          <w:b/>
          <w:sz w:val="24"/>
          <w:szCs w:val="24"/>
          <w:lang w:val="pt-PT"/>
        </w:rPr>
      </w:pPr>
    </w:p>
    <w:p w14:paraId="48C1A6C4">
      <w:pPr>
        <w:spacing w:line="360" w:lineRule="auto"/>
        <w:rPr>
          <w:rFonts w:ascii="Times New Roman" w:hAnsi="Times New Roman" w:eastAsia="宋体" w:cs="Times New Roman"/>
          <w:b/>
          <w:sz w:val="24"/>
          <w:szCs w:val="24"/>
          <w:lang w:val="pt-PT"/>
        </w:rPr>
      </w:pPr>
    </w:p>
    <w:tbl>
      <w:tblPr>
        <w:tblStyle w:val="23"/>
        <w:tblpPr w:leftFromText="180" w:rightFromText="180" w:vertAnchor="text" w:horzAnchor="page" w:tblpX="1532" w:tblpY="27"/>
        <w:tblOverlap w:val="never"/>
        <w:tblW w:w="0" w:type="auto"/>
        <w:tblInd w:w="0" w:type="dxa"/>
        <w:tblLayout w:type="fixed"/>
        <w:tblCellMar>
          <w:top w:w="0" w:type="dxa"/>
          <w:left w:w="108" w:type="dxa"/>
          <w:bottom w:w="0" w:type="dxa"/>
          <w:right w:w="108" w:type="dxa"/>
        </w:tblCellMar>
      </w:tblPr>
      <w:tblGrid>
        <w:gridCol w:w="1516"/>
        <w:gridCol w:w="1646"/>
        <w:gridCol w:w="8671"/>
        <w:gridCol w:w="9103"/>
      </w:tblGrid>
      <w:tr w14:paraId="63E78D86">
        <w:tblPrEx>
          <w:tblCellMar>
            <w:top w:w="0" w:type="dxa"/>
            <w:left w:w="108" w:type="dxa"/>
            <w:bottom w:w="0" w:type="dxa"/>
            <w:right w:w="108" w:type="dxa"/>
          </w:tblCellMar>
        </w:tblPrEx>
        <w:trPr>
          <w:trHeight w:val="414"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14:paraId="48278F6F">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w:t>
            </w:r>
          </w:p>
        </w:tc>
        <w:tc>
          <w:tcPr>
            <w:tcW w:w="1646" w:type="dxa"/>
            <w:vMerge w:val="restart"/>
            <w:tcBorders>
              <w:top w:val="single" w:color="000000" w:sz="4" w:space="0"/>
              <w:left w:val="single" w:color="000000" w:sz="4" w:space="0"/>
              <w:bottom w:val="single" w:color="000000" w:sz="4" w:space="0"/>
              <w:right w:val="single" w:color="000000" w:sz="4" w:space="0"/>
            </w:tcBorders>
            <w:noWrap/>
            <w:vAlign w:val="center"/>
          </w:tcPr>
          <w:p w14:paraId="30B6742F">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Condições</w:t>
            </w:r>
          </w:p>
        </w:tc>
        <w:tc>
          <w:tcPr>
            <w:tcW w:w="17774" w:type="dxa"/>
            <w:gridSpan w:val="2"/>
            <w:tcBorders>
              <w:top w:val="single" w:color="000000" w:sz="4" w:space="0"/>
              <w:left w:val="single" w:color="000000" w:sz="4" w:space="0"/>
              <w:bottom w:val="single" w:color="000000" w:sz="4" w:space="0"/>
              <w:right w:val="single" w:color="000000" w:sz="4" w:space="0"/>
            </w:tcBorders>
            <w:vAlign w:val="center"/>
          </w:tcPr>
          <w:p w14:paraId="62940743">
            <w:pPr>
              <w:tabs>
                <w:tab w:val="left" w:pos="7421"/>
              </w:tabs>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qualificação</w:t>
            </w:r>
          </w:p>
        </w:tc>
      </w:tr>
      <w:tr w14:paraId="19526393">
        <w:tblPrEx>
          <w:tblCellMar>
            <w:top w:w="0" w:type="dxa"/>
            <w:left w:w="108" w:type="dxa"/>
            <w:bottom w:w="0" w:type="dxa"/>
            <w:right w:w="108" w:type="dxa"/>
          </w:tblCellMar>
        </w:tblPrEx>
        <w:trPr>
          <w:trHeight w:val="394"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452D3501">
            <w:pPr>
              <w:spacing w:line="360" w:lineRule="auto"/>
              <w:jc w:val="center"/>
              <w:textAlignment w:val="center"/>
              <w:rPr>
                <w:rFonts w:ascii="Times New Roman" w:hAnsi="Times New Roman" w:eastAsia="宋体" w:cs="Times New Roman"/>
                <w:sz w:val="24"/>
                <w:szCs w:val="24"/>
                <w:lang w:val="pt-PT"/>
              </w:rPr>
            </w:pPr>
          </w:p>
        </w:tc>
        <w:tc>
          <w:tcPr>
            <w:tcW w:w="1646" w:type="dxa"/>
            <w:vMerge w:val="continue"/>
            <w:tcBorders>
              <w:top w:val="single" w:color="000000" w:sz="4" w:space="0"/>
              <w:left w:val="single" w:color="000000" w:sz="4" w:space="0"/>
              <w:bottom w:val="single" w:color="000000" w:sz="4" w:space="0"/>
              <w:right w:val="single" w:color="000000" w:sz="4" w:space="0"/>
            </w:tcBorders>
            <w:noWrap/>
            <w:vAlign w:val="center"/>
          </w:tcPr>
          <w:p w14:paraId="725753B5">
            <w:pPr>
              <w:spacing w:line="360" w:lineRule="auto"/>
              <w:jc w:val="center"/>
              <w:textAlignment w:val="center"/>
              <w:rPr>
                <w:rFonts w:ascii="Times New Roman" w:hAnsi="Times New Roman" w:eastAsia="宋体" w:cs="Times New Roman"/>
                <w:sz w:val="24"/>
                <w:szCs w:val="24"/>
                <w:lang w:val="pt-PT"/>
              </w:rPr>
            </w:pPr>
          </w:p>
        </w:tc>
        <w:tc>
          <w:tcPr>
            <w:tcW w:w="8671" w:type="dxa"/>
            <w:tcBorders>
              <w:top w:val="single" w:color="000000" w:sz="4" w:space="0"/>
              <w:left w:val="single" w:color="000000" w:sz="4" w:space="0"/>
              <w:bottom w:val="single" w:color="000000" w:sz="4" w:space="0"/>
              <w:right w:val="single" w:color="000000" w:sz="4" w:space="0"/>
            </w:tcBorders>
            <w:vAlign w:val="center"/>
          </w:tcPr>
          <w:p w14:paraId="1B33399F">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9103" w:type="dxa"/>
            <w:tcBorders>
              <w:top w:val="single" w:color="000000" w:sz="4" w:space="0"/>
              <w:left w:val="single" w:color="000000" w:sz="4" w:space="0"/>
              <w:bottom w:val="single" w:color="000000" w:sz="4" w:space="0"/>
              <w:right w:val="single" w:color="000000" w:sz="4" w:space="0"/>
            </w:tcBorders>
            <w:vAlign w:val="center"/>
          </w:tcPr>
          <w:p w14:paraId="17364DC6">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r>
      <w:tr w14:paraId="69B91E58">
        <w:tblPrEx>
          <w:tblCellMar>
            <w:top w:w="0" w:type="dxa"/>
            <w:left w:w="108" w:type="dxa"/>
            <w:bottom w:w="0" w:type="dxa"/>
            <w:right w:w="108" w:type="dxa"/>
          </w:tblCellMar>
        </w:tblPrEx>
        <w:trPr>
          <w:trHeight w:val="581"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14:paraId="08C2AC30">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Projectos portuários e fluviais</w:t>
            </w: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2F54603D">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Estado da empresa</w:t>
            </w:r>
          </w:p>
        </w:tc>
        <w:tc>
          <w:tcPr>
            <w:tcW w:w="8671" w:type="dxa"/>
            <w:tcBorders>
              <w:top w:val="single" w:color="000000" w:sz="4" w:space="0"/>
              <w:left w:val="single" w:color="000000" w:sz="4" w:space="0"/>
              <w:bottom w:val="single" w:color="000000" w:sz="4" w:space="0"/>
              <w:right w:val="single" w:color="000000" w:sz="4" w:space="0"/>
            </w:tcBorders>
            <w:vAlign w:val="center"/>
          </w:tcPr>
          <w:p w14:paraId="52FCE3D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c>
          <w:tcPr>
            <w:tcW w:w="9103" w:type="dxa"/>
            <w:tcBorders>
              <w:top w:val="single" w:color="000000" w:sz="4" w:space="0"/>
              <w:left w:val="single" w:color="000000" w:sz="4" w:space="0"/>
              <w:bottom w:val="single" w:color="000000" w:sz="4" w:space="0"/>
              <w:right w:val="single" w:color="000000" w:sz="4" w:space="0"/>
            </w:tcBorders>
            <w:vAlign w:val="center"/>
          </w:tcPr>
          <w:p w14:paraId="4ABDAD9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Registado como uma entidade comercial legal (com um representante legal oficial).</w:t>
            </w:r>
          </w:p>
        </w:tc>
      </w:tr>
      <w:tr w14:paraId="54FFDF47">
        <w:tblPrEx>
          <w:tblCellMar>
            <w:top w:w="0" w:type="dxa"/>
            <w:left w:w="108" w:type="dxa"/>
            <w:bottom w:w="0" w:type="dxa"/>
            <w:right w:w="108" w:type="dxa"/>
          </w:tblCellMar>
        </w:tblPrEx>
        <w:trPr>
          <w:trHeight w:val="97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7DCE016A">
            <w:pPr>
              <w:spacing w:line="360" w:lineRule="auto"/>
              <w:jc w:val="center"/>
              <w:rPr>
                <w:rFonts w:ascii="Times New Roman" w:hAnsi="Times New Roman" w:eastAsia="宋体" w:cs="Times New Roman"/>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63192B7A">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principal</w:t>
            </w:r>
          </w:p>
        </w:tc>
        <w:tc>
          <w:tcPr>
            <w:tcW w:w="8671" w:type="dxa"/>
            <w:tcBorders>
              <w:top w:val="single" w:color="000000" w:sz="4" w:space="0"/>
              <w:left w:val="single" w:color="000000" w:sz="4" w:space="0"/>
              <w:bottom w:val="single" w:color="000000" w:sz="4" w:space="0"/>
              <w:right w:val="single" w:color="000000" w:sz="4" w:space="0"/>
            </w:tcBorders>
            <w:vAlign w:val="center"/>
          </w:tcPr>
          <w:p w14:paraId="57A5DDC8">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O director técnico deve possuir uma qualificação de engenheiro supervisor registado em portos e vias navegáveis ou um reconhecimento de qualificação equivalente na Zona de Cooperação Aprofundada Guangdong-Macau em Hengqin, com pelo menos 10 anos de experiência em supervisão de construção.</w:t>
            </w:r>
          </w:p>
          <w:p w14:paraId="113A222B">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empregar pelo menos oito pessoas que sejam Engenheiros Supervisores Registados em portos e vias navegáveis, Engenheiros Profissionais de Macau ou Engenheiros Profissionais Registados de Hong Kong. Entre eles, pelo menos um deve possuir uma qualificação de engenheiro supervisor registado reconhecida em Hengqin para projectos portuários e de vias navegáveis.</w:t>
            </w:r>
          </w:p>
        </w:tc>
        <w:tc>
          <w:tcPr>
            <w:tcW w:w="9103" w:type="dxa"/>
            <w:tcBorders>
              <w:top w:val="single" w:color="000000" w:sz="4" w:space="0"/>
              <w:left w:val="single" w:color="000000" w:sz="4" w:space="0"/>
              <w:bottom w:val="single" w:color="000000" w:sz="4" w:space="0"/>
              <w:right w:val="single" w:color="000000" w:sz="4" w:space="0"/>
            </w:tcBorders>
            <w:vAlign w:val="center"/>
          </w:tcPr>
          <w:p w14:paraId="7E3D7D4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O director técnico deve possuir uma qualificação de engenheiro supervisor registado em portos e vias navegáveis ou um reconhecimento de qualificação equivalente na Zona de Cooperação Aprofundada Guangdong-Macau em Hengqin, com pelo menos 10 anos de experiência em supervisão de construção.</w:t>
            </w:r>
          </w:p>
          <w:p w14:paraId="17FCB6D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empregar pelo menos quatro pessoas que sejam Engenheiros Supervisores Registados, Engenheiros Profissionais de Macau ou Engenheiros Profissionais Registados de Hong Kong. Entre eles, pelo menos um deve possuir uma qualificação de engenheiro supervisor registado reconhecida em Hengqin para a construção de edifícios.</w:t>
            </w:r>
          </w:p>
        </w:tc>
      </w:tr>
      <w:tr w14:paraId="0BAC7A68">
        <w:tblPrEx>
          <w:tblCellMar>
            <w:top w:w="0" w:type="dxa"/>
            <w:left w:w="108" w:type="dxa"/>
            <w:bottom w:w="0" w:type="dxa"/>
            <w:right w:w="108" w:type="dxa"/>
          </w:tblCellMar>
        </w:tblPrEx>
        <w:trPr>
          <w:trHeight w:val="915"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772579F6">
            <w:pPr>
              <w:spacing w:line="360" w:lineRule="auto"/>
              <w:jc w:val="center"/>
              <w:rPr>
                <w:rFonts w:ascii="Times New Roman" w:hAnsi="Times New Roman" w:eastAsia="宋体" w:cs="Times New Roman"/>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73C4C408">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Desempenho do projecto</w:t>
            </w:r>
          </w:p>
        </w:tc>
        <w:tc>
          <w:tcPr>
            <w:tcW w:w="8671" w:type="dxa"/>
            <w:tcBorders>
              <w:top w:val="single" w:color="000000" w:sz="4" w:space="0"/>
              <w:left w:val="single" w:color="000000" w:sz="4" w:space="0"/>
              <w:bottom w:val="single" w:color="000000" w:sz="4" w:space="0"/>
              <w:right w:val="single" w:color="000000" w:sz="4" w:space="0"/>
            </w:tcBorders>
            <w:vAlign w:val="center"/>
          </w:tcPr>
          <w:p w14:paraId="5EA155E0">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Nos últimos 10 anos, a empresa deve ter supervisionado de forma independente pelo menos três projectos de nível secundário na especialidade correspondente. Estão isentas as empresas com qualificações de concepção de classe A ou qualificações de empreitada geral de construção de nível I ou superior.</w:t>
            </w:r>
          </w:p>
        </w:tc>
        <w:tc>
          <w:tcPr>
            <w:tcW w:w="9103" w:type="dxa"/>
            <w:tcBorders>
              <w:top w:val="single" w:color="000000" w:sz="4" w:space="0"/>
              <w:left w:val="single" w:color="000000" w:sz="4" w:space="0"/>
              <w:bottom w:val="single" w:color="000000" w:sz="4" w:space="0"/>
              <w:right w:val="single" w:color="000000" w:sz="4" w:space="0"/>
            </w:tcBorders>
            <w:vAlign w:val="center"/>
          </w:tcPr>
          <w:p w14:paraId="6E684CA9">
            <w:pPr>
              <w:ind w:firstLine="480" w:firstLineChars="200"/>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w:t>
            </w:r>
          </w:p>
          <w:p w14:paraId="3251EAE1">
            <w:pPr>
              <w:ind w:firstLine="480" w:firstLineChars="200"/>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w:t>
            </w:r>
          </w:p>
        </w:tc>
      </w:tr>
      <w:tr w14:paraId="6393223A">
        <w:tblPrEx>
          <w:tblCellMar>
            <w:top w:w="0" w:type="dxa"/>
            <w:left w:w="108" w:type="dxa"/>
            <w:bottom w:w="0" w:type="dxa"/>
            <w:right w:w="108" w:type="dxa"/>
          </w:tblCellMar>
        </w:tblPrEx>
        <w:trPr>
          <w:trHeight w:val="2119"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72E091E3">
            <w:pPr>
              <w:spacing w:line="360" w:lineRule="auto"/>
              <w:jc w:val="center"/>
              <w:rPr>
                <w:rFonts w:ascii="Times New Roman" w:hAnsi="Times New Roman" w:eastAsia="宋体" w:cs="Times New Roman"/>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2C49B4D1">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gestão técnica e reputação</w:t>
            </w:r>
          </w:p>
        </w:tc>
        <w:tc>
          <w:tcPr>
            <w:tcW w:w="8671" w:type="dxa"/>
            <w:tcBorders>
              <w:top w:val="single" w:color="000000" w:sz="4" w:space="0"/>
              <w:left w:val="single" w:color="000000" w:sz="4" w:space="0"/>
              <w:bottom w:val="single" w:color="000000" w:sz="4" w:space="0"/>
              <w:right w:val="single" w:color="000000" w:sz="4" w:space="0"/>
            </w:tcBorders>
            <w:vAlign w:val="center"/>
          </w:tcPr>
          <w:p w14:paraId="22AA7970">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empresa deve manter uma estrutura organizacional sólida e um sistema de gestão da qualidade, com sistemas abrangentes de gestão da tecnologia e dos arquivos.</w:t>
            </w:r>
          </w:p>
          <w:p w14:paraId="01018A6B">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dispor do equipamento necessário para a realização de ensaios e inspecções técnicas.</w:t>
            </w:r>
          </w:p>
          <w:p w14:paraId="3327DE59">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Nos dois anos anteriores à candidatura à qualificação de fiscalização de obras, a empresa não deve ter violado quaisquer leis, regulamentos ou normas.</w:t>
            </w:r>
          </w:p>
          <w:p w14:paraId="1B89CE02">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Nos dois anos anteriores à candidatura, a empresa não deve ter provocado acidentes graves de qualidade devido às suas responsabilidades de controlo.</w:t>
            </w:r>
          </w:p>
          <w:p w14:paraId="10B0E142">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c>
          <w:tcPr>
            <w:tcW w:w="9103" w:type="dxa"/>
            <w:tcBorders>
              <w:top w:val="single" w:color="000000" w:sz="4" w:space="0"/>
              <w:left w:val="single" w:color="000000" w:sz="4" w:space="0"/>
              <w:bottom w:val="single" w:color="000000" w:sz="4" w:space="0"/>
              <w:right w:val="single" w:color="000000" w:sz="4" w:space="0"/>
            </w:tcBorders>
            <w:vAlign w:val="center"/>
          </w:tcPr>
          <w:p w14:paraId="6CBE577C">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empresa deve manter uma estrutura organizacional e um sistema de gestão da qualidade relativamente sólidos, com sistemas de gestão da tecnologia e dos arquivos.</w:t>
            </w:r>
          </w:p>
          <w:p w14:paraId="5D2F2293">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dispor do equipamento necessário para a realização de ensaios e inspecções técnicas.</w:t>
            </w:r>
          </w:p>
          <w:p w14:paraId="744E40A2">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Nos dois anos anteriores à candidatura à qualificação para a fiscalização da construção, a empresa não deve ter violado quaisquer leis, regulamentos ou normas.</w:t>
            </w:r>
          </w:p>
          <w:p w14:paraId="791281E1">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Nos dois anos anteriores à candidatura, a empresa não deve ter provocado acidentes graves de qualidade devido às suas responsabilidades de controlo.</w:t>
            </w:r>
          </w:p>
          <w:p w14:paraId="560D9ED5">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r>
      <w:tr w14:paraId="4878BB26">
        <w:tblPrEx>
          <w:tblCellMar>
            <w:top w:w="0" w:type="dxa"/>
            <w:left w:w="108" w:type="dxa"/>
            <w:bottom w:w="0" w:type="dxa"/>
            <w:right w:w="108" w:type="dxa"/>
          </w:tblCellMar>
        </w:tblPrEx>
        <w:trPr>
          <w:trHeight w:val="712"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1E94E489">
            <w:pPr>
              <w:spacing w:line="360" w:lineRule="auto"/>
              <w:jc w:val="center"/>
              <w:rPr>
                <w:rFonts w:ascii="Times New Roman" w:hAnsi="Times New Roman" w:eastAsia="宋体" w:cs="Times New Roman"/>
                <w:sz w:val="24"/>
                <w:szCs w:val="24"/>
                <w:lang w:val="pt-PT"/>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511030F6">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Âmbito dos serviços</w:t>
            </w:r>
          </w:p>
        </w:tc>
        <w:tc>
          <w:tcPr>
            <w:tcW w:w="8671" w:type="dxa"/>
            <w:tcBorders>
              <w:top w:val="single" w:color="000000" w:sz="4" w:space="0"/>
              <w:left w:val="single" w:color="000000" w:sz="4" w:space="0"/>
              <w:bottom w:val="single" w:color="000000" w:sz="4" w:space="0"/>
              <w:right w:val="single" w:color="000000" w:sz="4" w:space="0"/>
            </w:tcBorders>
            <w:noWrap/>
            <w:vAlign w:val="center"/>
          </w:tcPr>
          <w:p w14:paraId="75333B5C">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empresa deve estar apta a realizar serviços de supervisão de projectos de construção na especialidade correspondente (ver quadro abaixo), bem como a prestar serviços de gestão de projectos, consultoria técnica e serviços conexos nas categorias correspondentes.</w:t>
            </w:r>
          </w:p>
        </w:tc>
        <w:tc>
          <w:tcPr>
            <w:tcW w:w="9103" w:type="dxa"/>
            <w:tcBorders>
              <w:top w:val="single" w:color="000000" w:sz="4" w:space="0"/>
              <w:left w:val="single" w:color="000000" w:sz="4" w:space="0"/>
              <w:bottom w:val="single" w:color="000000" w:sz="4" w:space="0"/>
              <w:right w:val="single" w:color="000000" w:sz="4" w:space="0"/>
            </w:tcBorders>
            <w:noWrap/>
            <w:vAlign w:val="center"/>
          </w:tcPr>
          <w:p w14:paraId="49792B23">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empresa deve estar apta a realizar serviços de supervisão de projectos de construção do segundo nível (incluindo o segundo nível) e inferiores nas categorias de engenharia especializadas correspondentes (ver quadro abaixo), bem como a prestar serviços de gestão de projectos, consultoria técnica e outros serviços conexos para projectos de construção nas categorias e níveis correspondentes.</w:t>
            </w:r>
          </w:p>
        </w:tc>
      </w:tr>
    </w:tbl>
    <w:p w14:paraId="5AB08E0D">
      <w:pPr>
        <w:spacing w:line="360" w:lineRule="auto"/>
        <w:rPr>
          <w:rFonts w:ascii="Times New Roman" w:hAnsi="Times New Roman" w:eastAsia="宋体" w:cs="Times New Roman"/>
          <w:b/>
          <w:sz w:val="24"/>
          <w:szCs w:val="24"/>
          <w:lang w:val="pt-PT"/>
        </w:rPr>
      </w:pPr>
    </w:p>
    <w:p w14:paraId="42465C1E">
      <w:pPr>
        <w:spacing w:line="360" w:lineRule="auto"/>
        <w:rPr>
          <w:rFonts w:ascii="Times New Roman" w:hAnsi="Times New Roman" w:eastAsia="宋体" w:cs="Times New Roman"/>
          <w:b/>
          <w:sz w:val="24"/>
          <w:szCs w:val="24"/>
          <w:lang w:val="pt-PT"/>
        </w:rPr>
      </w:pPr>
    </w:p>
    <w:p w14:paraId="2048CB1C">
      <w:pPr>
        <w:spacing w:line="360" w:lineRule="auto"/>
        <w:rPr>
          <w:rFonts w:ascii="Times New Roman" w:hAnsi="Times New Roman" w:eastAsia="宋体" w:cs="Times New Roman"/>
          <w:b/>
          <w:sz w:val="24"/>
          <w:szCs w:val="24"/>
          <w:lang w:val="pt-PT"/>
        </w:rPr>
      </w:pPr>
    </w:p>
    <w:p w14:paraId="23A4AD57">
      <w:pPr>
        <w:spacing w:line="360" w:lineRule="auto"/>
        <w:jc w:val="center"/>
        <w:textAlignment w:val="center"/>
        <w:rPr>
          <w:rFonts w:ascii="Times New Roman" w:hAnsi="Times New Roman" w:eastAsia="宋体" w:cs="Times New Roman"/>
          <w:sz w:val="24"/>
          <w:szCs w:val="24"/>
          <w:lang w:val="pt-PT"/>
        </w:rPr>
      </w:pPr>
    </w:p>
    <w:tbl>
      <w:tblPr>
        <w:tblStyle w:val="23"/>
        <w:tblpPr w:leftFromText="180" w:rightFromText="180" w:vertAnchor="text" w:horzAnchor="page" w:tblpX="1533" w:tblpY="1"/>
        <w:tblOverlap w:val="never"/>
        <w:tblW w:w="0" w:type="auto"/>
        <w:tblInd w:w="0" w:type="dxa"/>
        <w:tblLayout w:type="fixed"/>
        <w:tblCellMar>
          <w:top w:w="0" w:type="dxa"/>
          <w:left w:w="108" w:type="dxa"/>
          <w:bottom w:w="0" w:type="dxa"/>
          <w:right w:w="108" w:type="dxa"/>
        </w:tblCellMar>
      </w:tblPr>
      <w:tblGrid>
        <w:gridCol w:w="1516"/>
        <w:gridCol w:w="2033"/>
        <w:gridCol w:w="8874"/>
        <w:gridCol w:w="8513"/>
      </w:tblGrid>
      <w:tr w14:paraId="1125E599">
        <w:tblPrEx>
          <w:tblCellMar>
            <w:top w:w="0" w:type="dxa"/>
            <w:left w:w="108" w:type="dxa"/>
            <w:bottom w:w="0" w:type="dxa"/>
            <w:right w:w="108" w:type="dxa"/>
          </w:tblCellMar>
        </w:tblPrEx>
        <w:trPr>
          <w:trHeight w:val="635" w:hRule="atLeast"/>
        </w:trPr>
        <w:tc>
          <w:tcPr>
            <w:tcW w:w="1516" w:type="dxa"/>
            <w:vMerge w:val="restart"/>
            <w:tcBorders>
              <w:top w:val="single" w:color="000000" w:sz="4" w:space="0"/>
              <w:left w:val="single" w:color="000000" w:sz="4" w:space="0"/>
              <w:right w:val="single" w:color="000000" w:sz="4" w:space="0"/>
            </w:tcBorders>
            <w:vAlign w:val="center"/>
          </w:tcPr>
          <w:p w14:paraId="7F9AB6F9">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Projectos portuários e fluviais</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D6A5C8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Categoria de projecto</w:t>
            </w:r>
          </w:p>
        </w:tc>
        <w:tc>
          <w:tcPr>
            <w:tcW w:w="8874" w:type="dxa"/>
            <w:tcBorders>
              <w:top w:val="single" w:color="000000" w:sz="4" w:space="0"/>
              <w:left w:val="single" w:color="000000" w:sz="4" w:space="0"/>
              <w:bottom w:val="single" w:color="000000" w:sz="4" w:space="0"/>
              <w:right w:val="single" w:color="000000" w:sz="4" w:space="0"/>
            </w:tcBorders>
            <w:vAlign w:val="center"/>
          </w:tcPr>
          <w:p w14:paraId="246C7A7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8513" w:type="dxa"/>
            <w:tcBorders>
              <w:top w:val="single" w:color="000000" w:sz="4" w:space="0"/>
              <w:left w:val="single" w:color="000000" w:sz="4" w:space="0"/>
              <w:bottom w:val="single" w:color="000000" w:sz="4" w:space="0"/>
              <w:right w:val="single" w:color="000000" w:sz="4" w:space="0"/>
            </w:tcBorders>
            <w:vAlign w:val="center"/>
          </w:tcPr>
          <w:p w14:paraId="70A1FAF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r>
      <w:tr w14:paraId="15F9FAA6">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14:paraId="75E5C877">
            <w:pPr>
              <w:spacing w:line="360" w:lineRule="auto"/>
              <w:jc w:val="center"/>
              <w:textAlignment w:val="center"/>
              <w:rPr>
                <w:rFonts w:ascii="Times New Roman" w:hAnsi="Times New Roman" w:eastAsia="宋体" w:cs="Times New Roman"/>
                <w:sz w:val="24"/>
                <w:szCs w:val="24"/>
                <w:lang w:val="pt-PT"/>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B486BAE">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Porto e via navegável</w:t>
            </w:r>
          </w:p>
        </w:tc>
        <w:tc>
          <w:tcPr>
            <w:tcW w:w="8874" w:type="dxa"/>
            <w:tcBorders>
              <w:top w:val="single" w:color="000000" w:sz="4" w:space="0"/>
              <w:left w:val="single" w:color="000000" w:sz="4" w:space="0"/>
              <w:bottom w:val="single" w:color="000000" w:sz="4" w:space="0"/>
              <w:right w:val="single" w:color="000000" w:sz="4" w:space="0"/>
            </w:tcBorders>
            <w:vAlign w:val="center"/>
          </w:tcPr>
          <w:p w14:paraId="74579BC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portos costeiros para contentores, carga geral e portos polivalentes com uma capacidade igual ou superior a 20 000 toneladas; portos costeiros de carga a granel e de petróleo bruto com uma capacidade igual ou superior a 30 000 toneladas; portos interiores com uma capacidade igual ou superior a 1 000 toneladas.</w:t>
            </w:r>
          </w:p>
        </w:tc>
        <w:tc>
          <w:tcPr>
            <w:tcW w:w="8513" w:type="dxa"/>
            <w:tcBorders>
              <w:top w:val="single" w:color="000000" w:sz="4" w:space="0"/>
              <w:left w:val="single" w:color="000000" w:sz="4" w:space="0"/>
              <w:bottom w:val="single" w:color="000000" w:sz="4" w:space="0"/>
              <w:right w:val="single" w:color="000000" w:sz="4" w:space="0"/>
            </w:tcBorders>
            <w:vAlign w:val="center"/>
          </w:tcPr>
          <w:p w14:paraId="6000B3A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portos costeiros para contentores, carga geral e portos polivalentes com capacidade inferior a 20.000 toneladas; portos costeiros de carga a granel e petróleo bruto com capacidade inferior a 30.000 toneladas; portos interiores com capacidade inferior a 1.000 toneladas.</w:t>
            </w:r>
          </w:p>
        </w:tc>
      </w:tr>
      <w:tr w14:paraId="55F970E1">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14:paraId="32115D04">
            <w:pPr>
              <w:spacing w:line="360" w:lineRule="auto"/>
              <w:jc w:val="center"/>
              <w:textAlignment w:val="center"/>
              <w:rPr>
                <w:rFonts w:ascii="Times New Roman" w:hAnsi="Times New Roman" w:eastAsia="宋体" w:cs="Times New Roman"/>
                <w:sz w:val="24"/>
                <w:szCs w:val="24"/>
                <w:lang w:val="pt-PT"/>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F2A2A7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Estruturas de Navegação e Projectos de Regulamentação</w:t>
            </w:r>
          </w:p>
        </w:tc>
        <w:tc>
          <w:tcPr>
            <w:tcW w:w="8874" w:type="dxa"/>
            <w:tcBorders>
              <w:top w:val="single" w:color="000000" w:sz="4" w:space="0"/>
              <w:left w:val="single" w:color="000000" w:sz="4" w:space="0"/>
              <w:bottom w:val="single" w:color="000000" w:sz="4" w:space="0"/>
              <w:right w:val="single" w:color="000000" w:sz="4" w:space="0"/>
            </w:tcBorders>
            <w:vAlign w:val="center"/>
          </w:tcPr>
          <w:p w14:paraId="6FABB9B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Capacidade igual ou superior a 1.000 toneladas.</w:t>
            </w:r>
          </w:p>
        </w:tc>
        <w:tc>
          <w:tcPr>
            <w:tcW w:w="8513" w:type="dxa"/>
            <w:tcBorders>
              <w:top w:val="single" w:color="000000" w:sz="4" w:space="0"/>
              <w:left w:val="single" w:color="000000" w:sz="4" w:space="0"/>
              <w:bottom w:val="single" w:color="000000" w:sz="4" w:space="0"/>
              <w:right w:val="single" w:color="000000" w:sz="4" w:space="0"/>
            </w:tcBorders>
            <w:vAlign w:val="center"/>
          </w:tcPr>
          <w:p w14:paraId="29FFD0C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Capacidade inferior a 1.000 toneladas.</w:t>
            </w:r>
          </w:p>
        </w:tc>
      </w:tr>
      <w:tr w14:paraId="179596B1">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14:paraId="5D6C5AFA">
            <w:pPr>
              <w:spacing w:line="360" w:lineRule="auto"/>
              <w:jc w:val="center"/>
              <w:textAlignment w:val="center"/>
              <w:rPr>
                <w:rFonts w:ascii="Times New Roman" w:hAnsi="Times New Roman" w:eastAsia="宋体" w:cs="Times New Roman"/>
                <w:sz w:val="24"/>
                <w:szCs w:val="24"/>
                <w:lang w:val="pt-PT"/>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0EB109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hidroviária</w:t>
            </w:r>
          </w:p>
        </w:tc>
        <w:tc>
          <w:tcPr>
            <w:tcW w:w="8874" w:type="dxa"/>
            <w:tcBorders>
              <w:top w:val="single" w:color="000000" w:sz="4" w:space="0"/>
              <w:left w:val="single" w:color="000000" w:sz="4" w:space="0"/>
              <w:bottom w:val="single" w:color="000000" w:sz="4" w:space="0"/>
              <w:right w:val="single" w:color="000000" w:sz="4" w:space="0"/>
            </w:tcBorders>
            <w:vAlign w:val="center"/>
          </w:tcPr>
          <w:p w14:paraId="74E8870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vias navegáveis do complexo costeiro para navios com uma capacidade igual ou superior a 30 000 toneladas; projectos de vias navegáveis interiores para navios com uma capacidade igual ou superior a 1 000 toneladas.</w:t>
            </w:r>
          </w:p>
        </w:tc>
        <w:tc>
          <w:tcPr>
            <w:tcW w:w="8513" w:type="dxa"/>
            <w:tcBorders>
              <w:top w:val="single" w:color="000000" w:sz="4" w:space="0"/>
              <w:left w:val="single" w:color="000000" w:sz="4" w:space="0"/>
              <w:bottom w:val="single" w:color="000000" w:sz="4" w:space="0"/>
              <w:right w:val="single" w:color="000000" w:sz="4" w:space="0"/>
            </w:tcBorders>
            <w:vAlign w:val="center"/>
          </w:tcPr>
          <w:p w14:paraId="1790583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Vias navegáveis costeiras para navios com menos de 30 000 toneladas; projectos de vias navegáveis interiores para navios com menos de 1 000 toneladas.</w:t>
            </w:r>
          </w:p>
        </w:tc>
      </w:tr>
      <w:tr w14:paraId="4BBC4203">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14:paraId="60C2D42C">
            <w:pPr>
              <w:spacing w:line="360" w:lineRule="auto"/>
              <w:jc w:val="center"/>
              <w:textAlignment w:val="center"/>
              <w:rPr>
                <w:rFonts w:ascii="Times New Roman" w:hAnsi="Times New Roman" w:eastAsia="宋体" w:cs="Times New Roman"/>
                <w:sz w:val="24"/>
                <w:szCs w:val="24"/>
                <w:lang w:val="pt-PT"/>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D528DF4">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Construção naval Estruturas hidráulicas</w:t>
            </w:r>
          </w:p>
        </w:tc>
        <w:tc>
          <w:tcPr>
            <w:tcW w:w="8874" w:type="dxa"/>
            <w:tcBorders>
              <w:top w:val="single" w:color="000000" w:sz="4" w:space="0"/>
              <w:left w:val="single" w:color="000000" w:sz="4" w:space="0"/>
              <w:bottom w:val="single" w:color="000000" w:sz="4" w:space="0"/>
              <w:right w:val="single" w:color="000000" w:sz="4" w:space="0"/>
            </w:tcBorders>
            <w:vAlign w:val="center"/>
          </w:tcPr>
          <w:p w14:paraId="531C87A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estaleiros para navios com capacidade igual ou superior a 10.000 toneladas; projectos de rampas de lançamento e de plataformas de lançamento de navios para cascos de peso igual ou superior a 5.000 toneladas.</w:t>
            </w:r>
          </w:p>
        </w:tc>
        <w:tc>
          <w:tcPr>
            <w:tcW w:w="8513" w:type="dxa"/>
            <w:tcBorders>
              <w:top w:val="single" w:color="000000" w:sz="4" w:space="0"/>
              <w:left w:val="single" w:color="000000" w:sz="4" w:space="0"/>
              <w:bottom w:val="single" w:color="000000" w:sz="4" w:space="0"/>
              <w:right w:val="single" w:color="000000" w:sz="4" w:space="0"/>
            </w:tcBorders>
            <w:vAlign w:val="center"/>
          </w:tcPr>
          <w:p w14:paraId="088E075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estaleiros para navios de peso inferior a 10 000 toneladas; projectos de rampas de lançamento e de plataformas de lançamento de navios de peso inferior a 5 000 toneladas.</w:t>
            </w:r>
          </w:p>
        </w:tc>
      </w:tr>
      <w:tr w14:paraId="2A84F107">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14:paraId="103D49C8">
            <w:pPr>
              <w:spacing w:line="360" w:lineRule="auto"/>
              <w:jc w:val="center"/>
              <w:textAlignment w:val="center"/>
              <w:rPr>
                <w:rFonts w:ascii="Times New Roman" w:hAnsi="Times New Roman" w:eastAsia="宋体" w:cs="Times New Roman"/>
                <w:sz w:val="24"/>
                <w:szCs w:val="24"/>
                <w:lang w:val="pt-PT"/>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A442539">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Quebra-mares, diques de formação e estruturas hidráulicas similares</w:t>
            </w:r>
          </w:p>
        </w:tc>
        <w:tc>
          <w:tcPr>
            <w:tcW w:w="8874" w:type="dxa"/>
            <w:tcBorders>
              <w:top w:val="single" w:color="000000" w:sz="4" w:space="0"/>
              <w:left w:val="single" w:color="000000" w:sz="4" w:space="0"/>
              <w:bottom w:val="single" w:color="000000" w:sz="4" w:space="0"/>
              <w:right w:val="single" w:color="000000" w:sz="4" w:space="0"/>
            </w:tcBorders>
            <w:vAlign w:val="center"/>
          </w:tcPr>
          <w:p w14:paraId="4354AB9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Profundidade máxima da água igual ou superior a 6 metros.</w:t>
            </w:r>
          </w:p>
        </w:tc>
        <w:tc>
          <w:tcPr>
            <w:tcW w:w="8513" w:type="dxa"/>
            <w:tcBorders>
              <w:top w:val="single" w:color="000000" w:sz="4" w:space="0"/>
              <w:left w:val="single" w:color="000000" w:sz="4" w:space="0"/>
              <w:bottom w:val="single" w:color="000000" w:sz="4" w:space="0"/>
              <w:right w:val="single" w:color="000000" w:sz="4" w:space="0"/>
            </w:tcBorders>
            <w:vAlign w:val="center"/>
          </w:tcPr>
          <w:p w14:paraId="224775F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Profundidade máxima da água inferior a 6 metros.</w:t>
            </w:r>
          </w:p>
        </w:tc>
      </w:tr>
      <w:tr w14:paraId="0D81A0F5">
        <w:tblPrEx>
          <w:tblCellMar>
            <w:top w:w="0" w:type="dxa"/>
            <w:left w:w="108" w:type="dxa"/>
            <w:bottom w:w="0" w:type="dxa"/>
            <w:right w:w="108" w:type="dxa"/>
          </w:tblCellMar>
        </w:tblPrEx>
        <w:trPr>
          <w:trHeight w:val="635" w:hRule="atLeast"/>
        </w:trPr>
        <w:tc>
          <w:tcPr>
            <w:tcW w:w="1516" w:type="dxa"/>
            <w:vMerge w:val="continue"/>
            <w:tcBorders>
              <w:left w:val="single" w:color="000000" w:sz="4" w:space="0"/>
              <w:bottom w:val="single" w:color="000000" w:sz="4" w:space="0"/>
              <w:right w:val="single" w:color="000000" w:sz="4" w:space="0"/>
            </w:tcBorders>
            <w:vAlign w:val="center"/>
          </w:tcPr>
          <w:p w14:paraId="491F55C9">
            <w:pPr>
              <w:spacing w:line="360" w:lineRule="auto"/>
              <w:jc w:val="center"/>
              <w:textAlignment w:val="center"/>
              <w:rPr>
                <w:rFonts w:ascii="Times New Roman" w:hAnsi="Times New Roman" w:eastAsia="宋体" w:cs="Times New Roman"/>
                <w:sz w:val="24"/>
                <w:szCs w:val="24"/>
                <w:lang w:val="pt-PT"/>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22ADB5B">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Outros projectos de transporte por água</w:t>
            </w:r>
          </w:p>
        </w:tc>
        <w:tc>
          <w:tcPr>
            <w:tcW w:w="8874" w:type="dxa"/>
            <w:tcBorders>
              <w:top w:val="single" w:color="000000" w:sz="4" w:space="0"/>
              <w:left w:val="single" w:color="000000" w:sz="4" w:space="0"/>
              <w:bottom w:val="single" w:color="000000" w:sz="4" w:space="0"/>
              <w:right w:val="single" w:color="000000" w:sz="4" w:space="0"/>
            </w:tcBorders>
            <w:vAlign w:val="center"/>
          </w:tcPr>
          <w:p w14:paraId="512E1C0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transporte marítimo costeiro com custos de construção iguais ou superiores a 60 milhões de RMB; projectos de transporte marítimo interior com custos de construção iguais ou superiores a 40 milhões de RMB.</w:t>
            </w:r>
          </w:p>
        </w:tc>
        <w:tc>
          <w:tcPr>
            <w:tcW w:w="8513" w:type="dxa"/>
            <w:tcBorders>
              <w:top w:val="single" w:color="000000" w:sz="4" w:space="0"/>
              <w:left w:val="single" w:color="000000" w:sz="4" w:space="0"/>
              <w:bottom w:val="single" w:color="000000" w:sz="4" w:space="0"/>
              <w:right w:val="single" w:color="000000" w:sz="4" w:space="0"/>
            </w:tcBorders>
            <w:vAlign w:val="center"/>
          </w:tcPr>
          <w:p w14:paraId="70F54C6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Projectos de transporte marítimo costeiro com custos de construção inferiores a 60 milhões de RMB; projectos de transporte marítimo interior com custos de construção inferiores a 40 milhões de RMB.</w:t>
            </w:r>
          </w:p>
        </w:tc>
      </w:tr>
    </w:tbl>
    <w:p w14:paraId="410882B0">
      <w:pPr>
        <w:spacing w:line="360" w:lineRule="auto"/>
        <w:rPr>
          <w:rFonts w:ascii="Times New Roman" w:hAnsi="Times New Roman" w:eastAsia="宋体" w:cs="Times New Roman"/>
          <w:b/>
          <w:sz w:val="24"/>
          <w:szCs w:val="24"/>
          <w:lang w:val="pt-PT"/>
        </w:rPr>
        <w:sectPr>
          <w:headerReference r:id="rId9" w:type="first"/>
          <w:footerReference r:id="rId11" w:type="first"/>
          <w:headerReference r:id="rId8" w:type="default"/>
          <w:footerReference r:id="rId10" w:type="default"/>
          <w:pgSz w:w="23814" w:h="16839" w:orient="landscape"/>
          <w:pgMar w:top="1440" w:right="1077" w:bottom="1440" w:left="1077" w:header="851" w:footer="992" w:gutter="0"/>
          <w:cols w:space="720" w:num="1"/>
          <w:docGrid w:type="lines" w:linePitch="326" w:charSpace="0"/>
        </w:sectPr>
      </w:pPr>
    </w:p>
    <w:tbl>
      <w:tblPr>
        <w:tblStyle w:val="23"/>
        <w:tblpPr w:leftFromText="180" w:rightFromText="180" w:vertAnchor="text" w:horzAnchor="page" w:tblpX="1531" w:tblpY="1"/>
        <w:tblOverlap w:val="never"/>
        <w:tblW w:w="0" w:type="auto"/>
        <w:tblInd w:w="0" w:type="dxa"/>
        <w:tblLayout w:type="fixed"/>
        <w:tblCellMar>
          <w:top w:w="0" w:type="dxa"/>
          <w:left w:w="108" w:type="dxa"/>
          <w:bottom w:w="0" w:type="dxa"/>
          <w:right w:w="108" w:type="dxa"/>
        </w:tblCellMar>
      </w:tblPr>
      <w:tblGrid>
        <w:gridCol w:w="1516"/>
        <w:gridCol w:w="2065"/>
        <w:gridCol w:w="8839"/>
        <w:gridCol w:w="8516"/>
      </w:tblGrid>
      <w:tr w14:paraId="0B903B9D">
        <w:tblPrEx>
          <w:tblCellMar>
            <w:top w:w="0" w:type="dxa"/>
            <w:left w:w="108" w:type="dxa"/>
            <w:bottom w:w="0" w:type="dxa"/>
            <w:right w:w="108" w:type="dxa"/>
          </w:tblCellMar>
        </w:tblPrEx>
        <w:trPr>
          <w:trHeight w:val="635" w:hRule="atLeast"/>
        </w:trPr>
        <w:tc>
          <w:tcPr>
            <w:tcW w:w="1516" w:type="dxa"/>
            <w:vMerge w:val="restart"/>
            <w:tcBorders>
              <w:top w:val="single" w:color="000000" w:sz="4" w:space="0"/>
              <w:left w:val="single" w:color="000000" w:sz="4" w:space="0"/>
              <w:right w:val="single" w:color="000000" w:sz="4" w:space="0"/>
            </w:tcBorders>
            <w:vAlign w:val="center"/>
          </w:tcPr>
          <w:p w14:paraId="7E8A6FCD">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w:t>
            </w:r>
          </w:p>
        </w:tc>
        <w:tc>
          <w:tcPr>
            <w:tcW w:w="2065" w:type="dxa"/>
            <w:vMerge w:val="restart"/>
            <w:tcBorders>
              <w:top w:val="single" w:color="000000" w:sz="4" w:space="0"/>
              <w:left w:val="single" w:color="000000" w:sz="4" w:space="0"/>
              <w:right w:val="single" w:color="000000" w:sz="4" w:space="0"/>
            </w:tcBorders>
            <w:noWrap/>
            <w:vAlign w:val="center"/>
          </w:tcPr>
          <w:p w14:paraId="1FF011D2">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Condições</w:t>
            </w:r>
          </w:p>
        </w:tc>
        <w:tc>
          <w:tcPr>
            <w:tcW w:w="17355" w:type="dxa"/>
            <w:gridSpan w:val="2"/>
            <w:tcBorders>
              <w:top w:val="single" w:color="000000" w:sz="4" w:space="0"/>
              <w:left w:val="single" w:color="000000" w:sz="4" w:space="0"/>
              <w:bottom w:val="single" w:color="000000" w:sz="4" w:space="0"/>
              <w:right w:val="single" w:color="000000" w:sz="4" w:space="0"/>
            </w:tcBorders>
            <w:vAlign w:val="center"/>
          </w:tcPr>
          <w:p w14:paraId="57E872FD">
            <w:pPr>
              <w:tabs>
                <w:tab w:val="left" w:pos="7421"/>
              </w:tabs>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qualificação</w:t>
            </w:r>
          </w:p>
        </w:tc>
      </w:tr>
      <w:tr w14:paraId="1DD88952">
        <w:tblPrEx>
          <w:tblCellMar>
            <w:top w:w="0" w:type="dxa"/>
            <w:left w:w="108" w:type="dxa"/>
            <w:bottom w:w="0" w:type="dxa"/>
            <w:right w:w="108" w:type="dxa"/>
          </w:tblCellMar>
        </w:tblPrEx>
        <w:trPr>
          <w:trHeight w:val="635" w:hRule="atLeast"/>
        </w:trPr>
        <w:tc>
          <w:tcPr>
            <w:tcW w:w="1516" w:type="dxa"/>
            <w:vMerge w:val="continue"/>
            <w:tcBorders>
              <w:left w:val="single" w:color="000000" w:sz="4" w:space="0"/>
              <w:bottom w:val="single" w:color="000000" w:sz="4" w:space="0"/>
              <w:right w:val="single" w:color="000000" w:sz="4" w:space="0"/>
            </w:tcBorders>
            <w:vAlign w:val="center"/>
          </w:tcPr>
          <w:p w14:paraId="374BB87F">
            <w:pPr>
              <w:spacing w:line="360" w:lineRule="auto"/>
              <w:jc w:val="center"/>
              <w:textAlignment w:val="center"/>
              <w:rPr>
                <w:rFonts w:ascii="Times New Roman" w:hAnsi="Times New Roman" w:eastAsia="宋体" w:cs="Times New Roman"/>
                <w:sz w:val="24"/>
                <w:szCs w:val="24"/>
                <w:lang w:val="pt-PT"/>
              </w:rPr>
            </w:pPr>
          </w:p>
        </w:tc>
        <w:tc>
          <w:tcPr>
            <w:tcW w:w="2065" w:type="dxa"/>
            <w:vMerge w:val="continue"/>
            <w:tcBorders>
              <w:left w:val="single" w:color="000000" w:sz="4" w:space="0"/>
              <w:bottom w:val="single" w:color="000000" w:sz="4" w:space="0"/>
              <w:right w:val="single" w:color="000000" w:sz="4" w:space="0"/>
            </w:tcBorders>
            <w:noWrap/>
            <w:vAlign w:val="center"/>
          </w:tcPr>
          <w:p w14:paraId="6EF1BE65">
            <w:pPr>
              <w:spacing w:line="360" w:lineRule="auto"/>
              <w:jc w:val="center"/>
              <w:textAlignment w:val="center"/>
              <w:rPr>
                <w:rFonts w:ascii="Times New Roman" w:hAnsi="Times New Roman" w:eastAsia="宋体" w:cs="Times New Roman"/>
                <w:sz w:val="24"/>
                <w:szCs w:val="24"/>
                <w:lang w:val="pt-PT"/>
              </w:rPr>
            </w:pPr>
          </w:p>
        </w:tc>
        <w:tc>
          <w:tcPr>
            <w:tcW w:w="8839" w:type="dxa"/>
            <w:tcBorders>
              <w:top w:val="single" w:color="000000" w:sz="4" w:space="0"/>
              <w:left w:val="single" w:color="000000" w:sz="4" w:space="0"/>
              <w:bottom w:val="single" w:color="000000" w:sz="4" w:space="0"/>
              <w:right w:val="single" w:color="000000" w:sz="4" w:space="0"/>
            </w:tcBorders>
            <w:vAlign w:val="center"/>
          </w:tcPr>
          <w:p w14:paraId="4B2215DD">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8516" w:type="dxa"/>
            <w:tcBorders>
              <w:top w:val="single" w:color="000000" w:sz="4" w:space="0"/>
              <w:left w:val="single" w:color="000000" w:sz="4" w:space="0"/>
              <w:bottom w:val="single" w:color="000000" w:sz="4" w:space="0"/>
              <w:right w:val="single" w:color="000000" w:sz="4" w:space="0"/>
            </w:tcBorders>
            <w:vAlign w:val="center"/>
          </w:tcPr>
          <w:p w14:paraId="75AD8BC9">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r>
      <w:tr w14:paraId="2F6360E1">
        <w:tblPrEx>
          <w:tblCellMar>
            <w:top w:w="0" w:type="dxa"/>
            <w:left w:w="108" w:type="dxa"/>
            <w:bottom w:w="0" w:type="dxa"/>
            <w:right w:w="108" w:type="dxa"/>
          </w:tblCellMar>
        </w:tblPrEx>
        <w:trPr>
          <w:trHeight w:val="635"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14:paraId="1718C677">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Instalação mecânica e eléctrica</w:t>
            </w:r>
          </w:p>
        </w:tc>
        <w:tc>
          <w:tcPr>
            <w:tcW w:w="2065" w:type="dxa"/>
            <w:tcBorders>
              <w:top w:val="single" w:color="000000" w:sz="4" w:space="0"/>
              <w:left w:val="single" w:color="000000" w:sz="4" w:space="0"/>
              <w:bottom w:val="single" w:color="000000" w:sz="4" w:space="0"/>
              <w:right w:val="single" w:color="000000" w:sz="4" w:space="0"/>
            </w:tcBorders>
            <w:noWrap/>
            <w:vAlign w:val="center"/>
          </w:tcPr>
          <w:p w14:paraId="2C827522">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Estado da empresa</w:t>
            </w:r>
          </w:p>
        </w:tc>
        <w:tc>
          <w:tcPr>
            <w:tcW w:w="8839" w:type="dxa"/>
            <w:tcBorders>
              <w:top w:val="single" w:color="000000" w:sz="4" w:space="0"/>
              <w:left w:val="single" w:color="000000" w:sz="4" w:space="0"/>
              <w:bottom w:val="single" w:color="000000" w:sz="4" w:space="0"/>
              <w:right w:val="single" w:color="000000" w:sz="4" w:space="0"/>
            </w:tcBorders>
            <w:vAlign w:val="center"/>
          </w:tcPr>
          <w:p w14:paraId="23D47225">
            <w:pPr>
              <w:spacing w:line="360" w:lineRule="auto"/>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Registado como uma entidade comercial legal (com um representante legal oficial).</w:t>
            </w:r>
          </w:p>
        </w:tc>
        <w:tc>
          <w:tcPr>
            <w:tcW w:w="8516" w:type="dxa"/>
            <w:tcBorders>
              <w:top w:val="single" w:color="000000" w:sz="4" w:space="0"/>
              <w:left w:val="single" w:color="000000" w:sz="4" w:space="0"/>
              <w:bottom w:val="single" w:color="000000" w:sz="4" w:space="0"/>
              <w:right w:val="single" w:color="000000" w:sz="4" w:space="0"/>
            </w:tcBorders>
            <w:vAlign w:val="center"/>
          </w:tcPr>
          <w:p w14:paraId="282BB249">
            <w:pPr>
              <w:spacing w:line="360" w:lineRule="auto"/>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Registado como uma entidade comercial legal (com um representante legal oficial).</w:t>
            </w:r>
          </w:p>
        </w:tc>
      </w:tr>
      <w:tr w14:paraId="1C1B3CB1">
        <w:tblPrEx>
          <w:tblCellMar>
            <w:top w:w="0" w:type="dxa"/>
            <w:left w:w="108" w:type="dxa"/>
            <w:bottom w:w="0" w:type="dxa"/>
            <w:right w:w="108" w:type="dxa"/>
          </w:tblCellMar>
        </w:tblPrEx>
        <w:trPr>
          <w:trHeight w:val="1051"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128860B9">
            <w:pPr>
              <w:spacing w:line="360" w:lineRule="auto"/>
              <w:jc w:val="center"/>
              <w:rPr>
                <w:rFonts w:ascii="Times New Roman" w:hAnsi="Times New Roman" w:eastAsia="宋体" w:cs="Times New Roman"/>
                <w:sz w:val="24"/>
                <w:szCs w:val="24"/>
                <w:lang w:val="pt-PT"/>
              </w:rPr>
            </w:pPr>
          </w:p>
        </w:tc>
        <w:tc>
          <w:tcPr>
            <w:tcW w:w="2065" w:type="dxa"/>
            <w:tcBorders>
              <w:top w:val="single" w:color="000000" w:sz="4" w:space="0"/>
              <w:left w:val="single" w:color="000000" w:sz="4" w:space="0"/>
              <w:bottom w:val="single" w:color="000000" w:sz="4" w:space="0"/>
              <w:right w:val="single" w:color="000000" w:sz="4" w:space="0"/>
            </w:tcBorders>
            <w:vAlign w:val="center"/>
          </w:tcPr>
          <w:p w14:paraId="14F3498A">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principal</w:t>
            </w:r>
          </w:p>
        </w:tc>
        <w:tc>
          <w:tcPr>
            <w:tcW w:w="8839" w:type="dxa"/>
            <w:tcBorders>
              <w:top w:val="single" w:color="000000" w:sz="4" w:space="0"/>
              <w:left w:val="single" w:color="000000" w:sz="4" w:space="0"/>
              <w:bottom w:val="single" w:color="000000" w:sz="4" w:space="0"/>
              <w:right w:val="single" w:color="000000" w:sz="4" w:space="0"/>
            </w:tcBorders>
            <w:vAlign w:val="center"/>
          </w:tcPr>
          <w:p w14:paraId="5458ECAD">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O director técnico deve possuir uma qualificação de engenheiro supervisor registado em engenharia mecânica e eléctrica ou um reconhecimento de qualificação equivalente na zona de cooperação aprofundada Guangdong-Macau em Hengqin, com pelo menos 10 anos de experiência em supervisão de construção.</w:t>
            </w:r>
          </w:p>
          <w:p w14:paraId="727C95DE">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empregar pelo menos seis pessoas que sejam Engenheiros Supervisores Registados em engenharia mecânica e eléctrica, Engenheiros Profissionais de Macau ou Engenheiros Profissionais Registados de Hong Kong. Entre eles, pelo menos um deve possuir uma qualificação de engenheiro supervisor registado reconhecida em Hengqin para engenharia mecânica e eléctrica.</w:t>
            </w:r>
          </w:p>
        </w:tc>
        <w:tc>
          <w:tcPr>
            <w:tcW w:w="8516" w:type="dxa"/>
            <w:tcBorders>
              <w:top w:val="single" w:color="000000" w:sz="4" w:space="0"/>
              <w:left w:val="single" w:color="000000" w:sz="4" w:space="0"/>
              <w:bottom w:val="single" w:color="000000" w:sz="4" w:space="0"/>
              <w:right w:val="single" w:color="000000" w:sz="4" w:space="0"/>
            </w:tcBorders>
            <w:vAlign w:val="center"/>
          </w:tcPr>
          <w:p w14:paraId="308E4A81">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O director técnico deve possuir uma qualificação de engenheiro supervisor registado em engenharia mecânica e eléctrica ou um reconhecimento de qualificação equivalente na zona de cooperação aprofundada Guangdong-Macau em Hengqin, com pelo menos 10 anos de experiência em supervisão de construção.</w:t>
            </w:r>
          </w:p>
          <w:p w14:paraId="5DCCFD38">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empregar pelo menos três pessoas que sejam Engenheiros Supervisores Registados em engenharia mecânica e eléctrica, Engenheiros Profissionais de Macau ou Engenheiros Profissionais Registados de Hong Kong. Entre eles, pelo menos um deve possuir uma qualificação de engenheiro supervisor registado reconhecida em Hengqin para engenharia mecânica e eléctrica.</w:t>
            </w:r>
          </w:p>
        </w:tc>
      </w:tr>
      <w:tr w14:paraId="0EDCC1AB">
        <w:tblPrEx>
          <w:tblCellMar>
            <w:top w:w="0" w:type="dxa"/>
            <w:left w:w="108" w:type="dxa"/>
            <w:bottom w:w="0" w:type="dxa"/>
            <w:right w:w="108" w:type="dxa"/>
          </w:tblCellMar>
        </w:tblPrEx>
        <w:trPr>
          <w:trHeight w:val="725"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5BF402A1">
            <w:pPr>
              <w:spacing w:line="360" w:lineRule="auto"/>
              <w:jc w:val="center"/>
              <w:rPr>
                <w:rFonts w:ascii="Times New Roman" w:hAnsi="Times New Roman" w:eastAsia="宋体" w:cs="Times New Roman"/>
                <w:sz w:val="24"/>
                <w:szCs w:val="24"/>
                <w:lang w:val="pt-PT"/>
              </w:rPr>
            </w:pPr>
          </w:p>
        </w:tc>
        <w:tc>
          <w:tcPr>
            <w:tcW w:w="2065" w:type="dxa"/>
            <w:tcBorders>
              <w:top w:val="single" w:color="000000" w:sz="4" w:space="0"/>
              <w:left w:val="single" w:color="000000" w:sz="4" w:space="0"/>
              <w:bottom w:val="single" w:color="000000" w:sz="4" w:space="0"/>
              <w:right w:val="single" w:color="000000" w:sz="4" w:space="0"/>
            </w:tcBorders>
            <w:vAlign w:val="center"/>
          </w:tcPr>
          <w:p w14:paraId="3B15BA66">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Desempenho do projecto</w:t>
            </w:r>
          </w:p>
        </w:tc>
        <w:tc>
          <w:tcPr>
            <w:tcW w:w="8839" w:type="dxa"/>
            <w:tcBorders>
              <w:top w:val="single" w:color="000000" w:sz="4" w:space="0"/>
              <w:left w:val="single" w:color="000000" w:sz="4" w:space="0"/>
              <w:bottom w:val="single" w:color="000000" w:sz="4" w:space="0"/>
              <w:right w:val="single" w:color="000000" w:sz="4" w:space="0"/>
            </w:tcBorders>
            <w:vAlign w:val="center"/>
          </w:tcPr>
          <w:p w14:paraId="4B9CA1B6">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Nos últimos 10 anos, a empresa deve ter supervisionado de forma independente pelo menos três projectos de nível secundário na especialidade correspondente. Estão isentas as empresas com qualificações de concepção de classe A ou qualificações de empreitada geral de construção de nível I ou superior.</w:t>
            </w:r>
          </w:p>
        </w:tc>
        <w:tc>
          <w:tcPr>
            <w:tcW w:w="851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52F4A7F8">
            <w:pPr>
              <w:ind w:firstLine="480" w:firstLineChars="200"/>
              <w:textAlignment w:val="center"/>
              <w:rPr>
                <w:rFonts w:ascii="Times New Roman" w:hAnsi="Times New Roman" w:eastAsia="宋体" w:cs="Times New Roman"/>
                <w:sz w:val="24"/>
                <w:szCs w:val="24"/>
                <w:lang w:val="pt-PT"/>
              </w:rPr>
            </w:pPr>
          </w:p>
        </w:tc>
      </w:tr>
      <w:tr w14:paraId="2FA90F9A">
        <w:tblPrEx>
          <w:tblCellMar>
            <w:top w:w="0" w:type="dxa"/>
            <w:left w:w="108" w:type="dxa"/>
            <w:bottom w:w="0" w:type="dxa"/>
            <w:right w:w="108" w:type="dxa"/>
          </w:tblCellMar>
        </w:tblPrEx>
        <w:trPr>
          <w:trHeight w:val="2142"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45FE782A">
            <w:pPr>
              <w:spacing w:line="360" w:lineRule="auto"/>
              <w:jc w:val="center"/>
              <w:rPr>
                <w:rFonts w:ascii="Times New Roman" w:hAnsi="Times New Roman" w:eastAsia="宋体" w:cs="Times New Roman"/>
                <w:sz w:val="24"/>
                <w:szCs w:val="24"/>
                <w:lang w:val="pt-PT"/>
              </w:rPr>
            </w:pPr>
          </w:p>
        </w:tc>
        <w:tc>
          <w:tcPr>
            <w:tcW w:w="2065" w:type="dxa"/>
            <w:tcBorders>
              <w:top w:val="single" w:color="000000" w:sz="4" w:space="0"/>
              <w:left w:val="single" w:color="000000" w:sz="4" w:space="0"/>
              <w:bottom w:val="single" w:color="000000" w:sz="4" w:space="0"/>
              <w:right w:val="single" w:color="000000" w:sz="4" w:space="0"/>
            </w:tcBorders>
            <w:vAlign w:val="center"/>
          </w:tcPr>
          <w:p w14:paraId="4E54C231">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gestão técnica e reputação</w:t>
            </w:r>
          </w:p>
        </w:tc>
        <w:tc>
          <w:tcPr>
            <w:tcW w:w="8839" w:type="dxa"/>
            <w:tcBorders>
              <w:top w:val="single" w:color="000000" w:sz="4" w:space="0"/>
              <w:left w:val="single" w:color="000000" w:sz="4" w:space="0"/>
              <w:bottom w:val="single" w:color="000000" w:sz="4" w:space="0"/>
              <w:right w:val="single" w:color="000000" w:sz="4" w:space="0"/>
            </w:tcBorders>
            <w:vAlign w:val="center"/>
          </w:tcPr>
          <w:p w14:paraId="24AAB0F6">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empresa deve manter uma estrutura organizacional sólida e um sistema de gestão da qualidade, com sistemas abrangentes de gestão da tecnologia e dos arquivos.</w:t>
            </w:r>
          </w:p>
          <w:p w14:paraId="43539B11">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dispor do equipamento necessário para a realização de ensaios e inspecções técnicas.</w:t>
            </w:r>
          </w:p>
          <w:p w14:paraId="7970C2E0">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Nos dois anos anteriores à candidatura à qualificação de fiscalização de obras, a empresa não deve ter violado quaisquer leis, regulamentos ou normas.</w:t>
            </w:r>
          </w:p>
          <w:p w14:paraId="75F0F432">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Nos dois anos anteriores à candidatura, a empresa não deve ter provocado acidentes graves de qualidade devido às suas responsabilidades de controlo.</w:t>
            </w:r>
          </w:p>
          <w:p w14:paraId="37D526DD">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c>
          <w:tcPr>
            <w:tcW w:w="8516" w:type="dxa"/>
            <w:tcBorders>
              <w:top w:val="single" w:color="000000" w:sz="4" w:space="0"/>
              <w:left w:val="single" w:color="000000" w:sz="4" w:space="0"/>
              <w:bottom w:val="single" w:color="000000" w:sz="4" w:space="0"/>
              <w:right w:val="single" w:color="000000" w:sz="4" w:space="0"/>
            </w:tcBorders>
            <w:vAlign w:val="center"/>
          </w:tcPr>
          <w:p w14:paraId="0740BA24">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empresa deve manter uma estrutura organizacional e um sistema de gestão da qualidade relativamente sólidos, com sistemas de gestão da tecnologia e dos arquivos.</w:t>
            </w:r>
          </w:p>
          <w:p w14:paraId="59319FFD">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 empresa deve dispor do equipamento necessário para a realização de ensaios e inspecções técnicas.</w:t>
            </w:r>
          </w:p>
          <w:p w14:paraId="5FD38D7E">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Nos dois anos anteriores à candidatura à qualificação de fiscalização de obras, a empresa não deve ter violado quaisquer leis, regulamentos ou normas.</w:t>
            </w:r>
          </w:p>
          <w:p w14:paraId="51E7F9C8">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Nos dois anos anteriores à candidatura, a empresa não deve ter provocado acidentes graves de qualidade devido às suas responsabilidades de controlo.</w:t>
            </w:r>
          </w:p>
          <w:p w14:paraId="4B6653C8">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Nos dois anos anteriores à candidatura, a empresa não deve ter causado qualquer incidente de segurança de grau III ou superior, ou mais de dois incidentes de segurança de grau IV, em projectos de construção sob a sua supervisão.</w:t>
            </w:r>
          </w:p>
        </w:tc>
      </w:tr>
      <w:tr w14:paraId="552D4CFA">
        <w:tblPrEx>
          <w:tblCellMar>
            <w:top w:w="0" w:type="dxa"/>
            <w:left w:w="108" w:type="dxa"/>
            <w:bottom w:w="0" w:type="dxa"/>
            <w:right w:w="108" w:type="dxa"/>
          </w:tblCellMar>
        </w:tblPrEx>
        <w:trPr>
          <w:trHeight w:val="703"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14:paraId="03C848A9">
            <w:pPr>
              <w:spacing w:line="360" w:lineRule="auto"/>
              <w:jc w:val="center"/>
              <w:rPr>
                <w:rFonts w:ascii="Times New Roman" w:hAnsi="Times New Roman" w:eastAsia="宋体" w:cs="Times New Roman"/>
                <w:sz w:val="24"/>
                <w:szCs w:val="24"/>
                <w:lang w:val="pt-PT"/>
              </w:rPr>
            </w:pPr>
          </w:p>
        </w:tc>
        <w:tc>
          <w:tcPr>
            <w:tcW w:w="2065" w:type="dxa"/>
            <w:tcBorders>
              <w:top w:val="single" w:color="000000" w:sz="4" w:space="0"/>
              <w:left w:val="single" w:color="000000" w:sz="4" w:space="0"/>
              <w:bottom w:val="single" w:color="000000" w:sz="4" w:space="0"/>
              <w:right w:val="single" w:color="000000" w:sz="4" w:space="0"/>
            </w:tcBorders>
            <w:noWrap/>
            <w:vAlign w:val="center"/>
          </w:tcPr>
          <w:p w14:paraId="35983A56">
            <w:pPr>
              <w:spacing w:line="360" w:lineRule="auto"/>
              <w:jc w:val="center"/>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Âmbito dos serviços</w:t>
            </w:r>
          </w:p>
        </w:tc>
        <w:tc>
          <w:tcPr>
            <w:tcW w:w="8839" w:type="dxa"/>
            <w:tcBorders>
              <w:top w:val="single" w:color="000000" w:sz="4" w:space="0"/>
              <w:left w:val="single" w:color="000000" w:sz="4" w:space="0"/>
              <w:bottom w:val="single" w:color="000000" w:sz="4" w:space="0"/>
              <w:right w:val="single" w:color="000000" w:sz="4" w:space="0"/>
            </w:tcBorders>
            <w:vAlign w:val="center"/>
          </w:tcPr>
          <w:p w14:paraId="2C02BEE6">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empresa deve estar apta a realizar serviços de supervisão de projectos de construção na especialidade correspondente (ver quadro abaixo), bem como a prestar serviços de gestão de projectos, consultoria técnica e serviços conexos nas categorias correspondentes.</w:t>
            </w:r>
          </w:p>
        </w:tc>
        <w:tc>
          <w:tcPr>
            <w:tcW w:w="8516" w:type="dxa"/>
            <w:tcBorders>
              <w:top w:val="single" w:color="000000" w:sz="4" w:space="0"/>
              <w:left w:val="single" w:color="000000" w:sz="4" w:space="0"/>
              <w:bottom w:val="single" w:color="000000" w:sz="4" w:space="0"/>
              <w:right w:val="single" w:color="000000" w:sz="4" w:space="0"/>
            </w:tcBorders>
            <w:vAlign w:val="center"/>
          </w:tcPr>
          <w:p w14:paraId="0062463D">
            <w:pPr>
              <w:ind w:firstLine="480" w:firstLineChars="200"/>
              <w:textAlignment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empresa deve estar apta a realizar serviços de supervisão de projectos de construção do segundo nível (incluindo o segundo nível) e inferiores nas categorias de engenharia especializadas correspondentes (ver quadro abaixo), bem como a prestar serviços de gestão de projectos, consultoria técnica e outros serviços conexos para projectos de construção nas categorias e níveis correspondentes.</w:t>
            </w:r>
          </w:p>
        </w:tc>
      </w:tr>
    </w:tbl>
    <w:p w14:paraId="45EF0337">
      <w:pPr>
        <w:widowControl/>
        <w:spacing w:line="360" w:lineRule="auto"/>
        <w:jc w:val="left"/>
        <w:rPr>
          <w:rFonts w:ascii="Times New Roman" w:hAnsi="Times New Roman" w:eastAsia="宋体" w:cs="Times New Roman"/>
          <w:sz w:val="24"/>
          <w:szCs w:val="24"/>
          <w:lang w:val="pt-PT"/>
        </w:rPr>
      </w:pPr>
    </w:p>
    <w:p w14:paraId="7D5B2886">
      <w:pPr>
        <w:widowControl/>
        <w:spacing w:line="360" w:lineRule="auto"/>
        <w:jc w:val="left"/>
        <w:rPr>
          <w:rFonts w:ascii="Times New Roman" w:hAnsi="Times New Roman" w:eastAsia="宋体" w:cs="Times New Roman"/>
          <w:sz w:val="24"/>
          <w:szCs w:val="24"/>
          <w:lang w:val="pt-PT"/>
        </w:rPr>
      </w:pPr>
    </w:p>
    <w:p w14:paraId="2D2E8AD3">
      <w:pPr>
        <w:tabs>
          <w:tab w:val="left" w:pos="737"/>
        </w:tabs>
        <w:spacing w:line="360" w:lineRule="auto"/>
        <w:rPr>
          <w:rFonts w:ascii="Times New Roman" w:hAnsi="Times New Roman" w:eastAsia="宋体" w:cs="Times New Roman"/>
          <w:sz w:val="24"/>
          <w:szCs w:val="24"/>
          <w:lang w:val="pt-PT"/>
        </w:rPr>
      </w:pPr>
    </w:p>
    <w:p w14:paraId="6D909B17">
      <w:pPr>
        <w:tabs>
          <w:tab w:val="left" w:pos="737"/>
        </w:tabs>
        <w:spacing w:line="360" w:lineRule="auto"/>
        <w:rPr>
          <w:rFonts w:ascii="Times New Roman" w:hAnsi="Times New Roman" w:eastAsia="宋体" w:cs="Times New Roman"/>
          <w:sz w:val="24"/>
          <w:szCs w:val="24"/>
          <w:lang w:val="pt-PT"/>
        </w:rPr>
      </w:pPr>
    </w:p>
    <w:p w14:paraId="5F9AA469">
      <w:pPr>
        <w:tabs>
          <w:tab w:val="left" w:pos="737"/>
        </w:tabs>
        <w:spacing w:line="360" w:lineRule="auto"/>
        <w:rPr>
          <w:rFonts w:ascii="Times New Roman" w:hAnsi="Times New Roman" w:eastAsia="宋体" w:cs="Times New Roman"/>
          <w:sz w:val="24"/>
          <w:szCs w:val="24"/>
          <w:lang w:val="pt-PT"/>
        </w:rPr>
      </w:pPr>
    </w:p>
    <w:tbl>
      <w:tblPr>
        <w:tblStyle w:val="23"/>
        <w:tblW w:w="0" w:type="auto"/>
        <w:tblInd w:w="259" w:type="dxa"/>
        <w:tblLayout w:type="fixed"/>
        <w:tblCellMar>
          <w:top w:w="0" w:type="dxa"/>
          <w:left w:w="108" w:type="dxa"/>
          <w:bottom w:w="0" w:type="dxa"/>
          <w:right w:w="108" w:type="dxa"/>
        </w:tblCellMar>
      </w:tblPr>
      <w:tblGrid>
        <w:gridCol w:w="1405"/>
        <w:gridCol w:w="2178"/>
        <w:gridCol w:w="8350"/>
        <w:gridCol w:w="9400"/>
      </w:tblGrid>
      <w:tr w14:paraId="6DD62E85">
        <w:tblPrEx>
          <w:tblCellMar>
            <w:top w:w="0" w:type="dxa"/>
            <w:left w:w="108" w:type="dxa"/>
            <w:bottom w:w="0" w:type="dxa"/>
            <w:right w:w="108" w:type="dxa"/>
          </w:tblCellMar>
        </w:tblPrEx>
        <w:trPr>
          <w:trHeight w:val="528" w:hRule="atLeast"/>
        </w:trPr>
        <w:tc>
          <w:tcPr>
            <w:tcW w:w="1405" w:type="dxa"/>
            <w:vMerge w:val="restart"/>
            <w:tcBorders>
              <w:top w:val="single" w:color="000000" w:sz="4" w:space="0"/>
              <w:left w:val="single" w:color="000000" w:sz="4" w:space="0"/>
              <w:right w:val="single" w:color="000000" w:sz="4" w:space="0"/>
            </w:tcBorders>
            <w:vAlign w:val="center"/>
          </w:tcPr>
          <w:p w14:paraId="4AA22F1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Instalação mecânica e eléctrica</w:t>
            </w:r>
          </w:p>
        </w:tc>
        <w:tc>
          <w:tcPr>
            <w:tcW w:w="2178" w:type="dxa"/>
            <w:tcBorders>
              <w:top w:val="single" w:color="000000" w:sz="4" w:space="0"/>
              <w:left w:val="single" w:color="000000" w:sz="4" w:space="0"/>
              <w:bottom w:val="single" w:color="000000" w:sz="4" w:space="0"/>
              <w:right w:val="single" w:color="000000" w:sz="4" w:space="0"/>
            </w:tcBorders>
            <w:vAlign w:val="center"/>
          </w:tcPr>
          <w:p w14:paraId="4AF4F16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Categoria de projecto</w:t>
            </w:r>
          </w:p>
        </w:tc>
        <w:tc>
          <w:tcPr>
            <w:tcW w:w="8350" w:type="dxa"/>
            <w:tcBorders>
              <w:top w:val="single" w:color="000000" w:sz="4" w:space="0"/>
              <w:left w:val="single" w:color="000000" w:sz="4" w:space="0"/>
              <w:bottom w:val="single" w:color="000000" w:sz="4" w:space="0"/>
              <w:right w:val="single" w:color="000000" w:sz="4" w:space="0"/>
            </w:tcBorders>
            <w:vAlign w:val="center"/>
          </w:tcPr>
          <w:p w14:paraId="31DEB04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1</w:t>
            </w:r>
          </w:p>
        </w:tc>
        <w:tc>
          <w:tcPr>
            <w:tcW w:w="9400" w:type="dxa"/>
            <w:tcBorders>
              <w:top w:val="single" w:color="000000" w:sz="4" w:space="0"/>
              <w:left w:val="single" w:color="000000" w:sz="4" w:space="0"/>
              <w:bottom w:val="single" w:color="000000" w:sz="4" w:space="0"/>
              <w:right w:val="single" w:color="000000" w:sz="4" w:space="0"/>
            </w:tcBorders>
            <w:vAlign w:val="center"/>
          </w:tcPr>
          <w:p w14:paraId="471E3B4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2</w:t>
            </w:r>
          </w:p>
        </w:tc>
      </w:tr>
      <w:tr w14:paraId="5C096574">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14:paraId="4CC3A8F0">
            <w:pPr>
              <w:pStyle w:val="53"/>
              <w:spacing w:line="360" w:lineRule="auto"/>
              <w:jc w:val="center"/>
              <w:rPr>
                <w:rFonts w:ascii="Times New Roman" w:hAnsi="Times New Roman" w:cs="Times New Roman"/>
                <w:sz w:val="24"/>
                <w:szCs w:val="24"/>
                <w:lang w:val="pt-PT"/>
              </w:rPr>
            </w:pPr>
          </w:p>
        </w:tc>
        <w:tc>
          <w:tcPr>
            <w:tcW w:w="2178" w:type="dxa"/>
            <w:tcBorders>
              <w:top w:val="single" w:color="000000" w:sz="4" w:space="0"/>
              <w:left w:val="single" w:color="000000" w:sz="4" w:space="0"/>
              <w:bottom w:val="single" w:color="000000" w:sz="4" w:space="0"/>
              <w:right w:val="single" w:color="000000" w:sz="4" w:space="0"/>
            </w:tcBorders>
            <w:vAlign w:val="center"/>
          </w:tcPr>
          <w:p w14:paraId="0934EC8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mecânica</w:t>
            </w:r>
          </w:p>
        </w:tc>
        <w:tc>
          <w:tcPr>
            <w:tcW w:w="8350" w:type="dxa"/>
            <w:tcBorders>
              <w:top w:val="single" w:color="000000" w:sz="4" w:space="0"/>
              <w:left w:val="single" w:color="000000" w:sz="4" w:space="0"/>
              <w:bottom w:val="single" w:color="000000" w:sz="4" w:space="0"/>
              <w:right w:val="single" w:color="000000" w:sz="4" w:space="0"/>
            </w:tcBorders>
            <w:vAlign w:val="center"/>
          </w:tcPr>
          <w:p w14:paraId="4E621197">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igual ou superior a 50 milhões de RMB.</w:t>
            </w:r>
          </w:p>
        </w:tc>
        <w:tc>
          <w:tcPr>
            <w:tcW w:w="9400" w:type="dxa"/>
            <w:tcBorders>
              <w:top w:val="single" w:color="000000" w:sz="4" w:space="0"/>
              <w:left w:val="single" w:color="000000" w:sz="4" w:space="0"/>
              <w:bottom w:val="single" w:color="000000" w:sz="4" w:space="0"/>
              <w:right w:val="single" w:color="000000" w:sz="4" w:space="0"/>
            </w:tcBorders>
            <w:vAlign w:val="center"/>
          </w:tcPr>
          <w:p w14:paraId="2349A9F2">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inferior a 50 milhões de RMB.</w:t>
            </w:r>
          </w:p>
        </w:tc>
      </w:tr>
      <w:tr w14:paraId="36BA610B">
        <w:tblPrEx>
          <w:tblCellMar>
            <w:top w:w="0" w:type="dxa"/>
            <w:left w:w="108" w:type="dxa"/>
            <w:bottom w:w="0" w:type="dxa"/>
            <w:right w:w="108" w:type="dxa"/>
          </w:tblCellMar>
        </w:tblPrEx>
        <w:trPr>
          <w:trHeight w:val="627" w:hRule="atLeast"/>
        </w:trPr>
        <w:tc>
          <w:tcPr>
            <w:tcW w:w="1405" w:type="dxa"/>
            <w:vMerge w:val="continue"/>
            <w:tcBorders>
              <w:left w:val="single" w:color="000000" w:sz="4" w:space="0"/>
              <w:right w:val="single" w:color="000000" w:sz="4" w:space="0"/>
            </w:tcBorders>
            <w:vAlign w:val="center"/>
          </w:tcPr>
          <w:p w14:paraId="6F860A59">
            <w:pPr>
              <w:pStyle w:val="53"/>
              <w:spacing w:line="360" w:lineRule="auto"/>
              <w:jc w:val="center"/>
              <w:rPr>
                <w:rFonts w:ascii="Times New Roman" w:hAnsi="Times New Roman" w:cs="Times New Roman"/>
                <w:b/>
                <w:sz w:val="24"/>
                <w:szCs w:val="24"/>
                <w:lang w:val="pt-PT"/>
              </w:rPr>
            </w:pPr>
          </w:p>
        </w:tc>
        <w:tc>
          <w:tcPr>
            <w:tcW w:w="2178" w:type="dxa"/>
            <w:tcBorders>
              <w:top w:val="single" w:color="000000" w:sz="4" w:space="0"/>
              <w:left w:val="single" w:color="000000" w:sz="4" w:space="0"/>
              <w:bottom w:val="single" w:color="000000" w:sz="4" w:space="0"/>
              <w:right w:val="single" w:color="000000" w:sz="4" w:space="0"/>
            </w:tcBorders>
            <w:vAlign w:val="center"/>
          </w:tcPr>
          <w:p w14:paraId="0447F82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electrónica</w:t>
            </w:r>
          </w:p>
        </w:tc>
        <w:tc>
          <w:tcPr>
            <w:tcW w:w="8350" w:type="dxa"/>
            <w:tcBorders>
              <w:top w:val="single" w:color="000000" w:sz="4" w:space="0"/>
              <w:left w:val="single" w:color="000000" w:sz="4" w:space="0"/>
              <w:bottom w:val="single" w:color="000000" w:sz="4" w:space="0"/>
              <w:right w:val="single" w:color="000000" w:sz="4" w:space="0"/>
            </w:tcBorders>
            <w:vAlign w:val="center"/>
          </w:tcPr>
          <w:p w14:paraId="5808123D">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igual ou superior a 100 milhões de RMB; incluindo projectos com níveis de purificação de classe VI ou superior.</w:t>
            </w:r>
          </w:p>
        </w:tc>
        <w:tc>
          <w:tcPr>
            <w:tcW w:w="9400" w:type="dxa"/>
            <w:tcBorders>
              <w:top w:val="single" w:color="000000" w:sz="4" w:space="0"/>
              <w:left w:val="single" w:color="000000" w:sz="4" w:space="0"/>
              <w:bottom w:val="single" w:color="000000" w:sz="4" w:space="0"/>
              <w:right w:val="single" w:color="000000" w:sz="4" w:space="0"/>
            </w:tcBorders>
            <w:vAlign w:val="center"/>
          </w:tcPr>
          <w:p w14:paraId="48B083BA">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inferior a 100 milhões de RMB; incluindo projectos com níveis de purificação inferiores à classe VI.</w:t>
            </w:r>
          </w:p>
        </w:tc>
      </w:tr>
      <w:tr w14:paraId="73F18770">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14:paraId="2729C11C">
            <w:pPr>
              <w:pStyle w:val="53"/>
              <w:spacing w:line="360" w:lineRule="auto"/>
              <w:jc w:val="center"/>
              <w:rPr>
                <w:rFonts w:ascii="Times New Roman" w:hAnsi="Times New Roman" w:cs="Times New Roman"/>
                <w:b/>
                <w:sz w:val="24"/>
                <w:szCs w:val="24"/>
                <w:lang w:val="pt-PT"/>
              </w:rPr>
            </w:pPr>
          </w:p>
        </w:tc>
        <w:tc>
          <w:tcPr>
            <w:tcW w:w="2178" w:type="dxa"/>
            <w:tcBorders>
              <w:top w:val="single" w:color="000000" w:sz="4" w:space="0"/>
              <w:left w:val="single" w:color="000000" w:sz="4" w:space="0"/>
              <w:bottom w:val="single" w:color="000000" w:sz="4" w:space="0"/>
              <w:right w:val="single" w:color="000000" w:sz="4" w:space="0"/>
            </w:tcBorders>
            <w:vAlign w:val="center"/>
          </w:tcPr>
          <w:p w14:paraId="07E2080C">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dos têxteis ligeiros</w:t>
            </w:r>
          </w:p>
        </w:tc>
        <w:tc>
          <w:tcPr>
            <w:tcW w:w="8350" w:type="dxa"/>
            <w:tcBorders>
              <w:top w:val="single" w:color="000000" w:sz="4" w:space="0"/>
              <w:left w:val="single" w:color="000000" w:sz="4" w:space="0"/>
              <w:bottom w:val="single" w:color="000000" w:sz="4" w:space="0"/>
              <w:right w:val="single" w:color="000000" w:sz="4" w:space="0"/>
            </w:tcBorders>
            <w:vAlign w:val="center"/>
          </w:tcPr>
          <w:p w14:paraId="055B62AB">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igual ou superior a 50 milhões de RMB.</w:t>
            </w:r>
          </w:p>
        </w:tc>
        <w:tc>
          <w:tcPr>
            <w:tcW w:w="9400" w:type="dxa"/>
            <w:tcBorders>
              <w:top w:val="single" w:color="000000" w:sz="4" w:space="0"/>
              <w:left w:val="single" w:color="000000" w:sz="4" w:space="0"/>
              <w:bottom w:val="single" w:color="000000" w:sz="4" w:space="0"/>
              <w:right w:val="single" w:color="000000" w:sz="4" w:space="0"/>
            </w:tcBorders>
            <w:vAlign w:val="center"/>
          </w:tcPr>
          <w:p w14:paraId="1DE4F757">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inferior a 50 milhões de RMB.</w:t>
            </w:r>
          </w:p>
        </w:tc>
      </w:tr>
      <w:tr w14:paraId="78933035">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14:paraId="13E5D4CB">
            <w:pPr>
              <w:pStyle w:val="53"/>
              <w:spacing w:line="360" w:lineRule="auto"/>
              <w:jc w:val="center"/>
              <w:rPr>
                <w:rFonts w:ascii="Times New Roman" w:hAnsi="Times New Roman" w:cs="Times New Roman"/>
                <w:b/>
                <w:sz w:val="24"/>
                <w:szCs w:val="24"/>
                <w:lang w:val="pt-PT"/>
              </w:rPr>
            </w:pPr>
          </w:p>
        </w:tc>
        <w:tc>
          <w:tcPr>
            <w:tcW w:w="2178" w:type="dxa"/>
            <w:tcBorders>
              <w:top w:val="single" w:color="000000" w:sz="4" w:space="0"/>
              <w:left w:val="single" w:color="000000" w:sz="4" w:space="0"/>
              <w:bottom w:val="single" w:color="000000" w:sz="4" w:space="0"/>
              <w:right w:val="single" w:color="000000" w:sz="4" w:space="0"/>
            </w:tcBorders>
            <w:vAlign w:val="center"/>
          </w:tcPr>
          <w:p w14:paraId="73212205">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de armamento</w:t>
            </w:r>
          </w:p>
        </w:tc>
        <w:tc>
          <w:tcPr>
            <w:tcW w:w="8350" w:type="dxa"/>
            <w:tcBorders>
              <w:top w:val="single" w:color="000000" w:sz="4" w:space="0"/>
              <w:left w:val="single" w:color="000000" w:sz="4" w:space="0"/>
              <w:bottom w:val="single" w:color="000000" w:sz="4" w:space="0"/>
              <w:right w:val="single" w:color="000000" w:sz="4" w:space="0"/>
            </w:tcBorders>
            <w:vAlign w:val="center"/>
          </w:tcPr>
          <w:p w14:paraId="59231572">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Custos de construção iguais ou superiores a 30 milhões de RMB para projectos de tanques, veículos blindados, explosivos e mísseis; iguais ou superiores a 20 milhões de RMB para projectos de armas, artilharia e engenharia óptica; iguais ou superiores a 10 milhões de RMB para projectos de defesa química e explosivos civis.</w:t>
            </w:r>
          </w:p>
        </w:tc>
        <w:tc>
          <w:tcPr>
            <w:tcW w:w="9400" w:type="dxa"/>
            <w:tcBorders>
              <w:top w:val="single" w:color="000000" w:sz="4" w:space="0"/>
              <w:left w:val="single" w:color="000000" w:sz="4" w:space="0"/>
              <w:bottom w:val="single" w:color="000000" w:sz="4" w:space="0"/>
              <w:right w:val="single" w:color="000000" w:sz="4" w:space="0"/>
            </w:tcBorders>
            <w:vAlign w:val="center"/>
          </w:tcPr>
          <w:p w14:paraId="31FAAB87">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Custos de construção inferiores a 30 milhões de RMB para projectos de tanques, veículos blindados, explosivos e mísseis; inferiores a 20 milhões de RMB para projectos de armas, artilharia e engenharia óptica; inferiores a 10 milhões de RMB para projectos de defesa química e de explosivos civis.</w:t>
            </w:r>
          </w:p>
        </w:tc>
      </w:tr>
      <w:tr w14:paraId="65127717">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14:paraId="41AD5D1C">
            <w:pPr>
              <w:pStyle w:val="53"/>
              <w:spacing w:line="360" w:lineRule="auto"/>
              <w:jc w:val="center"/>
              <w:rPr>
                <w:rFonts w:ascii="Times New Roman" w:hAnsi="Times New Roman" w:cs="Times New Roman"/>
                <w:b/>
                <w:sz w:val="24"/>
                <w:szCs w:val="24"/>
                <w:lang w:val="pt-PT"/>
              </w:rPr>
            </w:pPr>
          </w:p>
        </w:tc>
        <w:tc>
          <w:tcPr>
            <w:tcW w:w="2178" w:type="dxa"/>
            <w:tcBorders>
              <w:top w:val="single" w:color="000000" w:sz="4" w:space="0"/>
              <w:left w:val="single" w:color="000000" w:sz="4" w:space="0"/>
              <w:bottom w:val="single" w:color="000000" w:sz="4" w:space="0"/>
              <w:right w:val="single" w:color="000000" w:sz="4" w:space="0"/>
            </w:tcBorders>
            <w:vAlign w:val="center"/>
          </w:tcPr>
          <w:p w14:paraId="32D9DEC1">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Engenharia de construção naval</w:t>
            </w:r>
          </w:p>
        </w:tc>
        <w:tc>
          <w:tcPr>
            <w:tcW w:w="8350" w:type="dxa"/>
            <w:tcBorders>
              <w:top w:val="single" w:color="000000" w:sz="4" w:space="0"/>
              <w:left w:val="single" w:color="000000" w:sz="4" w:space="0"/>
              <w:bottom w:val="single" w:color="000000" w:sz="4" w:space="0"/>
              <w:right w:val="single" w:color="000000" w:sz="4" w:space="0"/>
            </w:tcBorders>
            <w:vAlign w:val="center"/>
          </w:tcPr>
          <w:p w14:paraId="6B4354F2">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igual ou superior a 100 milhões de RMB para projectos de construção naval; igual ou superior a 50 milhões de RMB para projectos de investigação, maquinaria e reparação naval.</w:t>
            </w:r>
          </w:p>
        </w:tc>
        <w:tc>
          <w:tcPr>
            <w:tcW w:w="9400" w:type="dxa"/>
            <w:tcBorders>
              <w:top w:val="single" w:color="000000" w:sz="4" w:space="0"/>
              <w:left w:val="single" w:color="000000" w:sz="4" w:space="0"/>
              <w:bottom w:val="single" w:color="000000" w:sz="4" w:space="0"/>
              <w:right w:val="single" w:color="000000" w:sz="4" w:space="0"/>
            </w:tcBorders>
            <w:vAlign w:val="center"/>
          </w:tcPr>
          <w:p w14:paraId="111EC905">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inferior a 100 milhões de RMB para projectos de construção naval; inferior a 50 milhões de RMB para projectos de investigação, maquinaria e reparação naval.</w:t>
            </w:r>
          </w:p>
        </w:tc>
      </w:tr>
      <w:tr w14:paraId="476237EF">
        <w:tblPrEx>
          <w:tblCellMar>
            <w:top w:w="0" w:type="dxa"/>
            <w:left w:w="108" w:type="dxa"/>
            <w:bottom w:w="0" w:type="dxa"/>
            <w:right w:w="108" w:type="dxa"/>
          </w:tblCellMar>
        </w:tblPrEx>
        <w:trPr>
          <w:trHeight w:val="528" w:hRule="atLeast"/>
        </w:trPr>
        <w:tc>
          <w:tcPr>
            <w:tcW w:w="1405" w:type="dxa"/>
            <w:vMerge w:val="continue"/>
            <w:tcBorders>
              <w:left w:val="single" w:color="000000" w:sz="4" w:space="0"/>
              <w:bottom w:val="single" w:color="000000" w:sz="4" w:space="0"/>
              <w:right w:val="single" w:color="000000" w:sz="4" w:space="0"/>
            </w:tcBorders>
            <w:vAlign w:val="center"/>
          </w:tcPr>
          <w:p w14:paraId="106FA8FE">
            <w:pPr>
              <w:pStyle w:val="53"/>
              <w:spacing w:line="360" w:lineRule="auto"/>
              <w:jc w:val="center"/>
              <w:rPr>
                <w:rFonts w:ascii="Times New Roman" w:hAnsi="Times New Roman" w:cs="Times New Roman"/>
                <w:b/>
                <w:sz w:val="24"/>
                <w:szCs w:val="24"/>
                <w:lang w:val="pt-PT"/>
              </w:rPr>
            </w:pPr>
          </w:p>
        </w:tc>
        <w:tc>
          <w:tcPr>
            <w:tcW w:w="2178" w:type="dxa"/>
            <w:tcBorders>
              <w:top w:val="single" w:color="000000" w:sz="4" w:space="0"/>
              <w:left w:val="single" w:color="000000" w:sz="4" w:space="0"/>
              <w:bottom w:val="single" w:color="000000" w:sz="4" w:space="0"/>
              <w:right w:val="single" w:color="000000" w:sz="4" w:space="0"/>
            </w:tcBorders>
            <w:vAlign w:val="center"/>
          </w:tcPr>
          <w:p w14:paraId="26B2C083">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Outra engenharia</w:t>
            </w:r>
          </w:p>
        </w:tc>
        <w:tc>
          <w:tcPr>
            <w:tcW w:w="8350" w:type="dxa"/>
            <w:tcBorders>
              <w:top w:val="single" w:color="000000" w:sz="4" w:space="0"/>
              <w:left w:val="single" w:color="000000" w:sz="4" w:space="0"/>
              <w:bottom w:val="single" w:color="000000" w:sz="4" w:space="0"/>
              <w:right w:val="single" w:color="000000" w:sz="4" w:space="0"/>
            </w:tcBorders>
            <w:vAlign w:val="center"/>
          </w:tcPr>
          <w:p w14:paraId="329029D2">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igual ou superior a 50 milhões de RMB.</w:t>
            </w:r>
          </w:p>
        </w:tc>
        <w:tc>
          <w:tcPr>
            <w:tcW w:w="9400" w:type="dxa"/>
            <w:tcBorders>
              <w:top w:val="single" w:color="000000" w:sz="4" w:space="0"/>
              <w:left w:val="single" w:color="000000" w:sz="4" w:space="0"/>
              <w:bottom w:val="single" w:color="000000" w:sz="4" w:space="0"/>
              <w:right w:val="single" w:color="000000" w:sz="4" w:space="0"/>
            </w:tcBorders>
            <w:vAlign w:val="center"/>
          </w:tcPr>
          <w:p w14:paraId="5FA13B06">
            <w:pPr>
              <w:pStyle w:val="53"/>
              <w:spacing w:line="240" w:lineRule="auto"/>
              <w:rPr>
                <w:rFonts w:ascii="Times New Roman" w:hAnsi="Times New Roman" w:cs="Times New Roman"/>
                <w:sz w:val="24"/>
                <w:szCs w:val="24"/>
                <w:lang w:val="pt-PT"/>
              </w:rPr>
            </w:pPr>
            <w:r>
              <w:rPr>
                <w:rFonts w:ascii="Times New Roman" w:hAnsi="Times New Roman" w:cs="Times New Roman"/>
                <w:sz w:val="24"/>
                <w:szCs w:val="24"/>
                <w:lang w:val="pt-PT"/>
              </w:rPr>
              <w:t>Investimento total inferior a 50 milhões de RMB.</w:t>
            </w:r>
          </w:p>
        </w:tc>
      </w:tr>
    </w:tbl>
    <w:p w14:paraId="1E08B51A">
      <w:pPr>
        <w:pStyle w:val="64"/>
        <w:spacing w:line="360" w:lineRule="auto"/>
        <w:rPr>
          <w:rFonts w:ascii="Times New Roman" w:hAnsi="Times New Roman"/>
          <w:sz w:val="24"/>
          <w:lang w:val="pt-PT"/>
        </w:rPr>
      </w:pPr>
    </w:p>
    <w:p w14:paraId="4F1861CA">
      <w:pPr>
        <w:spacing w:line="360" w:lineRule="auto"/>
        <w:rPr>
          <w:rFonts w:ascii="Times New Roman" w:hAnsi="Times New Roman" w:eastAsia="宋体" w:cs="Times New Roman"/>
          <w:sz w:val="24"/>
          <w:szCs w:val="24"/>
          <w:lang w:val="pt-PT"/>
        </w:rPr>
      </w:pPr>
    </w:p>
    <w:p w14:paraId="756C56D3">
      <w:pPr>
        <w:spacing w:line="360" w:lineRule="auto"/>
        <w:rPr>
          <w:rFonts w:ascii="Times New Roman" w:hAnsi="Times New Roman" w:eastAsia="宋体" w:cs="Times New Roman"/>
          <w:sz w:val="24"/>
          <w:szCs w:val="24"/>
          <w:lang w:val="pt-PT"/>
        </w:rPr>
      </w:pPr>
    </w:p>
    <w:p w14:paraId="584BD1B0">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FB842A6">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z w:val="24"/>
          <w:szCs w:val="24"/>
          <w:lang w:val="pt-PT"/>
        </w:rPr>
        <w:t>1-4: Critérios</w:t>
      </w:r>
      <w:r>
        <w:rPr>
          <w:rFonts w:ascii="Times New Roman Bold" w:hAnsi="Times New Roman Bold" w:eastAsia="宋体" w:cs="Times New Roman Bold"/>
          <w:b/>
          <w:bCs/>
          <w:snapToGrid w:val="0"/>
          <w:sz w:val="24"/>
          <w:szCs w:val="24"/>
          <w:lang w:val="pt-PT"/>
        </w:rPr>
        <w:t xml:space="preserve"> de reconhecimento de registo das qualificações das empresas de Hong Kong e Macau (empresas </w:t>
      </w:r>
      <w:r>
        <w:rPr>
          <w:rFonts w:hint="eastAsia" w:ascii="Times New Roman Bold" w:hAnsi="Times New Roman Bold" w:eastAsia="宋体" w:cs="Times New Roman Bold"/>
          <w:b/>
          <w:bCs/>
          <w:snapToGrid w:val="0"/>
          <w:sz w:val="24"/>
          <w:szCs w:val="24"/>
          <w:lang w:val="pt-PT"/>
        </w:rPr>
        <w:t>de</w:t>
      </w:r>
      <w:r>
        <w:rPr>
          <w:rFonts w:ascii="Times New Roman Bold" w:hAnsi="Times New Roman Bold" w:eastAsia="宋体" w:cs="Times New Roman Bold"/>
          <w:b/>
          <w:bCs/>
          <w:snapToGrid w:val="0"/>
          <w:sz w:val="24"/>
          <w:szCs w:val="24"/>
          <w:lang w:val="pt-PT"/>
        </w:rPr>
        <w:t xml:space="preserve"> supervisão)</w:t>
      </w:r>
    </w:p>
    <w:p w14:paraId="0AE1C1DC">
      <w:pPr>
        <w:spacing w:line="360" w:lineRule="auto"/>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napToGrid w:val="0"/>
          <w:sz w:val="24"/>
          <w:szCs w:val="24"/>
          <w:lang w:val="pt-PT"/>
        </w:rPr>
        <w:t xml:space="preserve">1-4-1: Qualificação global para a topografia </w:t>
      </w:r>
    </w:p>
    <w:tbl>
      <w:tblPr>
        <w:tblStyle w:val="23"/>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1780"/>
        <w:gridCol w:w="1692"/>
        <w:gridCol w:w="17676"/>
      </w:tblGrid>
      <w:tr w14:paraId="24C5D8EA">
        <w:tblPrEx>
          <w:tblCellMar>
            <w:top w:w="0" w:type="dxa"/>
            <w:left w:w="108" w:type="dxa"/>
            <w:bottom w:w="0" w:type="dxa"/>
            <w:right w:w="108" w:type="dxa"/>
          </w:tblCellMar>
        </w:tblPrEx>
        <w:trPr>
          <w:jc w:val="center"/>
        </w:trPr>
        <w:tc>
          <w:tcPr>
            <w:tcW w:w="1780" w:type="dxa"/>
            <w:vMerge w:val="restart"/>
            <w:tcBorders>
              <w:top w:val="single" w:color="000000" w:sz="4" w:space="0"/>
              <w:left w:val="single" w:color="000000" w:sz="4" w:space="0"/>
              <w:bottom w:val="single" w:color="000000" w:sz="4" w:space="0"/>
              <w:right w:val="single" w:color="000000" w:sz="4" w:space="0"/>
            </w:tcBorders>
            <w:noWrap/>
            <w:vAlign w:val="center"/>
          </w:tcPr>
          <w:p w14:paraId="11D6C99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Categoria do sector</w:t>
            </w:r>
          </w:p>
        </w:tc>
        <w:tc>
          <w:tcPr>
            <w:tcW w:w="1692" w:type="dxa"/>
            <w:vMerge w:val="restart"/>
            <w:tcBorders>
              <w:top w:val="single" w:color="000000" w:sz="4" w:space="0"/>
              <w:left w:val="single" w:color="000000" w:sz="4" w:space="0"/>
              <w:bottom w:val="single" w:color="000000" w:sz="4" w:space="0"/>
              <w:right w:val="single" w:color="000000" w:sz="4" w:space="0"/>
            </w:tcBorders>
            <w:noWrap/>
            <w:vAlign w:val="center"/>
          </w:tcPr>
          <w:p w14:paraId="7800C0A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676" w:type="dxa"/>
            <w:tcBorders>
              <w:top w:val="single" w:color="000000" w:sz="4" w:space="0"/>
              <w:left w:val="single" w:color="000000" w:sz="4" w:space="0"/>
              <w:bottom w:val="single" w:color="000000" w:sz="4" w:space="0"/>
              <w:right w:val="single" w:color="000000" w:sz="4" w:space="0"/>
            </w:tcBorders>
            <w:noWrap/>
            <w:vAlign w:val="center"/>
          </w:tcPr>
          <w:p w14:paraId="4FEBD13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5901BDE9">
        <w:tblPrEx>
          <w:tblCellMar>
            <w:top w:w="0" w:type="dxa"/>
            <w:left w:w="108" w:type="dxa"/>
            <w:bottom w:w="0" w:type="dxa"/>
            <w:right w:w="108" w:type="dxa"/>
          </w:tblCellMar>
        </w:tblPrEx>
        <w:trPr>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ign w:val="center"/>
          </w:tcPr>
          <w:p w14:paraId="551F49BF">
            <w:pPr>
              <w:pStyle w:val="53"/>
              <w:keepNext/>
              <w:keepLines/>
              <w:spacing w:line="360" w:lineRule="auto"/>
              <w:jc w:val="center"/>
              <w:rPr>
                <w:rFonts w:ascii="Times New Roman" w:hAnsi="Times New Roman" w:cs="Times New Roman"/>
                <w:sz w:val="24"/>
                <w:szCs w:val="24"/>
                <w:lang w:val="pt-PT"/>
              </w:rPr>
            </w:pPr>
          </w:p>
        </w:tc>
        <w:tc>
          <w:tcPr>
            <w:tcW w:w="1692" w:type="dxa"/>
            <w:vMerge w:val="continue"/>
            <w:tcBorders>
              <w:top w:val="single" w:color="000000" w:sz="4" w:space="0"/>
              <w:left w:val="single" w:color="000000" w:sz="4" w:space="0"/>
              <w:bottom w:val="single" w:color="000000" w:sz="4" w:space="0"/>
              <w:right w:val="single" w:color="000000" w:sz="4" w:space="0"/>
            </w:tcBorders>
            <w:noWrap/>
            <w:vAlign w:val="center"/>
          </w:tcPr>
          <w:p w14:paraId="2C5CFBD4">
            <w:pPr>
              <w:pStyle w:val="53"/>
              <w:keepNext/>
              <w:keepLines/>
              <w:spacing w:line="360" w:lineRule="auto"/>
              <w:jc w:val="center"/>
              <w:rPr>
                <w:rFonts w:ascii="Times New Roman" w:hAnsi="Times New Roman" w:cs="Times New Roman"/>
                <w:sz w:val="24"/>
                <w:szCs w:val="24"/>
                <w:lang w:val="pt-PT"/>
              </w:rPr>
            </w:pPr>
          </w:p>
        </w:tc>
        <w:tc>
          <w:tcPr>
            <w:tcW w:w="17676" w:type="dxa"/>
            <w:tcBorders>
              <w:top w:val="single" w:color="000000" w:sz="4" w:space="0"/>
              <w:left w:val="single" w:color="000000" w:sz="4" w:space="0"/>
              <w:bottom w:val="single" w:color="000000" w:sz="4" w:space="0"/>
              <w:right w:val="single" w:color="000000" w:sz="4" w:space="0"/>
            </w:tcBorders>
            <w:noWrap/>
            <w:vAlign w:val="center"/>
          </w:tcPr>
          <w:p w14:paraId="0635CCE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r>
      <w:tr w14:paraId="14FD57C9">
        <w:tblPrEx>
          <w:tblCellMar>
            <w:top w:w="0" w:type="dxa"/>
            <w:left w:w="108" w:type="dxa"/>
            <w:bottom w:w="0" w:type="dxa"/>
            <w:right w:w="108" w:type="dxa"/>
          </w:tblCellMar>
        </w:tblPrEx>
        <w:trPr>
          <w:jc w:val="center"/>
        </w:trPr>
        <w:tc>
          <w:tcPr>
            <w:tcW w:w="1780" w:type="dxa"/>
            <w:vMerge w:val="restart"/>
            <w:tcBorders>
              <w:top w:val="single" w:color="000000" w:sz="4" w:space="0"/>
              <w:left w:val="single" w:color="000000" w:sz="4" w:space="0"/>
              <w:bottom w:val="single" w:color="000000" w:sz="4" w:space="0"/>
              <w:right w:val="single" w:color="000000" w:sz="4" w:space="0"/>
            </w:tcBorders>
            <w:vAlign w:val="center"/>
          </w:tcPr>
          <w:p w14:paraId="32DF7C3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global para a topografia</w:t>
            </w:r>
          </w:p>
        </w:tc>
        <w:tc>
          <w:tcPr>
            <w:tcW w:w="1692" w:type="dxa"/>
            <w:tcBorders>
              <w:top w:val="single" w:color="000000" w:sz="4" w:space="0"/>
              <w:left w:val="single" w:color="000000" w:sz="4" w:space="0"/>
              <w:bottom w:val="single" w:color="000000" w:sz="4" w:space="0"/>
              <w:right w:val="single" w:color="000000" w:sz="4" w:space="0"/>
            </w:tcBorders>
            <w:noWrap/>
            <w:vAlign w:val="center"/>
          </w:tcPr>
          <w:p w14:paraId="42AE463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17676" w:type="dxa"/>
            <w:tcBorders>
              <w:top w:val="single" w:color="000000" w:sz="4" w:space="0"/>
              <w:left w:val="single" w:color="000000" w:sz="4" w:space="0"/>
              <w:bottom w:val="single" w:color="000000" w:sz="4" w:space="0"/>
              <w:right w:val="single" w:color="000000" w:sz="4" w:space="0"/>
            </w:tcBorders>
            <w:vAlign w:val="center"/>
          </w:tcPr>
          <w:p w14:paraId="32C98BB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ser uma entidade comercial legal registada com um representante legal oficial e possuir, pelo menos, 10 anos de experiência em topografia.</w:t>
            </w:r>
          </w:p>
          <w:p w14:paraId="7900F6F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 e não ter registado incidentes gerais ou mais graves de responsabilidade pela qualidade e segurança nos últimos três anos.</w:t>
            </w:r>
          </w:p>
          <w:p w14:paraId="350F50A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realizado, de forma independente, pelo menos cinco projectos em cada uma das seguintes categorias: investigação geotécnica, concepção, ensaios geofísicos e monitorização, todos de nível A; levantamento hidrogeológico ou levantamento de engenharia, todos de nível A. Todos os projectos devem respeitar as normas de qualidade.</w:t>
            </w:r>
          </w:p>
          <w:p w14:paraId="2794DD5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(4) A empresa deve ser titular de um diploma de classe A em geotecnia, bem como em hidrogeologia ou engenharia topográfica.</w:t>
            </w:r>
          </w:p>
        </w:tc>
      </w:tr>
      <w:tr w14:paraId="489CA86F">
        <w:tblPrEx>
          <w:tblCellMar>
            <w:top w:w="0" w:type="dxa"/>
            <w:left w:w="108" w:type="dxa"/>
            <w:bottom w:w="0" w:type="dxa"/>
            <w:right w:w="108" w:type="dxa"/>
          </w:tblCellMar>
        </w:tblPrEx>
        <w:trPr>
          <w:jc w:val="center"/>
        </w:trPr>
        <w:tc>
          <w:tcPr>
            <w:tcW w:w="1780" w:type="dxa"/>
            <w:vMerge w:val="continue"/>
            <w:tcBorders>
              <w:left w:val="single" w:color="000000" w:sz="4" w:space="0"/>
              <w:right w:val="single" w:color="000000" w:sz="4" w:space="0"/>
            </w:tcBorders>
            <w:vAlign w:val="center"/>
          </w:tcPr>
          <w:p w14:paraId="561D7E6E">
            <w:pPr>
              <w:pStyle w:val="53"/>
              <w:keepNext/>
              <w:keepLines/>
              <w:spacing w:line="360" w:lineRule="auto"/>
              <w:jc w:val="center"/>
              <w:rPr>
                <w:rFonts w:ascii="Times New Roman" w:hAnsi="Times New Roman" w:cs="Times New Roman"/>
                <w:sz w:val="24"/>
                <w:szCs w:val="24"/>
                <w:lang w:val="pt-PT"/>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14:paraId="4488159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17676" w:type="dxa"/>
            <w:tcBorders>
              <w:top w:val="single" w:color="000000" w:sz="4" w:space="0"/>
              <w:left w:val="single" w:color="000000" w:sz="4" w:space="0"/>
              <w:bottom w:val="single" w:color="000000" w:sz="4" w:space="0"/>
              <w:right w:val="single" w:color="000000" w:sz="4" w:space="0"/>
            </w:tcBorders>
            <w:vAlign w:val="center"/>
          </w:tcPr>
          <w:p w14:paraId="33B0C3E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1F5764E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76C6EDC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registado enumerado no quadro de requisitos de pessoal ou nas grandes especialidades, os profissionais registados devem ter dirigido pelo menos 2 projectos de classe B ou superior na categoria de levantamento aplicado. Para cada especialidade principal, pelo menos um profissional não registado deve ter liderado pelo menos dois projectos de classe A, enquanto outros profissionais não registados devem ter liderado pelo menos 3 projectos de classe B ou superior, incluindo pelo menos um projecto de classe A.</w:t>
            </w:r>
          </w:p>
        </w:tc>
      </w:tr>
      <w:tr w14:paraId="661F9971">
        <w:tblPrEx>
          <w:tblCellMar>
            <w:top w:w="0" w:type="dxa"/>
            <w:left w:w="108" w:type="dxa"/>
            <w:bottom w:w="0" w:type="dxa"/>
            <w:right w:w="108" w:type="dxa"/>
          </w:tblCellMar>
        </w:tblPrEx>
        <w:trPr>
          <w:jc w:val="center"/>
        </w:trPr>
        <w:tc>
          <w:tcPr>
            <w:tcW w:w="1780" w:type="dxa"/>
            <w:vMerge w:val="continue"/>
            <w:tcBorders>
              <w:top w:val="single" w:color="000000" w:sz="4" w:space="0"/>
              <w:left w:val="single" w:color="000000" w:sz="4" w:space="0"/>
              <w:bottom w:val="single" w:color="000000" w:sz="4" w:space="0"/>
              <w:right w:val="single" w:color="000000" w:sz="4" w:space="0"/>
            </w:tcBorders>
            <w:vAlign w:val="center"/>
          </w:tcPr>
          <w:p w14:paraId="3CF68C8E">
            <w:pPr>
              <w:pStyle w:val="53"/>
              <w:keepNext/>
              <w:keepLines/>
              <w:spacing w:line="360" w:lineRule="auto"/>
              <w:jc w:val="center"/>
              <w:rPr>
                <w:rFonts w:ascii="Times New Roman" w:hAnsi="Times New Roman" w:cs="Times New Roman"/>
                <w:sz w:val="24"/>
                <w:szCs w:val="24"/>
                <w:lang w:val="pt-PT"/>
              </w:rPr>
            </w:pPr>
          </w:p>
        </w:tc>
        <w:tc>
          <w:tcPr>
            <w:tcW w:w="1692" w:type="dxa"/>
            <w:tcBorders>
              <w:top w:val="single" w:color="000000" w:sz="4" w:space="0"/>
              <w:left w:val="single" w:color="000000" w:sz="4" w:space="0"/>
              <w:bottom w:val="single" w:color="000000" w:sz="4" w:space="0"/>
              <w:right w:val="single" w:color="000000" w:sz="4" w:space="0"/>
            </w:tcBorders>
            <w:vAlign w:val="center"/>
          </w:tcPr>
          <w:p w14:paraId="597B027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17676" w:type="dxa"/>
            <w:tcBorders>
              <w:top w:val="single" w:color="000000" w:sz="4" w:space="0"/>
              <w:left w:val="single" w:color="000000" w:sz="4" w:space="0"/>
              <w:bottom w:val="single" w:color="000000" w:sz="4" w:space="0"/>
              <w:right w:val="single" w:color="000000" w:sz="4" w:space="0"/>
            </w:tcBorders>
            <w:vAlign w:val="center"/>
          </w:tcPr>
          <w:p w14:paraId="5F19A79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para os projectos de topografia:</w:t>
            </w:r>
          </w:p>
          <w:p w14:paraId="763FB72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de laboratório de interior: Pelo menos uma das seguintes combinações:</w:t>
            </w:r>
          </w:p>
          <w:p w14:paraId="05615451">
            <w:pPr>
              <w:pStyle w:val="53"/>
              <w:numPr>
                <w:ilvl w:val="0"/>
                <w:numId w:val="5"/>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10 aparelhos de consolidação a alta pressão (20 canais ou recipientes sob pressão), 20 aparelhos de consolidação a média/baixa pressão (40 canais ou recipientes sob pressão), três aparelhos triaxiais, dois permeâmetros, um aparelho de cisalhamento directo quádruplo e um aparelho de compressão não confinada;</w:t>
            </w:r>
          </w:p>
          <w:p w14:paraId="01EC6D7D">
            <w:pPr>
              <w:pStyle w:val="53"/>
              <w:numPr>
                <w:ilvl w:val="0"/>
                <w:numId w:val="5"/>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Uma máquina universal de ensaio de materiais ou uma máquina de ensaio de compressão, um aparelho triaxial de rocha, um dispositivo de ensaio de carga pontual de rocha e uma trituradora de rocha.</w:t>
            </w:r>
          </w:p>
          <w:p w14:paraId="6631018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Equipamentos de ensaio in situ: Três das seguintes categorias: equipamento de ensaio de carga, equipamento de medição da pressão, equipamento de penetração estática do cone, lâmina plana e equipamento de ensaio de cisalhamento no terreno.</w:t>
            </w:r>
          </w:p>
          <w:p w14:paraId="01140C2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 Equipamento geofísico e de ensaio: Quaisquer cinco das seguintes categorias: instrumentos de prospecção eléctrica, instrumentos de ondas de superfície, instrumentos sísmicos, instrumentos de detecção de engenharia (por exemplo, detectores de velocidade), instrumentos de registo acústico, radares de penetração no solo, aparelhos de ensaio dinâmico de estacas e detectores de condutas subterrâneas.</w:t>
            </w:r>
          </w:p>
          <w:p w14:paraId="7922436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d. Instrumentos de topografia: 10 estações totais (incluindo pelo menos uma com precisão de 1 segundo e pelo menos quatro com precisão de 2 segundos), seis instrumentos de nível com precisão de grau S3 ou superior (incluindo pelo menos um com precisão de grau S1) e seis receptores GNSS com uma precisão de 5 mm + 1 ppm ou superior.</w:t>
            </w:r>
          </w:p>
          <w:p w14:paraId="3280921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para funcionamento e utilização em laboratório, com uma área total de construção de, pelo menos, 3 000 m.</w:t>
            </w:r>
          </w:p>
          <w:p w14:paraId="097199A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(3) A empresa deve manter sistemas sólidos de tecnologia, operações, gestão de equipamentos e materiais, pessoal, finanças e arquivos. A empresa deve também possuir a certificação de gestão da qualidade ISO 9001. </w:t>
            </w:r>
          </w:p>
        </w:tc>
      </w:tr>
      <w:tr w14:paraId="2614B118">
        <w:tblPrEx>
          <w:tblCellMar>
            <w:top w:w="0" w:type="dxa"/>
            <w:left w:w="108" w:type="dxa"/>
            <w:bottom w:w="0" w:type="dxa"/>
            <w:right w:w="108" w:type="dxa"/>
          </w:tblCellMar>
        </w:tblPrEx>
        <w:trPr>
          <w:jc w:val="center"/>
        </w:trPr>
        <w:tc>
          <w:tcPr>
            <w:tcW w:w="1780" w:type="dxa"/>
            <w:vMerge w:val="continue"/>
            <w:tcBorders>
              <w:top w:val="single" w:color="000000" w:sz="4" w:space="0"/>
              <w:left w:val="single" w:color="000000" w:sz="4" w:space="0"/>
              <w:bottom w:val="single" w:color="000000" w:sz="4" w:space="0"/>
              <w:right w:val="single" w:color="000000" w:sz="4" w:space="0"/>
            </w:tcBorders>
            <w:vAlign w:val="center"/>
          </w:tcPr>
          <w:p w14:paraId="654E69BA">
            <w:pPr>
              <w:pStyle w:val="53"/>
              <w:keepNext/>
              <w:keepLines/>
              <w:spacing w:line="360" w:lineRule="auto"/>
              <w:jc w:val="center"/>
              <w:rPr>
                <w:rFonts w:ascii="Times New Roman" w:hAnsi="Times New Roman" w:cs="Times New Roman"/>
                <w:sz w:val="24"/>
                <w:szCs w:val="24"/>
                <w:lang w:val="pt-PT"/>
              </w:rPr>
            </w:pPr>
          </w:p>
        </w:tc>
        <w:tc>
          <w:tcPr>
            <w:tcW w:w="1692" w:type="dxa"/>
            <w:tcBorders>
              <w:top w:val="single" w:color="000000" w:sz="4" w:space="0"/>
              <w:left w:val="single" w:color="000000" w:sz="4" w:space="0"/>
              <w:bottom w:val="single" w:color="000000" w:sz="4" w:space="0"/>
              <w:right w:val="single" w:color="000000" w:sz="4" w:space="0"/>
            </w:tcBorders>
            <w:vAlign w:val="center"/>
          </w:tcPr>
          <w:p w14:paraId="0C3AF11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17676" w:type="dxa"/>
            <w:tcBorders>
              <w:top w:val="single" w:color="000000" w:sz="4" w:space="0"/>
              <w:left w:val="single" w:color="000000" w:sz="4" w:space="0"/>
              <w:bottom w:val="single" w:color="000000" w:sz="4" w:space="0"/>
              <w:right w:val="single" w:color="000000" w:sz="4" w:space="0"/>
            </w:tcBorders>
            <w:vAlign w:val="center"/>
          </w:tcPr>
          <w:p w14:paraId="4C3EF39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projectos de engenharia geotécnica, hidrogeologia e engenharia topográfica para todos os tipos de projectos de construção (excluindo levantamentos marítimos), sem limitações de escala (excluindo projectos geotécnicos de classe C).</w:t>
            </w:r>
          </w:p>
        </w:tc>
      </w:tr>
    </w:tbl>
    <w:p w14:paraId="02DA9E25">
      <w:pPr>
        <w:tabs>
          <w:tab w:val="left" w:pos="6684"/>
        </w:tabs>
        <w:spacing w:line="360" w:lineRule="auto"/>
        <w:rPr>
          <w:rFonts w:ascii="Times New Roman" w:hAnsi="Times New Roman" w:eastAsia="宋体" w:cs="Times New Roman"/>
          <w:b/>
          <w:sz w:val="24"/>
          <w:szCs w:val="24"/>
          <w:lang w:val="pt-PT"/>
        </w:rPr>
      </w:pPr>
    </w:p>
    <w:p w14:paraId="17F19C4E">
      <w:pPr>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r>
        <w:rPr>
          <w:rFonts w:ascii="Times New Roman Bold" w:hAnsi="Times New Roman Bold" w:eastAsia="宋体" w:cs="Times New Roman Bold"/>
          <w:b/>
          <w:bCs/>
          <w:snapToGrid w:val="0"/>
          <w:sz w:val="24"/>
          <w:szCs w:val="24"/>
          <w:lang w:val="pt-PT"/>
        </w:rPr>
        <w:t>1-4-2: Qualificações especializadas para projectos geotécnicos</w:t>
      </w:r>
    </w:p>
    <w:tbl>
      <w:tblPr>
        <w:tblStyle w:val="23"/>
        <w:tblW w:w="0" w:type="auto"/>
        <w:tblInd w:w="-6" w:type="dxa"/>
        <w:tblLayout w:type="fixed"/>
        <w:tblCellMar>
          <w:top w:w="0" w:type="dxa"/>
          <w:left w:w="108" w:type="dxa"/>
          <w:bottom w:w="0" w:type="dxa"/>
          <w:right w:w="108" w:type="dxa"/>
        </w:tblCellMar>
      </w:tblPr>
      <w:tblGrid>
        <w:gridCol w:w="1520"/>
        <w:gridCol w:w="1650"/>
        <w:gridCol w:w="9219"/>
        <w:gridCol w:w="9438"/>
      </w:tblGrid>
      <w:tr w14:paraId="4506BC8D">
        <w:tblPrEx>
          <w:tblCellMar>
            <w:top w:w="0" w:type="dxa"/>
            <w:left w:w="108" w:type="dxa"/>
            <w:bottom w:w="0" w:type="dxa"/>
            <w:right w:w="108" w:type="dxa"/>
          </w:tblCellMar>
        </w:tblPrEx>
        <w:trPr>
          <w:trHeight w:val="315" w:hRule="atLeast"/>
        </w:trPr>
        <w:tc>
          <w:tcPr>
            <w:tcW w:w="1520" w:type="dxa"/>
            <w:vMerge w:val="restart"/>
            <w:tcBorders>
              <w:top w:val="single" w:color="000000" w:sz="4" w:space="0"/>
              <w:left w:val="single" w:color="000000" w:sz="4" w:space="0"/>
              <w:bottom w:val="single" w:color="000000" w:sz="4" w:space="0"/>
              <w:right w:val="single" w:color="000000" w:sz="4" w:space="0"/>
            </w:tcBorders>
            <w:noWrap/>
            <w:vAlign w:val="center"/>
          </w:tcPr>
          <w:p w14:paraId="2B060BE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14:paraId="22040DF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657" w:type="dxa"/>
            <w:gridSpan w:val="2"/>
            <w:tcBorders>
              <w:top w:val="single" w:color="000000" w:sz="4" w:space="0"/>
              <w:left w:val="single" w:color="000000" w:sz="4" w:space="0"/>
              <w:bottom w:val="single" w:color="000000" w:sz="4" w:space="0"/>
              <w:right w:val="single" w:color="000000" w:sz="4" w:space="0"/>
            </w:tcBorders>
            <w:noWrap/>
            <w:vAlign w:val="center"/>
          </w:tcPr>
          <w:p w14:paraId="10987D2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5A6FE824">
        <w:tblPrEx>
          <w:tblCellMar>
            <w:top w:w="0" w:type="dxa"/>
            <w:left w:w="108" w:type="dxa"/>
            <w:bottom w:w="0" w:type="dxa"/>
            <w:right w:w="108" w:type="dxa"/>
          </w:tblCellMar>
        </w:tblPrEx>
        <w:trPr>
          <w:trHeight w:val="475" w:hRule="atLeast"/>
        </w:trPr>
        <w:tc>
          <w:tcPr>
            <w:tcW w:w="1520" w:type="dxa"/>
            <w:vMerge w:val="continue"/>
            <w:tcBorders>
              <w:top w:val="single" w:color="000000" w:sz="4" w:space="0"/>
              <w:left w:val="single" w:color="000000" w:sz="4" w:space="0"/>
              <w:bottom w:val="single" w:color="000000" w:sz="4" w:space="0"/>
              <w:right w:val="single" w:color="000000" w:sz="4" w:space="0"/>
            </w:tcBorders>
            <w:noWrap/>
            <w:vAlign w:val="center"/>
          </w:tcPr>
          <w:p w14:paraId="2E7C5693">
            <w:pPr>
              <w:pStyle w:val="53"/>
              <w:spacing w:line="360" w:lineRule="auto"/>
              <w:jc w:val="center"/>
              <w:rPr>
                <w:rFonts w:ascii="Times New Roman" w:hAnsi="Times New Roman" w:cs="Times New Roman"/>
                <w:sz w:val="24"/>
                <w:szCs w:val="24"/>
                <w:lang w:val="pt-PT"/>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14:paraId="731207B6">
            <w:pPr>
              <w:pStyle w:val="53"/>
              <w:spacing w:line="360" w:lineRule="auto"/>
              <w:jc w:val="center"/>
              <w:rPr>
                <w:rFonts w:ascii="Times New Roman" w:hAnsi="Times New Roman" w:cs="Times New Roman"/>
                <w:sz w:val="24"/>
                <w:szCs w:val="24"/>
                <w:lang w:val="pt-PT"/>
              </w:rPr>
            </w:pPr>
          </w:p>
        </w:tc>
        <w:tc>
          <w:tcPr>
            <w:tcW w:w="9219" w:type="dxa"/>
            <w:tcBorders>
              <w:top w:val="single" w:color="000000" w:sz="4" w:space="0"/>
              <w:left w:val="single" w:color="000000" w:sz="4" w:space="0"/>
              <w:bottom w:val="single" w:color="000000" w:sz="4" w:space="0"/>
              <w:right w:val="single" w:color="000000" w:sz="4" w:space="0"/>
            </w:tcBorders>
            <w:noWrap/>
            <w:vAlign w:val="center"/>
          </w:tcPr>
          <w:p w14:paraId="15BEC7C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9438" w:type="dxa"/>
            <w:tcBorders>
              <w:top w:val="single" w:color="000000" w:sz="4" w:space="0"/>
              <w:left w:val="single" w:color="000000" w:sz="4" w:space="0"/>
              <w:bottom w:val="single" w:color="000000" w:sz="4" w:space="0"/>
              <w:right w:val="single" w:color="000000" w:sz="4" w:space="0"/>
            </w:tcBorders>
            <w:noWrap/>
            <w:vAlign w:val="center"/>
          </w:tcPr>
          <w:p w14:paraId="5303F8E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059BF2EA">
        <w:tblPrEx>
          <w:tblCellMar>
            <w:top w:w="0" w:type="dxa"/>
            <w:left w:w="108" w:type="dxa"/>
            <w:bottom w:w="0" w:type="dxa"/>
            <w:right w:w="108" w:type="dxa"/>
          </w:tblCellMar>
        </w:tblPrEx>
        <w:trPr>
          <w:trHeight w:val="1547" w:hRule="atLeast"/>
        </w:trPr>
        <w:tc>
          <w:tcPr>
            <w:tcW w:w="1520" w:type="dxa"/>
            <w:vMerge w:val="restart"/>
            <w:tcBorders>
              <w:top w:val="single" w:color="000000" w:sz="4" w:space="0"/>
              <w:left w:val="single" w:color="000000" w:sz="4" w:space="0"/>
              <w:bottom w:val="single" w:color="000000" w:sz="4" w:space="0"/>
              <w:right w:val="single" w:color="000000" w:sz="4" w:space="0"/>
            </w:tcBorders>
            <w:vAlign w:val="center"/>
          </w:tcPr>
          <w:p w14:paraId="1229987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especializada para projectos geotécnicos</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0CA58C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9219" w:type="dxa"/>
            <w:tcBorders>
              <w:top w:val="single" w:color="000000" w:sz="4" w:space="0"/>
              <w:left w:val="single" w:color="000000" w:sz="4" w:space="0"/>
              <w:bottom w:val="single" w:color="000000" w:sz="4" w:space="0"/>
              <w:right w:val="single" w:color="000000" w:sz="4" w:space="0"/>
            </w:tcBorders>
          </w:tcPr>
          <w:p w14:paraId="4DBCC4CD">
            <w:pPr>
              <w:pStyle w:val="53"/>
              <w:numPr>
                <w:ilvl w:val="0"/>
                <w:numId w:val="6"/>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ser uma entidade comercial legal registada com um representante legal oficial;</w:t>
            </w:r>
          </w:p>
          <w:p w14:paraId="5DD6C5A3">
            <w:pPr>
              <w:pStyle w:val="53"/>
              <w:numPr>
                <w:ilvl w:val="0"/>
                <w:numId w:val="6"/>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manter uma boa reputação comercial e não ter registado incidentes gerais ou mais graves de responsabilidade em matéria de qualidade e segurança nos últimos três anos.</w:t>
            </w:r>
          </w:p>
          <w:p w14:paraId="1368DDE7">
            <w:pPr>
              <w:pStyle w:val="53"/>
              <w:numPr>
                <w:ilvl w:val="0"/>
                <w:numId w:val="6"/>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Nos últimos 10 anos, a empresa deve ter realizado, de forma independente, os seguintes projectos, todos eles cumprindo as normas de qualidade:</w:t>
            </w:r>
          </w:p>
          <w:p w14:paraId="391598A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Pelo menos três projectos de investigação geotécnica de classe A ou cinco projectos de investigação geotécnica de classe B; pelo menos dois projectos de concepção geotécnica de classe A ou quatro projectos de concepção geotécnica de classe B; pelo menos dois projectos de ensaio, monitorização ou detecção geofísica de classe A ou quatro projectos de detecção geofísica de classe B.</w:t>
            </w:r>
          </w:p>
        </w:tc>
        <w:tc>
          <w:tcPr>
            <w:tcW w:w="9438" w:type="dxa"/>
            <w:tcBorders>
              <w:top w:val="single" w:color="000000" w:sz="4" w:space="0"/>
              <w:left w:val="single" w:color="000000" w:sz="4" w:space="0"/>
              <w:bottom w:val="single" w:color="000000" w:sz="4" w:space="0"/>
              <w:right w:val="single" w:color="000000" w:sz="4" w:space="0"/>
            </w:tcBorders>
          </w:tcPr>
          <w:p w14:paraId="0C8EC95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5CCED3B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71E66042">
        <w:tblPrEx>
          <w:tblCellMar>
            <w:top w:w="0" w:type="dxa"/>
            <w:left w:w="108" w:type="dxa"/>
            <w:bottom w:w="0" w:type="dxa"/>
            <w:right w:w="108" w:type="dxa"/>
          </w:tblCellMar>
        </w:tblPrEx>
        <w:trPr>
          <w:trHeight w:val="2458" w:hRule="atLeast"/>
        </w:trPr>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4AC2A4AB">
            <w:pPr>
              <w:pStyle w:val="53"/>
              <w:spacing w:line="360" w:lineRule="auto"/>
              <w:jc w:val="center"/>
              <w:rPr>
                <w:rFonts w:ascii="Times New Roman" w:hAnsi="Times New Roman" w:cs="Times New Roman"/>
                <w:sz w:val="24"/>
                <w:szCs w:val="24"/>
                <w:lang w:val="pt-PT"/>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8340DA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9219" w:type="dxa"/>
            <w:tcBorders>
              <w:top w:val="single" w:color="000000" w:sz="4" w:space="0"/>
              <w:left w:val="single" w:color="000000" w:sz="4" w:space="0"/>
              <w:bottom w:val="single" w:color="000000" w:sz="4" w:space="0"/>
              <w:right w:val="single" w:color="000000" w:sz="4" w:space="0"/>
            </w:tcBorders>
          </w:tcPr>
          <w:p w14:paraId="6FFCE88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5472797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46AA70A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superior na categoria de vistoria aplicada. Além disso, cada especialidade principal deve ter, pelo menos, um profissional que tenha exercido funções de director técnico em, pelo menos, dois projectos de classe A na categoria de vistoria aplicada.</w:t>
            </w:r>
          </w:p>
        </w:tc>
        <w:tc>
          <w:tcPr>
            <w:tcW w:w="9438" w:type="dxa"/>
            <w:tcBorders>
              <w:top w:val="single" w:color="000000" w:sz="4" w:space="0"/>
              <w:left w:val="single" w:color="000000" w:sz="4" w:space="0"/>
              <w:bottom w:val="single" w:color="000000" w:sz="4" w:space="0"/>
              <w:right w:val="single" w:color="000000" w:sz="4" w:space="0"/>
            </w:tcBorders>
          </w:tcPr>
          <w:p w14:paraId="13B130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0FAEE80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B ou um projecto de classe A na especialidade em causa. Devem possuir uma qualificação de engenheiro civil registado (geotécnico), um título técnico profissional sénior na especialidade em causa ou uma qualificação reconhecida pela autoridade de Hengqin.</w:t>
            </w:r>
          </w:p>
          <w:p w14:paraId="440794D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um projecto de classe A na categoria de vistoria aplicada.</w:t>
            </w:r>
          </w:p>
        </w:tc>
      </w:tr>
      <w:tr w14:paraId="2EA95FB0">
        <w:tblPrEx>
          <w:tblCellMar>
            <w:top w:w="0" w:type="dxa"/>
            <w:left w:w="108" w:type="dxa"/>
            <w:bottom w:w="0" w:type="dxa"/>
            <w:right w:w="108" w:type="dxa"/>
          </w:tblCellMar>
        </w:tblPrEx>
        <w:trPr>
          <w:trHeight w:val="808" w:hRule="atLeast"/>
        </w:trPr>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2E07C7DA">
            <w:pPr>
              <w:pStyle w:val="53"/>
              <w:spacing w:line="360" w:lineRule="auto"/>
              <w:jc w:val="center"/>
              <w:rPr>
                <w:rFonts w:ascii="Times New Roman" w:hAnsi="Times New Roman" w:cs="Times New Roman"/>
                <w:sz w:val="24"/>
                <w:szCs w:val="24"/>
                <w:lang w:val="pt-PT"/>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B8AC40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9219" w:type="dxa"/>
            <w:tcBorders>
              <w:top w:val="single" w:color="000000" w:sz="4" w:space="0"/>
              <w:left w:val="single" w:color="000000" w:sz="4" w:space="0"/>
              <w:bottom w:val="single" w:color="000000" w:sz="4" w:space="0"/>
              <w:right w:val="single" w:color="000000" w:sz="4" w:space="0"/>
            </w:tcBorders>
          </w:tcPr>
          <w:p w14:paraId="158FCFA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para os projectos de topografia:</w:t>
            </w:r>
          </w:p>
          <w:p w14:paraId="491D5A9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de laboratório de interior: Pelo menos uma das seguintes combinações:</w:t>
            </w:r>
          </w:p>
          <w:p w14:paraId="0628F314">
            <w:pPr>
              <w:pStyle w:val="53"/>
              <w:numPr>
                <w:ilvl w:val="0"/>
                <w:numId w:val="5"/>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Cinco aparelhos de consolidação a alta pressão (10 canais ou recipientes sob pressão), 20 aparelhos de consolidação a média/baixa pressão (40 canais ou recipientes sob pressão) e uma unidade de cada um dos seguintes aparelhos: aparelho triaxial, permeâmetro, aparelho de cisalhamento directo quádruplo e aparelho de compressão não confinada;</w:t>
            </w:r>
          </w:p>
          <w:p w14:paraId="6C01FDC9">
            <w:pPr>
              <w:pStyle w:val="53"/>
              <w:numPr>
                <w:ilvl w:val="0"/>
                <w:numId w:val="5"/>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Uma máquina universal de ensaio de materiais ou uma máquina de ensaio de compressão, um aparelho triaxial de rocha, um dispositivo de ensaio de carga pontual de rocha e uma trituradora de rocha.</w:t>
            </w:r>
          </w:p>
          <w:p w14:paraId="2371F8B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Equipamentos de ensaio in situ: Três das seguintes categorias: equipamento de ensaio de carga, equipamento de medição da pressão, equipamento de penetração estática do cone, lâmina plana e equipamento de ensaio de cisalhamento no terreno.</w:t>
            </w:r>
          </w:p>
          <w:p w14:paraId="665F3F2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 Equipamento geofísico e de ensaio: Quaisquer cinco das seguintes categorias: instrumentos de prospecção eléctrica, instrumentos de ondas de superfície, instrumentos sísmicos, instrumentos de detecção de engenharia (por exemplo, detectores de velocidade), instrumentos de registo acústico, radares de penetração no solo, aparelhos de ensaio dinâmico de estacas e detectores de condutas subterrâneas.</w:t>
            </w:r>
          </w:p>
          <w:p w14:paraId="6F06774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d. Três estações totais com uma precisão de 5 segundos ou superior e dois instrumentos de nível com uma precisão de grau S3 ou superior.</w:t>
            </w:r>
          </w:p>
          <w:p w14:paraId="661A12B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e de locais de ensaio em recinto fechado para as operações.</w:t>
            </w:r>
          </w:p>
          <w:p w14:paraId="114DCE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sólidos de gestão da qualidade, da segurança e da gestão da tecnologia, das operações, dos equipamentos e dos materiais, do pessoal, das finanças e dos arquivos.</w:t>
            </w:r>
          </w:p>
        </w:tc>
        <w:tc>
          <w:tcPr>
            <w:tcW w:w="9438" w:type="dxa"/>
            <w:tcBorders>
              <w:top w:val="single" w:color="000000" w:sz="4" w:space="0"/>
              <w:left w:val="single" w:color="000000" w:sz="4" w:space="0"/>
              <w:bottom w:val="single" w:color="000000" w:sz="4" w:space="0"/>
              <w:right w:val="single" w:color="000000" w:sz="4" w:space="0"/>
            </w:tcBorders>
          </w:tcPr>
          <w:p w14:paraId="7108340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equipada com equipamento técnico que corresponda aos projectos de levantamento e possa cumprir os requisitos pertinentes:</w:t>
            </w:r>
          </w:p>
          <w:p w14:paraId="62C02FB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de laboratório de interior: Pelo menos uma das seguintes combinações:</w:t>
            </w:r>
          </w:p>
          <w:p w14:paraId="01F3EE48">
            <w:pPr>
              <w:pStyle w:val="53"/>
              <w:numPr>
                <w:ilvl w:val="0"/>
                <w:numId w:val="7"/>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Três aparelhos de consolidação a alta pressão (seis canais ou recipientes sob pressão), 10 aparelhos de consolidação a média/baixa pressão (20 canais ou recipientes sob pressão) e uma unidade de cada um dos seguintes aparelhos: aparelho triaxial, permeâmetro, aparelho de cisalhamento directo quádruplo e aparelho de compressão não confinada.</w:t>
            </w:r>
          </w:p>
          <w:p w14:paraId="0608EF5D">
            <w:pPr>
              <w:pStyle w:val="53"/>
              <w:numPr>
                <w:ilvl w:val="0"/>
                <w:numId w:val="7"/>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Uma máquina universal de ensaio de materiais ou uma máquina de ensaio de compressão, um aparelho triaxial de rocha, um dispositivo de ensaio de carga pontual de rocha e uma trituradora de rocha.</w:t>
            </w:r>
          </w:p>
          <w:p w14:paraId="1FD386E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Equipamentos de ensaio in situ: Quaisquer duas das seguintes categorias: equipamento de ensaio de carga, equipamento de medição da pressão, equipamento de penetração estática do cone, lâmina plana e equipamento de ensaio de cisalhamento no terreno.</w:t>
            </w:r>
          </w:p>
          <w:p w14:paraId="10EAF44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 Equipamento geofísico e de ensaio: Quaisquer três das seguintes categorias: instrumentos de prospecção eléctrica, instrumentos de ondas de superfície, instrumentos sísmicos, instrumentos de detecção de engenharia (por exemplo, detectores de velocidade), instrumentos de registo acústico, radares de penetração no solo, aparelhos de ensaio dinâmico de estacas e detectores de condutas subterrâneas.</w:t>
            </w:r>
          </w:p>
          <w:p w14:paraId="20AACE8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d. Uma estação total com uma precisão de 5 segundos ou superior e um instrumento de nível com uma precisão de grau S3 ou superior.</w:t>
            </w:r>
          </w:p>
          <w:p w14:paraId="53C1FB1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53CB05C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r>
      <w:tr w14:paraId="12490F41">
        <w:tblPrEx>
          <w:tblCellMar>
            <w:top w:w="0" w:type="dxa"/>
            <w:left w:w="108" w:type="dxa"/>
            <w:bottom w:w="0" w:type="dxa"/>
            <w:right w:w="108" w:type="dxa"/>
          </w:tblCellMar>
        </w:tblPrEx>
        <w:trPr>
          <w:trHeight w:val="612" w:hRule="atLeast"/>
        </w:trPr>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32C8A5D9">
            <w:pPr>
              <w:pStyle w:val="53"/>
              <w:spacing w:line="360" w:lineRule="auto"/>
              <w:jc w:val="center"/>
              <w:rPr>
                <w:rFonts w:ascii="Times New Roman" w:hAnsi="Times New Roman" w:cs="Times New Roman"/>
                <w:sz w:val="24"/>
                <w:szCs w:val="24"/>
                <w:lang w:val="pt-PT"/>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568F578A">
            <w:pPr>
              <w:pStyle w:val="53"/>
              <w:spacing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9219" w:type="dxa"/>
            <w:tcBorders>
              <w:top w:val="single" w:color="000000" w:sz="4" w:space="0"/>
              <w:left w:val="single" w:color="000000" w:sz="4" w:space="0"/>
              <w:bottom w:val="single" w:color="000000" w:sz="4" w:space="0"/>
              <w:right w:val="single" w:color="000000" w:sz="4" w:space="0"/>
            </w:tcBorders>
          </w:tcPr>
          <w:p w14:paraId="541E1D9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todos os projectos de construção no âmbito da sua qualificação, sem limitações de escala.</w:t>
            </w:r>
          </w:p>
        </w:tc>
        <w:tc>
          <w:tcPr>
            <w:tcW w:w="9438" w:type="dxa"/>
            <w:tcBorders>
              <w:top w:val="single" w:color="000000" w:sz="4" w:space="0"/>
              <w:left w:val="single" w:color="000000" w:sz="4" w:space="0"/>
              <w:bottom w:val="single" w:color="000000" w:sz="4" w:space="0"/>
              <w:right w:val="single" w:color="000000" w:sz="4" w:space="0"/>
            </w:tcBorders>
          </w:tcPr>
          <w:p w14:paraId="2261857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projectos de construção de nível igual ou inferior à classe B no âmbito da sua qualificação.</w:t>
            </w:r>
          </w:p>
        </w:tc>
      </w:tr>
    </w:tbl>
    <w:p w14:paraId="17DAE3DE">
      <w:pPr>
        <w:spacing w:line="360" w:lineRule="auto"/>
        <w:rPr>
          <w:rFonts w:ascii="Times New Roman" w:hAnsi="Times New Roman" w:eastAsia="宋体" w:cs="Times New Roman"/>
          <w:snapToGrid w:val="0"/>
          <w:sz w:val="24"/>
          <w:szCs w:val="24"/>
          <w:lang w:val="pt-PT"/>
        </w:rPr>
      </w:pPr>
    </w:p>
    <w:p w14:paraId="4364786A">
      <w:pPr>
        <w:spacing w:line="360" w:lineRule="auto"/>
        <w:rPr>
          <w:rFonts w:ascii="Times New Roman" w:hAnsi="Times New Roman" w:eastAsia="宋体" w:cs="Times New Roman"/>
          <w:snapToGrid w:val="0"/>
          <w:sz w:val="24"/>
          <w:szCs w:val="24"/>
          <w:lang w:val="pt-PT"/>
        </w:rPr>
      </w:pPr>
    </w:p>
    <w:p w14:paraId="006C6044">
      <w:pPr>
        <w:spacing w:line="360" w:lineRule="auto"/>
        <w:rPr>
          <w:rFonts w:ascii="Times New Roman" w:hAnsi="Times New Roman" w:eastAsia="宋体" w:cs="Times New Roman"/>
          <w:snapToGrid w:val="0"/>
          <w:sz w:val="24"/>
          <w:szCs w:val="24"/>
          <w:lang w:val="pt-PT"/>
        </w:rPr>
      </w:pPr>
    </w:p>
    <w:p w14:paraId="58B5B771">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napToGrid w:val="0"/>
          <w:sz w:val="24"/>
          <w:szCs w:val="24"/>
          <w:lang w:val="pt-PT"/>
        </w:rPr>
        <w:t>1-4-3: Qualificações especializadas para a prospecção hidrogeológica</w:t>
      </w:r>
    </w:p>
    <w:tbl>
      <w:tblPr>
        <w:tblStyle w:val="23"/>
        <w:tblW w:w="0" w:type="auto"/>
        <w:tblInd w:w="250" w:type="dxa"/>
        <w:tblLayout w:type="fixed"/>
        <w:tblCellMar>
          <w:top w:w="0" w:type="dxa"/>
          <w:left w:w="108" w:type="dxa"/>
          <w:bottom w:w="0" w:type="dxa"/>
          <w:right w:w="108" w:type="dxa"/>
        </w:tblCellMar>
      </w:tblPr>
      <w:tblGrid>
        <w:gridCol w:w="1886"/>
        <w:gridCol w:w="1778"/>
        <w:gridCol w:w="6211"/>
        <w:gridCol w:w="6322"/>
        <w:gridCol w:w="5374"/>
      </w:tblGrid>
      <w:tr w14:paraId="1CAE3ECC">
        <w:tblPrEx>
          <w:tblCellMar>
            <w:top w:w="0" w:type="dxa"/>
            <w:left w:w="108" w:type="dxa"/>
            <w:bottom w:w="0" w:type="dxa"/>
            <w:right w:w="108" w:type="dxa"/>
          </w:tblCellMar>
        </w:tblPrEx>
        <w:trPr>
          <w:trHeight w:val="315" w:hRule="atLeast"/>
        </w:trPr>
        <w:tc>
          <w:tcPr>
            <w:tcW w:w="1886" w:type="dxa"/>
            <w:vMerge w:val="restart"/>
            <w:tcBorders>
              <w:top w:val="single" w:color="000000" w:sz="4" w:space="0"/>
              <w:left w:val="single" w:color="000000" w:sz="4" w:space="0"/>
              <w:bottom w:val="single" w:color="000000" w:sz="4" w:space="0"/>
              <w:right w:val="single" w:color="000000" w:sz="4" w:space="0"/>
            </w:tcBorders>
            <w:noWrap/>
            <w:vAlign w:val="center"/>
          </w:tcPr>
          <w:p w14:paraId="4E4B405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778" w:type="dxa"/>
            <w:vMerge w:val="restart"/>
            <w:tcBorders>
              <w:top w:val="single" w:color="000000" w:sz="4" w:space="0"/>
              <w:left w:val="single" w:color="000000" w:sz="4" w:space="0"/>
              <w:bottom w:val="single" w:color="000000" w:sz="4" w:space="0"/>
              <w:right w:val="single" w:color="000000" w:sz="4" w:space="0"/>
            </w:tcBorders>
            <w:noWrap/>
            <w:vAlign w:val="center"/>
          </w:tcPr>
          <w:p w14:paraId="37F1450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7907" w:type="dxa"/>
            <w:gridSpan w:val="3"/>
            <w:tcBorders>
              <w:top w:val="single" w:color="000000" w:sz="4" w:space="0"/>
              <w:left w:val="single" w:color="000000" w:sz="4" w:space="0"/>
              <w:bottom w:val="single" w:color="000000" w:sz="4" w:space="0"/>
              <w:right w:val="single" w:color="000000" w:sz="4" w:space="0"/>
            </w:tcBorders>
            <w:noWrap/>
            <w:vAlign w:val="center"/>
          </w:tcPr>
          <w:p w14:paraId="3DF28A3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2D24A7BB">
        <w:tblPrEx>
          <w:tblCellMar>
            <w:top w:w="0" w:type="dxa"/>
            <w:left w:w="108" w:type="dxa"/>
            <w:bottom w:w="0" w:type="dxa"/>
            <w:right w:w="108" w:type="dxa"/>
          </w:tblCellMar>
        </w:tblPrEx>
        <w:trPr>
          <w:trHeight w:val="315" w:hRule="atLeast"/>
        </w:trPr>
        <w:tc>
          <w:tcPr>
            <w:tcW w:w="1886" w:type="dxa"/>
            <w:vMerge w:val="continue"/>
            <w:tcBorders>
              <w:top w:val="single" w:color="000000" w:sz="4" w:space="0"/>
              <w:left w:val="single" w:color="000000" w:sz="4" w:space="0"/>
              <w:bottom w:val="single" w:color="000000" w:sz="4" w:space="0"/>
              <w:right w:val="single" w:color="000000" w:sz="4" w:space="0"/>
            </w:tcBorders>
            <w:noWrap/>
            <w:vAlign w:val="center"/>
          </w:tcPr>
          <w:p w14:paraId="63ABDC84">
            <w:pPr>
              <w:pStyle w:val="53"/>
              <w:spacing w:line="360" w:lineRule="auto"/>
              <w:jc w:val="center"/>
              <w:rPr>
                <w:rFonts w:ascii="Times New Roman" w:hAnsi="Times New Roman" w:cs="Times New Roman"/>
                <w:sz w:val="24"/>
                <w:szCs w:val="24"/>
                <w:lang w:val="pt-PT"/>
              </w:rPr>
            </w:pPr>
          </w:p>
        </w:tc>
        <w:tc>
          <w:tcPr>
            <w:tcW w:w="1778" w:type="dxa"/>
            <w:vMerge w:val="continue"/>
            <w:tcBorders>
              <w:top w:val="single" w:color="000000" w:sz="4" w:space="0"/>
              <w:left w:val="single" w:color="000000" w:sz="4" w:space="0"/>
              <w:bottom w:val="single" w:color="000000" w:sz="4" w:space="0"/>
              <w:right w:val="single" w:color="000000" w:sz="4" w:space="0"/>
            </w:tcBorders>
            <w:noWrap/>
            <w:vAlign w:val="center"/>
          </w:tcPr>
          <w:p w14:paraId="5337ADEF">
            <w:pPr>
              <w:pStyle w:val="53"/>
              <w:spacing w:line="360" w:lineRule="auto"/>
              <w:jc w:val="center"/>
              <w:rPr>
                <w:rFonts w:ascii="Times New Roman" w:hAnsi="Times New Roman" w:cs="Times New Roman"/>
                <w:sz w:val="24"/>
                <w:szCs w:val="24"/>
                <w:lang w:val="pt-PT"/>
              </w:rPr>
            </w:pPr>
          </w:p>
        </w:tc>
        <w:tc>
          <w:tcPr>
            <w:tcW w:w="6211" w:type="dxa"/>
            <w:tcBorders>
              <w:top w:val="single" w:color="000000" w:sz="4" w:space="0"/>
              <w:left w:val="single" w:color="000000" w:sz="4" w:space="0"/>
              <w:bottom w:val="single" w:color="000000" w:sz="4" w:space="0"/>
              <w:right w:val="single" w:color="000000" w:sz="4" w:space="0"/>
            </w:tcBorders>
            <w:noWrap/>
            <w:vAlign w:val="center"/>
          </w:tcPr>
          <w:p w14:paraId="1A189EF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6322" w:type="dxa"/>
            <w:tcBorders>
              <w:top w:val="single" w:color="000000" w:sz="4" w:space="0"/>
              <w:left w:val="single" w:color="000000" w:sz="4" w:space="0"/>
              <w:bottom w:val="single" w:color="000000" w:sz="4" w:space="0"/>
              <w:right w:val="single" w:color="000000" w:sz="4" w:space="0"/>
            </w:tcBorders>
            <w:noWrap/>
            <w:vAlign w:val="center"/>
          </w:tcPr>
          <w:p w14:paraId="3D96335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c>
          <w:tcPr>
            <w:tcW w:w="5374" w:type="dxa"/>
            <w:tcBorders>
              <w:top w:val="single" w:color="000000" w:sz="4" w:space="0"/>
              <w:left w:val="single" w:color="000000" w:sz="4" w:space="0"/>
              <w:bottom w:val="single" w:color="000000" w:sz="4" w:space="0"/>
              <w:right w:val="single" w:color="000000" w:sz="4" w:space="0"/>
            </w:tcBorders>
            <w:noWrap/>
            <w:vAlign w:val="center"/>
          </w:tcPr>
          <w:p w14:paraId="463CFF8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C</w:t>
            </w:r>
          </w:p>
        </w:tc>
      </w:tr>
      <w:tr w14:paraId="3722C10F">
        <w:tblPrEx>
          <w:tblCellMar>
            <w:top w:w="0" w:type="dxa"/>
            <w:left w:w="108" w:type="dxa"/>
            <w:bottom w:w="0" w:type="dxa"/>
            <w:right w:w="108" w:type="dxa"/>
          </w:tblCellMar>
        </w:tblPrEx>
        <w:trPr>
          <w:trHeight w:val="1547" w:hRule="atLeast"/>
        </w:trPr>
        <w:tc>
          <w:tcPr>
            <w:tcW w:w="1886" w:type="dxa"/>
            <w:vMerge w:val="restart"/>
            <w:tcBorders>
              <w:top w:val="single" w:color="000000" w:sz="4" w:space="0"/>
              <w:left w:val="single" w:color="000000" w:sz="4" w:space="0"/>
              <w:bottom w:val="single" w:color="000000" w:sz="4" w:space="0"/>
              <w:right w:val="single" w:color="000000" w:sz="4" w:space="0"/>
            </w:tcBorders>
            <w:vAlign w:val="center"/>
          </w:tcPr>
          <w:p w14:paraId="72436CC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Especializada em Levantamento Hidrogeológico</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FB1D35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6211" w:type="dxa"/>
            <w:tcBorders>
              <w:top w:val="single" w:color="000000" w:sz="4" w:space="0"/>
              <w:left w:val="single" w:color="000000" w:sz="4" w:space="0"/>
              <w:bottom w:val="single" w:color="000000" w:sz="4" w:space="0"/>
              <w:right w:val="single" w:color="000000" w:sz="4" w:space="0"/>
            </w:tcBorders>
          </w:tcPr>
          <w:p w14:paraId="04053C3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ser uma entidade comercial legal registada com um representante legal oficial;</w:t>
            </w:r>
          </w:p>
          <w:p w14:paraId="57E4101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manter uma boa reputação comercial e não ter registado incidentes de responsabilidade pela qualidade e segurança gerais ou mais graves nos últimos três anos.</w:t>
            </w:r>
          </w:p>
          <w:p w14:paraId="634A948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realizado, de forma independente, os seguintes projectos, todos eles conformes às normas de qualidade:</w:t>
            </w:r>
          </w:p>
          <w:p w14:paraId="3F30EC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pelo menos três projectos de classe A ou cinco projectos de classe B na especialidade de investigação aplicada.</w:t>
            </w:r>
          </w:p>
        </w:tc>
        <w:tc>
          <w:tcPr>
            <w:tcW w:w="6322" w:type="dxa"/>
            <w:tcBorders>
              <w:top w:val="single" w:color="000000" w:sz="4" w:space="0"/>
              <w:left w:val="single" w:color="000000" w:sz="4" w:space="0"/>
              <w:bottom w:val="single" w:color="000000" w:sz="4" w:space="0"/>
              <w:right w:val="single" w:color="000000" w:sz="4" w:space="0"/>
            </w:tcBorders>
          </w:tcPr>
          <w:p w14:paraId="52DFE68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729BFE3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c>
          <w:tcPr>
            <w:tcW w:w="5374" w:type="dxa"/>
            <w:tcBorders>
              <w:top w:val="single" w:color="000000" w:sz="4" w:space="0"/>
              <w:left w:val="single" w:color="000000" w:sz="4" w:space="0"/>
              <w:bottom w:val="single" w:color="000000" w:sz="4" w:space="0"/>
              <w:right w:val="single" w:color="000000" w:sz="4" w:space="0"/>
            </w:tcBorders>
          </w:tcPr>
          <w:p w14:paraId="65748C2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4330831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77B58D21">
        <w:tblPrEx>
          <w:tblCellMar>
            <w:top w:w="0" w:type="dxa"/>
            <w:left w:w="108" w:type="dxa"/>
            <w:bottom w:w="0" w:type="dxa"/>
            <w:right w:w="108" w:type="dxa"/>
          </w:tblCellMar>
        </w:tblPrEx>
        <w:trPr>
          <w:trHeight w:val="2458" w:hRule="atLeast"/>
        </w:trPr>
        <w:tc>
          <w:tcPr>
            <w:tcW w:w="1886" w:type="dxa"/>
            <w:vMerge w:val="continue"/>
            <w:tcBorders>
              <w:top w:val="single" w:color="000000" w:sz="4" w:space="0"/>
              <w:left w:val="single" w:color="000000" w:sz="4" w:space="0"/>
              <w:bottom w:val="single" w:color="000000" w:sz="4" w:space="0"/>
              <w:right w:val="single" w:color="000000" w:sz="4" w:space="0"/>
            </w:tcBorders>
            <w:vAlign w:val="center"/>
          </w:tcPr>
          <w:p w14:paraId="4B5527E7">
            <w:pPr>
              <w:pStyle w:val="53"/>
              <w:spacing w:line="360" w:lineRule="auto"/>
              <w:jc w:val="center"/>
              <w:rPr>
                <w:rFonts w:ascii="Times New Roman" w:hAnsi="Times New Roman" w:cs="Times New Roman"/>
                <w:sz w:val="24"/>
                <w:szCs w:val="24"/>
                <w:lang w:val="pt-PT"/>
              </w:rPr>
            </w:pP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CE89F6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6211" w:type="dxa"/>
            <w:tcBorders>
              <w:top w:val="single" w:color="000000" w:sz="4" w:space="0"/>
              <w:left w:val="single" w:color="000000" w:sz="4" w:space="0"/>
              <w:bottom w:val="single" w:color="000000" w:sz="4" w:space="0"/>
              <w:right w:val="single" w:color="000000" w:sz="4" w:space="0"/>
            </w:tcBorders>
          </w:tcPr>
          <w:p w14:paraId="233763F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1F02F41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4F5BE04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superior na categoria de vistoria aplicada. Além disso, cada especialidade principal deve ter, pelo menos, um profissional que tenha exercido funções de director técnico em, pelo menos, dois projectos de classe A na categoria de vistoria aplicada.</w:t>
            </w:r>
          </w:p>
        </w:tc>
        <w:tc>
          <w:tcPr>
            <w:tcW w:w="6322" w:type="dxa"/>
            <w:tcBorders>
              <w:top w:val="single" w:color="000000" w:sz="4" w:space="0"/>
              <w:left w:val="single" w:color="000000" w:sz="4" w:space="0"/>
              <w:bottom w:val="single" w:color="000000" w:sz="4" w:space="0"/>
              <w:right w:val="single" w:color="000000" w:sz="4" w:space="0"/>
            </w:tcBorders>
          </w:tcPr>
          <w:p w14:paraId="12B7617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202357D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B ou um projecto de classe A na especialidade em causa. Devem possuir uma qualificação de Engenheiro Civil Registado (Geotécnico), um título técnico profissional sénior na especialidade relevante ou uma qualificação reconhecida pela autoridade de Hengqin.</w:t>
            </w:r>
          </w:p>
          <w:p w14:paraId="06ECC63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nas especialidades principais deve ter desempenhado funções de director técnico em, pelo menos, dois projectos de classe B ou um projecto de classe A na categoria de vistoria aplicada.</w:t>
            </w:r>
          </w:p>
        </w:tc>
        <w:tc>
          <w:tcPr>
            <w:tcW w:w="5374" w:type="dxa"/>
            <w:tcBorders>
              <w:top w:val="single" w:color="000000" w:sz="4" w:space="0"/>
              <w:left w:val="single" w:color="000000" w:sz="4" w:space="0"/>
              <w:bottom w:val="single" w:color="000000" w:sz="4" w:space="0"/>
              <w:right w:val="single" w:color="000000" w:sz="4" w:space="0"/>
            </w:tcBorders>
          </w:tcPr>
          <w:p w14:paraId="447DFFC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30CA6B8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principal ou o engenheiro-chefe devem possuir um diploma universitário ou superior, ter pelo menos 10 anos de experiência em topografia e ter sido chefe de projecto de pelo menos dois projectos da especialidade em causa, incluindo pelo menos um projecto de classe B ou superior. Devem possuir uma qualificação de Engenheiro Civil Registado (Geotécnico), um título técnico profissional de nível médio ou superior na especialidade em causa, ou uma qualificação reconhecida pela autoridade de Hengqin.</w:t>
            </w:r>
          </w:p>
          <w:p w14:paraId="608C0C0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não registado nas especialidades principais deve ter desempenhado as funções de director técnico em, pelo menos, dois projectos na categoria de estudos aplicados.</w:t>
            </w:r>
          </w:p>
        </w:tc>
      </w:tr>
      <w:tr w14:paraId="345F6AA1">
        <w:tblPrEx>
          <w:tblCellMar>
            <w:top w:w="0" w:type="dxa"/>
            <w:left w:w="108" w:type="dxa"/>
            <w:bottom w:w="0" w:type="dxa"/>
            <w:right w:w="108" w:type="dxa"/>
          </w:tblCellMar>
        </w:tblPrEx>
        <w:trPr>
          <w:trHeight w:val="808" w:hRule="atLeast"/>
        </w:trPr>
        <w:tc>
          <w:tcPr>
            <w:tcW w:w="1886" w:type="dxa"/>
            <w:vMerge w:val="continue"/>
            <w:tcBorders>
              <w:top w:val="single" w:color="000000" w:sz="4" w:space="0"/>
              <w:left w:val="single" w:color="000000" w:sz="4" w:space="0"/>
              <w:bottom w:val="single" w:color="000000" w:sz="4" w:space="0"/>
              <w:right w:val="single" w:color="000000" w:sz="4" w:space="0"/>
            </w:tcBorders>
            <w:vAlign w:val="center"/>
          </w:tcPr>
          <w:p w14:paraId="0AF4141E">
            <w:pPr>
              <w:pStyle w:val="53"/>
              <w:spacing w:line="360" w:lineRule="auto"/>
              <w:jc w:val="center"/>
              <w:rPr>
                <w:rFonts w:ascii="Times New Roman" w:hAnsi="Times New Roman" w:cs="Times New Roman"/>
                <w:sz w:val="24"/>
                <w:szCs w:val="24"/>
                <w:lang w:val="pt-PT"/>
              </w:rPr>
            </w:pPr>
          </w:p>
        </w:tc>
        <w:tc>
          <w:tcPr>
            <w:tcW w:w="1778" w:type="dxa"/>
            <w:tcBorders>
              <w:top w:val="single" w:color="000000" w:sz="4" w:space="0"/>
              <w:left w:val="single" w:color="000000" w:sz="4" w:space="0"/>
              <w:bottom w:val="single" w:color="000000" w:sz="4" w:space="0"/>
              <w:right w:val="single" w:color="000000" w:sz="4" w:space="0"/>
            </w:tcBorders>
            <w:vAlign w:val="center"/>
          </w:tcPr>
          <w:p w14:paraId="50B4706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6211" w:type="dxa"/>
            <w:tcBorders>
              <w:top w:val="single" w:color="000000" w:sz="4" w:space="0"/>
              <w:left w:val="single" w:color="000000" w:sz="4" w:space="0"/>
              <w:bottom w:val="single" w:color="000000" w:sz="4" w:space="0"/>
              <w:right w:val="single" w:color="000000" w:sz="4" w:space="0"/>
            </w:tcBorders>
          </w:tcPr>
          <w:p w14:paraId="35481CE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manter equipamento técnico avançado, incluindo três conjuntos de instrumentos de prospecção eléctrica, três conjuntos de equipamento de ensaio de bombagem, duas estações totais com uma precisão de 5 segundos ou superior e um instrumento de nível com uma precisão de grau S3 ou superior.</w:t>
            </w:r>
          </w:p>
          <w:p w14:paraId="2A8946F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dispor de instalações fixas adequadas e de locais de ensaio em recinto fechado para as operações.</w:t>
            </w:r>
          </w:p>
          <w:p w14:paraId="6F757B4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sólidos de gestão da qualidade, da segurança e da gestão da tecnologia, das operações, dos equipamentos e dos materiais, do pessoal, das finanças e dos arquivos.</w:t>
            </w:r>
          </w:p>
        </w:tc>
        <w:tc>
          <w:tcPr>
            <w:tcW w:w="6322" w:type="dxa"/>
            <w:tcBorders>
              <w:top w:val="single" w:color="000000" w:sz="4" w:space="0"/>
              <w:left w:val="single" w:color="000000" w:sz="4" w:space="0"/>
              <w:bottom w:val="single" w:color="000000" w:sz="4" w:space="0"/>
              <w:right w:val="single" w:color="000000" w:sz="4" w:space="0"/>
            </w:tcBorders>
          </w:tcPr>
          <w:p w14:paraId="0906458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incluindo dois conjuntos de instrumentos de prospecção eléctrica, dois conjuntos de equipamento de ensaio de bombagem, uma estação total com uma precisão de 5 segundos ou superior e um instrumento de nível com uma precisão de grau S3 ou superior.</w:t>
            </w:r>
          </w:p>
          <w:p w14:paraId="50A7237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37076B2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c>
          <w:tcPr>
            <w:tcW w:w="5374" w:type="dxa"/>
            <w:tcBorders>
              <w:top w:val="single" w:color="000000" w:sz="4" w:space="0"/>
              <w:left w:val="single" w:color="000000" w:sz="4" w:space="0"/>
              <w:bottom w:val="single" w:color="000000" w:sz="4" w:space="0"/>
              <w:right w:val="single" w:color="000000" w:sz="4" w:space="0"/>
            </w:tcBorders>
          </w:tcPr>
          <w:p w14:paraId="32A5E35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incluindo um conjunto de instrumentos de prospecção eléctrica, um conjunto de equipamento de ensaio de bombagem, uma estação total com uma precisão de 5 segundos ou superior e um instrumento de nível com uma precisão de grau S3 ou superior.</w:t>
            </w:r>
          </w:p>
          <w:p w14:paraId="210EB72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4C9612E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r>
      <w:tr w14:paraId="0DF29C65">
        <w:tblPrEx>
          <w:tblCellMar>
            <w:top w:w="0" w:type="dxa"/>
            <w:left w:w="108" w:type="dxa"/>
            <w:bottom w:w="0" w:type="dxa"/>
            <w:right w:w="108" w:type="dxa"/>
          </w:tblCellMar>
        </w:tblPrEx>
        <w:trPr>
          <w:trHeight w:val="612" w:hRule="atLeast"/>
        </w:trPr>
        <w:tc>
          <w:tcPr>
            <w:tcW w:w="1886" w:type="dxa"/>
            <w:vMerge w:val="continue"/>
            <w:tcBorders>
              <w:top w:val="single" w:color="000000" w:sz="4" w:space="0"/>
              <w:left w:val="single" w:color="000000" w:sz="4" w:space="0"/>
              <w:bottom w:val="single" w:color="000000" w:sz="4" w:space="0"/>
              <w:right w:val="single" w:color="000000" w:sz="4" w:space="0"/>
            </w:tcBorders>
            <w:vAlign w:val="center"/>
          </w:tcPr>
          <w:p w14:paraId="4B8A6600">
            <w:pPr>
              <w:pStyle w:val="53"/>
              <w:spacing w:line="360" w:lineRule="auto"/>
              <w:jc w:val="center"/>
              <w:rPr>
                <w:rFonts w:ascii="Times New Roman" w:hAnsi="Times New Roman" w:cs="Times New Roman"/>
                <w:sz w:val="24"/>
                <w:szCs w:val="24"/>
                <w:lang w:val="pt-PT"/>
              </w:rPr>
            </w:pPr>
          </w:p>
        </w:tc>
        <w:tc>
          <w:tcPr>
            <w:tcW w:w="1778" w:type="dxa"/>
            <w:tcBorders>
              <w:top w:val="single" w:color="000000" w:sz="4" w:space="0"/>
              <w:left w:val="single" w:color="000000" w:sz="4" w:space="0"/>
              <w:bottom w:val="single" w:color="000000" w:sz="4" w:space="0"/>
              <w:right w:val="single" w:color="000000" w:sz="4" w:space="0"/>
            </w:tcBorders>
            <w:vAlign w:val="center"/>
          </w:tcPr>
          <w:p w14:paraId="1777DABB">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6211" w:type="dxa"/>
            <w:tcBorders>
              <w:top w:val="single" w:color="000000" w:sz="4" w:space="0"/>
              <w:left w:val="single" w:color="000000" w:sz="4" w:space="0"/>
              <w:bottom w:val="single" w:color="000000" w:sz="4" w:space="0"/>
              <w:right w:val="single" w:color="000000" w:sz="4" w:space="0"/>
            </w:tcBorders>
          </w:tcPr>
          <w:p w14:paraId="6C0EEB6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todos os projectos de construção no âmbito da sua qualificação, sem limitações de escala.</w:t>
            </w:r>
          </w:p>
        </w:tc>
        <w:tc>
          <w:tcPr>
            <w:tcW w:w="6322" w:type="dxa"/>
            <w:tcBorders>
              <w:top w:val="single" w:color="000000" w:sz="4" w:space="0"/>
              <w:left w:val="single" w:color="000000" w:sz="4" w:space="0"/>
              <w:bottom w:val="single" w:color="000000" w:sz="4" w:space="0"/>
              <w:right w:val="single" w:color="000000" w:sz="4" w:space="0"/>
            </w:tcBorders>
          </w:tcPr>
          <w:p w14:paraId="1369ECD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projectos de construção de nível igual ou inferior à classe B no âmbito da sua qualificação.</w:t>
            </w:r>
          </w:p>
        </w:tc>
        <w:tc>
          <w:tcPr>
            <w:tcW w:w="5374" w:type="dxa"/>
            <w:tcBorders>
              <w:top w:val="single" w:color="000000" w:sz="4" w:space="0"/>
              <w:left w:val="single" w:color="000000" w:sz="4" w:space="0"/>
              <w:bottom w:val="single" w:color="000000" w:sz="4" w:space="0"/>
              <w:right w:val="single" w:color="000000" w:sz="4" w:space="0"/>
            </w:tcBorders>
          </w:tcPr>
          <w:p w14:paraId="61AEE77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levantamentos hidrogeológicos para projectos de construção ao nível da classe C no âmbito da sua qualificação.</w:t>
            </w:r>
          </w:p>
        </w:tc>
      </w:tr>
    </w:tbl>
    <w:p w14:paraId="2F669234">
      <w:pPr>
        <w:spacing w:line="360" w:lineRule="auto"/>
        <w:rPr>
          <w:rFonts w:ascii="Times New Roman" w:hAnsi="Times New Roman" w:eastAsia="宋体" w:cs="Times New Roman"/>
          <w:snapToGrid w:val="0"/>
          <w:sz w:val="24"/>
          <w:szCs w:val="24"/>
          <w:lang w:val="pt-PT"/>
        </w:rPr>
      </w:pPr>
    </w:p>
    <w:p w14:paraId="0D03A19F">
      <w:pPr>
        <w:spacing w:line="360" w:lineRule="auto"/>
        <w:rPr>
          <w:rFonts w:ascii="Times New Roman" w:hAnsi="Times New Roman" w:eastAsia="宋体" w:cs="Times New Roman"/>
          <w:snapToGrid w:val="0"/>
          <w:sz w:val="24"/>
          <w:szCs w:val="24"/>
          <w:lang w:val="pt-PT"/>
        </w:rPr>
      </w:pPr>
    </w:p>
    <w:p w14:paraId="5F5C043C">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napToGrid w:val="0"/>
          <w:sz w:val="24"/>
          <w:szCs w:val="24"/>
          <w:lang w:val="pt-PT"/>
        </w:rPr>
        <w:t>1-4-4: Qualificações especializadas para a engenharia topográfica</w:t>
      </w:r>
    </w:p>
    <w:tbl>
      <w:tblPr>
        <w:tblStyle w:val="23"/>
        <w:tblW w:w="0" w:type="auto"/>
        <w:tblInd w:w="250" w:type="dxa"/>
        <w:tblLayout w:type="fixed"/>
        <w:tblCellMar>
          <w:top w:w="0" w:type="dxa"/>
          <w:left w:w="108" w:type="dxa"/>
          <w:bottom w:w="0" w:type="dxa"/>
          <w:right w:w="108" w:type="dxa"/>
        </w:tblCellMar>
      </w:tblPr>
      <w:tblGrid>
        <w:gridCol w:w="1543"/>
        <w:gridCol w:w="1714"/>
        <w:gridCol w:w="5940"/>
        <w:gridCol w:w="6097"/>
        <w:gridCol w:w="6277"/>
      </w:tblGrid>
      <w:tr w14:paraId="5E484F7F">
        <w:trPr>
          <w:trHeight w:val="315" w:hRule="atLeast"/>
        </w:trPr>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14:paraId="681B69D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714" w:type="dxa"/>
            <w:vMerge w:val="restart"/>
            <w:tcBorders>
              <w:top w:val="single" w:color="000000" w:sz="4" w:space="0"/>
              <w:left w:val="single" w:color="000000" w:sz="4" w:space="0"/>
              <w:bottom w:val="single" w:color="000000" w:sz="4" w:space="0"/>
              <w:right w:val="single" w:color="000000" w:sz="4" w:space="0"/>
            </w:tcBorders>
            <w:noWrap/>
            <w:vAlign w:val="center"/>
          </w:tcPr>
          <w:p w14:paraId="7EB7E9C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314" w:type="dxa"/>
            <w:gridSpan w:val="3"/>
            <w:tcBorders>
              <w:top w:val="single" w:color="000000" w:sz="4" w:space="0"/>
              <w:left w:val="single" w:color="000000" w:sz="4" w:space="0"/>
              <w:bottom w:val="single" w:color="000000" w:sz="4" w:space="0"/>
              <w:right w:val="single" w:color="000000" w:sz="4" w:space="0"/>
            </w:tcBorders>
            <w:noWrap/>
            <w:vAlign w:val="center"/>
          </w:tcPr>
          <w:p w14:paraId="708FF8C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390531C3">
        <w:tblPrEx>
          <w:tblCellMar>
            <w:top w:w="0" w:type="dxa"/>
            <w:left w:w="108" w:type="dxa"/>
            <w:bottom w:w="0" w:type="dxa"/>
            <w:right w:w="108" w:type="dxa"/>
          </w:tblCellMar>
        </w:tblPrEx>
        <w:trPr>
          <w:trHeight w:val="315" w:hRule="atLeast"/>
        </w:trPr>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14:paraId="171EAD8E">
            <w:pPr>
              <w:pStyle w:val="53"/>
              <w:spacing w:line="360" w:lineRule="auto"/>
              <w:jc w:val="center"/>
              <w:rPr>
                <w:rFonts w:ascii="Times New Roman" w:hAnsi="Times New Roman" w:cs="Times New Roman"/>
                <w:sz w:val="24"/>
                <w:szCs w:val="24"/>
                <w:lang w:val="pt-PT"/>
              </w:rPr>
            </w:pPr>
          </w:p>
        </w:tc>
        <w:tc>
          <w:tcPr>
            <w:tcW w:w="1714" w:type="dxa"/>
            <w:vMerge w:val="continue"/>
            <w:tcBorders>
              <w:top w:val="single" w:color="000000" w:sz="4" w:space="0"/>
              <w:left w:val="single" w:color="000000" w:sz="4" w:space="0"/>
              <w:bottom w:val="single" w:color="000000" w:sz="4" w:space="0"/>
              <w:right w:val="single" w:color="000000" w:sz="4" w:space="0"/>
            </w:tcBorders>
            <w:noWrap/>
            <w:vAlign w:val="center"/>
          </w:tcPr>
          <w:p w14:paraId="0EF4E214">
            <w:pPr>
              <w:pStyle w:val="53"/>
              <w:spacing w:line="360" w:lineRule="auto"/>
              <w:jc w:val="center"/>
              <w:rPr>
                <w:rFonts w:ascii="Times New Roman" w:hAnsi="Times New Roman" w:cs="Times New Roman"/>
                <w:sz w:val="24"/>
                <w:szCs w:val="24"/>
                <w:lang w:val="pt-PT"/>
              </w:rPr>
            </w:pPr>
          </w:p>
        </w:tc>
        <w:tc>
          <w:tcPr>
            <w:tcW w:w="5940" w:type="dxa"/>
            <w:tcBorders>
              <w:top w:val="single" w:color="000000" w:sz="4" w:space="0"/>
              <w:left w:val="single" w:color="000000" w:sz="4" w:space="0"/>
              <w:bottom w:val="single" w:color="000000" w:sz="4" w:space="0"/>
              <w:right w:val="single" w:color="000000" w:sz="4" w:space="0"/>
            </w:tcBorders>
            <w:noWrap/>
            <w:vAlign w:val="center"/>
          </w:tcPr>
          <w:p w14:paraId="6391C34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6097" w:type="dxa"/>
            <w:tcBorders>
              <w:top w:val="single" w:color="000000" w:sz="4" w:space="0"/>
              <w:left w:val="single" w:color="000000" w:sz="4" w:space="0"/>
              <w:bottom w:val="single" w:color="000000" w:sz="4" w:space="0"/>
              <w:right w:val="single" w:color="000000" w:sz="4" w:space="0"/>
            </w:tcBorders>
            <w:noWrap/>
            <w:vAlign w:val="center"/>
          </w:tcPr>
          <w:p w14:paraId="69FE36F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c>
          <w:tcPr>
            <w:tcW w:w="6277" w:type="dxa"/>
            <w:tcBorders>
              <w:top w:val="single" w:color="000000" w:sz="4" w:space="0"/>
              <w:left w:val="single" w:color="000000" w:sz="4" w:space="0"/>
              <w:bottom w:val="single" w:color="000000" w:sz="4" w:space="0"/>
              <w:right w:val="single" w:color="000000" w:sz="4" w:space="0"/>
            </w:tcBorders>
            <w:noWrap/>
            <w:vAlign w:val="center"/>
          </w:tcPr>
          <w:p w14:paraId="589075D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C</w:t>
            </w:r>
          </w:p>
        </w:tc>
      </w:tr>
      <w:tr w14:paraId="67BB89B3">
        <w:tblPrEx>
          <w:tblCellMar>
            <w:top w:w="0" w:type="dxa"/>
            <w:left w:w="108" w:type="dxa"/>
            <w:bottom w:w="0" w:type="dxa"/>
            <w:right w:w="108" w:type="dxa"/>
          </w:tblCellMar>
        </w:tblPrEx>
        <w:trPr>
          <w:trHeight w:val="1547" w:hRule="atLeast"/>
        </w:trPr>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1752E75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Especializada em Engenharia de Agrimensura</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62811AB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5940" w:type="dxa"/>
            <w:tcBorders>
              <w:top w:val="single" w:color="000000" w:sz="4" w:space="0"/>
              <w:left w:val="single" w:color="000000" w:sz="4" w:space="0"/>
              <w:bottom w:val="single" w:color="000000" w:sz="4" w:space="0"/>
              <w:right w:val="single" w:color="000000" w:sz="4" w:space="0"/>
            </w:tcBorders>
          </w:tcPr>
          <w:p w14:paraId="0DE9D35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ser uma entidade comercial legal registada com um representante legal oficial;</w:t>
            </w:r>
          </w:p>
          <w:p w14:paraId="5E5D7EA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manter uma boa reputação comercial e não ter registado incidentes gerais ou mais graves de responsabilidade pela qualidade e segurança nos últimos três anos.</w:t>
            </w:r>
          </w:p>
          <w:p w14:paraId="43D1BD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realizado, de forma independente, os seguintes projectos, todos eles conformes às normas de qualidade:</w:t>
            </w:r>
          </w:p>
          <w:p w14:paraId="605B798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pelo menos três projectos de classe A ou cinco projectos de classe B na especialidade de investigação aplicada.</w:t>
            </w:r>
          </w:p>
        </w:tc>
        <w:tc>
          <w:tcPr>
            <w:tcW w:w="6097" w:type="dxa"/>
            <w:tcBorders>
              <w:top w:val="single" w:color="000000" w:sz="4" w:space="0"/>
              <w:left w:val="single" w:color="000000" w:sz="4" w:space="0"/>
              <w:bottom w:val="single" w:color="000000" w:sz="4" w:space="0"/>
              <w:right w:val="single" w:color="000000" w:sz="4" w:space="0"/>
            </w:tcBorders>
          </w:tcPr>
          <w:p w14:paraId="3052CFF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74021ED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c>
          <w:tcPr>
            <w:tcW w:w="6277" w:type="dxa"/>
            <w:tcBorders>
              <w:top w:val="single" w:color="000000" w:sz="4" w:space="0"/>
              <w:left w:val="single" w:color="000000" w:sz="4" w:space="0"/>
              <w:bottom w:val="single" w:color="000000" w:sz="4" w:space="0"/>
              <w:right w:val="single" w:color="000000" w:sz="4" w:space="0"/>
            </w:tcBorders>
          </w:tcPr>
          <w:p w14:paraId="1065D0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2CF2553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7A526266">
        <w:tblPrEx>
          <w:tblCellMar>
            <w:top w:w="0" w:type="dxa"/>
            <w:left w:w="108" w:type="dxa"/>
            <w:bottom w:w="0" w:type="dxa"/>
            <w:right w:w="108" w:type="dxa"/>
          </w:tblCellMar>
        </w:tblPrEx>
        <w:trPr>
          <w:trHeight w:val="2458" w:hRule="atLeast"/>
        </w:trPr>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09E81C1">
            <w:pPr>
              <w:pStyle w:val="53"/>
              <w:spacing w:line="360" w:lineRule="auto"/>
              <w:jc w:val="center"/>
              <w:rPr>
                <w:rFonts w:ascii="Times New Roman" w:hAnsi="Times New Roman" w:cs="Times New Roman"/>
                <w:sz w:val="24"/>
                <w:szCs w:val="24"/>
                <w:lang w:val="pt-PT"/>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7BE487E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5940" w:type="dxa"/>
            <w:tcBorders>
              <w:top w:val="single" w:color="000000" w:sz="4" w:space="0"/>
              <w:left w:val="single" w:color="000000" w:sz="4" w:space="0"/>
              <w:bottom w:val="single" w:color="000000" w:sz="4" w:space="0"/>
              <w:right w:val="single" w:color="000000" w:sz="4" w:space="0"/>
            </w:tcBorders>
          </w:tcPr>
          <w:p w14:paraId="093E8B0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3F674FF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7974D10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superior na categoria de vistoria aplicada. Além disso, cada especialidade principal deve ter, pelo menos, um profissional que tenha exercido funções de director técnico em, pelo menos, dois projectos de classe A na categoria de vistoria aplicada.</w:t>
            </w:r>
          </w:p>
        </w:tc>
        <w:tc>
          <w:tcPr>
            <w:tcW w:w="6097" w:type="dxa"/>
            <w:tcBorders>
              <w:top w:val="single" w:color="000000" w:sz="4" w:space="0"/>
              <w:left w:val="single" w:color="000000" w:sz="4" w:space="0"/>
              <w:bottom w:val="single" w:color="000000" w:sz="4" w:space="0"/>
              <w:right w:val="single" w:color="000000" w:sz="4" w:space="0"/>
            </w:tcBorders>
          </w:tcPr>
          <w:p w14:paraId="1184399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18A1F7F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B ou um projecto de classe A na especialidade em causa. Devem possuir uma qualificação de Engenheiro Civil Registado (Geotécnico), um título técnico profissional sénior na especialidade em causa ou uma qualificação reconhecida pela autoridade de Hengqin.</w:t>
            </w:r>
          </w:p>
          <w:p w14:paraId="18B1F18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um projecto de classe A na categoria de vistoria aplicada.</w:t>
            </w:r>
          </w:p>
        </w:tc>
        <w:tc>
          <w:tcPr>
            <w:tcW w:w="6277" w:type="dxa"/>
            <w:tcBorders>
              <w:top w:val="single" w:color="000000" w:sz="4" w:space="0"/>
              <w:left w:val="single" w:color="000000" w:sz="4" w:space="0"/>
              <w:bottom w:val="single" w:color="000000" w:sz="4" w:space="0"/>
              <w:right w:val="single" w:color="000000" w:sz="4" w:space="0"/>
            </w:tcBorders>
          </w:tcPr>
          <w:p w14:paraId="7D8CAAF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1888233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possuir um diploma universitário ou superior, ter pelo menos 10 anos de experiência em topografia e ter sido chefe de projecto de pelo menos dois projectos na especialidade em causa, incluindo pelo menos um projecto de classe B ou superior. Devem possuir uma qualificação de Engenheiro Civil Registado (Geotécnico), um título técnico profissional de nível médio ou superior na especialidade em causa, ou uma qualificação reconhecida pela autoridade de Hengqin.</w:t>
            </w:r>
          </w:p>
          <w:p w14:paraId="39BBF27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não registado nas especialidades principais deve ter desempenhado as funções de director técnico em, pelo menos, dois projectos na categoria de estudos aplicados.</w:t>
            </w:r>
          </w:p>
        </w:tc>
      </w:tr>
      <w:tr w14:paraId="6ED9C96A">
        <w:tblPrEx>
          <w:tblCellMar>
            <w:top w:w="0" w:type="dxa"/>
            <w:left w:w="108" w:type="dxa"/>
            <w:bottom w:w="0" w:type="dxa"/>
            <w:right w:w="108" w:type="dxa"/>
          </w:tblCellMar>
        </w:tblPrEx>
        <w:trPr>
          <w:trHeight w:val="808" w:hRule="atLeast"/>
        </w:trPr>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595DDB6">
            <w:pPr>
              <w:pStyle w:val="53"/>
              <w:spacing w:line="360" w:lineRule="auto"/>
              <w:jc w:val="center"/>
              <w:rPr>
                <w:rFonts w:ascii="Times New Roman" w:hAnsi="Times New Roman" w:cs="Times New Roman"/>
                <w:sz w:val="24"/>
                <w:szCs w:val="24"/>
                <w:lang w:val="pt-PT"/>
              </w:rPr>
            </w:pPr>
          </w:p>
        </w:tc>
        <w:tc>
          <w:tcPr>
            <w:tcW w:w="1714" w:type="dxa"/>
            <w:tcBorders>
              <w:top w:val="single" w:color="000000" w:sz="4" w:space="0"/>
              <w:left w:val="single" w:color="000000" w:sz="4" w:space="0"/>
              <w:bottom w:val="single" w:color="000000" w:sz="4" w:space="0"/>
              <w:right w:val="single" w:color="000000" w:sz="4" w:space="0"/>
            </w:tcBorders>
            <w:vAlign w:val="center"/>
          </w:tcPr>
          <w:p w14:paraId="2167764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5940" w:type="dxa"/>
            <w:tcBorders>
              <w:top w:val="single" w:color="000000" w:sz="4" w:space="0"/>
              <w:left w:val="single" w:color="000000" w:sz="4" w:space="0"/>
              <w:bottom w:val="single" w:color="000000" w:sz="4" w:space="0"/>
              <w:right w:val="single" w:color="000000" w:sz="4" w:space="0"/>
            </w:tcBorders>
          </w:tcPr>
          <w:p w14:paraId="1931F9A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manter equipamento técnico avançado, incluindo 10 estações totais (incluindo pelo menos uma com precisão de 1 segundo ou superior e pelo menos quatro com precisão de 2 segundos ou superior), seis instrumentos de nível com precisão de grau S3 ou superior (incluindo pelo menos um com precisão de grau S1 ou superior) e seis receptores GNSS com precisão de 5mm + 1ppm ou superior.</w:t>
            </w:r>
          </w:p>
          <w:p w14:paraId="2D4376C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dispor de instalações fixas adequadas e de locais de ensaio em recinto fechado para as operações.</w:t>
            </w:r>
          </w:p>
          <w:p w14:paraId="1030747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sólidos de gestão da qualidade, da segurança e da gestão da tecnologia, das operações, dos equipamentos e dos materiais, do pessoal, das finanças e dos arquivos.</w:t>
            </w:r>
          </w:p>
        </w:tc>
        <w:tc>
          <w:tcPr>
            <w:tcW w:w="6097" w:type="dxa"/>
            <w:tcBorders>
              <w:top w:val="single" w:color="000000" w:sz="4" w:space="0"/>
              <w:left w:val="single" w:color="000000" w:sz="4" w:space="0"/>
              <w:bottom w:val="single" w:color="000000" w:sz="4" w:space="0"/>
              <w:right w:val="single" w:color="000000" w:sz="4" w:space="0"/>
            </w:tcBorders>
          </w:tcPr>
          <w:p w14:paraId="2DF1516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incluindo cinco estações totais (incluindo pelo menos uma com precisão de 1 segundo ou superior e pelo menos duas com precisão de 2 segundos ou superior), três instrumentos de nível com precisão de grau S3 ou superior e quatro receptores GNSS com precisão de 5mm + 1ppm ou superior.</w:t>
            </w:r>
          </w:p>
          <w:p w14:paraId="1DCC912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4BE9F3A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c>
          <w:tcPr>
            <w:tcW w:w="6277" w:type="dxa"/>
            <w:tcBorders>
              <w:top w:val="single" w:color="000000" w:sz="4" w:space="0"/>
              <w:left w:val="single" w:color="000000" w:sz="4" w:space="0"/>
              <w:bottom w:val="single" w:color="000000" w:sz="4" w:space="0"/>
              <w:right w:val="single" w:color="000000" w:sz="4" w:space="0"/>
            </w:tcBorders>
          </w:tcPr>
          <w:p w14:paraId="6935A0D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incluindo três estações totais (incluindo pelo menos uma com precisão de 2 segundos ou superior), dois instrumentos de nível com precisão de grau S3 ou superior e três receptores GNSS com precisão de 5mm + 1ppm ou superior.</w:t>
            </w:r>
          </w:p>
          <w:p w14:paraId="4967468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1A0938E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r>
      <w:tr w14:paraId="36EDA395">
        <w:tblPrEx>
          <w:tblCellMar>
            <w:top w:w="0" w:type="dxa"/>
            <w:left w:w="108" w:type="dxa"/>
            <w:bottom w:w="0" w:type="dxa"/>
            <w:right w:w="108" w:type="dxa"/>
          </w:tblCellMar>
        </w:tblPrEx>
        <w:trPr>
          <w:trHeight w:val="612" w:hRule="atLeast"/>
        </w:trPr>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410E83C">
            <w:pPr>
              <w:pStyle w:val="53"/>
              <w:spacing w:line="360" w:lineRule="auto"/>
              <w:jc w:val="center"/>
              <w:rPr>
                <w:rFonts w:ascii="Times New Roman" w:hAnsi="Times New Roman" w:cs="Times New Roman"/>
                <w:sz w:val="24"/>
                <w:szCs w:val="24"/>
                <w:lang w:val="pt-PT"/>
              </w:rPr>
            </w:pPr>
          </w:p>
        </w:tc>
        <w:tc>
          <w:tcPr>
            <w:tcW w:w="1714" w:type="dxa"/>
            <w:tcBorders>
              <w:top w:val="single" w:color="000000" w:sz="4" w:space="0"/>
              <w:left w:val="single" w:color="000000" w:sz="4" w:space="0"/>
              <w:bottom w:val="single" w:color="000000" w:sz="4" w:space="0"/>
              <w:right w:val="single" w:color="000000" w:sz="4" w:space="0"/>
            </w:tcBorders>
            <w:vAlign w:val="center"/>
          </w:tcPr>
          <w:p w14:paraId="07AA220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5940" w:type="dxa"/>
            <w:tcBorders>
              <w:top w:val="single" w:color="000000" w:sz="4" w:space="0"/>
              <w:left w:val="single" w:color="000000" w:sz="4" w:space="0"/>
              <w:bottom w:val="single" w:color="000000" w:sz="4" w:space="0"/>
              <w:right w:val="single" w:color="000000" w:sz="4" w:space="0"/>
            </w:tcBorders>
          </w:tcPr>
          <w:p w14:paraId="24E87DC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todos os projectos de construção no âmbito da sua qualificação, sem limitações de escala.</w:t>
            </w:r>
          </w:p>
        </w:tc>
        <w:tc>
          <w:tcPr>
            <w:tcW w:w="6097" w:type="dxa"/>
            <w:tcBorders>
              <w:top w:val="single" w:color="000000" w:sz="4" w:space="0"/>
              <w:left w:val="single" w:color="000000" w:sz="4" w:space="0"/>
              <w:bottom w:val="single" w:color="000000" w:sz="4" w:space="0"/>
              <w:right w:val="single" w:color="000000" w:sz="4" w:space="0"/>
            </w:tcBorders>
          </w:tcPr>
          <w:p w14:paraId="062CF75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projectos de construção de nível igual ou inferior à classe B no âmbito da sua qualificação.</w:t>
            </w:r>
          </w:p>
        </w:tc>
        <w:tc>
          <w:tcPr>
            <w:tcW w:w="6277" w:type="dxa"/>
            <w:tcBorders>
              <w:top w:val="single" w:color="000000" w:sz="4" w:space="0"/>
              <w:left w:val="single" w:color="000000" w:sz="4" w:space="0"/>
              <w:bottom w:val="single" w:color="000000" w:sz="4" w:space="0"/>
              <w:right w:val="single" w:color="000000" w:sz="4" w:space="0"/>
            </w:tcBorders>
          </w:tcPr>
          <w:p w14:paraId="061A384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hidrogeológicos para projectos de construção ao nível da classe C no âmbito da sua qualificação.</w:t>
            </w:r>
          </w:p>
        </w:tc>
      </w:tr>
    </w:tbl>
    <w:p w14:paraId="55A94FE9">
      <w:pPr>
        <w:spacing w:line="360" w:lineRule="auto"/>
        <w:rPr>
          <w:rFonts w:ascii="Times New Roman" w:hAnsi="Times New Roman" w:eastAsia="宋体" w:cs="Times New Roman"/>
          <w:snapToGrid w:val="0"/>
          <w:sz w:val="24"/>
          <w:szCs w:val="24"/>
          <w:lang w:val="pt-PT"/>
        </w:rPr>
      </w:pPr>
    </w:p>
    <w:p w14:paraId="5B6B941B">
      <w:pPr>
        <w:spacing w:line="360" w:lineRule="auto"/>
        <w:rPr>
          <w:rFonts w:ascii="Times New Roman" w:hAnsi="Times New Roman" w:eastAsia="宋体" w:cs="Times New Roman"/>
          <w:snapToGrid w:val="0"/>
          <w:sz w:val="24"/>
          <w:szCs w:val="24"/>
          <w:lang w:val="pt-PT"/>
        </w:rPr>
      </w:pPr>
    </w:p>
    <w:p w14:paraId="491DB051">
      <w:pPr>
        <w:spacing w:line="360" w:lineRule="auto"/>
        <w:rPr>
          <w:rFonts w:ascii="Times New Roman" w:hAnsi="Times New Roman" w:eastAsia="宋体" w:cs="Times New Roman"/>
          <w:snapToGrid w:val="0"/>
          <w:sz w:val="24"/>
          <w:szCs w:val="24"/>
          <w:lang w:val="pt-PT"/>
        </w:rPr>
      </w:pPr>
    </w:p>
    <w:p w14:paraId="1301EB78">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napToGrid w:val="0"/>
          <w:sz w:val="24"/>
          <w:szCs w:val="24"/>
          <w:lang w:val="pt-PT"/>
        </w:rPr>
        <w:t>1-4-5: Qualificações especializadas para investigação geotécnica</w:t>
      </w:r>
    </w:p>
    <w:tbl>
      <w:tblPr>
        <w:tblStyle w:val="23"/>
        <w:tblW w:w="0" w:type="auto"/>
        <w:tblInd w:w="250" w:type="dxa"/>
        <w:tblLayout w:type="fixed"/>
        <w:tblCellMar>
          <w:top w:w="0" w:type="dxa"/>
          <w:left w:w="108" w:type="dxa"/>
          <w:bottom w:w="0" w:type="dxa"/>
          <w:right w:w="108" w:type="dxa"/>
        </w:tblCellMar>
      </w:tblPr>
      <w:tblGrid>
        <w:gridCol w:w="1607"/>
        <w:gridCol w:w="1671"/>
        <w:gridCol w:w="5919"/>
        <w:gridCol w:w="6097"/>
        <w:gridCol w:w="6277"/>
      </w:tblGrid>
      <w:tr w14:paraId="76C92E5B">
        <w:tblPrEx>
          <w:tblCellMar>
            <w:top w:w="0" w:type="dxa"/>
            <w:left w:w="108" w:type="dxa"/>
            <w:bottom w:w="0" w:type="dxa"/>
            <w:right w:w="108" w:type="dxa"/>
          </w:tblCellMar>
        </w:tblPrEx>
        <w:trPr>
          <w:trHeight w:val="315" w:hRule="atLeast"/>
        </w:trPr>
        <w:tc>
          <w:tcPr>
            <w:tcW w:w="1607" w:type="dxa"/>
            <w:vMerge w:val="restart"/>
            <w:tcBorders>
              <w:top w:val="single" w:color="000000" w:sz="4" w:space="0"/>
              <w:left w:val="single" w:color="000000" w:sz="4" w:space="0"/>
              <w:bottom w:val="single" w:color="000000" w:sz="4" w:space="0"/>
              <w:right w:val="single" w:color="000000" w:sz="4" w:space="0"/>
            </w:tcBorders>
            <w:noWrap/>
            <w:vAlign w:val="center"/>
          </w:tcPr>
          <w:p w14:paraId="4BB31E7A">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671" w:type="dxa"/>
            <w:vMerge w:val="restart"/>
            <w:tcBorders>
              <w:top w:val="single" w:color="000000" w:sz="4" w:space="0"/>
              <w:left w:val="single" w:color="000000" w:sz="4" w:space="0"/>
              <w:bottom w:val="single" w:color="000000" w:sz="4" w:space="0"/>
              <w:right w:val="single" w:color="000000" w:sz="4" w:space="0"/>
            </w:tcBorders>
            <w:noWrap/>
            <w:vAlign w:val="center"/>
          </w:tcPr>
          <w:p w14:paraId="31A51DE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293" w:type="dxa"/>
            <w:gridSpan w:val="3"/>
            <w:tcBorders>
              <w:top w:val="single" w:color="000000" w:sz="4" w:space="0"/>
              <w:left w:val="single" w:color="000000" w:sz="4" w:space="0"/>
              <w:bottom w:val="single" w:color="000000" w:sz="4" w:space="0"/>
              <w:right w:val="single" w:color="000000" w:sz="4" w:space="0"/>
            </w:tcBorders>
            <w:noWrap/>
            <w:vAlign w:val="center"/>
          </w:tcPr>
          <w:p w14:paraId="2678791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5CE8F69D">
        <w:tblPrEx>
          <w:tblCellMar>
            <w:top w:w="0" w:type="dxa"/>
            <w:left w:w="108" w:type="dxa"/>
            <w:bottom w:w="0" w:type="dxa"/>
            <w:right w:w="108" w:type="dxa"/>
          </w:tblCellMar>
        </w:tblPrEx>
        <w:trPr>
          <w:trHeight w:val="315" w:hRule="atLeast"/>
        </w:trPr>
        <w:tc>
          <w:tcPr>
            <w:tcW w:w="1607" w:type="dxa"/>
            <w:vMerge w:val="continue"/>
            <w:tcBorders>
              <w:top w:val="single" w:color="000000" w:sz="4" w:space="0"/>
              <w:left w:val="single" w:color="000000" w:sz="4" w:space="0"/>
              <w:bottom w:val="single" w:color="000000" w:sz="4" w:space="0"/>
              <w:right w:val="single" w:color="000000" w:sz="4" w:space="0"/>
            </w:tcBorders>
            <w:noWrap/>
            <w:vAlign w:val="center"/>
          </w:tcPr>
          <w:p w14:paraId="1F044735">
            <w:pPr>
              <w:pStyle w:val="53"/>
              <w:spacing w:line="360" w:lineRule="auto"/>
              <w:jc w:val="center"/>
              <w:rPr>
                <w:rFonts w:ascii="Times New Roman" w:hAnsi="Times New Roman" w:cs="Times New Roman"/>
                <w:sz w:val="24"/>
                <w:szCs w:val="24"/>
                <w:lang w:val="pt-PT"/>
              </w:rPr>
            </w:pPr>
          </w:p>
        </w:tc>
        <w:tc>
          <w:tcPr>
            <w:tcW w:w="1671" w:type="dxa"/>
            <w:vMerge w:val="continue"/>
            <w:tcBorders>
              <w:top w:val="single" w:color="000000" w:sz="4" w:space="0"/>
              <w:left w:val="single" w:color="000000" w:sz="4" w:space="0"/>
              <w:bottom w:val="single" w:color="000000" w:sz="4" w:space="0"/>
              <w:right w:val="single" w:color="000000" w:sz="4" w:space="0"/>
            </w:tcBorders>
            <w:noWrap/>
            <w:vAlign w:val="center"/>
          </w:tcPr>
          <w:p w14:paraId="022C7055">
            <w:pPr>
              <w:pStyle w:val="53"/>
              <w:spacing w:line="360" w:lineRule="auto"/>
              <w:jc w:val="center"/>
              <w:rPr>
                <w:rFonts w:ascii="Times New Roman" w:hAnsi="Times New Roman" w:cs="Times New Roman"/>
                <w:sz w:val="24"/>
                <w:szCs w:val="24"/>
                <w:lang w:val="pt-PT"/>
              </w:rPr>
            </w:pPr>
          </w:p>
        </w:tc>
        <w:tc>
          <w:tcPr>
            <w:tcW w:w="5919" w:type="dxa"/>
            <w:tcBorders>
              <w:top w:val="single" w:color="000000" w:sz="4" w:space="0"/>
              <w:left w:val="single" w:color="000000" w:sz="4" w:space="0"/>
              <w:bottom w:val="single" w:color="000000" w:sz="4" w:space="0"/>
              <w:right w:val="single" w:color="000000" w:sz="4" w:space="0"/>
            </w:tcBorders>
            <w:noWrap/>
            <w:vAlign w:val="center"/>
          </w:tcPr>
          <w:p w14:paraId="7DDE299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6097" w:type="dxa"/>
            <w:tcBorders>
              <w:top w:val="single" w:color="000000" w:sz="4" w:space="0"/>
              <w:left w:val="single" w:color="000000" w:sz="4" w:space="0"/>
              <w:bottom w:val="single" w:color="000000" w:sz="4" w:space="0"/>
              <w:right w:val="single" w:color="000000" w:sz="4" w:space="0"/>
            </w:tcBorders>
            <w:noWrap/>
            <w:vAlign w:val="center"/>
          </w:tcPr>
          <w:p w14:paraId="4EEDA4D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c>
          <w:tcPr>
            <w:tcW w:w="6277" w:type="dxa"/>
            <w:tcBorders>
              <w:top w:val="single" w:color="000000" w:sz="4" w:space="0"/>
              <w:left w:val="single" w:color="000000" w:sz="4" w:space="0"/>
              <w:bottom w:val="single" w:color="000000" w:sz="4" w:space="0"/>
              <w:right w:val="single" w:color="000000" w:sz="4" w:space="0"/>
            </w:tcBorders>
            <w:noWrap/>
            <w:vAlign w:val="center"/>
          </w:tcPr>
          <w:p w14:paraId="0DD91AE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C</w:t>
            </w:r>
          </w:p>
        </w:tc>
      </w:tr>
      <w:tr w14:paraId="5B5FDFDA">
        <w:trPr>
          <w:trHeight w:val="1547" w:hRule="atLeast"/>
        </w:trPr>
        <w:tc>
          <w:tcPr>
            <w:tcW w:w="1607" w:type="dxa"/>
            <w:vMerge w:val="restart"/>
            <w:tcBorders>
              <w:top w:val="single" w:color="000000" w:sz="4" w:space="0"/>
              <w:left w:val="single" w:color="000000" w:sz="4" w:space="0"/>
              <w:bottom w:val="single" w:color="000000" w:sz="4" w:space="0"/>
              <w:right w:val="single" w:color="000000" w:sz="4" w:space="0"/>
            </w:tcBorders>
            <w:vAlign w:val="center"/>
          </w:tcPr>
          <w:p w14:paraId="7049CCC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especializadas para investigação geotécnica</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5A4310F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5919" w:type="dxa"/>
            <w:tcBorders>
              <w:top w:val="single" w:color="000000" w:sz="4" w:space="0"/>
              <w:left w:val="single" w:color="000000" w:sz="4" w:space="0"/>
              <w:bottom w:val="single" w:color="000000" w:sz="4" w:space="0"/>
              <w:right w:val="single" w:color="000000" w:sz="4" w:space="0"/>
            </w:tcBorders>
          </w:tcPr>
          <w:p w14:paraId="59EFBA6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ser uma entidade comercial legal registada com um representante legal oficial;</w:t>
            </w:r>
          </w:p>
          <w:p w14:paraId="5CCF3BB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manter uma boa reputação comercial e não ter registado incidentes gerais ou mais graves de responsabilidade pela qualidade e segurança nos últimos três anos.</w:t>
            </w:r>
          </w:p>
          <w:p w14:paraId="1531BE3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realizado, de forma independente, os seguintes projectos, todos eles conformes às normas de qualidade:</w:t>
            </w:r>
          </w:p>
          <w:p w14:paraId="305AC6F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pelo menos três projectos de classe A ou cinco projectos de classe B na especialidade de investigação aplicada.</w:t>
            </w:r>
          </w:p>
        </w:tc>
        <w:tc>
          <w:tcPr>
            <w:tcW w:w="6097" w:type="dxa"/>
            <w:tcBorders>
              <w:top w:val="single" w:color="000000" w:sz="4" w:space="0"/>
              <w:left w:val="single" w:color="000000" w:sz="4" w:space="0"/>
              <w:bottom w:val="single" w:color="000000" w:sz="4" w:space="0"/>
              <w:right w:val="single" w:color="000000" w:sz="4" w:space="0"/>
            </w:tcBorders>
          </w:tcPr>
          <w:p w14:paraId="259048D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2B47997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c>
          <w:tcPr>
            <w:tcW w:w="6277" w:type="dxa"/>
            <w:tcBorders>
              <w:top w:val="single" w:color="000000" w:sz="4" w:space="0"/>
              <w:left w:val="single" w:color="000000" w:sz="4" w:space="0"/>
              <w:bottom w:val="single" w:color="000000" w:sz="4" w:space="0"/>
              <w:right w:val="single" w:color="000000" w:sz="4" w:space="0"/>
            </w:tcBorders>
          </w:tcPr>
          <w:p w14:paraId="74D7C5B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14C8187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0AB8228F">
        <w:tblPrEx>
          <w:tblCellMar>
            <w:top w:w="0" w:type="dxa"/>
            <w:left w:w="108" w:type="dxa"/>
            <w:bottom w:w="0" w:type="dxa"/>
            <w:right w:w="108" w:type="dxa"/>
          </w:tblCellMar>
        </w:tblPrEx>
        <w:trPr>
          <w:trHeight w:val="2458" w:hRule="atLeast"/>
        </w:trPr>
        <w:tc>
          <w:tcPr>
            <w:tcW w:w="1607" w:type="dxa"/>
            <w:vMerge w:val="continue"/>
            <w:tcBorders>
              <w:top w:val="single" w:color="000000" w:sz="4" w:space="0"/>
              <w:left w:val="single" w:color="000000" w:sz="4" w:space="0"/>
              <w:bottom w:val="single" w:color="000000" w:sz="4" w:space="0"/>
              <w:right w:val="single" w:color="000000" w:sz="4" w:space="0"/>
            </w:tcBorders>
            <w:vAlign w:val="center"/>
          </w:tcPr>
          <w:p w14:paraId="081B9EBE">
            <w:pPr>
              <w:pStyle w:val="53"/>
              <w:spacing w:line="360" w:lineRule="auto"/>
              <w:jc w:val="center"/>
              <w:rPr>
                <w:rFonts w:ascii="Times New Roman" w:hAnsi="Times New Roman" w:cs="Times New Roman"/>
                <w:sz w:val="24"/>
                <w:szCs w:val="24"/>
                <w:lang w:val="pt-PT"/>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26A58BC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5919" w:type="dxa"/>
            <w:tcBorders>
              <w:top w:val="single" w:color="000000" w:sz="4" w:space="0"/>
              <w:left w:val="single" w:color="000000" w:sz="4" w:space="0"/>
              <w:bottom w:val="single" w:color="000000" w:sz="4" w:space="0"/>
              <w:right w:val="single" w:color="000000" w:sz="4" w:space="0"/>
            </w:tcBorders>
          </w:tcPr>
          <w:p w14:paraId="37EF55D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73BBD93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0888E5D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superior na categoria de vistoria aplicada. Além disso, cada especialidade principal deve ter, pelo menos, um profissional que tenha exercido funções de director técnico em, pelo menos, dois projectos de classe A na categoria de vistoria aplicada.</w:t>
            </w:r>
          </w:p>
        </w:tc>
        <w:tc>
          <w:tcPr>
            <w:tcW w:w="6097" w:type="dxa"/>
            <w:tcBorders>
              <w:top w:val="single" w:color="000000" w:sz="4" w:space="0"/>
              <w:left w:val="single" w:color="000000" w:sz="4" w:space="0"/>
              <w:bottom w:val="single" w:color="000000" w:sz="4" w:space="0"/>
              <w:right w:val="single" w:color="000000" w:sz="4" w:space="0"/>
            </w:tcBorders>
          </w:tcPr>
          <w:p w14:paraId="06E6B2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5B4CCFA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B ou um projecto de classe A na especialidade em causa. Devem possuir uma qualificação de Engenheiro Civil Registado (Geotécnico), um título técnico profissional sénior na especialidade relevante ou uma qualificação reconhecida pela autoridade de Hengqin.</w:t>
            </w:r>
          </w:p>
          <w:p w14:paraId="2CC79CA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um projecto de classe A na categoria de vistoria aplicada.</w:t>
            </w:r>
          </w:p>
        </w:tc>
        <w:tc>
          <w:tcPr>
            <w:tcW w:w="6277" w:type="dxa"/>
            <w:tcBorders>
              <w:top w:val="single" w:color="000000" w:sz="4" w:space="0"/>
              <w:left w:val="single" w:color="000000" w:sz="4" w:space="0"/>
              <w:bottom w:val="single" w:color="000000" w:sz="4" w:space="0"/>
              <w:right w:val="single" w:color="000000" w:sz="4" w:space="0"/>
            </w:tcBorders>
          </w:tcPr>
          <w:p w14:paraId="00D087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5AE0CBD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possuir um diploma universitário ou superior, ter pelo menos 10 anos de experiência em topografia e ter sido chefe de projecto de pelo menos dois projectos na especialidade em causa, incluindo pelo menos um projecto de classe B ou superior. Devem possuir uma qualificação de Engenheiro Civil Registado (Geotécnico), um título técnico profissional de nível médio ou superior na especialidade em causa, ou uma qualificação reconhecida pela autoridade de Hengqin.</w:t>
            </w:r>
          </w:p>
          <w:p w14:paraId="7CF98033">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não registado nas especialidades principais deve ter desempenhado as funções de director técnico em, pelo menos, dois projectos na categoria de estudos aplicados.</w:t>
            </w:r>
          </w:p>
        </w:tc>
      </w:tr>
      <w:tr w14:paraId="050C013C">
        <w:tblPrEx>
          <w:tblCellMar>
            <w:top w:w="0" w:type="dxa"/>
            <w:left w:w="108" w:type="dxa"/>
            <w:bottom w:w="0" w:type="dxa"/>
            <w:right w:w="108" w:type="dxa"/>
          </w:tblCellMar>
        </w:tblPrEx>
        <w:trPr>
          <w:trHeight w:val="808" w:hRule="atLeast"/>
        </w:trPr>
        <w:tc>
          <w:tcPr>
            <w:tcW w:w="1607" w:type="dxa"/>
            <w:vMerge w:val="continue"/>
            <w:tcBorders>
              <w:top w:val="single" w:color="000000" w:sz="4" w:space="0"/>
              <w:left w:val="single" w:color="000000" w:sz="4" w:space="0"/>
              <w:bottom w:val="single" w:color="000000" w:sz="4" w:space="0"/>
              <w:right w:val="single" w:color="000000" w:sz="4" w:space="0"/>
            </w:tcBorders>
            <w:vAlign w:val="center"/>
          </w:tcPr>
          <w:p w14:paraId="55128F81">
            <w:pPr>
              <w:pStyle w:val="53"/>
              <w:spacing w:line="360" w:lineRule="auto"/>
              <w:jc w:val="center"/>
              <w:rPr>
                <w:rFonts w:ascii="Times New Roman" w:hAnsi="Times New Roman" w:cs="Times New Roman"/>
                <w:sz w:val="24"/>
                <w:szCs w:val="24"/>
                <w:lang w:val="pt-PT"/>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4418339C">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5919" w:type="dxa"/>
            <w:tcBorders>
              <w:top w:val="single" w:color="000000" w:sz="4" w:space="0"/>
              <w:left w:val="single" w:color="000000" w:sz="4" w:space="0"/>
              <w:bottom w:val="single" w:color="000000" w:sz="4" w:space="0"/>
              <w:right w:val="single" w:color="000000" w:sz="4" w:space="0"/>
            </w:tcBorders>
          </w:tcPr>
          <w:p w14:paraId="6F80C92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para os projectos de topografia:</w:t>
            </w:r>
          </w:p>
          <w:p w14:paraId="3AB1C31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de laboratório de interior: Pelo menos uma das seguintes combinações:</w:t>
            </w:r>
          </w:p>
          <w:p w14:paraId="50956494">
            <w:pPr>
              <w:pStyle w:val="53"/>
              <w:numPr>
                <w:ilvl w:val="0"/>
                <w:numId w:val="8"/>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Cinco aparelhos de consolidação a alta pressão (10 canais ou recipientes sob pressão), 20 aparelhos de consolidação a média/baixa pressão (40 canais ou recipientes sob pressão) e uma unidade de cada um dos seguintes aparelhos: aparelho triaxial, permeâmetro, aparelho de cisalhamento directo quádruplo e aparelho de compressão não confinada.</w:t>
            </w:r>
          </w:p>
          <w:p w14:paraId="0E404FD8">
            <w:pPr>
              <w:pStyle w:val="53"/>
              <w:numPr>
                <w:ilvl w:val="0"/>
                <w:numId w:val="8"/>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Uma máquina universal de ensaio de materiais ou uma máquina de ensaio de compressão, um aparelho triaxial de rocha, um dispositivo de ensaio de carga pontual de rocha e uma trituradora de rocha.</w:t>
            </w:r>
          </w:p>
          <w:p w14:paraId="5443CF4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Equipamentos de ensaio in situ: Três das seguintes categorias: equipamento de ensaio de carga, equipamento de medição da pressão, equipamento de penetração estática do cone, lâmina plana e equipamento de ensaio de cisalhamento no terreno.</w:t>
            </w:r>
          </w:p>
          <w:p w14:paraId="4873F7B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 Equipamento geofísico e de ensaio: Quaisquer três das seguintes categorias: instrumentos de prospecção eléctrica, instrumentos de ondas de superfície, instrumentos sísmicos, instrumentos de detecção de engenharia (por exemplo, detectores de velocidade), instrumentos de registo acústico, radares de penetração no solo, aparelhos de ensaio dinâmico de estacas e detectores de condutas subterrâneas.</w:t>
            </w:r>
          </w:p>
          <w:p w14:paraId="23F3EDC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d. Três estações totais com uma precisão de 5 segundos ou superior e 2 instrumentos de nível com uma precisão de grau S3 ou superior.</w:t>
            </w:r>
          </w:p>
          <w:p w14:paraId="5FF6604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e de locais de ensaio em recinto fechado para as operações.</w:t>
            </w:r>
          </w:p>
          <w:p w14:paraId="09D98F3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sólidos de gestão da qualidade, da segurança e da gestão da tecnologia, das operações, dos equipamentos e dos materiais, do pessoal, das finanças e dos arquivos.</w:t>
            </w:r>
          </w:p>
        </w:tc>
        <w:tc>
          <w:tcPr>
            <w:tcW w:w="6097" w:type="dxa"/>
            <w:tcBorders>
              <w:top w:val="single" w:color="000000" w:sz="4" w:space="0"/>
              <w:left w:val="single" w:color="000000" w:sz="4" w:space="0"/>
              <w:bottom w:val="single" w:color="000000" w:sz="4" w:space="0"/>
              <w:right w:val="single" w:color="000000" w:sz="4" w:space="0"/>
            </w:tcBorders>
          </w:tcPr>
          <w:p w14:paraId="7A57122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equipada com equipamento técnico que corresponda aos projectos de levantamento e possa cumprir os requisitos pertinentes:</w:t>
            </w:r>
          </w:p>
          <w:p w14:paraId="795F793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de laboratório de interior: Pelo menos uma das seguintes combinações:</w:t>
            </w:r>
          </w:p>
          <w:p w14:paraId="5EB93AB8">
            <w:pPr>
              <w:pStyle w:val="53"/>
              <w:numPr>
                <w:ilvl w:val="0"/>
                <w:numId w:val="9"/>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Três aparelhos de consolidação a alta pressão (6 canais ou recipientes sob pressão), 10 aparelhos de consolidação a média/baixa pressão (20 canais ou recipientes sob pressão) e uma unidade de cada um dos seguintes aparelhos: aparelho triaxial, permeâmetro, aparelho de cisalhamento directo quádruplo e aparelho de compressão não confinada.</w:t>
            </w:r>
          </w:p>
          <w:p w14:paraId="030E90AB">
            <w:pPr>
              <w:pStyle w:val="53"/>
              <w:numPr>
                <w:ilvl w:val="0"/>
                <w:numId w:val="9"/>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Uma máquina universal de ensaio de materiais ou uma máquina de ensaio de compressão, um aparelho triaxial de rocha, um dispositivo de ensaio de carga pontual de rocha e uma trituradora de rocha.</w:t>
            </w:r>
          </w:p>
          <w:p w14:paraId="60D0B23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Equipamentos de ensaio in situ: Quaisquer duas das seguintes categorias: equipamento de ensaio de carga, equipamento de medição da pressão, equipamento de penetração estática do cone, lâmina plana e equipamento de ensaio de cisalhamento no terreno.</w:t>
            </w:r>
          </w:p>
          <w:p w14:paraId="41517D0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 Equipamento geofísico e de ensaio: Quaisquer três das seguintes categorias: instrumentos de prospecção eléctrica, instrumentos de ondas de superfície, instrumentos sísmicos, instrumentos de detecção de engenharia (por exemplo, detectores de velocidade), instrumentos de registo acústico, radares de penetração no solo, aparelhos de ensaio dinâmico de estacas e detectores de condutas subterrâneas.</w:t>
            </w:r>
          </w:p>
          <w:p w14:paraId="6E36B4A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d. Uma estação total com precisão de 5 segundos ou superior e um instrumento de nível com precisão de grau S3 ou superior.</w:t>
            </w:r>
          </w:p>
          <w:p w14:paraId="43BE856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Nota: O equipamento necessário pode ser fornecido por colaboradores legalmente acordados.</w:t>
            </w:r>
          </w:p>
          <w:p w14:paraId="7F11772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5C14AA6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c>
          <w:tcPr>
            <w:tcW w:w="6277" w:type="dxa"/>
            <w:tcBorders>
              <w:top w:val="single" w:color="000000" w:sz="4" w:space="0"/>
              <w:left w:val="single" w:color="000000" w:sz="4" w:space="0"/>
              <w:bottom w:val="single" w:color="000000" w:sz="4" w:space="0"/>
              <w:right w:val="single" w:color="000000" w:sz="4" w:space="0"/>
            </w:tcBorders>
          </w:tcPr>
          <w:p w14:paraId="1FD9CA8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equipada com equipamento técnico que corresponda aos projectos de levantamento e possa cumprir os requisitos pertinentes:</w:t>
            </w:r>
          </w:p>
          <w:p w14:paraId="013B24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de laboratório de interior: Pelo menos uma das seguintes combinações:</w:t>
            </w:r>
          </w:p>
          <w:p w14:paraId="54EFBC29">
            <w:pPr>
              <w:pStyle w:val="53"/>
              <w:numPr>
                <w:ilvl w:val="0"/>
                <w:numId w:val="10"/>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Três aparelhos de consolidação a alta pressão (6 canais ou recipientes sob pressão), 10 aparelhos de consolidação a média/baixa pressão (20 canais ou recipientes sob pressão) e uma unidade de cada um dos seguintes aparelhos: aparelho triaxial, permeâmetro, aparelho de cisalhamento directo quádruplo e aparelho de compressão não confinada.</w:t>
            </w:r>
          </w:p>
          <w:p w14:paraId="0C1254B4">
            <w:pPr>
              <w:pStyle w:val="53"/>
              <w:numPr>
                <w:ilvl w:val="0"/>
                <w:numId w:val="10"/>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Uma máquina universal de ensaio de materiais ou uma máquina de ensaio de compressão, um aparelho triaxial de rocha, um dispositivo de ensaio de carga pontual de rocha e uma trituradora de rocha.</w:t>
            </w:r>
          </w:p>
          <w:p w14:paraId="36483A3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Equipamentos de ensaio in situ: Quaisquer duas das seguintes categorias: equipamento de ensaio de carga, equipamento de medição da pressão, equipamento de penetração estática do cone, lâmina plana e equipamento de ensaio de cisalhamento no terreno.</w:t>
            </w:r>
          </w:p>
          <w:p w14:paraId="0BEED62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c. Equipamento geofísico e de ensaio: Quaisquer três das seguintes categorias: instrumentos de prospecção eléctrica, instrumentos de ondas de superfície, instrumentos sísmicos, instrumentos de detecção de engenharia (por exemplo, detectores de velocidade), instrumentos de registo acústico, radares de penetração no solo, aparelhos de ensaio dinâmico de estacas e detectores de condutas subterrâneas.</w:t>
            </w:r>
          </w:p>
          <w:p w14:paraId="649A858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d. Uma estação total com precisão de 5 segundos ou superior e um instrumento de nível com precisão de grau S3 ou superior.</w:t>
            </w:r>
          </w:p>
          <w:p w14:paraId="1700C94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Nota: O equipamento necessário pode ser fornecido por colaboradores legalmente acordados.</w:t>
            </w:r>
          </w:p>
          <w:p w14:paraId="1436AF11">
            <w:pPr>
              <w:pStyle w:val="53"/>
              <w:numPr>
                <w:ilvl w:val="255"/>
                <w:numId w:val="0"/>
              </w:numPr>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 xml:space="preserve"> (2) A empresa deve dispor de instalações fixas adequadas ao seu funcionamento.</w:t>
            </w:r>
          </w:p>
          <w:p w14:paraId="10E6E5D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r>
      <w:tr w14:paraId="1A0DEA6C">
        <w:tblPrEx>
          <w:tblCellMar>
            <w:top w:w="0" w:type="dxa"/>
            <w:left w:w="108" w:type="dxa"/>
            <w:bottom w:w="0" w:type="dxa"/>
            <w:right w:w="108" w:type="dxa"/>
          </w:tblCellMar>
        </w:tblPrEx>
        <w:trPr>
          <w:trHeight w:val="612" w:hRule="atLeast"/>
        </w:trPr>
        <w:tc>
          <w:tcPr>
            <w:tcW w:w="1607" w:type="dxa"/>
            <w:vMerge w:val="continue"/>
            <w:tcBorders>
              <w:top w:val="single" w:color="000000" w:sz="4" w:space="0"/>
              <w:left w:val="single" w:color="000000" w:sz="4" w:space="0"/>
              <w:bottom w:val="single" w:color="000000" w:sz="4" w:space="0"/>
              <w:right w:val="single" w:color="000000" w:sz="4" w:space="0"/>
            </w:tcBorders>
            <w:vAlign w:val="center"/>
          </w:tcPr>
          <w:p w14:paraId="38982101">
            <w:pPr>
              <w:pStyle w:val="53"/>
              <w:spacing w:line="360" w:lineRule="auto"/>
              <w:jc w:val="center"/>
              <w:rPr>
                <w:rFonts w:ascii="Times New Roman" w:hAnsi="Times New Roman" w:cs="Times New Roman"/>
                <w:sz w:val="24"/>
                <w:szCs w:val="24"/>
                <w:lang w:val="pt-PT"/>
              </w:rPr>
            </w:pPr>
          </w:p>
        </w:tc>
        <w:tc>
          <w:tcPr>
            <w:tcW w:w="1671" w:type="dxa"/>
            <w:tcBorders>
              <w:top w:val="single" w:color="000000" w:sz="4" w:space="0"/>
              <w:left w:val="single" w:color="000000" w:sz="4" w:space="0"/>
              <w:bottom w:val="single" w:color="000000" w:sz="4" w:space="0"/>
              <w:right w:val="single" w:color="000000" w:sz="4" w:space="0"/>
            </w:tcBorders>
            <w:vAlign w:val="center"/>
          </w:tcPr>
          <w:p w14:paraId="3F3704C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5919" w:type="dxa"/>
            <w:tcBorders>
              <w:top w:val="single" w:color="000000" w:sz="4" w:space="0"/>
              <w:left w:val="single" w:color="000000" w:sz="4" w:space="0"/>
              <w:bottom w:val="single" w:color="000000" w:sz="4" w:space="0"/>
              <w:right w:val="single" w:color="000000" w:sz="4" w:space="0"/>
            </w:tcBorders>
          </w:tcPr>
          <w:p w14:paraId="3CBED88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todos os projectos de construção no âmbito da sua qualificação, sem limitações de escala.</w:t>
            </w:r>
          </w:p>
        </w:tc>
        <w:tc>
          <w:tcPr>
            <w:tcW w:w="6097" w:type="dxa"/>
            <w:tcBorders>
              <w:top w:val="single" w:color="000000" w:sz="4" w:space="0"/>
              <w:left w:val="single" w:color="000000" w:sz="4" w:space="0"/>
              <w:bottom w:val="single" w:color="000000" w:sz="4" w:space="0"/>
              <w:right w:val="single" w:color="000000" w:sz="4" w:space="0"/>
            </w:tcBorders>
          </w:tcPr>
          <w:p w14:paraId="008485A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projectos de construção de nível igual ou inferior à classe B no âmbito da sua qualificação.</w:t>
            </w:r>
          </w:p>
        </w:tc>
        <w:tc>
          <w:tcPr>
            <w:tcW w:w="6277" w:type="dxa"/>
            <w:tcBorders>
              <w:top w:val="single" w:color="000000" w:sz="4" w:space="0"/>
              <w:left w:val="single" w:color="000000" w:sz="4" w:space="0"/>
              <w:bottom w:val="single" w:color="000000" w:sz="4" w:space="0"/>
              <w:right w:val="single" w:color="000000" w:sz="4" w:space="0"/>
            </w:tcBorders>
          </w:tcPr>
          <w:p w14:paraId="7708721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realizar levantamentos hidrogeológicos para projectos de construção ao nível da classe C no âmbito da sua qualificação.</w:t>
            </w:r>
          </w:p>
        </w:tc>
      </w:tr>
    </w:tbl>
    <w:p w14:paraId="22E6FF3D">
      <w:pPr>
        <w:spacing w:line="360" w:lineRule="auto"/>
        <w:rPr>
          <w:rFonts w:ascii="Times New Roman" w:hAnsi="Times New Roman" w:eastAsia="宋体" w:cs="Times New Roman"/>
          <w:snapToGrid w:val="0"/>
          <w:sz w:val="24"/>
          <w:szCs w:val="24"/>
          <w:lang w:val="pt-PT"/>
        </w:rPr>
      </w:pPr>
    </w:p>
    <w:p w14:paraId="12DA7E03">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napToGrid w:val="0"/>
          <w:sz w:val="24"/>
          <w:szCs w:val="24"/>
          <w:lang w:val="pt-PT"/>
        </w:rPr>
        <w:t>1-4-6: Qualificações especializadas para projecto geotécnico</w:t>
      </w:r>
    </w:p>
    <w:tbl>
      <w:tblPr>
        <w:tblStyle w:val="23"/>
        <w:tblW w:w="0" w:type="auto"/>
        <w:tblInd w:w="250" w:type="dxa"/>
        <w:tblLayout w:type="fixed"/>
        <w:tblCellMar>
          <w:top w:w="0" w:type="dxa"/>
          <w:left w:w="108" w:type="dxa"/>
          <w:bottom w:w="0" w:type="dxa"/>
          <w:right w:w="108" w:type="dxa"/>
        </w:tblCellMar>
      </w:tblPr>
      <w:tblGrid>
        <w:gridCol w:w="1564"/>
        <w:gridCol w:w="1629"/>
        <w:gridCol w:w="8327"/>
        <w:gridCol w:w="10051"/>
      </w:tblGrid>
      <w:tr w14:paraId="042FDE62">
        <w:tblPrEx>
          <w:tblCellMar>
            <w:top w:w="0" w:type="dxa"/>
            <w:left w:w="108" w:type="dxa"/>
            <w:bottom w:w="0" w:type="dxa"/>
            <w:right w:w="108" w:type="dxa"/>
          </w:tblCellMar>
        </w:tblPrEx>
        <w:trPr>
          <w:trHeight w:val="315" w:hRule="atLeast"/>
        </w:trPr>
        <w:tc>
          <w:tcPr>
            <w:tcW w:w="1564" w:type="dxa"/>
            <w:vMerge w:val="restart"/>
            <w:tcBorders>
              <w:top w:val="single" w:color="000000" w:sz="4" w:space="0"/>
              <w:left w:val="single" w:color="000000" w:sz="4" w:space="0"/>
              <w:bottom w:val="single" w:color="000000" w:sz="4" w:space="0"/>
              <w:right w:val="single" w:color="000000" w:sz="4" w:space="0"/>
            </w:tcBorders>
            <w:noWrap/>
            <w:vAlign w:val="center"/>
          </w:tcPr>
          <w:p w14:paraId="6320EB1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629" w:type="dxa"/>
            <w:vMerge w:val="restart"/>
            <w:tcBorders>
              <w:top w:val="single" w:color="000000" w:sz="4" w:space="0"/>
              <w:left w:val="single" w:color="000000" w:sz="4" w:space="0"/>
              <w:bottom w:val="single" w:color="000000" w:sz="4" w:space="0"/>
              <w:right w:val="single" w:color="000000" w:sz="4" w:space="0"/>
            </w:tcBorders>
            <w:noWrap/>
            <w:vAlign w:val="center"/>
          </w:tcPr>
          <w:p w14:paraId="00E6CAF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378" w:type="dxa"/>
            <w:gridSpan w:val="2"/>
            <w:tcBorders>
              <w:top w:val="single" w:color="000000" w:sz="4" w:space="0"/>
              <w:left w:val="single" w:color="000000" w:sz="4" w:space="0"/>
              <w:bottom w:val="single" w:color="000000" w:sz="4" w:space="0"/>
              <w:right w:val="single" w:color="000000" w:sz="4" w:space="0"/>
            </w:tcBorders>
            <w:noWrap/>
            <w:vAlign w:val="center"/>
          </w:tcPr>
          <w:p w14:paraId="310411E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35CEDDDB">
        <w:tblPrEx>
          <w:tblCellMar>
            <w:top w:w="0" w:type="dxa"/>
            <w:left w:w="108" w:type="dxa"/>
            <w:bottom w:w="0" w:type="dxa"/>
            <w:right w:w="108" w:type="dxa"/>
          </w:tblCellMar>
        </w:tblPrEx>
        <w:trPr>
          <w:trHeight w:val="315" w:hRule="atLeast"/>
        </w:trPr>
        <w:tc>
          <w:tcPr>
            <w:tcW w:w="1564" w:type="dxa"/>
            <w:vMerge w:val="continue"/>
            <w:tcBorders>
              <w:top w:val="single" w:color="000000" w:sz="4" w:space="0"/>
              <w:left w:val="single" w:color="000000" w:sz="4" w:space="0"/>
              <w:bottom w:val="single" w:color="000000" w:sz="4" w:space="0"/>
              <w:right w:val="single" w:color="000000" w:sz="4" w:space="0"/>
            </w:tcBorders>
            <w:noWrap/>
            <w:vAlign w:val="center"/>
          </w:tcPr>
          <w:p w14:paraId="3B730033">
            <w:pPr>
              <w:pStyle w:val="53"/>
              <w:spacing w:line="360" w:lineRule="auto"/>
              <w:jc w:val="center"/>
              <w:rPr>
                <w:rFonts w:ascii="Times New Roman" w:hAnsi="Times New Roman" w:cs="Times New Roman"/>
                <w:sz w:val="24"/>
                <w:szCs w:val="24"/>
                <w:lang w:val="pt-PT"/>
              </w:rPr>
            </w:pPr>
          </w:p>
        </w:tc>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14:paraId="45DB7543">
            <w:pPr>
              <w:pStyle w:val="53"/>
              <w:spacing w:line="360" w:lineRule="auto"/>
              <w:jc w:val="center"/>
              <w:rPr>
                <w:rFonts w:ascii="Times New Roman" w:hAnsi="Times New Roman" w:cs="Times New Roman"/>
                <w:sz w:val="24"/>
                <w:szCs w:val="24"/>
                <w:lang w:val="pt-PT"/>
              </w:rPr>
            </w:pPr>
          </w:p>
        </w:tc>
        <w:tc>
          <w:tcPr>
            <w:tcW w:w="8327" w:type="dxa"/>
            <w:tcBorders>
              <w:top w:val="single" w:color="000000" w:sz="4" w:space="0"/>
              <w:left w:val="single" w:color="000000" w:sz="4" w:space="0"/>
              <w:bottom w:val="single" w:color="000000" w:sz="4" w:space="0"/>
              <w:right w:val="single" w:color="000000" w:sz="4" w:space="0"/>
            </w:tcBorders>
            <w:noWrap/>
            <w:vAlign w:val="center"/>
          </w:tcPr>
          <w:p w14:paraId="0F2E6D80">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10051" w:type="dxa"/>
            <w:tcBorders>
              <w:top w:val="single" w:color="000000" w:sz="4" w:space="0"/>
              <w:left w:val="single" w:color="000000" w:sz="4" w:space="0"/>
              <w:bottom w:val="single" w:color="000000" w:sz="4" w:space="0"/>
              <w:right w:val="single" w:color="000000" w:sz="4" w:space="0"/>
            </w:tcBorders>
            <w:noWrap/>
            <w:vAlign w:val="center"/>
          </w:tcPr>
          <w:p w14:paraId="032B7908">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32395EAF">
        <w:tblPrEx>
          <w:tblCellMar>
            <w:top w:w="0" w:type="dxa"/>
            <w:left w:w="108" w:type="dxa"/>
            <w:bottom w:w="0" w:type="dxa"/>
            <w:right w:w="108" w:type="dxa"/>
          </w:tblCellMar>
        </w:tblPrEx>
        <w:trPr>
          <w:trHeight w:val="1547" w:hRule="atLeast"/>
        </w:trPr>
        <w:tc>
          <w:tcPr>
            <w:tcW w:w="1564" w:type="dxa"/>
            <w:vMerge w:val="restart"/>
            <w:tcBorders>
              <w:top w:val="single" w:color="000000" w:sz="4" w:space="0"/>
              <w:left w:val="single" w:color="000000" w:sz="4" w:space="0"/>
              <w:bottom w:val="single" w:color="000000" w:sz="4" w:space="0"/>
              <w:right w:val="single" w:color="000000" w:sz="4" w:space="0"/>
            </w:tcBorders>
            <w:vAlign w:val="center"/>
          </w:tcPr>
          <w:p w14:paraId="5C21EC02">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especializada para projecto geotécnico</w:t>
            </w: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C67E437">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327" w:type="dxa"/>
            <w:tcBorders>
              <w:top w:val="single" w:color="000000" w:sz="4" w:space="0"/>
              <w:left w:val="single" w:color="000000" w:sz="4" w:space="0"/>
              <w:bottom w:val="single" w:color="000000" w:sz="4" w:space="0"/>
              <w:right w:val="single" w:color="000000" w:sz="4" w:space="0"/>
            </w:tcBorders>
          </w:tcPr>
          <w:p w14:paraId="58AAE38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ser uma entidade comercial legal registada com um representante legal oficial;</w:t>
            </w:r>
          </w:p>
          <w:p w14:paraId="2EE6975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manter uma boa reputação comercial e não ter registado incidentes gerais ou mais graves de responsabilidade pela qualidade e segurança nos últimos três anos.</w:t>
            </w:r>
          </w:p>
          <w:p w14:paraId="5F47D4E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realizado, de forma independente, os seguintes projectos, todos eles conformes às normas de qualidade:</w:t>
            </w:r>
          </w:p>
          <w:p w14:paraId="61BF203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pelo menos três projectos de classe A ou cinco projectos de classe B na especialidade de investigação aplicada.</w:t>
            </w:r>
          </w:p>
        </w:tc>
        <w:tc>
          <w:tcPr>
            <w:tcW w:w="10051" w:type="dxa"/>
            <w:tcBorders>
              <w:top w:val="single" w:color="000000" w:sz="4" w:space="0"/>
              <w:left w:val="single" w:color="000000" w:sz="4" w:space="0"/>
              <w:bottom w:val="single" w:color="000000" w:sz="4" w:space="0"/>
              <w:right w:val="single" w:color="000000" w:sz="4" w:space="0"/>
            </w:tcBorders>
          </w:tcPr>
          <w:p w14:paraId="7C42F12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2F2B7BC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24223CFE">
        <w:tblPrEx>
          <w:tblCellMar>
            <w:top w:w="0" w:type="dxa"/>
            <w:left w:w="108" w:type="dxa"/>
            <w:bottom w:w="0" w:type="dxa"/>
            <w:right w:w="108" w:type="dxa"/>
          </w:tblCellMar>
        </w:tblPrEx>
        <w:trPr>
          <w:trHeight w:val="2458" w:hRule="atLeast"/>
        </w:trPr>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5DF23909">
            <w:pPr>
              <w:pStyle w:val="53"/>
              <w:spacing w:line="360" w:lineRule="auto"/>
              <w:jc w:val="center"/>
              <w:rPr>
                <w:rFonts w:ascii="Times New Roman" w:hAnsi="Times New Roman" w:cs="Times New Roman"/>
                <w:sz w:val="24"/>
                <w:szCs w:val="24"/>
                <w:lang w:val="pt-PT"/>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308309D4">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327" w:type="dxa"/>
            <w:tcBorders>
              <w:top w:val="single" w:color="000000" w:sz="4" w:space="0"/>
              <w:left w:val="single" w:color="000000" w:sz="4" w:space="0"/>
              <w:bottom w:val="single" w:color="000000" w:sz="4" w:space="0"/>
              <w:right w:val="single" w:color="000000" w:sz="4" w:space="0"/>
            </w:tcBorders>
          </w:tcPr>
          <w:p w14:paraId="2E1CD1A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22A399A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794A9F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superior na categoria de vistoria aplicada. Além disso, cada especialidade principal deve ter, pelo menos, um profissional que tenha exercido funções de director técnico em, pelo menos, dois projectos de classe A na categoria de vistoria aplicada.</w:t>
            </w:r>
          </w:p>
        </w:tc>
        <w:tc>
          <w:tcPr>
            <w:tcW w:w="10051" w:type="dxa"/>
            <w:tcBorders>
              <w:top w:val="single" w:color="000000" w:sz="4" w:space="0"/>
              <w:left w:val="single" w:color="000000" w:sz="4" w:space="0"/>
              <w:bottom w:val="single" w:color="000000" w:sz="4" w:space="0"/>
              <w:right w:val="single" w:color="000000" w:sz="4" w:space="0"/>
            </w:tcBorders>
          </w:tcPr>
          <w:p w14:paraId="3ED1A59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0BCB02E7">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B ou um projecto de classe A na especialidade em causa. Devem possuir uma qualificação de engenheiro civil registado (geotécnico), um título técnico profissional sénior na especialidade em causa ou uma qualificação reconhecida pela autoridade de Hengqin.</w:t>
            </w:r>
          </w:p>
          <w:p w14:paraId="063B185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um projecto de classe A na categoria de vistoria aplicada.</w:t>
            </w:r>
          </w:p>
        </w:tc>
      </w:tr>
      <w:tr w14:paraId="6B56FC53">
        <w:tblPrEx>
          <w:tblCellMar>
            <w:top w:w="0" w:type="dxa"/>
            <w:left w:w="108" w:type="dxa"/>
            <w:bottom w:w="0" w:type="dxa"/>
            <w:right w:w="108" w:type="dxa"/>
          </w:tblCellMar>
        </w:tblPrEx>
        <w:trPr>
          <w:trHeight w:val="808" w:hRule="atLeast"/>
        </w:trPr>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508A9F42">
            <w:pPr>
              <w:pStyle w:val="53"/>
              <w:spacing w:line="360" w:lineRule="auto"/>
              <w:jc w:val="center"/>
              <w:rPr>
                <w:rFonts w:ascii="Times New Roman" w:hAnsi="Times New Roman" w:cs="Times New Roman"/>
                <w:sz w:val="24"/>
                <w:szCs w:val="24"/>
                <w:lang w:val="pt-PT"/>
              </w:rPr>
            </w:pPr>
          </w:p>
        </w:tc>
        <w:tc>
          <w:tcPr>
            <w:tcW w:w="1629" w:type="dxa"/>
            <w:tcBorders>
              <w:top w:val="single" w:color="000000" w:sz="4" w:space="0"/>
              <w:left w:val="single" w:color="000000" w:sz="4" w:space="0"/>
              <w:bottom w:val="single" w:color="000000" w:sz="4" w:space="0"/>
              <w:right w:val="single" w:color="000000" w:sz="4" w:space="0"/>
            </w:tcBorders>
            <w:vAlign w:val="center"/>
          </w:tcPr>
          <w:p w14:paraId="710C8FA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327" w:type="dxa"/>
            <w:tcBorders>
              <w:top w:val="single" w:color="000000" w:sz="4" w:space="0"/>
              <w:left w:val="single" w:color="000000" w:sz="4" w:space="0"/>
              <w:bottom w:val="single" w:color="000000" w:sz="4" w:space="0"/>
              <w:right w:val="single" w:color="000000" w:sz="4" w:space="0"/>
            </w:tcBorders>
          </w:tcPr>
          <w:p w14:paraId="09EFC9F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manter equipamento técnico avançado, incluindo pelo menos três pacotes de software de projecto geotécnico licenciados.</w:t>
            </w:r>
          </w:p>
          <w:p w14:paraId="4F24E452">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dispor de instalações fixas adequadas e de locais de ensaio em recinto fechado para as operações.</w:t>
            </w:r>
          </w:p>
          <w:p w14:paraId="55580FD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sólidos de gestão da qualidade, da segurança e da gestão da tecnologia, das operações, dos equipamentos e dos materiais, do pessoal, das finanças e dos arquivos.</w:t>
            </w:r>
          </w:p>
        </w:tc>
        <w:tc>
          <w:tcPr>
            <w:tcW w:w="10051" w:type="dxa"/>
            <w:tcBorders>
              <w:top w:val="single" w:color="000000" w:sz="4" w:space="0"/>
              <w:left w:val="single" w:color="000000" w:sz="4" w:space="0"/>
              <w:bottom w:val="single" w:color="000000" w:sz="4" w:space="0"/>
              <w:right w:val="single" w:color="000000" w:sz="4" w:space="0"/>
            </w:tcBorders>
          </w:tcPr>
          <w:p w14:paraId="2E64236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incluindo, pelo menos, um pacote de software de projecto geotécnico licenciado.</w:t>
            </w:r>
          </w:p>
          <w:p w14:paraId="52AE71F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09570B3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r>
      <w:tr w14:paraId="0FD69C5A">
        <w:tblPrEx>
          <w:tblCellMar>
            <w:top w:w="0" w:type="dxa"/>
            <w:left w:w="108" w:type="dxa"/>
            <w:bottom w:w="0" w:type="dxa"/>
            <w:right w:w="108" w:type="dxa"/>
          </w:tblCellMar>
        </w:tblPrEx>
        <w:trPr>
          <w:trHeight w:val="612" w:hRule="atLeast"/>
        </w:trPr>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031ADBD7">
            <w:pPr>
              <w:pStyle w:val="53"/>
              <w:spacing w:line="360" w:lineRule="auto"/>
              <w:jc w:val="center"/>
              <w:rPr>
                <w:rFonts w:ascii="Times New Roman" w:hAnsi="Times New Roman" w:cs="Times New Roman"/>
                <w:sz w:val="24"/>
                <w:szCs w:val="24"/>
                <w:lang w:val="pt-PT"/>
              </w:rPr>
            </w:pPr>
          </w:p>
        </w:tc>
        <w:tc>
          <w:tcPr>
            <w:tcW w:w="1629" w:type="dxa"/>
            <w:tcBorders>
              <w:top w:val="single" w:color="000000" w:sz="4" w:space="0"/>
              <w:left w:val="single" w:color="000000" w:sz="4" w:space="0"/>
              <w:bottom w:val="single" w:color="000000" w:sz="4" w:space="0"/>
              <w:right w:val="single" w:color="000000" w:sz="4" w:space="0"/>
            </w:tcBorders>
            <w:vAlign w:val="center"/>
          </w:tcPr>
          <w:p w14:paraId="387078E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327" w:type="dxa"/>
            <w:tcBorders>
              <w:top w:val="single" w:color="000000" w:sz="4" w:space="0"/>
              <w:left w:val="single" w:color="000000" w:sz="4" w:space="0"/>
              <w:bottom w:val="single" w:color="000000" w:sz="4" w:space="0"/>
              <w:right w:val="single" w:color="000000" w:sz="4" w:space="0"/>
            </w:tcBorders>
          </w:tcPr>
          <w:p w14:paraId="4DDC3AA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todos os projectos de construção no âmbito da sua qualificação, sem limitações de escala.</w:t>
            </w:r>
          </w:p>
        </w:tc>
        <w:tc>
          <w:tcPr>
            <w:tcW w:w="10051" w:type="dxa"/>
            <w:tcBorders>
              <w:top w:val="single" w:color="000000" w:sz="4" w:space="0"/>
              <w:left w:val="single" w:color="000000" w:sz="4" w:space="0"/>
              <w:bottom w:val="single" w:color="000000" w:sz="4" w:space="0"/>
              <w:right w:val="single" w:color="000000" w:sz="4" w:space="0"/>
            </w:tcBorders>
          </w:tcPr>
          <w:p w14:paraId="14C2CA4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projectos de construção de nível igual ou inferior à classe B no âmbito da sua qualificação.</w:t>
            </w:r>
          </w:p>
        </w:tc>
      </w:tr>
    </w:tbl>
    <w:p w14:paraId="3738CFA9">
      <w:pPr>
        <w:spacing w:line="360" w:lineRule="auto"/>
        <w:rPr>
          <w:rFonts w:ascii="Times New Roman" w:hAnsi="Times New Roman" w:eastAsia="宋体" w:cs="Times New Roman"/>
          <w:snapToGrid w:val="0"/>
          <w:sz w:val="24"/>
          <w:szCs w:val="24"/>
          <w:lang w:val="pt-PT"/>
        </w:rPr>
      </w:pPr>
    </w:p>
    <w:p w14:paraId="19834B42">
      <w:pPr>
        <w:spacing w:line="360" w:lineRule="auto"/>
        <w:rPr>
          <w:rFonts w:ascii="Times New Roman" w:hAnsi="Times New Roman" w:eastAsia="宋体" w:cs="Times New Roman"/>
          <w:snapToGrid w:val="0"/>
          <w:sz w:val="24"/>
          <w:szCs w:val="24"/>
          <w:lang w:val="pt-PT"/>
        </w:rPr>
      </w:pPr>
    </w:p>
    <w:p w14:paraId="5CEAD3AE">
      <w:pPr>
        <w:spacing w:line="360" w:lineRule="auto"/>
        <w:rPr>
          <w:rFonts w:ascii="Times New Roman Bold" w:hAnsi="Times New Roman Bold" w:eastAsia="宋体" w:cs="Times New Roman Bold"/>
          <w:b/>
          <w:bCs/>
          <w:snapToGrid w:val="0"/>
          <w:sz w:val="24"/>
          <w:szCs w:val="24"/>
          <w:lang w:val="pt-PT"/>
        </w:rPr>
      </w:pPr>
      <w:r>
        <w:rPr>
          <w:rFonts w:ascii="Times New Roman Bold" w:hAnsi="Times New Roman Bold" w:eastAsia="宋体" w:cs="Times New Roman Bold"/>
          <w:b/>
          <w:bCs/>
          <w:snapToGrid w:val="0"/>
          <w:sz w:val="24"/>
          <w:szCs w:val="24"/>
          <w:lang w:val="pt-PT"/>
        </w:rPr>
        <w:t>1-4-7: Qualificações especializadas para ensaios geofísicos geotécnicos, monitorização e inspecção</w:t>
      </w:r>
    </w:p>
    <w:tbl>
      <w:tblPr>
        <w:tblStyle w:val="23"/>
        <w:tblW w:w="0" w:type="auto"/>
        <w:tblInd w:w="250" w:type="dxa"/>
        <w:tblLayout w:type="fixed"/>
        <w:tblCellMar>
          <w:top w:w="0" w:type="dxa"/>
          <w:left w:w="108" w:type="dxa"/>
          <w:bottom w:w="0" w:type="dxa"/>
          <w:right w:w="108" w:type="dxa"/>
        </w:tblCellMar>
      </w:tblPr>
      <w:tblGrid>
        <w:gridCol w:w="1650"/>
        <w:gridCol w:w="1714"/>
        <w:gridCol w:w="8156"/>
        <w:gridCol w:w="10051"/>
      </w:tblGrid>
      <w:tr w14:paraId="6B96EED2">
        <w:tblPrEx>
          <w:tblCellMar>
            <w:top w:w="0" w:type="dxa"/>
            <w:left w:w="108" w:type="dxa"/>
            <w:bottom w:w="0" w:type="dxa"/>
            <w:right w:w="108" w:type="dxa"/>
          </w:tblCellMar>
        </w:tblPrEx>
        <w:trPr>
          <w:trHeight w:val="315"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14:paraId="37C7969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Especialidade</w:t>
            </w:r>
          </w:p>
        </w:tc>
        <w:tc>
          <w:tcPr>
            <w:tcW w:w="1714" w:type="dxa"/>
            <w:vMerge w:val="restart"/>
            <w:tcBorders>
              <w:top w:val="single" w:color="000000" w:sz="4" w:space="0"/>
              <w:left w:val="single" w:color="000000" w:sz="4" w:space="0"/>
              <w:bottom w:val="single" w:color="000000" w:sz="4" w:space="0"/>
              <w:right w:val="single" w:color="000000" w:sz="4" w:space="0"/>
            </w:tcBorders>
            <w:noWrap/>
            <w:vAlign w:val="center"/>
          </w:tcPr>
          <w:p w14:paraId="7EE943FE">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Condições</w:t>
            </w:r>
          </w:p>
        </w:tc>
        <w:tc>
          <w:tcPr>
            <w:tcW w:w="18207" w:type="dxa"/>
            <w:gridSpan w:val="2"/>
            <w:tcBorders>
              <w:top w:val="single" w:color="000000" w:sz="4" w:space="0"/>
              <w:left w:val="single" w:color="000000" w:sz="4" w:space="0"/>
              <w:bottom w:val="single" w:color="000000" w:sz="4" w:space="0"/>
              <w:right w:val="single" w:color="000000" w:sz="4" w:space="0"/>
            </w:tcBorders>
            <w:noWrap/>
            <w:vAlign w:val="center"/>
          </w:tcPr>
          <w:p w14:paraId="55E2745D">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Nível de qualificação</w:t>
            </w:r>
          </w:p>
        </w:tc>
      </w:tr>
      <w:tr w14:paraId="7E544109">
        <w:tblPrEx>
          <w:tblCellMar>
            <w:top w:w="0" w:type="dxa"/>
            <w:left w:w="108" w:type="dxa"/>
            <w:bottom w:w="0" w:type="dxa"/>
            <w:right w:w="108" w:type="dxa"/>
          </w:tblCellMar>
        </w:tblPrEx>
        <w:trPr>
          <w:trHeight w:val="315"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14:paraId="1854E2BB">
            <w:pPr>
              <w:pStyle w:val="53"/>
              <w:spacing w:line="360" w:lineRule="auto"/>
              <w:jc w:val="center"/>
              <w:rPr>
                <w:rFonts w:ascii="Times New Roman" w:hAnsi="Times New Roman" w:cs="Times New Roman"/>
                <w:sz w:val="24"/>
                <w:szCs w:val="24"/>
                <w:lang w:val="pt-PT"/>
              </w:rPr>
            </w:pPr>
          </w:p>
        </w:tc>
        <w:tc>
          <w:tcPr>
            <w:tcW w:w="1714" w:type="dxa"/>
            <w:vMerge w:val="continue"/>
            <w:tcBorders>
              <w:top w:val="single" w:color="000000" w:sz="4" w:space="0"/>
              <w:left w:val="single" w:color="000000" w:sz="4" w:space="0"/>
              <w:bottom w:val="single" w:color="000000" w:sz="4" w:space="0"/>
              <w:right w:val="single" w:color="000000" w:sz="4" w:space="0"/>
            </w:tcBorders>
            <w:noWrap/>
            <w:vAlign w:val="center"/>
          </w:tcPr>
          <w:p w14:paraId="0B8ADDE7">
            <w:pPr>
              <w:pStyle w:val="53"/>
              <w:spacing w:line="360" w:lineRule="auto"/>
              <w:jc w:val="center"/>
              <w:rPr>
                <w:rFonts w:ascii="Times New Roman" w:hAnsi="Times New Roman" w:cs="Times New Roman"/>
                <w:sz w:val="24"/>
                <w:szCs w:val="24"/>
                <w:lang w:val="pt-PT"/>
              </w:rPr>
            </w:pPr>
          </w:p>
        </w:tc>
        <w:tc>
          <w:tcPr>
            <w:tcW w:w="8156" w:type="dxa"/>
            <w:tcBorders>
              <w:top w:val="single" w:color="000000" w:sz="4" w:space="0"/>
              <w:left w:val="single" w:color="000000" w:sz="4" w:space="0"/>
              <w:bottom w:val="single" w:color="000000" w:sz="4" w:space="0"/>
              <w:right w:val="single" w:color="000000" w:sz="4" w:space="0"/>
            </w:tcBorders>
            <w:noWrap/>
            <w:vAlign w:val="center"/>
          </w:tcPr>
          <w:p w14:paraId="696FA2B5">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A</w:t>
            </w:r>
          </w:p>
        </w:tc>
        <w:tc>
          <w:tcPr>
            <w:tcW w:w="10051" w:type="dxa"/>
            <w:tcBorders>
              <w:top w:val="single" w:color="000000" w:sz="4" w:space="0"/>
              <w:left w:val="single" w:color="000000" w:sz="4" w:space="0"/>
              <w:bottom w:val="single" w:color="000000" w:sz="4" w:space="0"/>
              <w:right w:val="single" w:color="000000" w:sz="4" w:space="0"/>
            </w:tcBorders>
            <w:noWrap/>
            <w:vAlign w:val="center"/>
          </w:tcPr>
          <w:p w14:paraId="7AC1F801">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Classe B</w:t>
            </w:r>
          </w:p>
        </w:tc>
      </w:tr>
      <w:tr w14:paraId="404B41AE">
        <w:tblPrEx>
          <w:tblCellMar>
            <w:top w:w="0" w:type="dxa"/>
            <w:left w:w="108" w:type="dxa"/>
            <w:bottom w:w="0" w:type="dxa"/>
            <w:right w:w="108" w:type="dxa"/>
          </w:tblCellMar>
        </w:tblPrEx>
        <w:trPr>
          <w:trHeight w:val="1547" w:hRule="atLeast"/>
        </w:trPr>
        <w:tc>
          <w:tcPr>
            <w:tcW w:w="1650" w:type="dxa"/>
            <w:vMerge w:val="restart"/>
            <w:tcBorders>
              <w:top w:val="single" w:color="000000" w:sz="4" w:space="0"/>
              <w:left w:val="single" w:color="000000" w:sz="4" w:space="0"/>
              <w:bottom w:val="single" w:color="000000" w:sz="4" w:space="0"/>
              <w:right w:val="single" w:color="000000" w:sz="4" w:space="0"/>
            </w:tcBorders>
            <w:vAlign w:val="center"/>
          </w:tcPr>
          <w:p w14:paraId="014FEE16">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Qualificação especializada para ensaios geofísicos geotécnicos, monitorização e inspecção</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726D602F">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Qualificações e reputação</w:t>
            </w:r>
          </w:p>
        </w:tc>
        <w:tc>
          <w:tcPr>
            <w:tcW w:w="8156" w:type="dxa"/>
            <w:tcBorders>
              <w:top w:val="single" w:color="000000" w:sz="4" w:space="0"/>
              <w:left w:val="single" w:color="000000" w:sz="4" w:space="0"/>
              <w:bottom w:val="single" w:color="000000" w:sz="4" w:space="0"/>
              <w:right w:val="single" w:color="000000" w:sz="4" w:space="0"/>
            </w:tcBorders>
          </w:tcPr>
          <w:p w14:paraId="690FF2F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1</w:t>
            </w:r>
            <w:r>
              <w:rPr>
                <w:rFonts w:ascii="Times New Roman" w:hAnsi="Times New Roman" w:cs="Times New Roman"/>
                <w:sz w:val="24"/>
                <w:szCs w:val="24"/>
                <w:lang w:val="pt-PT"/>
              </w:rPr>
              <w:t>) A empresa deve ser uma entidade comercial legal registada com um representante legal oficial;</w:t>
            </w:r>
          </w:p>
          <w:p w14:paraId="23E9F2AF">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manter uma boa reputação comercial e não ter registado incidentes gerais ou mais graves de responsabilidade pela qualidade e segurança nos últimos três anos.</w:t>
            </w:r>
          </w:p>
          <w:p w14:paraId="610FF971">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Nos últimos 10 anos, a empresa deve ter realizado, de forma independente, os seguintes projectos, todos eles conformes às normas de qualidade:</w:t>
            </w:r>
          </w:p>
          <w:p w14:paraId="3CE14409">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pelo menos três projectos de classe A ou cinco projectos de classe B na especialidade de investigação aplicada.</w:t>
            </w:r>
          </w:p>
        </w:tc>
        <w:tc>
          <w:tcPr>
            <w:tcW w:w="10051" w:type="dxa"/>
            <w:tcBorders>
              <w:top w:val="single" w:color="000000" w:sz="4" w:space="0"/>
              <w:left w:val="single" w:color="000000" w:sz="4" w:space="0"/>
              <w:bottom w:val="single" w:color="000000" w:sz="4" w:space="0"/>
              <w:right w:val="single" w:color="000000" w:sz="4" w:space="0"/>
            </w:tcBorders>
          </w:tcPr>
          <w:p w14:paraId="28FBDAE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registada como uma entidade comercial legal (com um representante legal oficial);</w:t>
            </w:r>
          </w:p>
          <w:p w14:paraId="610963E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manter uma boa reputação comercial.</w:t>
            </w:r>
          </w:p>
        </w:tc>
      </w:tr>
      <w:tr w14:paraId="17FFE7A2">
        <w:tblPrEx>
          <w:tblCellMar>
            <w:top w:w="0" w:type="dxa"/>
            <w:left w:w="108" w:type="dxa"/>
            <w:bottom w:w="0" w:type="dxa"/>
            <w:right w:w="108" w:type="dxa"/>
          </w:tblCellMar>
        </w:tblPrEx>
        <w:trPr>
          <w:trHeight w:val="2458" w:hRule="atLeast"/>
        </w:trPr>
        <w:tc>
          <w:tcPr>
            <w:tcW w:w="1650" w:type="dxa"/>
            <w:vMerge w:val="continue"/>
            <w:tcBorders>
              <w:top w:val="single" w:color="000000" w:sz="4" w:space="0"/>
              <w:left w:val="single" w:color="000000" w:sz="4" w:space="0"/>
              <w:bottom w:val="single" w:color="000000" w:sz="4" w:space="0"/>
              <w:right w:val="single" w:color="000000" w:sz="4" w:space="0"/>
            </w:tcBorders>
            <w:vAlign w:val="center"/>
          </w:tcPr>
          <w:p w14:paraId="22238E19">
            <w:pPr>
              <w:pStyle w:val="53"/>
              <w:spacing w:line="360" w:lineRule="auto"/>
              <w:jc w:val="center"/>
              <w:rPr>
                <w:rFonts w:ascii="Times New Roman" w:hAnsi="Times New Roman" w:cs="Times New Roman"/>
                <w:sz w:val="24"/>
                <w:szCs w:val="24"/>
                <w:lang w:val="pt-PT"/>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490F1F6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Pessoal principal</w:t>
            </w:r>
          </w:p>
        </w:tc>
        <w:tc>
          <w:tcPr>
            <w:tcW w:w="8156" w:type="dxa"/>
            <w:tcBorders>
              <w:top w:val="single" w:color="000000" w:sz="4" w:space="0"/>
              <w:left w:val="single" w:color="000000" w:sz="4" w:space="0"/>
              <w:bottom w:val="single" w:color="000000" w:sz="4" w:space="0"/>
              <w:right w:val="single" w:color="000000" w:sz="4" w:space="0"/>
            </w:tcBorders>
          </w:tcPr>
          <w:p w14:paraId="6434E02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5B8900C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A na especialidade em causa. Devem possuir uma qualificação de engenheiro civil registado (geotécnico), um título técnico profissional sénior na especialidade em causa ou uma qualificação reconhecida pela autoridade de Hengqin.</w:t>
            </w:r>
          </w:p>
          <w:p w14:paraId="31F0AC3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superior na categoria de vistoria aplicada. Além disso, cada especialidade principal deve ter, pelo menos, um profissional que tenha exercido funções de director técnico em, pelo menos, dois projectos de classe A na categoria de vistoria aplicada.</w:t>
            </w:r>
          </w:p>
        </w:tc>
        <w:tc>
          <w:tcPr>
            <w:tcW w:w="10051" w:type="dxa"/>
            <w:tcBorders>
              <w:top w:val="single" w:color="000000" w:sz="4" w:space="0"/>
              <w:left w:val="single" w:color="000000" w:sz="4" w:space="0"/>
              <w:bottom w:val="single" w:color="000000" w:sz="4" w:space="0"/>
              <w:right w:val="single" w:color="000000" w:sz="4" w:space="0"/>
            </w:tcBorders>
          </w:tcPr>
          <w:p w14:paraId="790C6BF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empregar uma equipa completa e razoável de pessoal profissional. O número de efectivos deve corresponder aos requisitos especificados no quadro de requisitos de pessoal para as principais especialidades.</w:t>
            </w:r>
          </w:p>
          <w:p w14:paraId="6C979BD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O director técnico ou o engenheiro-chefe deve ser titular de um diploma de bacharelato ou superior, ter pelo menos 10 anos de experiência em topografia e ter sido chefe de projecto de pelo menos dois projectos de classe B ou um projecto de classe A na especialidade em causa. Devem possuir uma qualificação de engenheiro civil registado (geotécnico), um título técnico profissional sénior na especialidade em causa ou uma qualificação reconhecida pela autoridade de Hengqin.</w:t>
            </w:r>
          </w:p>
          <w:p w14:paraId="0F42FD66">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De entre o pessoal especificado no quadro de requisitos de pessoal para as especialidades principais, o pessoal registado deve ter desempenhado funções de director técnico em, pelo menos, dois projectos de classe B ou superior na categoria de investigação aplicada. O pessoal não registado das especialidades principais deve ter desempenhado funções de director técnico em, pelo menos, dois projectos de classe B ou um projecto de classe A na categoria de vistoria aplicada.</w:t>
            </w:r>
          </w:p>
        </w:tc>
      </w:tr>
      <w:tr w14:paraId="31E7D8FC">
        <w:tblPrEx>
          <w:tblCellMar>
            <w:top w:w="0" w:type="dxa"/>
            <w:left w:w="108" w:type="dxa"/>
            <w:bottom w:w="0" w:type="dxa"/>
            <w:right w:w="108" w:type="dxa"/>
          </w:tblCellMar>
        </w:tblPrEx>
        <w:trPr>
          <w:trHeight w:val="808" w:hRule="atLeast"/>
        </w:trPr>
        <w:tc>
          <w:tcPr>
            <w:tcW w:w="1650" w:type="dxa"/>
            <w:vMerge w:val="continue"/>
            <w:tcBorders>
              <w:top w:val="single" w:color="000000" w:sz="4" w:space="0"/>
              <w:left w:val="single" w:color="000000" w:sz="4" w:space="0"/>
              <w:bottom w:val="single" w:color="000000" w:sz="4" w:space="0"/>
              <w:right w:val="single" w:color="000000" w:sz="4" w:space="0"/>
            </w:tcBorders>
            <w:vAlign w:val="center"/>
          </w:tcPr>
          <w:p w14:paraId="4F65E075">
            <w:pPr>
              <w:pStyle w:val="53"/>
              <w:spacing w:line="360" w:lineRule="auto"/>
              <w:jc w:val="center"/>
              <w:rPr>
                <w:rFonts w:ascii="Times New Roman" w:hAnsi="Times New Roman" w:cs="Times New Roman"/>
                <w:sz w:val="24"/>
                <w:szCs w:val="24"/>
                <w:lang w:val="pt-PT"/>
              </w:rPr>
            </w:pPr>
          </w:p>
        </w:tc>
        <w:tc>
          <w:tcPr>
            <w:tcW w:w="1714" w:type="dxa"/>
            <w:tcBorders>
              <w:top w:val="single" w:color="000000" w:sz="4" w:space="0"/>
              <w:left w:val="single" w:color="000000" w:sz="4" w:space="0"/>
              <w:bottom w:val="single" w:color="000000" w:sz="4" w:space="0"/>
              <w:right w:val="single" w:color="000000" w:sz="4" w:space="0"/>
            </w:tcBorders>
            <w:vAlign w:val="center"/>
          </w:tcPr>
          <w:p w14:paraId="1260C199">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Equipamento técnico e nível de gestão</w:t>
            </w:r>
          </w:p>
        </w:tc>
        <w:tc>
          <w:tcPr>
            <w:tcW w:w="8156" w:type="dxa"/>
            <w:tcBorders>
              <w:top w:val="single" w:color="000000" w:sz="4" w:space="0"/>
              <w:left w:val="single" w:color="000000" w:sz="4" w:space="0"/>
              <w:bottom w:val="single" w:color="000000" w:sz="4" w:space="0"/>
              <w:right w:val="single" w:color="000000" w:sz="4" w:space="0"/>
            </w:tcBorders>
          </w:tcPr>
          <w:p w14:paraId="24EFBCF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manter equipamento técnico adequado para os projectos de topografia:</w:t>
            </w:r>
          </w:p>
          <w:p w14:paraId="1C2FF910">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geofísico e de ensaio: Seis das seguintes categorias: instrumentos eléctricos de prospecção, instrumentos para ondas de superfície, instrumentos sísmicos, instrumentos para ensaios de engenharia (medidores de velocidade), instrumentos de registo sónico, radar de penetração no solo, medidores dinâmicos de estacas, detectores de condutas subterrâneas e equipamento para ensaios de carga, cada um com um conjunto.</w:t>
            </w:r>
          </w:p>
          <w:p w14:paraId="7772A54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Estações totais: pelo menos cinco no total, incluindo um mínimo de uma com precisão de 1 segundo e pelo menos três com precisão de 2 segundos; instrumentos de nivelamento: pelo menos três no total, incluindo um mínimo de um com precisão S1 e os restantes com precisão S3.</w:t>
            </w:r>
          </w:p>
          <w:p w14:paraId="043BF6DB">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w:t>
            </w:r>
            <w:r>
              <w:rPr>
                <w:rFonts w:ascii="Times New Roman" w:hAnsi="Times New Roman" w:cs="Times New Roman"/>
                <w:sz w:val="24"/>
                <w:szCs w:val="24"/>
                <w:lang w:val="pt-PT" w:eastAsia="zh-CN"/>
              </w:rPr>
              <w:t>2</w:t>
            </w:r>
            <w:r>
              <w:rPr>
                <w:rFonts w:ascii="Times New Roman" w:hAnsi="Times New Roman" w:cs="Times New Roman"/>
                <w:sz w:val="24"/>
                <w:szCs w:val="24"/>
                <w:lang w:val="pt-PT"/>
              </w:rPr>
              <w:t>) A empresa deve dispor de instalações fixas adequadas e de locais de ensaio em recinto fechado para as operações.</w:t>
            </w:r>
          </w:p>
          <w:p w14:paraId="0B79E37D">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sólidos de gestão da qualidade, da segurança e da gestão da tecnologia, das operações, dos equipamentos e dos materiais, do pessoal, das finanças e dos arquivos.</w:t>
            </w:r>
          </w:p>
        </w:tc>
        <w:tc>
          <w:tcPr>
            <w:tcW w:w="10051" w:type="dxa"/>
            <w:tcBorders>
              <w:top w:val="single" w:color="000000" w:sz="4" w:space="0"/>
              <w:left w:val="single" w:color="000000" w:sz="4" w:space="0"/>
              <w:bottom w:val="single" w:color="000000" w:sz="4" w:space="0"/>
              <w:right w:val="single" w:color="000000" w:sz="4" w:space="0"/>
            </w:tcBorders>
          </w:tcPr>
          <w:p w14:paraId="5E18E12A">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(1) A empresa deve estar equipada com equipamento técnico que corresponda aos projectos de levantamento e possa cumprir os requisitos pertinentes:</w:t>
            </w:r>
          </w:p>
          <w:p w14:paraId="7B82EF4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Equipamento geofísico e de ensaio: Cinco das seguintes categorias: instrumentos eléctricos de prospecção, instrumentos para ondas de superfície, instrumentos sísmicos, instrumentos para ensaios de engenharia (medidores de velocidade), instrumentos de registo sónico, radar de penetração no solo, medidores dinâmicos de estacas, detectores de condutas subterrâneas e equipamento para ensaios de carga, cada um com um conjunto.</w:t>
            </w:r>
          </w:p>
          <w:p w14:paraId="692293FE">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b. Estações totais: pelo menos três no total, incluindo um mínimo de uma com precisão de 2 segundos; instrumentos de nivelamento: pelo menos dois no total, com uma precisão de pelo menos S3.</w:t>
            </w:r>
          </w:p>
          <w:p w14:paraId="6E945468">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(2) A empresa deve dispor de instalações fixas adequadas ao seu funcionamento.</w:t>
            </w:r>
          </w:p>
          <w:p w14:paraId="4B771184">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(3) A empresa deve manter sistemas relativamente sólidos de gestão da qualidade, da segurança e da gestão da tecnologia, das operações, dos equipamentos e dos materiais, do pessoal, das finanças e dos arquivos.</w:t>
            </w:r>
          </w:p>
        </w:tc>
      </w:tr>
      <w:tr w14:paraId="5C210636">
        <w:tblPrEx>
          <w:tblCellMar>
            <w:top w:w="0" w:type="dxa"/>
            <w:left w:w="108" w:type="dxa"/>
            <w:bottom w:w="0" w:type="dxa"/>
            <w:right w:w="108" w:type="dxa"/>
          </w:tblCellMar>
        </w:tblPrEx>
        <w:trPr>
          <w:trHeight w:val="612" w:hRule="atLeast"/>
        </w:trPr>
        <w:tc>
          <w:tcPr>
            <w:tcW w:w="1650" w:type="dxa"/>
            <w:vMerge w:val="continue"/>
            <w:tcBorders>
              <w:top w:val="single" w:color="000000" w:sz="4" w:space="0"/>
              <w:left w:val="single" w:color="000000" w:sz="4" w:space="0"/>
              <w:bottom w:val="single" w:color="000000" w:sz="4" w:space="0"/>
              <w:right w:val="single" w:color="000000" w:sz="4" w:space="0"/>
            </w:tcBorders>
            <w:vAlign w:val="center"/>
          </w:tcPr>
          <w:p w14:paraId="267C01D5">
            <w:pPr>
              <w:pStyle w:val="53"/>
              <w:spacing w:line="360" w:lineRule="auto"/>
              <w:jc w:val="center"/>
              <w:rPr>
                <w:rFonts w:ascii="Times New Roman" w:hAnsi="Times New Roman" w:cs="Times New Roman"/>
                <w:sz w:val="24"/>
                <w:szCs w:val="24"/>
                <w:lang w:val="pt-PT"/>
              </w:rPr>
            </w:pPr>
          </w:p>
        </w:tc>
        <w:tc>
          <w:tcPr>
            <w:tcW w:w="1714" w:type="dxa"/>
            <w:tcBorders>
              <w:top w:val="single" w:color="000000" w:sz="4" w:space="0"/>
              <w:left w:val="single" w:color="000000" w:sz="4" w:space="0"/>
              <w:bottom w:val="single" w:color="000000" w:sz="4" w:space="0"/>
              <w:right w:val="single" w:color="000000" w:sz="4" w:space="0"/>
            </w:tcBorders>
            <w:vAlign w:val="center"/>
          </w:tcPr>
          <w:p w14:paraId="7E5F0A63">
            <w:pPr>
              <w:pStyle w:val="53"/>
              <w:spacing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Âmbito dos serviços contratados</w:t>
            </w:r>
          </w:p>
        </w:tc>
        <w:tc>
          <w:tcPr>
            <w:tcW w:w="8156" w:type="dxa"/>
            <w:tcBorders>
              <w:top w:val="single" w:color="000000" w:sz="4" w:space="0"/>
              <w:left w:val="single" w:color="000000" w:sz="4" w:space="0"/>
              <w:bottom w:val="single" w:color="000000" w:sz="4" w:space="0"/>
              <w:right w:val="single" w:color="000000" w:sz="4" w:space="0"/>
            </w:tcBorders>
          </w:tcPr>
          <w:p w14:paraId="1F1E7925">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todos os projectos de construção no âmbito da sua qualificação, sem limitações de escala.</w:t>
            </w:r>
          </w:p>
        </w:tc>
        <w:tc>
          <w:tcPr>
            <w:tcW w:w="10051" w:type="dxa"/>
            <w:tcBorders>
              <w:top w:val="single" w:color="000000" w:sz="4" w:space="0"/>
              <w:left w:val="single" w:color="000000" w:sz="4" w:space="0"/>
              <w:bottom w:val="single" w:color="000000" w:sz="4" w:space="0"/>
              <w:right w:val="single" w:color="000000" w:sz="4" w:space="0"/>
            </w:tcBorders>
          </w:tcPr>
          <w:p w14:paraId="6F1A399C">
            <w:pPr>
              <w:pStyle w:val="53"/>
              <w:spacing w:line="240" w:lineRule="auto"/>
              <w:ind w:firstLine="480" w:firstLineChars="200"/>
              <w:rPr>
                <w:rFonts w:ascii="Times New Roman" w:hAnsi="Times New Roman" w:cs="Times New Roman"/>
                <w:sz w:val="24"/>
                <w:szCs w:val="24"/>
                <w:lang w:val="pt-PT"/>
              </w:rPr>
            </w:pPr>
            <w:r>
              <w:rPr>
                <w:rFonts w:ascii="Times New Roman" w:hAnsi="Times New Roman" w:cs="Times New Roman"/>
                <w:sz w:val="24"/>
                <w:szCs w:val="24"/>
                <w:lang w:val="pt-PT"/>
              </w:rPr>
              <w:t>A empresa deve estar apta a efectuar levantamentos geotécnicos para projectos de construção de nível igual ou inferior à classe B no âmbito da sua qualificação.</w:t>
            </w:r>
          </w:p>
        </w:tc>
      </w:tr>
    </w:tbl>
    <w:p w14:paraId="79F83F39">
      <w:pPr>
        <w:spacing w:line="360" w:lineRule="auto"/>
        <w:rPr>
          <w:rFonts w:ascii="Times New Roman" w:hAnsi="Times New Roman" w:eastAsia="宋体" w:cs="Times New Roman"/>
          <w:snapToGrid w:val="0"/>
          <w:sz w:val="24"/>
          <w:szCs w:val="24"/>
          <w:lang w:val="pt-PT"/>
        </w:rPr>
      </w:pPr>
    </w:p>
    <w:p w14:paraId="439E6657">
      <w:pPr>
        <w:spacing w:line="360" w:lineRule="auto"/>
        <w:rPr>
          <w:rFonts w:ascii="Times New Roman" w:hAnsi="Times New Roman" w:eastAsia="宋体" w:cs="Times New Roman"/>
          <w:snapToGrid w:val="0"/>
          <w:sz w:val="24"/>
          <w:szCs w:val="24"/>
          <w:lang w:val="pt-PT"/>
        </w:rPr>
      </w:pPr>
    </w:p>
    <w:p w14:paraId="2EC90288">
      <w:pPr>
        <w:tabs>
          <w:tab w:val="left" w:pos="13140"/>
        </w:tabs>
        <w:spacing w:line="360" w:lineRule="auto"/>
        <w:rPr>
          <w:rFonts w:ascii="Times New Roman" w:hAnsi="Times New Roman" w:eastAsia="宋体" w:cs="Times New Roman"/>
          <w:b/>
          <w:sz w:val="24"/>
          <w:szCs w:val="24"/>
          <w:lang w:val="pt-PT"/>
        </w:rPr>
      </w:pPr>
    </w:p>
    <w:p w14:paraId="7072D699">
      <w:pPr>
        <w:widowControl/>
        <w:spacing w:line="360" w:lineRule="auto"/>
        <w:jc w:val="left"/>
        <w:rPr>
          <w:rFonts w:ascii="Times New Roman" w:hAnsi="Times New Roman" w:eastAsia="宋体" w:cs="Times New Roman"/>
          <w:b/>
          <w:sz w:val="24"/>
          <w:szCs w:val="24"/>
          <w:lang w:val="pt-PT"/>
        </w:rPr>
      </w:pPr>
    </w:p>
    <w:p w14:paraId="009F9875">
      <w:pPr>
        <w:tabs>
          <w:tab w:val="left" w:pos="13140"/>
        </w:tabs>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Quadro de necessidades de pessoal para as principais especialidades</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21"/>
        <w:gridCol w:w="2277"/>
        <w:gridCol w:w="1470"/>
        <w:gridCol w:w="1459"/>
        <w:gridCol w:w="1499"/>
        <w:gridCol w:w="1134"/>
        <w:gridCol w:w="1134"/>
        <w:gridCol w:w="1134"/>
        <w:gridCol w:w="1134"/>
        <w:gridCol w:w="1134"/>
        <w:gridCol w:w="1134"/>
        <w:gridCol w:w="1134"/>
        <w:gridCol w:w="1134"/>
      </w:tblGrid>
      <w:tr w14:paraId="0879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377" w:type="dxa"/>
            <w:gridSpan w:val="4"/>
            <w:vMerge w:val="restart"/>
            <w:tcBorders>
              <w:tl2br w:val="single" w:color="auto" w:sz="4" w:space="0"/>
            </w:tcBorders>
          </w:tcPr>
          <w:p w14:paraId="05A87123">
            <w:pPr>
              <w:tabs>
                <w:tab w:val="left" w:pos="2370"/>
                <w:tab w:val="left" w:pos="13140"/>
              </w:tabs>
              <w:spacing w:line="360" w:lineRule="auto"/>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6985</wp:posOffset>
                      </wp:positionV>
                      <wp:extent cx="1320165" cy="2766060"/>
                      <wp:effectExtent l="0" t="0" r="13335" b="15240"/>
                      <wp:wrapNone/>
                      <wp:docPr id="35" name="直接连接符 26"/>
                      <wp:cNvGraphicFramePr/>
                      <a:graphic xmlns:a="http://schemas.openxmlformats.org/drawingml/2006/main">
                        <a:graphicData uri="http://schemas.microsoft.com/office/word/2010/wordprocessingShape">
                          <wps:wsp>
                            <wps:cNvCnPr/>
                            <wps:spPr>
                              <a:xfrm>
                                <a:off x="0" y="0"/>
                                <a:ext cx="1320165" cy="2766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6" o:spid="_x0000_s1026" o:spt="20" style="position:absolute;left:0pt;margin-left:-4.65pt;margin-top:0.55pt;height:217.8pt;width:103.95pt;z-index:251666432;mso-width-relative:page;mso-height-relative:page;" filled="f" stroked="t" coordsize="21600,21600" o:gfxdata="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Jyeb1wAAAAgBAAAPAAAAAAAAAAEAIAAAACIAAABkcnMvZG93bnJldi54bWxQSwECFAAU&#10;AAAACACHTuJAEVHCd/IBAADgAwAADgAAAAAAAAABACAAAAAmAQAAZHJzL2Uyb0RvYy54bWxQSwUG&#10;AAAAAAYABgBZAQAAigUAAAAA&#10;">
                      <v:fill on="f" focussize="0,0"/>
                      <v:stroke color="#000000" joinstyle="round"/>
                      <v:imagedata o:title=""/>
                      <o:lock v:ext="edit" aspectratio="f"/>
                    </v:line>
                  </w:pict>
                </mc:Fallback>
              </mc:AlternateContent>
            </w:r>
            <w:r>
              <w:rPr>
                <w:rFonts w:ascii="Times New Roman" w:hAnsi="Times New Roman" w:eastAsia="宋体" w:cs="Times New Roman"/>
                <w:sz w:val="24"/>
                <w:szCs w:val="24"/>
                <w:highlight w:val="yellow"/>
                <w:lang w:val="pt-PT"/>
              </w:rPr>
              <w:t xml:space="preserve">                               </w:t>
            </w:r>
          </w:p>
          <w:p w14:paraId="2A08FAC6">
            <w:pPr>
              <w:tabs>
                <w:tab w:val="left" w:pos="2370"/>
                <w:tab w:val="left" w:pos="13140"/>
              </w:tabs>
              <w:spacing w:line="360" w:lineRule="auto"/>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w:t>
            </w:r>
          </w:p>
          <w:p w14:paraId="35893F9A">
            <w:pPr>
              <w:tabs>
                <w:tab w:val="left" w:pos="2370"/>
                <w:tab w:val="left" w:pos="13140"/>
              </w:tabs>
              <w:spacing w:line="360" w:lineRule="auto"/>
              <w:ind w:firstLine="3600" w:firstLineChars="1500"/>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Especialidades</w:t>
            </w:r>
          </w:p>
          <w:p w14:paraId="6D59BDF0">
            <w:pPr>
              <w:tabs>
                <w:tab w:val="left" w:pos="2370"/>
                <w:tab w:val="left" w:pos="13140"/>
              </w:tabs>
              <w:spacing w:line="360" w:lineRule="auto"/>
              <w:rPr>
                <w:rFonts w:ascii="Times New Roman" w:hAnsi="Times New Roman" w:eastAsia="宋体" w:cs="Times New Roman"/>
                <w:sz w:val="24"/>
                <w:szCs w:val="24"/>
                <w:highlight w:val="yellow"/>
                <w:lang w:val="pt-PT"/>
              </w:rPr>
            </w:pPr>
          </w:p>
          <w:p w14:paraId="26D8912E">
            <w:pPr>
              <w:tabs>
                <w:tab w:val="left" w:pos="2370"/>
                <w:tab w:val="left" w:pos="13140"/>
              </w:tabs>
              <w:spacing w:line="360" w:lineRule="auto"/>
              <w:jc w:val="lef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w:t>
            </w:r>
          </w:p>
          <w:p w14:paraId="5D466840">
            <w:pPr>
              <w:tabs>
                <w:tab w:val="left" w:pos="2370"/>
                <w:tab w:val="left" w:pos="13140"/>
              </w:tabs>
              <w:jc w:val="left"/>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 xml:space="preserve">    </w:t>
            </w:r>
          </w:p>
          <w:p w14:paraId="1FD3549C">
            <w:pPr>
              <w:tabs>
                <w:tab w:val="left" w:pos="2370"/>
                <w:tab w:val="left" w:pos="13140"/>
              </w:tabs>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 Categorias e níveis</w:t>
            </w:r>
            <w:r>
              <w:rPr>
                <w:rFonts w:hint="eastAsia"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de prospecção</w:t>
            </w:r>
          </w:p>
          <w:p w14:paraId="711A5795">
            <w:pPr>
              <w:tabs>
                <w:tab w:val="left" w:pos="2370"/>
                <w:tab w:val="left" w:pos="13140"/>
              </w:tabs>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de prospecção</w:t>
            </w:r>
            <w:r>
              <w:rPr>
                <w:rFonts w:ascii="Times New Roman" w:hAnsi="Times New Roman" w:eastAsia="宋体" w:cs="Times New Roman"/>
                <w:sz w:val="24"/>
                <w:szCs w:val="24"/>
                <w:highlight w:val="yellow"/>
                <w:lang w:val="pt-PT"/>
              </w:rPr>
              <w:t xml:space="preserve">        </w:t>
            </w:r>
          </w:p>
          <w:p w14:paraId="6895B372">
            <w:pPr>
              <w:tabs>
                <w:tab w:val="left" w:pos="2370"/>
                <w:tab w:val="left" w:pos="13140"/>
              </w:tabs>
              <w:ind w:firstLine="1680" w:firstLineChars="700"/>
              <w:rPr>
                <w:rFonts w:ascii="Times New Roman" w:hAnsi="Times New Roman" w:eastAsia="宋体" w:cs="Times New Roman"/>
                <w:sz w:val="24"/>
                <w:szCs w:val="24"/>
                <w:highlight w:val="yellow"/>
                <w:lang w:val="pt-PT"/>
              </w:rPr>
            </w:pPr>
          </w:p>
        </w:tc>
        <w:tc>
          <w:tcPr>
            <w:tcW w:w="1459" w:type="dxa"/>
            <w:vAlign w:val="center"/>
          </w:tcPr>
          <w:p w14:paraId="1712626D">
            <w:pPr>
              <w:tabs>
                <w:tab w:val="left" w:pos="13140"/>
              </w:tabs>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Profissão</w:t>
            </w:r>
            <w:r>
              <w:rPr>
                <w:rFonts w:hint="eastAsia" w:ascii="Times New Roman" w:hAnsi="Times New Roman" w:eastAsia="宋体" w:cs="Times New Roman"/>
                <w:sz w:val="24"/>
                <w:szCs w:val="24"/>
                <w:highlight w:val="yellow"/>
                <w:lang w:val="pt-PT"/>
              </w:rPr>
              <w:t xml:space="preserve"> </w:t>
            </w:r>
            <w:r>
              <w:rPr>
                <w:rFonts w:ascii="Times New Roman" w:hAnsi="Times New Roman" w:eastAsia="宋体" w:cs="Times New Roman"/>
                <w:sz w:val="24"/>
                <w:szCs w:val="24"/>
                <w:highlight w:val="yellow"/>
                <w:lang w:val="pt-PT"/>
              </w:rPr>
              <w:t>registada</w:t>
            </w:r>
          </w:p>
        </w:tc>
        <w:tc>
          <w:tcPr>
            <w:tcW w:w="9437" w:type="dxa"/>
            <w:gridSpan w:val="8"/>
            <w:vAlign w:val="center"/>
          </w:tcPr>
          <w:p w14:paraId="3756A1BA">
            <w:pPr>
              <w:tabs>
                <w:tab w:val="left" w:pos="13140"/>
              </w:tabs>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Profissão não registada</w:t>
            </w:r>
          </w:p>
        </w:tc>
        <w:tc>
          <w:tcPr>
            <w:tcW w:w="1134" w:type="dxa"/>
            <w:vAlign w:val="center"/>
          </w:tcPr>
          <w:p w14:paraId="118723E8">
            <w:pPr>
              <w:tabs>
                <w:tab w:val="left" w:pos="13140"/>
              </w:tabs>
              <w:jc w:val="center"/>
              <w:rPr>
                <w:rFonts w:ascii="Times New Roman" w:hAnsi="Times New Roman" w:eastAsia="宋体" w:cs="Times New Roman"/>
                <w:b/>
                <w:sz w:val="24"/>
                <w:szCs w:val="24"/>
                <w:highlight w:val="yellow"/>
                <w:lang w:val="pt-PT"/>
              </w:rPr>
            </w:pPr>
            <w:r>
              <w:rPr>
                <w:rFonts w:ascii="Times New Roman" w:hAnsi="Times New Roman" w:eastAsia="宋体" w:cs="Times New Roman"/>
                <w:sz w:val="24"/>
                <w:szCs w:val="24"/>
                <w:highlight w:val="yellow"/>
                <w:lang w:val="pt-PT"/>
              </w:rPr>
              <w:t>Total</w:t>
            </w:r>
          </w:p>
        </w:tc>
      </w:tr>
      <w:tr w14:paraId="3316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0" w:hRule="atLeast"/>
          <w:jc w:val="center"/>
        </w:trPr>
        <w:tc>
          <w:tcPr>
            <w:tcW w:w="7377" w:type="dxa"/>
            <w:gridSpan w:val="4"/>
            <w:vMerge w:val="continue"/>
          </w:tcPr>
          <w:p w14:paraId="2B909F53">
            <w:pPr>
              <w:tabs>
                <w:tab w:val="left" w:pos="13140"/>
              </w:tabs>
              <w:spacing w:line="360" w:lineRule="auto"/>
              <w:ind w:firstLine="240" w:firstLineChars="100"/>
              <w:rPr>
                <w:rFonts w:ascii="Times New Roman" w:hAnsi="Times New Roman" w:eastAsia="宋体" w:cs="Times New Roman"/>
                <w:sz w:val="24"/>
                <w:szCs w:val="24"/>
                <w:highlight w:val="yellow"/>
                <w:lang w:val="pt-PT"/>
              </w:rPr>
            </w:pPr>
          </w:p>
        </w:tc>
        <w:tc>
          <w:tcPr>
            <w:tcW w:w="1459" w:type="dxa"/>
            <w:textDirection w:val="tbRlV"/>
            <w:vAlign w:val="center"/>
          </w:tcPr>
          <w:p w14:paraId="663CF191">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Civil (Geotécnica)</w:t>
            </w:r>
          </w:p>
        </w:tc>
        <w:tc>
          <w:tcPr>
            <w:tcW w:w="1499" w:type="dxa"/>
            <w:textDirection w:val="tbRlV"/>
            <w:vAlign w:val="center"/>
          </w:tcPr>
          <w:p w14:paraId="4B0C2D47">
            <w:pPr>
              <w:tabs>
                <w:tab w:val="left" w:pos="13140"/>
              </w:tabs>
              <w:spacing w:line="360" w:lineRule="auto"/>
              <w:ind w:right="113" w:firstLine="120" w:firstLineChars="50"/>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(1) Investigação geotécnica</w:t>
            </w:r>
          </w:p>
        </w:tc>
        <w:tc>
          <w:tcPr>
            <w:tcW w:w="1134" w:type="dxa"/>
            <w:textDirection w:val="tbRlV"/>
            <w:vAlign w:val="center"/>
          </w:tcPr>
          <w:p w14:paraId="2D31E253">
            <w:pPr>
              <w:tabs>
                <w:tab w:val="left" w:pos="13140"/>
              </w:tabs>
              <w:spacing w:line="360" w:lineRule="auto"/>
              <w:ind w:right="113" w:firstLine="120" w:firstLineChars="50"/>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(2) Concepção geotécnica</w:t>
            </w:r>
          </w:p>
        </w:tc>
        <w:tc>
          <w:tcPr>
            <w:tcW w:w="1134" w:type="dxa"/>
            <w:textDirection w:val="tbRlV"/>
            <w:vAlign w:val="center"/>
          </w:tcPr>
          <w:p w14:paraId="6DC44259">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(3) Investigação hidrogeológica</w:t>
            </w:r>
          </w:p>
        </w:tc>
        <w:tc>
          <w:tcPr>
            <w:tcW w:w="1134" w:type="dxa"/>
            <w:textDirection w:val="tbRlV"/>
            <w:vAlign w:val="center"/>
          </w:tcPr>
          <w:p w14:paraId="1D323304">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(4</w:t>
            </w:r>
            <w:r>
              <w:rPr>
                <w:rFonts w:ascii="Times New Roman Regular" w:hAnsi="Times New Roman Regular" w:cs="Times New Roman Regular"/>
                <w:highlight w:val="yellow"/>
                <w:lang w:val="pt-PT"/>
              </w:rPr>
              <w:t>) Estudo de engenharia</w:t>
            </w:r>
          </w:p>
        </w:tc>
        <w:tc>
          <w:tcPr>
            <w:tcW w:w="1134" w:type="dxa"/>
            <w:textDirection w:val="tbRlV"/>
            <w:vAlign w:val="center"/>
          </w:tcPr>
          <w:p w14:paraId="29DBDC79">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(5) Ensaios geofísicos</w:t>
            </w:r>
          </w:p>
        </w:tc>
        <w:tc>
          <w:tcPr>
            <w:tcW w:w="1134" w:type="dxa"/>
            <w:textDirection w:val="tbRlV"/>
            <w:vAlign w:val="center"/>
          </w:tcPr>
          <w:p w14:paraId="72A5D463">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(6) Ensaios geotécnicos</w:t>
            </w:r>
          </w:p>
        </w:tc>
        <w:tc>
          <w:tcPr>
            <w:tcW w:w="1134" w:type="dxa"/>
            <w:textDirection w:val="tbRlV"/>
            <w:vAlign w:val="center"/>
          </w:tcPr>
          <w:p w14:paraId="5ED1D046">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(7) Controlo geotécnico</w:t>
            </w:r>
          </w:p>
        </w:tc>
        <w:tc>
          <w:tcPr>
            <w:tcW w:w="1134" w:type="dxa"/>
            <w:textDirection w:val="tbRlV"/>
            <w:vAlign w:val="center"/>
          </w:tcPr>
          <w:p w14:paraId="32300671">
            <w:pPr>
              <w:tabs>
                <w:tab w:val="left" w:pos="13140"/>
              </w:tabs>
              <w:spacing w:line="360" w:lineRule="auto"/>
              <w:ind w:left="113" w:right="113"/>
              <w:jc w:val="center"/>
              <w:rPr>
                <w:rFonts w:ascii="Times New Roman Regular" w:hAnsi="Times New Roman Regular" w:eastAsia="宋体" w:cs="Times New Roman Regular"/>
                <w:sz w:val="24"/>
                <w:szCs w:val="24"/>
                <w:highlight w:val="yellow"/>
                <w:lang w:val="pt-PT"/>
              </w:rPr>
            </w:pPr>
            <w:r>
              <w:rPr>
                <w:rFonts w:ascii="Times New Roman Regular" w:hAnsi="Times New Roman Regular" w:eastAsia="宋体" w:cs="Times New Roman Regular"/>
                <w:sz w:val="24"/>
                <w:szCs w:val="24"/>
                <w:highlight w:val="yellow"/>
                <w:lang w:val="pt-PT"/>
              </w:rPr>
              <w:t>(8) Testes laboratoriais</w:t>
            </w:r>
          </w:p>
        </w:tc>
        <w:tc>
          <w:tcPr>
            <w:tcW w:w="1134" w:type="dxa"/>
          </w:tcPr>
          <w:p w14:paraId="7773DDF0">
            <w:pPr>
              <w:tabs>
                <w:tab w:val="left" w:pos="13140"/>
              </w:tabs>
              <w:spacing w:line="360" w:lineRule="auto"/>
              <w:jc w:val="center"/>
              <w:rPr>
                <w:rFonts w:ascii="Times New Roman" w:hAnsi="Times New Roman" w:eastAsia="宋体" w:cs="Times New Roman"/>
                <w:sz w:val="24"/>
                <w:szCs w:val="24"/>
                <w:highlight w:val="yellow"/>
                <w:lang w:val="pt-PT"/>
              </w:rPr>
            </w:pPr>
          </w:p>
        </w:tc>
      </w:tr>
      <w:tr w14:paraId="3DD5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809" w:type="dxa"/>
            <w:vAlign w:val="center"/>
          </w:tcPr>
          <w:p w14:paraId="27FDBA68">
            <w:pPr>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w:t>
            </w:r>
            <w:r>
              <w:rPr>
                <w:rFonts w:ascii="Times New Roman" w:hAnsi="Times New Roman" w:eastAsia="宋体" w:cs="Times New Roman"/>
                <w:sz w:val="24"/>
                <w:szCs w:val="24"/>
                <w:highlight w:val="yellow"/>
                <w:lang w:val="pt-PT"/>
              </w:rPr>
              <w:t xml:space="preserve"> Geral</w:t>
            </w:r>
          </w:p>
        </w:tc>
        <w:tc>
          <w:tcPr>
            <w:tcW w:w="5568" w:type="dxa"/>
            <w:gridSpan w:val="3"/>
            <w:vAlign w:val="center"/>
          </w:tcPr>
          <w:p w14:paraId="4BE4DED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26463E7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 (2)</w:t>
            </w:r>
          </w:p>
        </w:tc>
        <w:tc>
          <w:tcPr>
            <w:tcW w:w="1499" w:type="dxa"/>
            <w:vAlign w:val="center"/>
          </w:tcPr>
          <w:p w14:paraId="6FD6487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0AA61DA0">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21CB3F4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 (5)</w:t>
            </w:r>
          </w:p>
        </w:tc>
        <w:tc>
          <w:tcPr>
            <w:tcW w:w="1134" w:type="dxa"/>
            <w:vAlign w:val="center"/>
          </w:tcPr>
          <w:p w14:paraId="0D47F49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 (5)</w:t>
            </w:r>
          </w:p>
        </w:tc>
        <w:tc>
          <w:tcPr>
            <w:tcW w:w="1134" w:type="dxa"/>
            <w:vAlign w:val="center"/>
          </w:tcPr>
          <w:p w14:paraId="1C80191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794FF420">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0B556F3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6798EAC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70746F1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40</w:t>
            </w:r>
          </w:p>
        </w:tc>
      </w:tr>
      <w:tr w14:paraId="5615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restart"/>
            <w:vAlign w:val="center"/>
          </w:tcPr>
          <w:p w14:paraId="53D87C1A">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Especializado</w:t>
            </w:r>
          </w:p>
          <w:p w14:paraId="331DCC42">
            <w:pPr>
              <w:spacing w:line="360" w:lineRule="auto"/>
              <w:jc w:val="center"/>
              <w:rPr>
                <w:rFonts w:ascii="Times New Roman" w:hAnsi="Times New Roman" w:eastAsia="宋体" w:cs="Times New Roman"/>
                <w:sz w:val="24"/>
                <w:szCs w:val="24"/>
                <w:highlight w:val="yellow"/>
                <w:lang w:val="pt-PT"/>
              </w:rPr>
            </w:pPr>
            <w:r>
              <w:rPr>
                <w:rFonts w:ascii="Times New Roman" w:hAnsi="Times New Roman" w:eastAsia="宋体" w:cs="Times New Roman"/>
                <w:sz w:val="24"/>
                <w:szCs w:val="24"/>
                <w:highlight w:val="yellow"/>
                <w:lang w:val="pt-PT"/>
              </w:rPr>
              <w:t>Qualificação</w:t>
            </w:r>
          </w:p>
        </w:tc>
        <w:tc>
          <w:tcPr>
            <w:tcW w:w="4098" w:type="dxa"/>
            <w:gridSpan w:val="2"/>
            <w:vMerge w:val="restart"/>
            <w:vAlign w:val="center"/>
          </w:tcPr>
          <w:p w14:paraId="1931DF83">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geotécnico</w:t>
            </w:r>
          </w:p>
        </w:tc>
        <w:tc>
          <w:tcPr>
            <w:tcW w:w="1470" w:type="dxa"/>
            <w:vAlign w:val="center"/>
          </w:tcPr>
          <w:p w14:paraId="29586EC5">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409E4EA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(2)</w:t>
            </w:r>
          </w:p>
        </w:tc>
        <w:tc>
          <w:tcPr>
            <w:tcW w:w="1499" w:type="dxa"/>
            <w:vAlign w:val="center"/>
          </w:tcPr>
          <w:p w14:paraId="143C941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730A295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67E1F46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6269298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776BA07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76F7254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025E1C5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6F71FFB5">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036BB540">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22</w:t>
            </w:r>
          </w:p>
        </w:tc>
      </w:tr>
      <w:tr w14:paraId="7348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014A266B">
            <w:pPr>
              <w:spacing w:line="360" w:lineRule="auto"/>
              <w:rPr>
                <w:rFonts w:ascii="Times New Roman" w:hAnsi="Times New Roman" w:eastAsia="宋体" w:cs="Times New Roman"/>
                <w:sz w:val="24"/>
                <w:szCs w:val="24"/>
                <w:lang w:val="pt-PT"/>
              </w:rPr>
            </w:pPr>
          </w:p>
        </w:tc>
        <w:tc>
          <w:tcPr>
            <w:tcW w:w="4098" w:type="dxa"/>
            <w:gridSpan w:val="2"/>
            <w:vMerge w:val="continue"/>
            <w:vAlign w:val="center"/>
          </w:tcPr>
          <w:p w14:paraId="14B0839B">
            <w:pPr>
              <w:spacing w:line="360" w:lineRule="auto"/>
              <w:jc w:val="center"/>
              <w:rPr>
                <w:rFonts w:ascii="Times New Roman" w:hAnsi="Times New Roman" w:eastAsia="宋体" w:cs="Times New Roman"/>
                <w:sz w:val="24"/>
                <w:szCs w:val="24"/>
                <w:lang w:val="pt-PT"/>
              </w:rPr>
            </w:pPr>
          </w:p>
        </w:tc>
        <w:tc>
          <w:tcPr>
            <w:tcW w:w="1470" w:type="dxa"/>
            <w:vAlign w:val="center"/>
          </w:tcPr>
          <w:p w14:paraId="52B595A5">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459" w:type="dxa"/>
            <w:vAlign w:val="center"/>
          </w:tcPr>
          <w:p w14:paraId="1B3AB31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499" w:type="dxa"/>
            <w:vAlign w:val="center"/>
          </w:tcPr>
          <w:p w14:paraId="35F5814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266D474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49552BE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6381984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7DBBBC7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26396DC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04346733">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6967BA16">
            <w:pPr>
              <w:spacing w:line="360" w:lineRule="auto"/>
              <w:jc w:val="center"/>
              <w:rPr>
                <w:rFonts w:ascii="Times New Roman" w:hAnsi="Times New Roman" w:eastAsia="宋体" w:cs="Times New Roman"/>
                <w:sz w:val="24"/>
                <w:szCs w:val="24"/>
                <w:lang w:val="pt-PT"/>
              </w:rPr>
            </w:pPr>
          </w:p>
        </w:tc>
        <w:tc>
          <w:tcPr>
            <w:tcW w:w="1134" w:type="dxa"/>
            <w:vAlign w:val="center"/>
          </w:tcPr>
          <w:p w14:paraId="4B5ABE6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12</w:t>
            </w:r>
          </w:p>
        </w:tc>
      </w:tr>
      <w:tr w14:paraId="3A6D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32E68A7E">
            <w:pPr>
              <w:spacing w:line="360" w:lineRule="auto"/>
              <w:rPr>
                <w:rFonts w:ascii="Times New Roman" w:hAnsi="Times New Roman" w:eastAsia="宋体" w:cs="Times New Roman"/>
                <w:sz w:val="24"/>
                <w:szCs w:val="24"/>
                <w:lang w:val="pt-PT"/>
              </w:rPr>
            </w:pPr>
          </w:p>
        </w:tc>
        <w:tc>
          <w:tcPr>
            <w:tcW w:w="1821" w:type="dxa"/>
            <w:vMerge w:val="restart"/>
            <w:vAlign w:val="center"/>
          </w:tcPr>
          <w:p w14:paraId="515BCCA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geotécnico</w:t>
            </w:r>
          </w:p>
          <w:p w14:paraId="49C7FEE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(Subcategorias):</w:t>
            </w:r>
          </w:p>
        </w:tc>
        <w:tc>
          <w:tcPr>
            <w:tcW w:w="2277" w:type="dxa"/>
            <w:vMerge w:val="restart"/>
            <w:vAlign w:val="center"/>
          </w:tcPr>
          <w:p w14:paraId="188BFADB">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Investigação geotécnica</w:t>
            </w:r>
          </w:p>
        </w:tc>
        <w:tc>
          <w:tcPr>
            <w:tcW w:w="1470" w:type="dxa"/>
            <w:vAlign w:val="center"/>
          </w:tcPr>
          <w:p w14:paraId="4D2369D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62A0457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499" w:type="dxa"/>
            <w:vAlign w:val="center"/>
          </w:tcPr>
          <w:p w14:paraId="39965A7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581A99AB">
            <w:pPr>
              <w:spacing w:line="360" w:lineRule="auto"/>
              <w:jc w:val="center"/>
              <w:rPr>
                <w:rFonts w:ascii="Times New Roman" w:hAnsi="Times New Roman" w:eastAsia="宋体" w:cs="Times New Roman"/>
                <w:sz w:val="24"/>
                <w:szCs w:val="24"/>
                <w:lang w:val="pt-PT"/>
              </w:rPr>
            </w:pPr>
          </w:p>
        </w:tc>
        <w:tc>
          <w:tcPr>
            <w:tcW w:w="1134" w:type="dxa"/>
            <w:vAlign w:val="center"/>
          </w:tcPr>
          <w:p w14:paraId="0F8625A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285FBDDB">
            <w:pPr>
              <w:spacing w:line="360" w:lineRule="auto"/>
              <w:ind w:firstLine="240" w:firstLineChars="10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7C033EE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2390A3D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7EEA6869">
            <w:pPr>
              <w:spacing w:line="360" w:lineRule="auto"/>
              <w:jc w:val="center"/>
              <w:rPr>
                <w:rFonts w:ascii="Times New Roman" w:hAnsi="Times New Roman" w:eastAsia="宋体" w:cs="Times New Roman"/>
                <w:sz w:val="24"/>
                <w:szCs w:val="24"/>
                <w:lang w:val="pt-PT"/>
              </w:rPr>
            </w:pPr>
          </w:p>
        </w:tc>
        <w:tc>
          <w:tcPr>
            <w:tcW w:w="1134" w:type="dxa"/>
            <w:vAlign w:val="center"/>
          </w:tcPr>
          <w:p w14:paraId="01B48746">
            <w:pPr>
              <w:tabs>
                <w:tab w:val="left" w:pos="1480"/>
              </w:tabs>
              <w:spacing w:line="360" w:lineRule="auto"/>
              <w:ind w:right="-142"/>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05B6371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12</w:t>
            </w:r>
          </w:p>
        </w:tc>
      </w:tr>
      <w:tr w14:paraId="78A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04A17C06">
            <w:pPr>
              <w:spacing w:line="360" w:lineRule="auto"/>
              <w:rPr>
                <w:rFonts w:ascii="Times New Roman" w:hAnsi="Times New Roman" w:eastAsia="宋体" w:cs="Times New Roman"/>
                <w:sz w:val="24"/>
                <w:szCs w:val="24"/>
                <w:lang w:val="pt-PT"/>
              </w:rPr>
            </w:pPr>
          </w:p>
        </w:tc>
        <w:tc>
          <w:tcPr>
            <w:tcW w:w="1821" w:type="dxa"/>
            <w:vMerge w:val="continue"/>
            <w:vAlign w:val="center"/>
          </w:tcPr>
          <w:p w14:paraId="421FB671">
            <w:pPr>
              <w:spacing w:line="360" w:lineRule="auto"/>
              <w:jc w:val="center"/>
              <w:rPr>
                <w:rFonts w:ascii="Times New Roman" w:hAnsi="Times New Roman" w:eastAsia="宋体" w:cs="Times New Roman"/>
                <w:sz w:val="24"/>
                <w:szCs w:val="24"/>
                <w:lang w:val="pt-PT"/>
              </w:rPr>
            </w:pPr>
          </w:p>
        </w:tc>
        <w:tc>
          <w:tcPr>
            <w:tcW w:w="2277" w:type="dxa"/>
            <w:vMerge w:val="continue"/>
            <w:vAlign w:val="center"/>
          </w:tcPr>
          <w:p w14:paraId="55A6D2BC">
            <w:pPr>
              <w:jc w:val="center"/>
              <w:rPr>
                <w:rFonts w:ascii="Times New Roman" w:hAnsi="Times New Roman" w:eastAsia="宋体" w:cs="Times New Roman"/>
                <w:sz w:val="24"/>
                <w:szCs w:val="24"/>
                <w:lang w:val="pt-PT"/>
              </w:rPr>
            </w:pPr>
          </w:p>
        </w:tc>
        <w:tc>
          <w:tcPr>
            <w:tcW w:w="1470" w:type="dxa"/>
            <w:vAlign w:val="center"/>
          </w:tcPr>
          <w:p w14:paraId="7BEF4D4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459" w:type="dxa"/>
            <w:vAlign w:val="center"/>
          </w:tcPr>
          <w:p w14:paraId="2674E54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499" w:type="dxa"/>
            <w:vAlign w:val="center"/>
          </w:tcPr>
          <w:p w14:paraId="6D8D978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134" w:type="dxa"/>
            <w:vAlign w:val="center"/>
          </w:tcPr>
          <w:p w14:paraId="6BFA3C94">
            <w:pPr>
              <w:spacing w:line="360" w:lineRule="auto"/>
              <w:jc w:val="center"/>
              <w:rPr>
                <w:rFonts w:ascii="Times New Roman" w:hAnsi="Times New Roman" w:eastAsia="宋体" w:cs="Times New Roman"/>
                <w:sz w:val="24"/>
                <w:szCs w:val="24"/>
                <w:lang w:val="pt-PT"/>
              </w:rPr>
            </w:pPr>
          </w:p>
        </w:tc>
        <w:tc>
          <w:tcPr>
            <w:tcW w:w="1134" w:type="dxa"/>
            <w:vAlign w:val="center"/>
          </w:tcPr>
          <w:p w14:paraId="79F2D866">
            <w:pPr>
              <w:spacing w:line="360" w:lineRule="auto"/>
              <w:jc w:val="center"/>
              <w:rPr>
                <w:rFonts w:ascii="Times New Roman" w:hAnsi="Times New Roman" w:eastAsia="宋体" w:cs="Times New Roman"/>
                <w:sz w:val="24"/>
                <w:szCs w:val="24"/>
                <w:lang w:val="pt-PT"/>
              </w:rPr>
            </w:pPr>
          </w:p>
        </w:tc>
        <w:tc>
          <w:tcPr>
            <w:tcW w:w="1134" w:type="dxa"/>
            <w:vAlign w:val="center"/>
          </w:tcPr>
          <w:p w14:paraId="7464AAC7">
            <w:pPr>
              <w:spacing w:line="360" w:lineRule="auto"/>
              <w:jc w:val="center"/>
              <w:rPr>
                <w:rFonts w:ascii="Times New Roman" w:hAnsi="Times New Roman" w:eastAsia="宋体" w:cs="Times New Roman"/>
                <w:sz w:val="24"/>
                <w:szCs w:val="24"/>
                <w:lang w:val="pt-PT"/>
              </w:rPr>
            </w:pPr>
          </w:p>
        </w:tc>
        <w:tc>
          <w:tcPr>
            <w:tcW w:w="1134" w:type="dxa"/>
            <w:vAlign w:val="center"/>
          </w:tcPr>
          <w:p w14:paraId="54F87985">
            <w:pPr>
              <w:spacing w:line="360" w:lineRule="auto"/>
              <w:jc w:val="center"/>
              <w:rPr>
                <w:rFonts w:ascii="Times New Roman" w:hAnsi="Times New Roman" w:eastAsia="宋体" w:cs="Times New Roman"/>
                <w:sz w:val="24"/>
                <w:szCs w:val="24"/>
                <w:lang w:val="pt-PT"/>
              </w:rPr>
            </w:pPr>
          </w:p>
        </w:tc>
        <w:tc>
          <w:tcPr>
            <w:tcW w:w="1134" w:type="dxa"/>
            <w:vAlign w:val="center"/>
          </w:tcPr>
          <w:p w14:paraId="5B5ACC71">
            <w:pPr>
              <w:spacing w:line="360" w:lineRule="auto"/>
              <w:ind w:right="78"/>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4561DED2">
            <w:pPr>
              <w:spacing w:line="360" w:lineRule="auto"/>
              <w:ind w:right="210"/>
              <w:jc w:val="center"/>
              <w:rPr>
                <w:rFonts w:ascii="Times New Roman" w:hAnsi="Times New Roman" w:eastAsia="宋体" w:cs="Times New Roman"/>
                <w:sz w:val="24"/>
                <w:szCs w:val="24"/>
                <w:lang w:val="pt-PT"/>
              </w:rPr>
            </w:pPr>
          </w:p>
        </w:tc>
        <w:tc>
          <w:tcPr>
            <w:tcW w:w="1134" w:type="dxa"/>
            <w:vAlign w:val="center"/>
          </w:tcPr>
          <w:p w14:paraId="56ADFAF9">
            <w:pPr>
              <w:spacing w:line="360" w:lineRule="auto"/>
              <w:jc w:val="center"/>
              <w:rPr>
                <w:rFonts w:ascii="Times New Roman" w:hAnsi="Times New Roman" w:eastAsia="宋体" w:cs="Times New Roman"/>
                <w:sz w:val="24"/>
                <w:szCs w:val="24"/>
                <w:lang w:val="pt-PT"/>
              </w:rPr>
            </w:pPr>
          </w:p>
        </w:tc>
        <w:tc>
          <w:tcPr>
            <w:tcW w:w="1134" w:type="dxa"/>
            <w:vAlign w:val="center"/>
          </w:tcPr>
          <w:p w14:paraId="6B8216B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13E6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7DF3C405">
            <w:pPr>
              <w:spacing w:line="360" w:lineRule="auto"/>
              <w:rPr>
                <w:rFonts w:ascii="Times New Roman" w:hAnsi="Times New Roman" w:eastAsia="宋体" w:cs="Times New Roman"/>
                <w:sz w:val="24"/>
                <w:szCs w:val="24"/>
                <w:lang w:val="pt-PT"/>
              </w:rPr>
            </w:pPr>
          </w:p>
        </w:tc>
        <w:tc>
          <w:tcPr>
            <w:tcW w:w="1821" w:type="dxa"/>
            <w:vMerge w:val="continue"/>
            <w:vAlign w:val="center"/>
          </w:tcPr>
          <w:p w14:paraId="0BB4009C">
            <w:pPr>
              <w:spacing w:line="360" w:lineRule="auto"/>
              <w:jc w:val="center"/>
              <w:rPr>
                <w:rFonts w:ascii="Times New Roman" w:hAnsi="Times New Roman" w:eastAsia="宋体" w:cs="Times New Roman"/>
                <w:sz w:val="24"/>
                <w:szCs w:val="24"/>
                <w:lang w:val="pt-PT"/>
              </w:rPr>
            </w:pPr>
          </w:p>
        </w:tc>
        <w:tc>
          <w:tcPr>
            <w:tcW w:w="2277" w:type="dxa"/>
            <w:vMerge w:val="continue"/>
            <w:vAlign w:val="center"/>
          </w:tcPr>
          <w:p w14:paraId="13881FD7">
            <w:pPr>
              <w:jc w:val="center"/>
              <w:rPr>
                <w:rFonts w:ascii="Times New Roman" w:hAnsi="Times New Roman" w:eastAsia="宋体" w:cs="Times New Roman"/>
                <w:sz w:val="24"/>
                <w:szCs w:val="24"/>
                <w:lang w:val="pt-PT"/>
              </w:rPr>
            </w:pPr>
          </w:p>
        </w:tc>
        <w:tc>
          <w:tcPr>
            <w:tcW w:w="1470" w:type="dxa"/>
            <w:vAlign w:val="center"/>
          </w:tcPr>
          <w:p w14:paraId="683A334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C</w:t>
            </w:r>
          </w:p>
        </w:tc>
        <w:tc>
          <w:tcPr>
            <w:tcW w:w="1459" w:type="dxa"/>
            <w:vAlign w:val="center"/>
          </w:tcPr>
          <w:p w14:paraId="1BCEF3A8">
            <w:pPr>
              <w:spacing w:line="360" w:lineRule="auto"/>
              <w:jc w:val="center"/>
              <w:rPr>
                <w:rFonts w:ascii="Times New Roman" w:hAnsi="Times New Roman" w:eastAsia="宋体" w:cs="Times New Roman"/>
                <w:sz w:val="24"/>
                <w:szCs w:val="24"/>
                <w:lang w:val="pt-PT"/>
              </w:rPr>
            </w:pPr>
          </w:p>
        </w:tc>
        <w:tc>
          <w:tcPr>
            <w:tcW w:w="1499" w:type="dxa"/>
            <w:vAlign w:val="center"/>
          </w:tcPr>
          <w:p w14:paraId="6D662FF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(1)</w:t>
            </w:r>
          </w:p>
        </w:tc>
        <w:tc>
          <w:tcPr>
            <w:tcW w:w="1134" w:type="dxa"/>
            <w:vAlign w:val="center"/>
          </w:tcPr>
          <w:p w14:paraId="044B494A">
            <w:pPr>
              <w:spacing w:line="360" w:lineRule="auto"/>
              <w:jc w:val="center"/>
              <w:rPr>
                <w:rFonts w:ascii="Times New Roman" w:hAnsi="Times New Roman" w:eastAsia="宋体" w:cs="Times New Roman"/>
                <w:sz w:val="24"/>
                <w:szCs w:val="24"/>
                <w:lang w:val="pt-PT"/>
              </w:rPr>
            </w:pPr>
          </w:p>
        </w:tc>
        <w:tc>
          <w:tcPr>
            <w:tcW w:w="1134" w:type="dxa"/>
            <w:vAlign w:val="center"/>
          </w:tcPr>
          <w:p w14:paraId="574749AA">
            <w:pPr>
              <w:spacing w:line="360" w:lineRule="auto"/>
              <w:jc w:val="center"/>
              <w:rPr>
                <w:rFonts w:ascii="Times New Roman" w:hAnsi="Times New Roman" w:eastAsia="宋体" w:cs="Times New Roman"/>
                <w:sz w:val="24"/>
                <w:szCs w:val="24"/>
                <w:lang w:val="pt-PT"/>
              </w:rPr>
            </w:pPr>
          </w:p>
        </w:tc>
        <w:tc>
          <w:tcPr>
            <w:tcW w:w="1134" w:type="dxa"/>
            <w:vAlign w:val="center"/>
          </w:tcPr>
          <w:p w14:paraId="64E1D7EC">
            <w:pPr>
              <w:spacing w:line="360" w:lineRule="auto"/>
              <w:jc w:val="center"/>
              <w:rPr>
                <w:rFonts w:ascii="Times New Roman" w:hAnsi="Times New Roman" w:eastAsia="宋体" w:cs="Times New Roman"/>
                <w:sz w:val="24"/>
                <w:szCs w:val="24"/>
                <w:lang w:val="pt-PT"/>
              </w:rPr>
            </w:pPr>
          </w:p>
        </w:tc>
        <w:tc>
          <w:tcPr>
            <w:tcW w:w="1134" w:type="dxa"/>
            <w:vAlign w:val="center"/>
          </w:tcPr>
          <w:p w14:paraId="4725586B">
            <w:pPr>
              <w:spacing w:line="360" w:lineRule="auto"/>
              <w:jc w:val="center"/>
              <w:rPr>
                <w:rFonts w:ascii="Times New Roman" w:hAnsi="Times New Roman" w:eastAsia="宋体" w:cs="Times New Roman"/>
                <w:sz w:val="24"/>
                <w:szCs w:val="24"/>
                <w:lang w:val="pt-PT"/>
              </w:rPr>
            </w:pPr>
          </w:p>
        </w:tc>
        <w:tc>
          <w:tcPr>
            <w:tcW w:w="1134" w:type="dxa"/>
            <w:vAlign w:val="center"/>
          </w:tcPr>
          <w:p w14:paraId="7EBDD8FC">
            <w:pPr>
              <w:spacing w:line="360" w:lineRule="auto"/>
              <w:ind w:right="210"/>
              <w:jc w:val="center"/>
              <w:rPr>
                <w:rFonts w:ascii="Times New Roman" w:hAnsi="Times New Roman" w:eastAsia="宋体" w:cs="Times New Roman"/>
                <w:sz w:val="24"/>
                <w:szCs w:val="24"/>
                <w:lang w:val="pt-PT"/>
              </w:rPr>
            </w:pPr>
          </w:p>
        </w:tc>
        <w:tc>
          <w:tcPr>
            <w:tcW w:w="1134" w:type="dxa"/>
            <w:vAlign w:val="center"/>
          </w:tcPr>
          <w:p w14:paraId="543A2CC3">
            <w:pPr>
              <w:spacing w:line="360" w:lineRule="auto"/>
              <w:ind w:right="210"/>
              <w:jc w:val="center"/>
              <w:rPr>
                <w:rFonts w:ascii="Times New Roman" w:hAnsi="Times New Roman" w:eastAsia="宋体" w:cs="Times New Roman"/>
                <w:sz w:val="24"/>
                <w:szCs w:val="24"/>
                <w:lang w:val="pt-PT"/>
              </w:rPr>
            </w:pPr>
          </w:p>
        </w:tc>
        <w:tc>
          <w:tcPr>
            <w:tcW w:w="1134" w:type="dxa"/>
            <w:vAlign w:val="center"/>
          </w:tcPr>
          <w:p w14:paraId="56D4205C">
            <w:pPr>
              <w:spacing w:line="360" w:lineRule="auto"/>
              <w:jc w:val="center"/>
              <w:rPr>
                <w:rFonts w:ascii="Times New Roman" w:hAnsi="Times New Roman" w:eastAsia="宋体" w:cs="Times New Roman"/>
                <w:sz w:val="24"/>
                <w:szCs w:val="24"/>
                <w:lang w:val="pt-PT"/>
              </w:rPr>
            </w:pPr>
          </w:p>
        </w:tc>
        <w:tc>
          <w:tcPr>
            <w:tcW w:w="1134" w:type="dxa"/>
            <w:vAlign w:val="center"/>
          </w:tcPr>
          <w:p w14:paraId="22EA5C5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r w14:paraId="4D9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7F8D64D9">
            <w:pPr>
              <w:spacing w:line="360" w:lineRule="auto"/>
              <w:rPr>
                <w:rFonts w:ascii="Times New Roman" w:hAnsi="Times New Roman" w:eastAsia="宋体" w:cs="Times New Roman"/>
                <w:sz w:val="24"/>
                <w:szCs w:val="24"/>
                <w:lang w:val="pt-PT"/>
              </w:rPr>
            </w:pPr>
          </w:p>
        </w:tc>
        <w:tc>
          <w:tcPr>
            <w:tcW w:w="1821" w:type="dxa"/>
            <w:vMerge w:val="continue"/>
            <w:vAlign w:val="center"/>
          </w:tcPr>
          <w:p w14:paraId="6E62D7D5">
            <w:pPr>
              <w:spacing w:line="360" w:lineRule="auto"/>
              <w:ind w:firstLine="240" w:firstLineChars="100"/>
              <w:jc w:val="center"/>
              <w:rPr>
                <w:rFonts w:ascii="Times New Roman" w:hAnsi="Times New Roman" w:eastAsia="宋体" w:cs="Times New Roman"/>
                <w:sz w:val="24"/>
                <w:szCs w:val="24"/>
                <w:lang w:val="pt-PT"/>
              </w:rPr>
            </w:pPr>
          </w:p>
        </w:tc>
        <w:tc>
          <w:tcPr>
            <w:tcW w:w="2277" w:type="dxa"/>
            <w:vMerge w:val="restart"/>
            <w:vAlign w:val="center"/>
          </w:tcPr>
          <w:p w14:paraId="60FF0215">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Concepção geotécnica</w:t>
            </w:r>
          </w:p>
        </w:tc>
        <w:tc>
          <w:tcPr>
            <w:tcW w:w="1470" w:type="dxa"/>
            <w:vAlign w:val="center"/>
          </w:tcPr>
          <w:p w14:paraId="31FFDBA3">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3F99C74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(2)</w:t>
            </w:r>
          </w:p>
        </w:tc>
        <w:tc>
          <w:tcPr>
            <w:tcW w:w="1499" w:type="dxa"/>
            <w:vAlign w:val="center"/>
          </w:tcPr>
          <w:p w14:paraId="097F623D">
            <w:pPr>
              <w:spacing w:line="360" w:lineRule="auto"/>
              <w:jc w:val="center"/>
              <w:rPr>
                <w:rFonts w:ascii="Times New Roman" w:hAnsi="Times New Roman" w:eastAsia="宋体" w:cs="Times New Roman"/>
                <w:sz w:val="24"/>
                <w:szCs w:val="24"/>
                <w:lang w:val="pt-PT"/>
              </w:rPr>
            </w:pPr>
          </w:p>
        </w:tc>
        <w:tc>
          <w:tcPr>
            <w:tcW w:w="1134" w:type="dxa"/>
            <w:vAlign w:val="center"/>
          </w:tcPr>
          <w:p w14:paraId="76E8776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4F39A1E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7105F682">
            <w:pPr>
              <w:spacing w:line="360" w:lineRule="auto"/>
              <w:jc w:val="center"/>
              <w:rPr>
                <w:rFonts w:ascii="Times New Roman" w:hAnsi="Times New Roman" w:eastAsia="宋体" w:cs="Times New Roman"/>
                <w:sz w:val="24"/>
                <w:szCs w:val="24"/>
                <w:lang w:val="pt-PT"/>
              </w:rPr>
            </w:pPr>
          </w:p>
        </w:tc>
        <w:tc>
          <w:tcPr>
            <w:tcW w:w="1134" w:type="dxa"/>
            <w:vAlign w:val="center"/>
          </w:tcPr>
          <w:p w14:paraId="0CCECB45">
            <w:pPr>
              <w:spacing w:line="360" w:lineRule="auto"/>
              <w:jc w:val="center"/>
              <w:rPr>
                <w:rFonts w:ascii="Times New Roman" w:hAnsi="Times New Roman" w:eastAsia="宋体" w:cs="Times New Roman"/>
                <w:sz w:val="24"/>
                <w:szCs w:val="24"/>
                <w:lang w:val="pt-PT"/>
              </w:rPr>
            </w:pPr>
          </w:p>
        </w:tc>
        <w:tc>
          <w:tcPr>
            <w:tcW w:w="1134" w:type="dxa"/>
            <w:vAlign w:val="center"/>
          </w:tcPr>
          <w:p w14:paraId="7458DB39">
            <w:pPr>
              <w:spacing w:line="360" w:lineRule="auto"/>
              <w:ind w:right="210"/>
              <w:jc w:val="center"/>
              <w:rPr>
                <w:rFonts w:ascii="Times New Roman" w:hAnsi="Times New Roman" w:eastAsia="宋体" w:cs="Times New Roman"/>
                <w:sz w:val="24"/>
                <w:szCs w:val="24"/>
                <w:lang w:val="pt-PT"/>
              </w:rPr>
            </w:pPr>
          </w:p>
        </w:tc>
        <w:tc>
          <w:tcPr>
            <w:tcW w:w="1134" w:type="dxa"/>
            <w:vAlign w:val="center"/>
          </w:tcPr>
          <w:p w14:paraId="0FDF0CA6">
            <w:pPr>
              <w:spacing w:line="360" w:lineRule="auto"/>
              <w:ind w:right="210" w:firstLine="240" w:firstLineChars="100"/>
              <w:jc w:val="center"/>
              <w:rPr>
                <w:rFonts w:ascii="Times New Roman" w:hAnsi="Times New Roman" w:eastAsia="宋体" w:cs="Times New Roman"/>
                <w:sz w:val="24"/>
                <w:szCs w:val="24"/>
                <w:lang w:val="pt-PT"/>
              </w:rPr>
            </w:pPr>
          </w:p>
        </w:tc>
        <w:tc>
          <w:tcPr>
            <w:tcW w:w="1134" w:type="dxa"/>
            <w:vAlign w:val="center"/>
          </w:tcPr>
          <w:p w14:paraId="7AF5085B">
            <w:pPr>
              <w:spacing w:line="360" w:lineRule="auto"/>
              <w:jc w:val="center"/>
              <w:rPr>
                <w:rFonts w:ascii="Times New Roman" w:hAnsi="Times New Roman" w:eastAsia="宋体" w:cs="Times New Roman"/>
                <w:sz w:val="24"/>
                <w:szCs w:val="24"/>
                <w:lang w:val="pt-PT"/>
              </w:rPr>
            </w:pPr>
          </w:p>
        </w:tc>
        <w:tc>
          <w:tcPr>
            <w:tcW w:w="1134" w:type="dxa"/>
            <w:vAlign w:val="center"/>
          </w:tcPr>
          <w:p w14:paraId="254E72E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9</w:t>
            </w:r>
          </w:p>
        </w:tc>
      </w:tr>
      <w:tr w14:paraId="4878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809" w:type="dxa"/>
            <w:vMerge w:val="continue"/>
          </w:tcPr>
          <w:p w14:paraId="53EEACC1">
            <w:pPr>
              <w:spacing w:line="360" w:lineRule="auto"/>
              <w:rPr>
                <w:rFonts w:ascii="Times New Roman" w:hAnsi="Times New Roman" w:eastAsia="宋体" w:cs="Times New Roman"/>
                <w:sz w:val="24"/>
                <w:szCs w:val="24"/>
                <w:lang w:val="pt-PT"/>
              </w:rPr>
            </w:pPr>
          </w:p>
        </w:tc>
        <w:tc>
          <w:tcPr>
            <w:tcW w:w="1821" w:type="dxa"/>
            <w:vMerge w:val="continue"/>
            <w:vAlign w:val="center"/>
          </w:tcPr>
          <w:p w14:paraId="06664DCB">
            <w:pPr>
              <w:spacing w:line="360" w:lineRule="auto"/>
              <w:jc w:val="center"/>
              <w:rPr>
                <w:rFonts w:ascii="Times New Roman" w:hAnsi="Times New Roman" w:eastAsia="宋体" w:cs="Times New Roman"/>
                <w:sz w:val="24"/>
                <w:szCs w:val="24"/>
                <w:lang w:val="pt-PT"/>
              </w:rPr>
            </w:pPr>
          </w:p>
        </w:tc>
        <w:tc>
          <w:tcPr>
            <w:tcW w:w="2277" w:type="dxa"/>
            <w:vMerge w:val="continue"/>
            <w:vAlign w:val="center"/>
          </w:tcPr>
          <w:p w14:paraId="1DC32AE2">
            <w:pPr>
              <w:jc w:val="center"/>
              <w:rPr>
                <w:rFonts w:ascii="Times New Roman" w:hAnsi="Times New Roman" w:eastAsia="宋体" w:cs="Times New Roman"/>
                <w:sz w:val="24"/>
                <w:szCs w:val="24"/>
                <w:lang w:val="pt-PT"/>
              </w:rPr>
            </w:pPr>
          </w:p>
        </w:tc>
        <w:tc>
          <w:tcPr>
            <w:tcW w:w="1470" w:type="dxa"/>
            <w:vAlign w:val="center"/>
          </w:tcPr>
          <w:p w14:paraId="6350D42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459" w:type="dxa"/>
            <w:vAlign w:val="center"/>
          </w:tcPr>
          <w:p w14:paraId="2EE8A56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499" w:type="dxa"/>
            <w:vAlign w:val="center"/>
          </w:tcPr>
          <w:p w14:paraId="2E1E3F34">
            <w:pPr>
              <w:spacing w:line="360" w:lineRule="auto"/>
              <w:jc w:val="center"/>
              <w:rPr>
                <w:rFonts w:ascii="Times New Roman" w:hAnsi="Times New Roman" w:eastAsia="宋体" w:cs="Times New Roman"/>
                <w:sz w:val="24"/>
                <w:szCs w:val="24"/>
                <w:lang w:val="pt-PT"/>
              </w:rPr>
            </w:pPr>
          </w:p>
        </w:tc>
        <w:tc>
          <w:tcPr>
            <w:tcW w:w="1134" w:type="dxa"/>
            <w:vAlign w:val="center"/>
          </w:tcPr>
          <w:p w14:paraId="596B7F1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0BF8517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505A9C45">
            <w:pPr>
              <w:spacing w:line="360" w:lineRule="auto"/>
              <w:jc w:val="center"/>
              <w:rPr>
                <w:rFonts w:ascii="Times New Roman" w:hAnsi="Times New Roman" w:eastAsia="宋体" w:cs="Times New Roman"/>
                <w:sz w:val="24"/>
                <w:szCs w:val="24"/>
                <w:lang w:val="pt-PT"/>
              </w:rPr>
            </w:pPr>
          </w:p>
        </w:tc>
        <w:tc>
          <w:tcPr>
            <w:tcW w:w="1134" w:type="dxa"/>
            <w:vAlign w:val="center"/>
          </w:tcPr>
          <w:p w14:paraId="3F29F2EF">
            <w:pPr>
              <w:spacing w:line="360" w:lineRule="auto"/>
              <w:jc w:val="center"/>
              <w:rPr>
                <w:rFonts w:ascii="Times New Roman" w:hAnsi="Times New Roman" w:eastAsia="宋体" w:cs="Times New Roman"/>
                <w:sz w:val="24"/>
                <w:szCs w:val="24"/>
                <w:lang w:val="pt-PT"/>
              </w:rPr>
            </w:pPr>
          </w:p>
        </w:tc>
        <w:tc>
          <w:tcPr>
            <w:tcW w:w="1134" w:type="dxa"/>
            <w:vAlign w:val="center"/>
          </w:tcPr>
          <w:p w14:paraId="47599BEE">
            <w:pPr>
              <w:spacing w:line="360" w:lineRule="auto"/>
              <w:ind w:right="210"/>
              <w:jc w:val="center"/>
              <w:rPr>
                <w:rFonts w:ascii="Times New Roman" w:hAnsi="Times New Roman" w:eastAsia="宋体" w:cs="Times New Roman"/>
                <w:sz w:val="24"/>
                <w:szCs w:val="24"/>
                <w:lang w:val="pt-PT"/>
              </w:rPr>
            </w:pPr>
          </w:p>
        </w:tc>
        <w:tc>
          <w:tcPr>
            <w:tcW w:w="1134" w:type="dxa"/>
            <w:vAlign w:val="center"/>
          </w:tcPr>
          <w:p w14:paraId="53BFE2E2">
            <w:pPr>
              <w:spacing w:line="360" w:lineRule="auto"/>
              <w:ind w:right="210" w:firstLine="240" w:firstLineChars="100"/>
              <w:jc w:val="center"/>
              <w:rPr>
                <w:rFonts w:ascii="Times New Roman" w:hAnsi="Times New Roman" w:eastAsia="宋体" w:cs="Times New Roman"/>
                <w:sz w:val="24"/>
                <w:szCs w:val="24"/>
                <w:lang w:val="pt-PT"/>
              </w:rPr>
            </w:pPr>
          </w:p>
        </w:tc>
        <w:tc>
          <w:tcPr>
            <w:tcW w:w="1134" w:type="dxa"/>
            <w:vAlign w:val="center"/>
          </w:tcPr>
          <w:p w14:paraId="036FE7C0">
            <w:pPr>
              <w:spacing w:line="360" w:lineRule="auto"/>
              <w:jc w:val="center"/>
              <w:rPr>
                <w:rFonts w:ascii="Times New Roman" w:hAnsi="Times New Roman" w:eastAsia="宋体" w:cs="Times New Roman"/>
                <w:sz w:val="24"/>
                <w:szCs w:val="24"/>
                <w:lang w:val="pt-PT"/>
              </w:rPr>
            </w:pPr>
          </w:p>
        </w:tc>
        <w:tc>
          <w:tcPr>
            <w:tcW w:w="1134" w:type="dxa"/>
            <w:vAlign w:val="center"/>
          </w:tcPr>
          <w:p w14:paraId="771A5696">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r w14:paraId="0BE8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809" w:type="dxa"/>
            <w:vMerge w:val="continue"/>
          </w:tcPr>
          <w:p w14:paraId="58C2C850">
            <w:pPr>
              <w:spacing w:line="360" w:lineRule="auto"/>
              <w:rPr>
                <w:rFonts w:ascii="Times New Roman" w:hAnsi="Times New Roman" w:eastAsia="宋体" w:cs="Times New Roman"/>
                <w:sz w:val="24"/>
                <w:szCs w:val="24"/>
                <w:lang w:val="pt-PT"/>
              </w:rPr>
            </w:pPr>
          </w:p>
        </w:tc>
        <w:tc>
          <w:tcPr>
            <w:tcW w:w="1821" w:type="dxa"/>
            <w:vMerge w:val="continue"/>
            <w:vAlign w:val="center"/>
          </w:tcPr>
          <w:p w14:paraId="438B7BD4">
            <w:pPr>
              <w:spacing w:line="360" w:lineRule="auto"/>
              <w:jc w:val="center"/>
              <w:rPr>
                <w:rFonts w:ascii="Times New Roman" w:hAnsi="Times New Roman" w:eastAsia="宋体" w:cs="Times New Roman"/>
                <w:sz w:val="24"/>
                <w:szCs w:val="24"/>
                <w:lang w:val="pt-PT"/>
              </w:rPr>
            </w:pPr>
          </w:p>
        </w:tc>
        <w:tc>
          <w:tcPr>
            <w:tcW w:w="2277" w:type="dxa"/>
            <w:vMerge w:val="restart"/>
            <w:vAlign w:val="center"/>
          </w:tcPr>
          <w:p w14:paraId="591A5AE4">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geotécnico</w:t>
            </w:r>
          </w:p>
          <w:p w14:paraId="631DC5BA">
            <w:pPr>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Testes geofísicos, monitorização e inspecção</w:t>
            </w:r>
          </w:p>
        </w:tc>
        <w:tc>
          <w:tcPr>
            <w:tcW w:w="1470" w:type="dxa"/>
            <w:vAlign w:val="center"/>
          </w:tcPr>
          <w:p w14:paraId="083755C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4DE35C2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499" w:type="dxa"/>
            <w:vAlign w:val="center"/>
          </w:tcPr>
          <w:p w14:paraId="26535DB3">
            <w:pPr>
              <w:spacing w:line="360" w:lineRule="auto"/>
              <w:jc w:val="center"/>
              <w:rPr>
                <w:rFonts w:ascii="Times New Roman" w:hAnsi="Times New Roman" w:eastAsia="宋体" w:cs="Times New Roman"/>
                <w:sz w:val="24"/>
                <w:szCs w:val="24"/>
                <w:lang w:val="pt-PT"/>
              </w:rPr>
            </w:pPr>
          </w:p>
        </w:tc>
        <w:tc>
          <w:tcPr>
            <w:tcW w:w="1134" w:type="dxa"/>
            <w:vAlign w:val="center"/>
          </w:tcPr>
          <w:p w14:paraId="673E5678">
            <w:pPr>
              <w:spacing w:line="360" w:lineRule="auto"/>
              <w:jc w:val="center"/>
              <w:rPr>
                <w:rFonts w:ascii="Times New Roman" w:hAnsi="Times New Roman" w:eastAsia="宋体" w:cs="Times New Roman"/>
                <w:sz w:val="24"/>
                <w:szCs w:val="24"/>
                <w:lang w:val="pt-PT"/>
              </w:rPr>
            </w:pPr>
          </w:p>
        </w:tc>
        <w:tc>
          <w:tcPr>
            <w:tcW w:w="1134" w:type="dxa"/>
            <w:vAlign w:val="center"/>
          </w:tcPr>
          <w:p w14:paraId="5D882D82">
            <w:pPr>
              <w:spacing w:line="360" w:lineRule="auto"/>
              <w:jc w:val="center"/>
              <w:rPr>
                <w:rFonts w:ascii="Times New Roman" w:hAnsi="Times New Roman" w:eastAsia="宋体" w:cs="Times New Roman"/>
                <w:sz w:val="24"/>
                <w:szCs w:val="24"/>
                <w:lang w:val="pt-PT"/>
              </w:rPr>
            </w:pPr>
          </w:p>
        </w:tc>
        <w:tc>
          <w:tcPr>
            <w:tcW w:w="1134" w:type="dxa"/>
            <w:vAlign w:val="center"/>
          </w:tcPr>
          <w:p w14:paraId="4C46ADF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4E8DB3F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2D3E5B55">
            <w:pPr>
              <w:spacing w:line="360" w:lineRule="auto"/>
              <w:ind w:right="21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4C4299BB">
            <w:pPr>
              <w:spacing w:line="360" w:lineRule="auto"/>
              <w:ind w:right="21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32106A35">
            <w:pPr>
              <w:spacing w:line="360" w:lineRule="auto"/>
              <w:jc w:val="center"/>
              <w:rPr>
                <w:rFonts w:ascii="Times New Roman" w:hAnsi="Times New Roman" w:eastAsia="宋体" w:cs="Times New Roman"/>
                <w:sz w:val="24"/>
                <w:szCs w:val="24"/>
                <w:lang w:val="pt-PT"/>
              </w:rPr>
            </w:pPr>
          </w:p>
        </w:tc>
        <w:tc>
          <w:tcPr>
            <w:tcW w:w="1134" w:type="dxa"/>
            <w:vAlign w:val="center"/>
          </w:tcPr>
          <w:p w14:paraId="3AC753D6">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10</w:t>
            </w:r>
          </w:p>
        </w:tc>
      </w:tr>
      <w:tr w14:paraId="356A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09" w:type="dxa"/>
            <w:vMerge w:val="continue"/>
          </w:tcPr>
          <w:p w14:paraId="61E406E0">
            <w:pPr>
              <w:spacing w:line="360" w:lineRule="auto"/>
              <w:rPr>
                <w:rFonts w:ascii="Times New Roman" w:hAnsi="Times New Roman" w:eastAsia="宋体" w:cs="Times New Roman"/>
                <w:sz w:val="24"/>
                <w:szCs w:val="24"/>
                <w:lang w:val="pt-PT"/>
              </w:rPr>
            </w:pPr>
          </w:p>
        </w:tc>
        <w:tc>
          <w:tcPr>
            <w:tcW w:w="1821" w:type="dxa"/>
            <w:vMerge w:val="continue"/>
            <w:vAlign w:val="center"/>
          </w:tcPr>
          <w:p w14:paraId="03E8AF52">
            <w:pPr>
              <w:spacing w:line="360" w:lineRule="auto"/>
              <w:jc w:val="center"/>
              <w:rPr>
                <w:rFonts w:ascii="Times New Roman" w:hAnsi="Times New Roman" w:eastAsia="宋体" w:cs="Times New Roman"/>
                <w:sz w:val="24"/>
                <w:szCs w:val="24"/>
                <w:lang w:val="pt-PT"/>
              </w:rPr>
            </w:pPr>
          </w:p>
        </w:tc>
        <w:tc>
          <w:tcPr>
            <w:tcW w:w="2277" w:type="dxa"/>
            <w:vMerge w:val="continue"/>
            <w:vAlign w:val="center"/>
          </w:tcPr>
          <w:p w14:paraId="109A9E81">
            <w:pPr>
              <w:spacing w:line="360" w:lineRule="auto"/>
              <w:jc w:val="center"/>
              <w:rPr>
                <w:rFonts w:ascii="Times New Roman" w:hAnsi="Times New Roman" w:eastAsia="宋体" w:cs="Times New Roman"/>
                <w:sz w:val="24"/>
                <w:szCs w:val="24"/>
                <w:lang w:val="pt-PT"/>
              </w:rPr>
            </w:pPr>
          </w:p>
        </w:tc>
        <w:tc>
          <w:tcPr>
            <w:tcW w:w="1470" w:type="dxa"/>
            <w:vAlign w:val="center"/>
          </w:tcPr>
          <w:p w14:paraId="16BF79C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459" w:type="dxa"/>
            <w:vAlign w:val="center"/>
          </w:tcPr>
          <w:p w14:paraId="4AB09D7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499" w:type="dxa"/>
            <w:vAlign w:val="center"/>
          </w:tcPr>
          <w:p w14:paraId="7496B373">
            <w:pPr>
              <w:spacing w:line="360" w:lineRule="auto"/>
              <w:jc w:val="center"/>
              <w:rPr>
                <w:rFonts w:ascii="Times New Roman" w:hAnsi="Times New Roman" w:eastAsia="宋体" w:cs="Times New Roman"/>
                <w:sz w:val="24"/>
                <w:szCs w:val="24"/>
                <w:lang w:val="pt-PT"/>
              </w:rPr>
            </w:pPr>
          </w:p>
        </w:tc>
        <w:tc>
          <w:tcPr>
            <w:tcW w:w="1134" w:type="dxa"/>
            <w:vAlign w:val="center"/>
          </w:tcPr>
          <w:p w14:paraId="546F4A52">
            <w:pPr>
              <w:spacing w:line="360" w:lineRule="auto"/>
              <w:jc w:val="center"/>
              <w:rPr>
                <w:rFonts w:ascii="Times New Roman" w:hAnsi="Times New Roman" w:eastAsia="宋体" w:cs="Times New Roman"/>
                <w:sz w:val="24"/>
                <w:szCs w:val="24"/>
                <w:lang w:val="pt-PT"/>
              </w:rPr>
            </w:pPr>
          </w:p>
        </w:tc>
        <w:tc>
          <w:tcPr>
            <w:tcW w:w="1134" w:type="dxa"/>
            <w:vAlign w:val="center"/>
          </w:tcPr>
          <w:p w14:paraId="4C831C42">
            <w:pPr>
              <w:spacing w:line="360" w:lineRule="auto"/>
              <w:jc w:val="center"/>
              <w:rPr>
                <w:rFonts w:ascii="Times New Roman" w:hAnsi="Times New Roman" w:eastAsia="宋体" w:cs="Times New Roman"/>
                <w:sz w:val="24"/>
                <w:szCs w:val="24"/>
                <w:lang w:val="pt-PT"/>
              </w:rPr>
            </w:pPr>
          </w:p>
        </w:tc>
        <w:tc>
          <w:tcPr>
            <w:tcW w:w="1134" w:type="dxa"/>
            <w:vAlign w:val="center"/>
          </w:tcPr>
          <w:p w14:paraId="5CDFDC1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130BC04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44DBBCFB">
            <w:pPr>
              <w:spacing w:line="360" w:lineRule="auto"/>
              <w:ind w:right="21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3CEDBF94">
            <w:pPr>
              <w:spacing w:line="360" w:lineRule="auto"/>
              <w:ind w:right="21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vAlign w:val="center"/>
          </w:tcPr>
          <w:p w14:paraId="07DB54CE">
            <w:pPr>
              <w:spacing w:line="360" w:lineRule="auto"/>
              <w:jc w:val="center"/>
              <w:rPr>
                <w:rFonts w:ascii="Times New Roman" w:hAnsi="Times New Roman" w:eastAsia="宋体" w:cs="Times New Roman"/>
                <w:sz w:val="24"/>
                <w:szCs w:val="24"/>
                <w:lang w:val="pt-PT"/>
              </w:rPr>
            </w:pPr>
          </w:p>
        </w:tc>
        <w:tc>
          <w:tcPr>
            <w:tcW w:w="1134" w:type="dxa"/>
            <w:vAlign w:val="center"/>
          </w:tcPr>
          <w:p w14:paraId="0451139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r w14:paraId="07EB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4AC13D9F">
            <w:pPr>
              <w:spacing w:line="360" w:lineRule="auto"/>
              <w:rPr>
                <w:rFonts w:ascii="Times New Roman" w:hAnsi="Times New Roman" w:eastAsia="宋体" w:cs="Times New Roman"/>
                <w:sz w:val="24"/>
                <w:szCs w:val="24"/>
                <w:lang w:val="pt-PT"/>
              </w:rPr>
            </w:pPr>
          </w:p>
        </w:tc>
        <w:tc>
          <w:tcPr>
            <w:tcW w:w="4098" w:type="dxa"/>
            <w:gridSpan w:val="2"/>
            <w:vMerge w:val="restart"/>
            <w:vAlign w:val="center"/>
          </w:tcPr>
          <w:p w14:paraId="7265E3D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hidrogeológico</w:t>
            </w:r>
          </w:p>
        </w:tc>
        <w:tc>
          <w:tcPr>
            <w:tcW w:w="1470" w:type="dxa"/>
            <w:vAlign w:val="center"/>
          </w:tcPr>
          <w:p w14:paraId="49E36CB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34CEF483">
            <w:pPr>
              <w:spacing w:line="360" w:lineRule="auto"/>
              <w:jc w:val="center"/>
              <w:rPr>
                <w:rFonts w:ascii="Times New Roman" w:hAnsi="Times New Roman" w:eastAsia="宋体" w:cs="Times New Roman"/>
                <w:sz w:val="24"/>
                <w:szCs w:val="24"/>
                <w:lang w:val="pt-PT"/>
              </w:rPr>
            </w:pPr>
          </w:p>
        </w:tc>
        <w:tc>
          <w:tcPr>
            <w:tcW w:w="1499" w:type="dxa"/>
            <w:vAlign w:val="center"/>
          </w:tcPr>
          <w:p w14:paraId="0287105F">
            <w:pPr>
              <w:spacing w:line="360" w:lineRule="auto"/>
              <w:jc w:val="center"/>
              <w:rPr>
                <w:rFonts w:ascii="Times New Roman" w:hAnsi="Times New Roman" w:eastAsia="宋体" w:cs="Times New Roman"/>
                <w:sz w:val="24"/>
                <w:szCs w:val="24"/>
                <w:lang w:val="pt-PT"/>
              </w:rPr>
            </w:pPr>
          </w:p>
        </w:tc>
        <w:tc>
          <w:tcPr>
            <w:tcW w:w="1134" w:type="dxa"/>
            <w:vAlign w:val="center"/>
          </w:tcPr>
          <w:p w14:paraId="128BCAA1">
            <w:pPr>
              <w:spacing w:line="360" w:lineRule="auto"/>
              <w:jc w:val="center"/>
              <w:rPr>
                <w:rFonts w:ascii="Times New Roman" w:hAnsi="Times New Roman" w:eastAsia="宋体" w:cs="Times New Roman"/>
                <w:sz w:val="24"/>
                <w:szCs w:val="24"/>
                <w:lang w:val="pt-PT"/>
              </w:rPr>
            </w:pPr>
          </w:p>
        </w:tc>
        <w:tc>
          <w:tcPr>
            <w:tcW w:w="1134" w:type="dxa"/>
            <w:vAlign w:val="center"/>
          </w:tcPr>
          <w:p w14:paraId="17E94C3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7 (3)</w:t>
            </w:r>
          </w:p>
        </w:tc>
        <w:tc>
          <w:tcPr>
            <w:tcW w:w="1134" w:type="dxa"/>
            <w:vAlign w:val="center"/>
          </w:tcPr>
          <w:p w14:paraId="6C1DE6FE">
            <w:pPr>
              <w:spacing w:line="360" w:lineRule="auto"/>
              <w:jc w:val="center"/>
              <w:rPr>
                <w:rFonts w:ascii="Times New Roman" w:hAnsi="Times New Roman" w:eastAsia="宋体" w:cs="Times New Roman"/>
                <w:sz w:val="24"/>
                <w:szCs w:val="24"/>
                <w:lang w:val="pt-PT"/>
              </w:rPr>
            </w:pPr>
          </w:p>
        </w:tc>
        <w:tc>
          <w:tcPr>
            <w:tcW w:w="1134" w:type="dxa"/>
            <w:vAlign w:val="center"/>
          </w:tcPr>
          <w:p w14:paraId="523398A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134" w:type="dxa"/>
            <w:vAlign w:val="center"/>
          </w:tcPr>
          <w:p w14:paraId="20734A28">
            <w:pPr>
              <w:spacing w:line="360" w:lineRule="auto"/>
              <w:jc w:val="center"/>
              <w:rPr>
                <w:rFonts w:ascii="Times New Roman" w:hAnsi="Times New Roman" w:eastAsia="宋体" w:cs="Times New Roman"/>
                <w:sz w:val="24"/>
                <w:szCs w:val="24"/>
                <w:lang w:val="pt-PT"/>
              </w:rPr>
            </w:pPr>
          </w:p>
        </w:tc>
        <w:tc>
          <w:tcPr>
            <w:tcW w:w="1134" w:type="dxa"/>
            <w:vAlign w:val="center"/>
          </w:tcPr>
          <w:p w14:paraId="01F0A911">
            <w:pPr>
              <w:spacing w:line="360" w:lineRule="auto"/>
              <w:jc w:val="center"/>
              <w:rPr>
                <w:rFonts w:ascii="Times New Roman" w:hAnsi="Times New Roman" w:eastAsia="宋体" w:cs="Times New Roman"/>
                <w:sz w:val="24"/>
                <w:szCs w:val="24"/>
                <w:lang w:val="pt-PT"/>
              </w:rPr>
            </w:pPr>
          </w:p>
        </w:tc>
        <w:tc>
          <w:tcPr>
            <w:tcW w:w="1134" w:type="dxa"/>
            <w:vAlign w:val="center"/>
          </w:tcPr>
          <w:p w14:paraId="08929E10">
            <w:pPr>
              <w:spacing w:line="360" w:lineRule="auto"/>
              <w:jc w:val="center"/>
              <w:rPr>
                <w:rFonts w:ascii="Times New Roman" w:hAnsi="Times New Roman" w:eastAsia="宋体" w:cs="Times New Roman"/>
                <w:sz w:val="24"/>
                <w:szCs w:val="24"/>
                <w:lang w:val="pt-PT"/>
              </w:rPr>
            </w:pPr>
          </w:p>
        </w:tc>
        <w:tc>
          <w:tcPr>
            <w:tcW w:w="1134" w:type="dxa"/>
            <w:vAlign w:val="center"/>
          </w:tcPr>
          <w:p w14:paraId="7BC677B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9</w:t>
            </w:r>
          </w:p>
        </w:tc>
      </w:tr>
      <w:tr w14:paraId="2533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7C887573">
            <w:pPr>
              <w:spacing w:line="360" w:lineRule="auto"/>
              <w:rPr>
                <w:rFonts w:ascii="Times New Roman" w:hAnsi="Times New Roman" w:eastAsia="宋体" w:cs="Times New Roman"/>
                <w:sz w:val="24"/>
                <w:szCs w:val="24"/>
                <w:lang w:val="pt-PT"/>
              </w:rPr>
            </w:pPr>
          </w:p>
        </w:tc>
        <w:tc>
          <w:tcPr>
            <w:tcW w:w="4098" w:type="dxa"/>
            <w:gridSpan w:val="2"/>
            <w:vMerge w:val="continue"/>
            <w:vAlign w:val="center"/>
          </w:tcPr>
          <w:p w14:paraId="1A0EBE8E">
            <w:pPr>
              <w:spacing w:line="360" w:lineRule="auto"/>
              <w:jc w:val="center"/>
              <w:rPr>
                <w:rFonts w:ascii="Times New Roman" w:hAnsi="Times New Roman" w:eastAsia="宋体" w:cs="Times New Roman"/>
                <w:sz w:val="24"/>
                <w:szCs w:val="24"/>
                <w:lang w:val="pt-PT"/>
              </w:rPr>
            </w:pPr>
          </w:p>
        </w:tc>
        <w:tc>
          <w:tcPr>
            <w:tcW w:w="1470" w:type="dxa"/>
            <w:vAlign w:val="center"/>
          </w:tcPr>
          <w:p w14:paraId="42B1182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459" w:type="dxa"/>
            <w:vAlign w:val="center"/>
          </w:tcPr>
          <w:p w14:paraId="1EF7ECA8">
            <w:pPr>
              <w:spacing w:line="360" w:lineRule="auto"/>
              <w:jc w:val="center"/>
              <w:rPr>
                <w:rFonts w:ascii="Times New Roman" w:hAnsi="Times New Roman" w:eastAsia="宋体" w:cs="Times New Roman"/>
                <w:sz w:val="24"/>
                <w:szCs w:val="24"/>
                <w:lang w:val="pt-PT"/>
              </w:rPr>
            </w:pPr>
          </w:p>
        </w:tc>
        <w:tc>
          <w:tcPr>
            <w:tcW w:w="1499" w:type="dxa"/>
            <w:vAlign w:val="center"/>
          </w:tcPr>
          <w:p w14:paraId="283E98C3">
            <w:pPr>
              <w:spacing w:line="360" w:lineRule="auto"/>
              <w:jc w:val="center"/>
              <w:rPr>
                <w:rFonts w:ascii="Times New Roman" w:hAnsi="Times New Roman" w:eastAsia="宋体" w:cs="Times New Roman"/>
                <w:sz w:val="24"/>
                <w:szCs w:val="24"/>
                <w:lang w:val="pt-PT"/>
              </w:rPr>
            </w:pPr>
          </w:p>
        </w:tc>
        <w:tc>
          <w:tcPr>
            <w:tcW w:w="1134" w:type="dxa"/>
            <w:vAlign w:val="center"/>
          </w:tcPr>
          <w:p w14:paraId="04773F5E">
            <w:pPr>
              <w:spacing w:line="360" w:lineRule="auto"/>
              <w:jc w:val="center"/>
              <w:rPr>
                <w:rFonts w:ascii="Times New Roman" w:hAnsi="Times New Roman" w:eastAsia="宋体" w:cs="Times New Roman"/>
                <w:sz w:val="24"/>
                <w:szCs w:val="24"/>
                <w:lang w:val="pt-PT"/>
              </w:rPr>
            </w:pPr>
          </w:p>
        </w:tc>
        <w:tc>
          <w:tcPr>
            <w:tcW w:w="1134" w:type="dxa"/>
            <w:vAlign w:val="center"/>
          </w:tcPr>
          <w:p w14:paraId="6DC6BA6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(2)</w:t>
            </w:r>
          </w:p>
        </w:tc>
        <w:tc>
          <w:tcPr>
            <w:tcW w:w="1134" w:type="dxa"/>
            <w:vAlign w:val="center"/>
          </w:tcPr>
          <w:p w14:paraId="7BEA2FFF">
            <w:pPr>
              <w:spacing w:line="360" w:lineRule="auto"/>
              <w:jc w:val="center"/>
              <w:rPr>
                <w:rFonts w:ascii="Times New Roman" w:hAnsi="Times New Roman" w:eastAsia="宋体" w:cs="Times New Roman"/>
                <w:sz w:val="24"/>
                <w:szCs w:val="24"/>
                <w:lang w:val="pt-PT"/>
              </w:rPr>
            </w:pPr>
          </w:p>
        </w:tc>
        <w:tc>
          <w:tcPr>
            <w:tcW w:w="1134" w:type="dxa"/>
            <w:vAlign w:val="center"/>
          </w:tcPr>
          <w:p w14:paraId="6240528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134" w:type="dxa"/>
            <w:tcBorders>
              <w:top w:val="nil"/>
            </w:tcBorders>
            <w:vAlign w:val="center"/>
          </w:tcPr>
          <w:p w14:paraId="58AAFFD9">
            <w:pPr>
              <w:spacing w:line="360" w:lineRule="auto"/>
              <w:jc w:val="center"/>
              <w:rPr>
                <w:rFonts w:ascii="Times New Roman" w:hAnsi="Times New Roman" w:eastAsia="宋体" w:cs="Times New Roman"/>
                <w:sz w:val="24"/>
                <w:szCs w:val="24"/>
                <w:lang w:val="pt-PT"/>
              </w:rPr>
            </w:pPr>
          </w:p>
        </w:tc>
        <w:tc>
          <w:tcPr>
            <w:tcW w:w="1134" w:type="dxa"/>
            <w:vAlign w:val="center"/>
          </w:tcPr>
          <w:p w14:paraId="33261CDF">
            <w:pPr>
              <w:spacing w:line="360" w:lineRule="auto"/>
              <w:jc w:val="center"/>
              <w:rPr>
                <w:rFonts w:ascii="Times New Roman" w:hAnsi="Times New Roman" w:eastAsia="宋体" w:cs="Times New Roman"/>
                <w:sz w:val="24"/>
                <w:szCs w:val="24"/>
                <w:lang w:val="pt-PT"/>
              </w:rPr>
            </w:pPr>
          </w:p>
        </w:tc>
        <w:tc>
          <w:tcPr>
            <w:tcW w:w="1134" w:type="dxa"/>
            <w:vAlign w:val="center"/>
          </w:tcPr>
          <w:p w14:paraId="582E6636">
            <w:pPr>
              <w:spacing w:line="360" w:lineRule="auto"/>
              <w:jc w:val="center"/>
              <w:rPr>
                <w:rFonts w:ascii="Times New Roman" w:hAnsi="Times New Roman" w:eastAsia="宋体" w:cs="Times New Roman"/>
                <w:sz w:val="24"/>
                <w:szCs w:val="24"/>
                <w:lang w:val="pt-PT"/>
              </w:rPr>
            </w:pPr>
          </w:p>
        </w:tc>
        <w:tc>
          <w:tcPr>
            <w:tcW w:w="1134" w:type="dxa"/>
            <w:vAlign w:val="center"/>
          </w:tcPr>
          <w:p w14:paraId="0713FF3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6318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3E994311">
            <w:pPr>
              <w:spacing w:line="360" w:lineRule="auto"/>
              <w:rPr>
                <w:rFonts w:ascii="Times New Roman" w:hAnsi="Times New Roman" w:eastAsia="宋体" w:cs="Times New Roman"/>
                <w:sz w:val="24"/>
                <w:szCs w:val="24"/>
                <w:lang w:val="pt-PT"/>
              </w:rPr>
            </w:pPr>
          </w:p>
        </w:tc>
        <w:tc>
          <w:tcPr>
            <w:tcW w:w="4098" w:type="dxa"/>
            <w:gridSpan w:val="2"/>
            <w:vMerge w:val="continue"/>
            <w:vAlign w:val="center"/>
          </w:tcPr>
          <w:p w14:paraId="18AEB048">
            <w:pPr>
              <w:spacing w:line="360" w:lineRule="auto"/>
              <w:jc w:val="center"/>
              <w:rPr>
                <w:rFonts w:ascii="Times New Roman" w:hAnsi="Times New Roman" w:eastAsia="宋体" w:cs="Times New Roman"/>
                <w:sz w:val="24"/>
                <w:szCs w:val="24"/>
                <w:lang w:val="pt-PT"/>
              </w:rPr>
            </w:pPr>
          </w:p>
        </w:tc>
        <w:tc>
          <w:tcPr>
            <w:tcW w:w="1470" w:type="dxa"/>
            <w:vAlign w:val="center"/>
          </w:tcPr>
          <w:p w14:paraId="00AD6A1D">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C</w:t>
            </w:r>
          </w:p>
        </w:tc>
        <w:tc>
          <w:tcPr>
            <w:tcW w:w="1459" w:type="dxa"/>
            <w:vAlign w:val="center"/>
          </w:tcPr>
          <w:p w14:paraId="17CC979B">
            <w:pPr>
              <w:spacing w:line="360" w:lineRule="auto"/>
              <w:jc w:val="center"/>
              <w:rPr>
                <w:rFonts w:ascii="Times New Roman" w:hAnsi="Times New Roman" w:eastAsia="宋体" w:cs="Times New Roman"/>
                <w:sz w:val="24"/>
                <w:szCs w:val="24"/>
                <w:lang w:val="pt-PT"/>
              </w:rPr>
            </w:pPr>
          </w:p>
        </w:tc>
        <w:tc>
          <w:tcPr>
            <w:tcW w:w="1499" w:type="dxa"/>
            <w:vAlign w:val="center"/>
          </w:tcPr>
          <w:p w14:paraId="1EE0CA36">
            <w:pPr>
              <w:spacing w:line="360" w:lineRule="auto"/>
              <w:jc w:val="center"/>
              <w:rPr>
                <w:rFonts w:ascii="Times New Roman" w:hAnsi="Times New Roman" w:eastAsia="宋体" w:cs="Times New Roman"/>
                <w:sz w:val="24"/>
                <w:szCs w:val="24"/>
                <w:lang w:val="pt-PT"/>
              </w:rPr>
            </w:pPr>
          </w:p>
        </w:tc>
        <w:tc>
          <w:tcPr>
            <w:tcW w:w="1134" w:type="dxa"/>
            <w:vAlign w:val="center"/>
          </w:tcPr>
          <w:p w14:paraId="30BA41BD">
            <w:pPr>
              <w:spacing w:line="360" w:lineRule="auto"/>
              <w:jc w:val="center"/>
              <w:rPr>
                <w:rFonts w:ascii="Times New Roman" w:hAnsi="Times New Roman" w:eastAsia="宋体" w:cs="Times New Roman"/>
                <w:sz w:val="24"/>
                <w:szCs w:val="24"/>
                <w:lang w:val="pt-PT"/>
              </w:rPr>
            </w:pPr>
          </w:p>
        </w:tc>
        <w:tc>
          <w:tcPr>
            <w:tcW w:w="1134" w:type="dxa"/>
            <w:vAlign w:val="center"/>
          </w:tcPr>
          <w:p w14:paraId="7478AFC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(1)</w:t>
            </w:r>
          </w:p>
        </w:tc>
        <w:tc>
          <w:tcPr>
            <w:tcW w:w="1134" w:type="dxa"/>
            <w:vAlign w:val="center"/>
          </w:tcPr>
          <w:p w14:paraId="54FBA198">
            <w:pPr>
              <w:spacing w:line="360" w:lineRule="auto"/>
              <w:jc w:val="center"/>
              <w:rPr>
                <w:rFonts w:ascii="Times New Roman" w:hAnsi="Times New Roman" w:eastAsia="宋体" w:cs="Times New Roman"/>
                <w:sz w:val="24"/>
                <w:szCs w:val="24"/>
                <w:lang w:val="pt-PT"/>
              </w:rPr>
            </w:pPr>
          </w:p>
        </w:tc>
        <w:tc>
          <w:tcPr>
            <w:tcW w:w="1134" w:type="dxa"/>
            <w:vAlign w:val="center"/>
          </w:tcPr>
          <w:p w14:paraId="54732D0B">
            <w:pPr>
              <w:spacing w:line="360" w:lineRule="auto"/>
              <w:jc w:val="center"/>
              <w:rPr>
                <w:rFonts w:ascii="Times New Roman" w:hAnsi="Times New Roman" w:eastAsia="宋体" w:cs="Times New Roman"/>
                <w:sz w:val="24"/>
                <w:szCs w:val="24"/>
                <w:lang w:val="pt-PT"/>
              </w:rPr>
            </w:pPr>
          </w:p>
        </w:tc>
        <w:tc>
          <w:tcPr>
            <w:tcW w:w="1134" w:type="dxa"/>
            <w:vAlign w:val="center"/>
          </w:tcPr>
          <w:p w14:paraId="6193DD41">
            <w:pPr>
              <w:spacing w:line="360" w:lineRule="auto"/>
              <w:jc w:val="center"/>
              <w:rPr>
                <w:rFonts w:ascii="Times New Roman" w:hAnsi="Times New Roman" w:eastAsia="宋体" w:cs="Times New Roman"/>
                <w:sz w:val="24"/>
                <w:szCs w:val="24"/>
                <w:lang w:val="pt-PT"/>
              </w:rPr>
            </w:pPr>
          </w:p>
        </w:tc>
        <w:tc>
          <w:tcPr>
            <w:tcW w:w="1134" w:type="dxa"/>
            <w:vAlign w:val="center"/>
          </w:tcPr>
          <w:p w14:paraId="009BF3CA">
            <w:pPr>
              <w:spacing w:line="360" w:lineRule="auto"/>
              <w:jc w:val="center"/>
              <w:rPr>
                <w:rFonts w:ascii="Times New Roman" w:hAnsi="Times New Roman" w:eastAsia="宋体" w:cs="Times New Roman"/>
                <w:sz w:val="24"/>
                <w:szCs w:val="24"/>
                <w:lang w:val="pt-PT"/>
              </w:rPr>
            </w:pPr>
          </w:p>
        </w:tc>
        <w:tc>
          <w:tcPr>
            <w:tcW w:w="1134" w:type="dxa"/>
            <w:vAlign w:val="center"/>
          </w:tcPr>
          <w:p w14:paraId="79E43271">
            <w:pPr>
              <w:spacing w:line="360" w:lineRule="auto"/>
              <w:jc w:val="center"/>
              <w:rPr>
                <w:rFonts w:ascii="Times New Roman" w:hAnsi="Times New Roman" w:eastAsia="宋体" w:cs="Times New Roman"/>
                <w:sz w:val="24"/>
                <w:szCs w:val="24"/>
                <w:lang w:val="pt-PT"/>
              </w:rPr>
            </w:pPr>
          </w:p>
        </w:tc>
        <w:tc>
          <w:tcPr>
            <w:tcW w:w="1134" w:type="dxa"/>
            <w:vAlign w:val="center"/>
          </w:tcPr>
          <w:p w14:paraId="427023B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r w14:paraId="0EA2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2F3BD28F">
            <w:pPr>
              <w:spacing w:line="360" w:lineRule="auto"/>
              <w:rPr>
                <w:rFonts w:ascii="Times New Roman" w:hAnsi="Times New Roman" w:eastAsia="宋体" w:cs="Times New Roman"/>
                <w:sz w:val="24"/>
                <w:szCs w:val="24"/>
                <w:lang w:val="pt-PT"/>
              </w:rPr>
            </w:pPr>
          </w:p>
        </w:tc>
        <w:tc>
          <w:tcPr>
            <w:tcW w:w="4098" w:type="dxa"/>
            <w:gridSpan w:val="2"/>
            <w:vMerge w:val="restart"/>
            <w:vAlign w:val="center"/>
          </w:tcPr>
          <w:p w14:paraId="25097B50">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Engenharia Topográfica</w:t>
            </w:r>
          </w:p>
        </w:tc>
        <w:tc>
          <w:tcPr>
            <w:tcW w:w="1470" w:type="dxa"/>
            <w:vAlign w:val="center"/>
          </w:tcPr>
          <w:p w14:paraId="77CC6AD9">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1459" w:type="dxa"/>
            <w:vAlign w:val="center"/>
          </w:tcPr>
          <w:p w14:paraId="782C0F46">
            <w:pPr>
              <w:spacing w:line="360" w:lineRule="auto"/>
              <w:jc w:val="center"/>
              <w:rPr>
                <w:rFonts w:ascii="Times New Roman" w:hAnsi="Times New Roman" w:eastAsia="宋体" w:cs="Times New Roman"/>
                <w:sz w:val="24"/>
                <w:szCs w:val="24"/>
                <w:lang w:val="pt-PT"/>
              </w:rPr>
            </w:pPr>
          </w:p>
        </w:tc>
        <w:tc>
          <w:tcPr>
            <w:tcW w:w="1499" w:type="dxa"/>
            <w:vAlign w:val="center"/>
          </w:tcPr>
          <w:p w14:paraId="4D52E7CA">
            <w:pPr>
              <w:spacing w:line="360" w:lineRule="auto"/>
              <w:jc w:val="center"/>
              <w:rPr>
                <w:rFonts w:ascii="Times New Roman" w:hAnsi="Times New Roman" w:eastAsia="宋体" w:cs="Times New Roman"/>
                <w:sz w:val="24"/>
                <w:szCs w:val="24"/>
                <w:lang w:val="pt-PT"/>
              </w:rPr>
            </w:pPr>
          </w:p>
        </w:tc>
        <w:tc>
          <w:tcPr>
            <w:tcW w:w="1134" w:type="dxa"/>
            <w:vAlign w:val="center"/>
          </w:tcPr>
          <w:p w14:paraId="009317DD">
            <w:pPr>
              <w:spacing w:line="360" w:lineRule="auto"/>
              <w:jc w:val="center"/>
              <w:rPr>
                <w:rFonts w:ascii="Times New Roman" w:hAnsi="Times New Roman" w:eastAsia="宋体" w:cs="Times New Roman"/>
                <w:sz w:val="24"/>
                <w:szCs w:val="24"/>
                <w:lang w:val="pt-PT"/>
              </w:rPr>
            </w:pPr>
          </w:p>
        </w:tc>
        <w:tc>
          <w:tcPr>
            <w:tcW w:w="1134" w:type="dxa"/>
            <w:vAlign w:val="center"/>
          </w:tcPr>
          <w:p w14:paraId="260726D8">
            <w:pPr>
              <w:spacing w:line="360" w:lineRule="auto"/>
              <w:jc w:val="center"/>
              <w:rPr>
                <w:rFonts w:ascii="Times New Roman" w:hAnsi="Times New Roman" w:eastAsia="宋体" w:cs="Times New Roman"/>
                <w:sz w:val="24"/>
                <w:szCs w:val="24"/>
                <w:lang w:val="pt-PT"/>
              </w:rPr>
            </w:pPr>
          </w:p>
        </w:tc>
        <w:tc>
          <w:tcPr>
            <w:tcW w:w="1134" w:type="dxa"/>
            <w:vAlign w:val="center"/>
          </w:tcPr>
          <w:p w14:paraId="7B69F0B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 (3)</w:t>
            </w:r>
          </w:p>
        </w:tc>
        <w:tc>
          <w:tcPr>
            <w:tcW w:w="1134" w:type="dxa"/>
            <w:vAlign w:val="center"/>
          </w:tcPr>
          <w:p w14:paraId="2A45071F">
            <w:pPr>
              <w:spacing w:line="360" w:lineRule="auto"/>
              <w:jc w:val="center"/>
              <w:rPr>
                <w:rFonts w:ascii="Times New Roman" w:hAnsi="Times New Roman" w:eastAsia="宋体" w:cs="Times New Roman"/>
                <w:sz w:val="24"/>
                <w:szCs w:val="24"/>
                <w:lang w:val="pt-PT"/>
              </w:rPr>
            </w:pPr>
          </w:p>
        </w:tc>
        <w:tc>
          <w:tcPr>
            <w:tcW w:w="1134" w:type="dxa"/>
            <w:vAlign w:val="center"/>
          </w:tcPr>
          <w:p w14:paraId="352EEF94">
            <w:pPr>
              <w:spacing w:line="360" w:lineRule="auto"/>
              <w:jc w:val="center"/>
              <w:rPr>
                <w:rFonts w:ascii="Times New Roman" w:hAnsi="Times New Roman" w:eastAsia="宋体" w:cs="Times New Roman"/>
                <w:sz w:val="24"/>
                <w:szCs w:val="24"/>
                <w:lang w:val="pt-PT"/>
              </w:rPr>
            </w:pPr>
          </w:p>
        </w:tc>
        <w:tc>
          <w:tcPr>
            <w:tcW w:w="1134" w:type="dxa"/>
            <w:vAlign w:val="center"/>
          </w:tcPr>
          <w:p w14:paraId="64A9C6E6">
            <w:pPr>
              <w:spacing w:line="360" w:lineRule="auto"/>
              <w:jc w:val="center"/>
              <w:rPr>
                <w:rFonts w:ascii="Times New Roman" w:hAnsi="Times New Roman" w:eastAsia="宋体" w:cs="Times New Roman"/>
                <w:sz w:val="24"/>
                <w:szCs w:val="24"/>
                <w:lang w:val="pt-PT"/>
              </w:rPr>
            </w:pPr>
          </w:p>
        </w:tc>
        <w:tc>
          <w:tcPr>
            <w:tcW w:w="1134" w:type="dxa"/>
            <w:vAlign w:val="center"/>
          </w:tcPr>
          <w:p w14:paraId="60403FFE">
            <w:pPr>
              <w:spacing w:line="360" w:lineRule="auto"/>
              <w:jc w:val="center"/>
              <w:rPr>
                <w:rFonts w:ascii="Times New Roman" w:hAnsi="Times New Roman" w:eastAsia="宋体" w:cs="Times New Roman"/>
                <w:sz w:val="24"/>
                <w:szCs w:val="24"/>
                <w:lang w:val="pt-PT"/>
              </w:rPr>
            </w:pPr>
          </w:p>
        </w:tc>
        <w:tc>
          <w:tcPr>
            <w:tcW w:w="1134" w:type="dxa"/>
            <w:vAlign w:val="center"/>
          </w:tcPr>
          <w:p w14:paraId="1BE3D655">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w:t>
            </w:r>
          </w:p>
        </w:tc>
      </w:tr>
      <w:tr w14:paraId="7299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7F96E231">
            <w:pPr>
              <w:spacing w:line="360" w:lineRule="auto"/>
              <w:rPr>
                <w:rFonts w:ascii="Times New Roman" w:hAnsi="Times New Roman" w:eastAsia="宋体" w:cs="Times New Roman"/>
                <w:sz w:val="24"/>
                <w:szCs w:val="24"/>
                <w:lang w:val="pt-PT"/>
              </w:rPr>
            </w:pPr>
          </w:p>
        </w:tc>
        <w:tc>
          <w:tcPr>
            <w:tcW w:w="4098" w:type="dxa"/>
            <w:gridSpan w:val="2"/>
            <w:vMerge w:val="continue"/>
            <w:vAlign w:val="center"/>
          </w:tcPr>
          <w:p w14:paraId="5A706E1B">
            <w:pPr>
              <w:spacing w:line="360" w:lineRule="auto"/>
              <w:jc w:val="center"/>
              <w:rPr>
                <w:rFonts w:ascii="Times New Roman" w:hAnsi="Times New Roman" w:eastAsia="宋体" w:cs="Times New Roman"/>
                <w:sz w:val="24"/>
                <w:szCs w:val="24"/>
                <w:lang w:val="pt-PT"/>
              </w:rPr>
            </w:pPr>
          </w:p>
        </w:tc>
        <w:tc>
          <w:tcPr>
            <w:tcW w:w="1470" w:type="dxa"/>
            <w:vAlign w:val="center"/>
          </w:tcPr>
          <w:p w14:paraId="263CE8D6">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459" w:type="dxa"/>
            <w:vAlign w:val="center"/>
          </w:tcPr>
          <w:p w14:paraId="09BD2A38">
            <w:pPr>
              <w:spacing w:line="360" w:lineRule="auto"/>
              <w:jc w:val="center"/>
              <w:rPr>
                <w:rFonts w:ascii="Times New Roman" w:hAnsi="Times New Roman" w:eastAsia="宋体" w:cs="Times New Roman"/>
                <w:sz w:val="24"/>
                <w:szCs w:val="24"/>
                <w:lang w:val="pt-PT"/>
              </w:rPr>
            </w:pPr>
          </w:p>
        </w:tc>
        <w:tc>
          <w:tcPr>
            <w:tcW w:w="1499" w:type="dxa"/>
            <w:vAlign w:val="center"/>
          </w:tcPr>
          <w:p w14:paraId="39095CF8">
            <w:pPr>
              <w:spacing w:line="360" w:lineRule="auto"/>
              <w:jc w:val="center"/>
              <w:rPr>
                <w:rFonts w:ascii="Times New Roman" w:hAnsi="Times New Roman" w:eastAsia="宋体" w:cs="Times New Roman"/>
                <w:sz w:val="24"/>
                <w:szCs w:val="24"/>
                <w:lang w:val="pt-PT"/>
              </w:rPr>
            </w:pPr>
          </w:p>
        </w:tc>
        <w:tc>
          <w:tcPr>
            <w:tcW w:w="1134" w:type="dxa"/>
            <w:vAlign w:val="center"/>
          </w:tcPr>
          <w:p w14:paraId="37405988">
            <w:pPr>
              <w:spacing w:line="360" w:lineRule="auto"/>
              <w:jc w:val="center"/>
              <w:rPr>
                <w:rFonts w:ascii="Times New Roman" w:hAnsi="Times New Roman" w:eastAsia="宋体" w:cs="Times New Roman"/>
                <w:sz w:val="24"/>
                <w:szCs w:val="24"/>
                <w:lang w:val="pt-PT"/>
              </w:rPr>
            </w:pPr>
          </w:p>
        </w:tc>
        <w:tc>
          <w:tcPr>
            <w:tcW w:w="1134" w:type="dxa"/>
            <w:vAlign w:val="center"/>
          </w:tcPr>
          <w:p w14:paraId="3AB77C2A">
            <w:pPr>
              <w:spacing w:line="360" w:lineRule="auto"/>
              <w:jc w:val="center"/>
              <w:rPr>
                <w:rFonts w:ascii="Times New Roman" w:hAnsi="Times New Roman" w:eastAsia="宋体" w:cs="Times New Roman"/>
                <w:sz w:val="24"/>
                <w:szCs w:val="24"/>
                <w:lang w:val="pt-PT"/>
              </w:rPr>
            </w:pPr>
          </w:p>
        </w:tc>
        <w:tc>
          <w:tcPr>
            <w:tcW w:w="1134" w:type="dxa"/>
            <w:vAlign w:val="center"/>
          </w:tcPr>
          <w:p w14:paraId="2C233538">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 (2)</w:t>
            </w:r>
          </w:p>
        </w:tc>
        <w:tc>
          <w:tcPr>
            <w:tcW w:w="1134" w:type="dxa"/>
            <w:vAlign w:val="center"/>
          </w:tcPr>
          <w:p w14:paraId="5DBD76A4">
            <w:pPr>
              <w:spacing w:line="360" w:lineRule="auto"/>
              <w:jc w:val="center"/>
              <w:rPr>
                <w:rFonts w:ascii="Times New Roman" w:hAnsi="Times New Roman" w:eastAsia="宋体" w:cs="Times New Roman"/>
                <w:sz w:val="24"/>
                <w:szCs w:val="24"/>
                <w:lang w:val="pt-PT"/>
              </w:rPr>
            </w:pPr>
          </w:p>
        </w:tc>
        <w:tc>
          <w:tcPr>
            <w:tcW w:w="1134" w:type="dxa"/>
            <w:vAlign w:val="center"/>
          </w:tcPr>
          <w:p w14:paraId="487D4E7D">
            <w:pPr>
              <w:spacing w:line="360" w:lineRule="auto"/>
              <w:jc w:val="center"/>
              <w:rPr>
                <w:rFonts w:ascii="Times New Roman" w:hAnsi="Times New Roman" w:eastAsia="宋体" w:cs="Times New Roman"/>
                <w:sz w:val="24"/>
                <w:szCs w:val="24"/>
                <w:lang w:val="pt-PT"/>
              </w:rPr>
            </w:pPr>
          </w:p>
        </w:tc>
        <w:tc>
          <w:tcPr>
            <w:tcW w:w="1134" w:type="dxa"/>
            <w:vAlign w:val="center"/>
          </w:tcPr>
          <w:p w14:paraId="0A38F43F">
            <w:pPr>
              <w:spacing w:line="360" w:lineRule="auto"/>
              <w:jc w:val="center"/>
              <w:rPr>
                <w:rFonts w:ascii="Times New Roman" w:hAnsi="Times New Roman" w:eastAsia="宋体" w:cs="Times New Roman"/>
                <w:sz w:val="24"/>
                <w:szCs w:val="24"/>
                <w:lang w:val="pt-PT"/>
              </w:rPr>
            </w:pPr>
          </w:p>
        </w:tc>
        <w:tc>
          <w:tcPr>
            <w:tcW w:w="1134" w:type="dxa"/>
            <w:vAlign w:val="center"/>
          </w:tcPr>
          <w:p w14:paraId="45FEB867">
            <w:pPr>
              <w:spacing w:line="360" w:lineRule="auto"/>
              <w:jc w:val="center"/>
              <w:rPr>
                <w:rFonts w:ascii="Times New Roman" w:hAnsi="Times New Roman" w:eastAsia="宋体" w:cs="Times New Roman"/>
                <w:sz w:val="24"/>
                <w:szCs w:val="24"/>
                <w:lang w:val="pt-PT"/>
              </w:rPr>
            </w:pPr>
          </w:p>
        </w:tc>
        <w:tc>
          <w:tcPr>
            <w:tcW w:w="1134" w:type="dxa"/>
            <w:vAlign w:val="center"/>
          </w:tcPr>
          <w:p w14:paraId="57F5250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r>
      <w:tr w14:paraId="2806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14:paraId="02D8123B">
            <w:pPr>
              <w:spacing w:line="360" w:lineRule="auto"/>
              <w:rPr>
                <w:rFonts w:ascii="Times New Roman" w:hAnsi="Times New Roman" w:eastAsia="宋体" w:cs="Times New Roman"/>
                <w:sz w:val="24"/>
                <w:szCs w:val="24"/>
                <w:lang w:val="pt-PT"/>
              </w:rPr>
            </w:pPr>
          </w:p>
        </w:tc>
        <w:tc>
          <w:tcPr>
            <w:tcW w:w="4098" w:type="dxa"/>
            <w:gridSpan w:val="2"/>
            <w:vMerge w:val="continue"/>
            <w:vAlign w:val="center"/>
          </w:tcPr>
          <w:p w14:paraId="36401C1A">
            <w:pPr>
              <w:spacing w:line="360" w:lineRule="auto"/>
              <w:jc w:val="center"/>
              <w:rPr>
                <w:rFonts w:ascii="Times New Roman" w:hAnsi="Times New Roman" w:eastAsia="宋体" w:cs="Times New Roman"/>
                <w:sz w:val="24"/>
                <w:szCs w:val="24"/>
                <w:lang w:val="pt-PT"/>
              </w:rPr>
            </w:pPr>
          </w:p>
        </w:tc>
        <w:tc>
          <w:tcPr>
            <w:tcW w:w="1470" w:type="dxa"/>
            <w:vAlign w:val="center"/>
          </w:tcPr>
          <w:p w14:paraId="5482F3E7">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C</w:t>
            </w:r>
          </w:p>
        </w:tc>
        <w:tc>
          <w:tcPr>
            <w:tcW w:w="1459" w:type="dxa"/>
            <w:vAlign w:val="center"/>
          </w:tcPr>
          <w:p w14:paraId="3ED3C953">
            <w:pPr>
              <w:spacing w:line="360" w:lineRule="auto"/>
              <w:jc w:val="center"/>
              <w:rPr>
                <w:rFonts w:ascii="Times New Roman" w:hAnsi="Times New Roman" w:eastAsia="宋体" w:cs="Times New Roman"/>
                <w:sz w:val="24"/>
                <w:szCs w:val="24"/>
                <w:lang w:val="pt-PT"/>
              </w:rPr>
            </w:pPr>
          </w:p>
        </w:tc>
        <w:tc>
          <w:tcPr>
            <w:tcW w:w="1499" w:type="dxa"/>
            <w:vAlign w:val="center"/>
          </w:tcPr>
          <w:p w14:paraId="5DDF37E9">
            <w:pPr>
              <w:spacing w:line="360" w:lineRule="auto"/>
              <w:jc w:val="center"/>
              <w:rPr>
                <w:rFonts w:ascii="Times New Roman" w:hAnsi="Times New Roman" w:eastAsia="宋体" w:cs="Times New Roman"/>
                <w:sz w:val="24"/>
                <w:szCs w:val="24"/>
                <w:lang w:val="pt-PT"/>
              </w:rPr>
            </w:pPr>
          </w:p>
        </w:tc>
        <w:tc>
          <w:tcPr>
            <w:tcW w:w="1134" w:type="dxa"/>
            <w:vAlign w:val="center"/>
          </w:tcPr>
          <w:p w14:paraId="5770DFC7">
            <w:pPr>
              <w:spacing w:line="360" w:lineRule="auto"/>
              <w:jc w:val="center"/>
              <w:rPr>
                <w:rFonts w:ascii="Times New Roman" w:hAnsi="Times New Roman" w:eastAsia="宋体" w:cs="Times New Roman"/>
                <w:sz w:val="24"/>
                <w:szCs w:val="24"/>
                <w:lang w:val="pt-PT"/>
              </w:rPr>
            </w:pPr>
          </w:p>
        </w:tc>
        <w:tc>
          <w:tcPr>
            <w:tcW w:w="1134" w:type="dxa"/>
            <w:vAlign w:val="center"/>
          </w:tcPr>
          <w:p w14:paraId="2045B1FB">
            <w:pPr>
              <w:spacing w:line="360" w:lineRule="auto"/>
              <w:jc w:val="center"/>
              <w:rPr>
                <w:rFonts w:ascii="Times New Roman" w:hAnsi="Times New Roman" w:eastAsia="宋体" w:cs="Times New Roman"/>
                <w:sz w:val="24"/>
                <w:szCs w:val="24"/>
                <w:lang w:val="pt-PT"/>
              </w:rPr>
            </w:pPr>
          </w:p>
        </w:tc>
        <w:tc>
          <w:tcPr>
            <w:tcW w:w="1134" w:type="dxa"/>
            <w:vAlign w:val="center"/>
          </w:tcPr>
          <w:p w14:paraId="2CC9B81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(1)</w:t>
            </w:r>
          </w:p>
        </w:tc>
        <w:tc>
          <w:tcPr>
            <w:tcW w:w="1134" w:type="dxa"/>
            <w:vAlign w:val="center"/>
          </w:tcPr>
          <w:p w14:paraId="51A8E06A">
            <w:pPr>
              <w:spacing w:line="360" w:lineRule="auto"/>
              <w:jc w:val="center"/>
              <w:rPr>
                <w:rFonts w:ascii="Times New Roman" w:hAnsi="Times New Roman" w:eastAsia="宋体" w:cs="Times New Roman"/>
                <w:sz w:val="24"/>
                <w:szCs w:val="24"/>
                <w:lang w:val="pt-PT"/>
              </w:rPr>
            </w:pPr>
          </w:p>
        </w:tc>
        <w:tc>
          <w:tcPr>
            <w:tcW w:w="1134" w:type="dxa"/>
            <w:vAlign w:val="center"/>
          </w:tcPr>
          <w:p w14:paraId="56B61EF8">
            <w:pPr>
              <w:spacing w:line="360" w:lineRule="auto"/>
              <w:jc w:val="center"/>
              <w:rPr>
                <w:rFonts w:ascii="Times New Roman" w:hAnsi="Times New Roman" w:eastAsia="宋体" w:cs="Times New Roman"/>
                <w:sz w:val="24"/>
                <w:szCs w:val="24"/>
                <w:lang w:val="pt-PT"/>
              </w:rPr>
            </w:pPr>
          </w:p>
        </w:tc>
        <w:tc>
          <w:tcPr>
            <w:tcW w:w="1134" w:type="dxa"/>
            <w:vAlign w:val="center"/>
          </w:tcPr>
          <w:p w14:paraId="23CEEF7B">
            <w:pPr>
              <w:spacing w:line="360" w:lineRule="auto"/>
              <w:jc w:val="center"/>
              <w:rPr>
                <w:rFonts w:ascii="Times New Roman" w:hAnsi="Times New Roman" w:eastAsia="宋体" w:cs="Times New Roman"/>
                <w:sz w:val="24"/>
                <w:szCs w:val="24"/>
                <w:lang w:val="pt-PT"/>
              </w:rPr>
            </w:pPr>
          </w:p>
        </w:tc>
        <w:tc>
          <w:tcPr>
            <w:tcW w:w="1134" w:type="dxa"/>
            <w:vAlign w:val="center"/>
          </w:tcPr>
          <w:p w14:paraId="54C5FDED">
            <w:pPr>
              <w:spacing w:line="360" w:lineRule="auto"/>
              <w:jc w:val="center"/>
              <w:rPr>
                <w:rFonts w:ascii="Times New Roman" w:hAnsi="Times New Roman" w:eastAsia="宋体" w:cs="Times New Roman"/>
                <w:sz w:val="24"/>
                <w:szCs w:val="24"/>
                <w:lang w:val="pt-PT"/>
              </w:rPr>
            </w:pPr>
          </w:p>
        </w:tc>
        <w:tc>
          <w:tcPr>
            <w:tcW w:w="1134" w:type="dxa"/>
            <w:vAlign w:val="center"/>
          </w:tcPr>
          <w:p w14:paraId="4AAB486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tc>
      </w:tr>
    </w:tbl>
    <w:p w14:paraId="243EB520">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14B76259">
      <w:pPr>
        <w:widowControl/>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Especialidades de chumbo:</w:t>
      </w:r>
    </w:p>
    <w:p w14:paraId="5A449C04">
      <w:pPr>
        <w:widowControl/>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Na categoria de Levantamento Geotécnico, as especialidades principais são (1), (2), (5), (6) e (7), em que (1) corresponde a Investigação Geotécnica, (2) corresponde a Projecto Geotécnico e (5), (6) e (7) correspondem a Ensaios Geofísicos, Monitorização e Inspecção;</w:t>
      </w:r>
    </w:p>
    <w:p w14:paraId="15221B53">
      <w:pPr>
        <w:widowControl/>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Na categoria de Sondagem Hidrogeológica, a especialidade principal é (3);</w:t>
      </w:r>
    </w:p>
    <w:p w14:paraId="587EF8C5">
      <w:pPr>
        <w:widowControl/>
        <w:ind w:right="178" w:rightChars="85"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Na categoria Engenharia de Agrimensura, a especialidade líder é (4).</w:t>
      </w:r>
    </w:p>
    <w:p w14:paraId="1A1A918F">
      <w:pPr>
        <w:widowControl/>
        <w:ind w:right="178" w:rightChars="85"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 especialidades principais dentro de cada qualificação especializada também são consideradas especialidades principais para a qualificação abrangente.</w:t>
      </w:r>
    </w:p>
    <w:p w14:paraId="084ED552">
      <w:pPr>
        <w:widowControl/>
        <w:spacing w:before="158" w:beforeLines="50" w:after="158" w:afterLines="50"/>
        <w:ind w:right="178" w:rightChars="85"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Os números entre parênteses a seguir aos requisitos de pessoal para as especialidades registadas indicam o número máximo de lugares que podem ser substituídos por engenheiros de estruturas registados de classe 1.</w:t>
      </w:r>
    </w:p>
    <w:p w14:paraId="535A715F">
      <w:pPr>
        <w:widowControl/>
        <w:spacing w:after="158" w:afterLines="50"/>
        <w:ind w:right="178" w:rightChars="85"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Os números entre parênteses a seguir aos requisitos de pessoal para especialidades não registadas especificam o número necessário de pessoal com títulos profissionais superiores ou mais elevados.</w:t>
      </w:r>
    </w:p>
    <w:p w14:paraId="4FBC2765">
      <w:pPr>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00403E63">
      <w:pPr>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Classificação dos projectos de topografia por escala</w:t>
      </w:r>
    </w:p>
    <w:tbl>
      <w:tblPr>
        <w:tblStyle w:val="23"/>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71"/>
        <w:gridCol w:w="1980"/>
        <w:gridCol w:w="5412"/>
        <w:gridCol w:w="3414"/>
        <w:gridCol w:w="7679"/>
      </w:tblGrid>
      <w:tr w14:paraId="12E0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70" w:type="pct"/>
            <w:vMerge w:val="restart"/>
            <w:vAlign w:val="center"/>
          </w:tcPr>
          <w:p w14:paraId="3BA616A2">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Não</w:t>
            </w:r>
          </w:p>
        </w:tc>
        <w:tc>
          <w:tcPr>
            <w:tcW w:w="444" w:type="pct"/>
            <w:vMerge w:val="restart"/>
            <w:vAlign w:val="center"/>
          </w:tcPr>
          <w:p w14:paraId="6DBF274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p w14:paraId="5953DD7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4386" w:type="pct"/>
            <w:gridSpan w:val="4"/>
            <w:vAlign w:val="center"/>
          </w:tcPr>
          <w:p w14:paraId="0164CB85">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w:t>
            </w:r>
          </w:p>
        </w:tc>
      </w:tr>
      <w:tr w14:paraId="6248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0" w:type="pct"/>
            <w:vMerge w:val="continue"/>
            <w:vAlign w:val="center"/>
          </w:tcPr>
          <w:p w14:paraId="4718E476">
            <w:pPr>
              <w:spacing w:line="360" w:lineRule="auto"/>
              <w:jc w:val="center"/>
              <w:rPr>
                <w:rFonts w:ascii="Times New Roman" w:hAnsi="Times New Roman" w:eastAsia="宋体" w:cs="Times New Roman"/>
                <w:sz w:val="24"/>
                <w:szCs w:val="24"/>
                <w:lang w:val="pt-PT"/>
              </w:rPr>
            </w:pPr>
          </w:p>
        </w:tc>
        <w:tc>
          <w:tcPr>
            <w:tcW w:w="444" w:type="pct"/>
            <w:vMerge w:val="continue"/>
            <w:vAlign w:val="center"/>
          </w:tcPr>
          <w:p w14:paraId="21014BAA">
            <w:pPr>
              <w:spacing w:line="360" w:lineRule="auto"/>
              <w:ind w:firstLine="240" w:firstLineChars="100"/>
              <w:jc w:val="center"/>
              <w:rPr>
                <w:rFonts w:ascii="Times New Roman" w:hAnsi="Times New Roman" w:eastAsia="宋体" w:cs="Times New Roman"/>
                <w:sz w:val="24"/>
                <w:szCs w:val="24"/>
                <w:lang w:val="pt-PT"/>
              </w:rPr>
            </w:pPr>
          </w:p>
        </w:tc>
        <w:tc>
          <w:tcPr>
            <w:tcW w:w="1753" w:type="pct"/>
            <w:gridSpan w:val="2"/>
            <w:vAlign w:val="center"/>
          </w:tcPr>
          <w:p w14:paraId="49C06AC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810" w:type="pct"/>
            <w:vAlign w:val="center"/>
          </w:tcPr>
          <w:p w14:paraId="75CE6DE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1822" w:type="pct"/>
            <w:vAlign w:val="center"/>
          </w:tcPr>
          <w:p w14:paraId="0B5BF810">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C</w:t>
            </w:r>
          </w:p>
        </w:tc>
      </w:tr>
      <w:tr w14:paraId="03F7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 w:type="pct"/>
            <w:vAlign w:val="center"/>
          </w:tcPr>
          <w:p w14:paraId="098E936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444" w:type="pct"/>
            <w:vAlign w:val="center"/>
          </w:tcPr>
          <w:p w14:paraId="3DBA151C">
            <w:pPr>
              <w:spacing w:line="360" w:lineRule="auto"/>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geotécnico</w:t>
            </w:r>
          </w:p>
        </w:tc>
        <w:tc>
          <w:tcPr>
            <w:tcW w:w="470" w:type="pct"/>
            <w:vAlign w:val="center"/>
          </w:tcPr>
          <w:p w14:paraId="26C8B794">
            <w:pPr>
              <w:spacing w:line="360" w:lineRule="auto"/>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Investigação geotécnica</w:t>
            </w:r>
          </w:p>
        </w:tc>
        <w:tc>
          <w:tcPr>
            <w:tcW w:w="1284" w:type="pct"/>
          </w:tcPr>
          <w:p w14:paraId="7D376B86">
            <w:pPr>
              <w:widowControl/>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1. Investigação geotécnica para projectos-chave nacionais. </w:t>
            </w:r>
          </w:p>
          <w:p w14:paraId="5224EDD0">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2. Projectos classificados como classe A segundo o </w:t>
            </w:r>
            <w:r>
              <w:rPr>
                <w:rFonts w:ascii="Times New Roman" w:hAnsi="Times New Roman" w:eastAsia="宋体" w:cs="Times New Roman"/>
                <w:i/>
                <w:kern w:val="0"/>
                <w:sz w:val="24"/>
                <w:szCs w:val="24"/>
                <w:lang w:val="pt-PT"/>
              </w:rPr>
              <w:t xml:space="preserve">Código de Investigação de Engenharia Geotécnica </w:t>
            </w:r>
            <w:r>
              <w:rPr>
                <w:rFonts w:ascii="Times New Roman" w:hAnsi="Times New Roman" w:eastAsia="宋体" w:cs="Times New Roman"/>
                <w:iCs/>
                <w:kern w:val="0"/>
                <w:sz w:val="24"/>
                <w:szCs w:val="24"/>
                <w:lang w:val="pt-PT"/>
              </w:rPr>
              <w:t>(GB 50021)</w:t>
            </w:r>
            <w:r>
              <w:rPr>
                <w:rFonts w:ascii="Times New Roman" w:hAnsi="Times New Roman" w:eastAsia="宋体" w:cs="Times New Roman"/>
                <w:kern w:val="0"/>
                <w:sz w:val="24"/>
                <w:szCs w:val="24"/>
                <w:lang w:val="pt-PT"/>
              </w:rPr>
              <w:t>.</w:t>
            </w:r>
          </w:p>
          <w:p w14:paraId="6DC42165">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Investigação geotécnica para os seguintes projectos de engenharia:</w:t>
            </w:r>
          </w:p>
          <w:p w14:paraId="184221EB">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(1) Projectos classificados como Classe A ao abrigo do </w:t>
            </w:r>
            <w:r>
              <w:rPr>
                <w:rFonts w:ascii="Times New Roman" w:hAnsi="Times New Roman" w:eastAsia="宋体" w:cs="Times New Roman"/>
                <w:i/>
                <w:kern w:val="0"/>
                <w:sz w:val="24"/>
                <w:szCs w:val="24"/>
                <w:lang w:val="pt-PT"/>
              </w:rPr>
              <w:t xml:space="preserve">Código de Concepção de Fundações de Edifícios </w:t>
            </w:r>
            <w:r>
              <w:rPr>
                <w:rFonts w:ascii="Times New Roman" w:hAnsi="Times New Roman" w:eastAsia="宋体" w:cs="Times New Roman"/>
                <w:iCs/>
                <w:kern w:val="0"/>
                <w:sz w:val="24"/>
                <w:szCs w:val="24"/>
                <w:lang w:val="pt-PT"/>
              </w:rPr>
              <w:t>(GB 50007)</w:t>
            </w:r>
            <w:r>
              <w:rPr>
                <w:rFonts w:ascii="Times New Roman" w:hAnsi="Times New Roman" w:eastAsia="宋体" w:cs="Times New Roman"/>
                <w:kern w:val="0"/>
                <w:sz w:val="24"/>
                <w:szCs w:val="24"/>
                <w:lang w:val="pt-PT"/>
              </w:rPr>
              <w:t>;</w:t>
            </w:r>
          </w:p>
          <w:p w14:paraId="3C1C0286">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Estratos extremamente fracos ou heterogéneos que exijam medidas de tratamento especiais, fundações altamente instáveis ou projectos de média e grande dimensão construídos em condições geológicas severamente adversas e especializadas.</w:t>
            </w:r>
          </w:p>
          <w:p w14:paraId="19999377">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Escavações profundas afectadas por fortes movimentos de águas subterrâneas, com requisitos especiais ou classificadas como de nível 1 em termos de segurança; fundações para equipamentos de ultraprecisão que exijam processos especializados; condutas ou bueiros em grande escala, profundamente enterrados, que atravessem rios; locais de eliminação de resíduos nucleares; fundações para estruturas de grande altura com uma altura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100m; taludes em rocha com uma altura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15m ou taludes em solo com uma altura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10m para construção e obras municipais, ou taludes em rocha com uma altura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30m e taludes em solo com uma altura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15m para outros projectos; pontes de grandes dimensões, grandes pontes e grandes nós (incluindo pontes de travessia marítima); grandes poços verticais, estradas, poços e túneis; sistemas de metro, metropolitano ligeiro urbano e túneis urbanos; grandes câmaras subterrâneas e instalações de armazenamento; fundações de equipamento superpesado; projectos de reforço e sustentação de fundações de grande dimensão; projectos de aterros da classe I; e locais de eliminação de resíduos industriais das classes I e II;</w:t>
            </w:r>
          </w:p>
          <w:p w14:paraId="33BB0C5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Caixotões e poços de imersão de grande profundidade; fundações de estacas e pilares classificados no nível 1 de segurança; fundações de pontes supergrandes e de grande dimensão; e fundações de teleféricos;</w:t>
            </w:r>
          </w:p>
          <w:p w14:paraId="29D4D306">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kern w:val="0"/>
                <w:sz w:val="24"/>
                <w:szCs w:val="24"/>
                <w:lang w:val="pt-PT"/>
              </w:rPr>
              <w:t>(5) Outros projectos de construção classificados como supergrandes ou grandes em termos de concepção.</w:t>
            </w:r>
          </w:p>
        </w:tc>
        <w:tc>
          <w:tcPr>
            <w:tcW w:w="810" w:type="pct"/>
          </w:tcPr>
          <w:p w14:paraId="64B06538">
            <w:pPr>
              <w:widowControl/>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1. Projectos classificados na classe B segundo o </w:t>
            </w:r>
            <w:r>
              <w:rPr>
                <w:rFonts w:ascii="Times New Roman" w:hAnsi="Times New Roman" w:eastAsia="宋体" w:cs="Times New Roman"/>
                <w:i/>
                <w:kern w:val="0"/>
                <w:sz w:val="24"/>
                <w:szCs w:val="24"/>
                <w:lang w:val="pt-PT"/>
              </w:rPr>
              <w:t xml:space="preserve">Código de Investigação de Engenharia Geotécnica </w:t>
            </w:r>
            <w:r>
              <w:rPr>
                <w:rFonts w:ascii="Times New Roman" w:hAnsi="Times New Roman" w:eastAsia="宋体" w:cs="Times New Roman"/>
                <w:kern w:val="0"/>
                <w:sz w:val="24"/>
                <w:szCs w:val="24"/>
                <w:lang w:val="pt-PT"/>
              </w:rPr>
              <w:t>(GB 50021).</w:t>
            </w:r>
          </w:p>
          <w:p w14:paraId="5E27FF97">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Investigação geotécnica para os seguintes projectos de engenharia:</w:t>
            </w:r>
          </w:p>
          <w:p w14:paraId="3F85336D">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(1) Projectos classificados como Classe B ao abrigo do </w:t>
            </w:r>
            <w:r>
              <w:rPr>
                <w:rFonts w:ascii="Times New Roman" w:hAnsi="Times New Roman" w:eastAsia="宋体" w:cs="Times New Roman"/>
                <w:i/>
                <w:kern w:val="0"/>
                <w:sz w:val="24"/>
                <w:szCs w:val="24"/>
                <w:lang w:val="pt-PT"/>
              </w:rPr>
              <w:t xml:space="preserve">Código de Concepção de Fundações de Edifícios </w:t>
            </w:r>
            <w:r>
              <w:rPr>
                <w:rFonts w:ascii="Times New Roman" w:hAnsi="Times New Roman" w:eastAsia="宋体" w:cs="Times New Roman"/>
                <w:kern w:val="0"/>
                <w:sz w:val="24"/>
                <w:szCs w:val="24"/>
                <w:lang w:val="pt-PT"/>
              </w:rPr>
              <w:t>(GB 50007);</w:t>
            </w:r>
          </w:p>
          <w:p w14:paraId="7412A1D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Condutas ou canais profundamente enterrados de média dimensão que atravessem rios; fundações para estruturas de grande altura com uma altura &lt;100 m; taludes de rocha com uma altura &lt;15 m ou taludes de solo com uma altura &lt;10 m para construção e obras municipais; taludes de rocha com uma altura &lt;30 m ou taludes de solo com uma altura &lt;15m para outros projectos; pontes médias, nós de ligação médios, poços médios, estradas, poços, túneis, câmaras subterrâneas ou instalações de armazenamento; projectos de reforço e sustentação de fundações de média dimensão; projectos de aterros da classe II e locais de eliminação de resíduos industriais da classe III;</w:t>
            </w:r>
          </w:p>
          <w:p w14:paraId="09D73BED">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Caixotões e poços de afundamento de média dimensão; fundações de estacas e pilares classificados no nível 2 de segurança; e fundações médias de pontes;</w:t>
            </w:r>
          </w:p>
          <w:p w14:paraId="2122BAF5">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Outros projectos de construção classificados como de média dimensão.</w:t>
            </w:r>
          </w:p>
        </w:tc>
        <w:tc>
          <w:tcPr>
            <w:tcW w:w="1822" w:type="pct"/>
          </w:tcPr>
          <w:p w14:paraId="4C6B03E6">
            <w:pPr>
              <w:widowControl/>
              <w:spacing w:before="100" w:beforeAutospacing="1" w:after="100" w:afterAutospacing="1"/>
              <w:ind w:left="120"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1. Projectos classificados na classe C segundo o </w:t>
            </w:r>
            <w:r>
              <w:rPr>
                <w:rFonts w:ascii="Times New Roman" w:hAnsi="Times New Roman" w:eastAsia="宋体" w:cs="Times New Roman"/>
                <w:i/>
                <w:kern w:val="0"/>
                <w:sz w:val="24"/>
                <w:szCs w:val="24"/>
                <w:lang w:val="pt-PT"/>
              </w:rPr>
              <w:t xml:space="preserve">Código de Investigação de Engenharia Geotécnica </w:t>
            </w:r>
            <w:r>
              <w:rPr>
                <w:rFonts w:ascii="Times New Roman" w:hAnsi="Times New Roman" w:eastAsia="宋体" w:cs="Times New Roman"/>
                <w:kern w:val="0"/>
                <w:sz w:val="24"/>
                <w:szCs w:val="24"/>
                <w:lang w:val="pt-PT"/>
              </w:rPr>
              <w:t>(GB 50021).</w:t>
            </w:r>
          </w:p>
          <w:p w14:paraId="40815F8D">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Investigação geotécnica para os seguintes projectos de engenharia:</w:t>
            </w:r>
          </w:p>
          <w:p w14:paraId="3E3B8BA0">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(1) Projectos classificados como Classe C ao abrigo do </w:t>
            </w:r>
            <w:r>
              <w:rPr>
                <w:rFonts w:ascii="Times New Roman" w:hAnsi="Times New Roman" w:eastAsia="宋体" w:cs="Times New Roman"/>
                <w:i/>
                <w:kern w:val="0"/>
                <w:sz w:val="24"/>
                <w:szCs w:val="24"/>
                <w:lang w:val="pt-PT"/>
              </w:rPr>
              <w:t xml:space="preserve">Código de Concepção de Fundações de Edifícios </w:t>
            </w:r>
            <w:r>
              <w:rPr>
                <w:rFonts w:ascii="Times New Roman" w:hAnsi="Times New Roman" w:eastAsia="宋体" w:cs="Times New Roman"/>
                <w:kern w:val="0"/>
                <w:sz w:val="24"/>
                <w:szCs w:val="24"/>
                <w:lang w:val="pt-PT"/>
              </w:rPr>
              <w:t>(GB 50007);</w:t>
            </w:r>
          </w:p>
          <w:p w14:paraId="0D68461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Pequenas pontes e condutas; fundações de estacas e pilares classificadas como de nível 3 em termos de segurança; projectos de aterros da classe III; e locais de eliminação de resíduos industriais das classes IV e V;</w:t>
            </w:r>
          </w:p>
          <w:p w14:paraId="745535A5">
            <w:pPr>
              <w:ind w:firstLine="480" w:firstLineChars="200"/>
              <w:rPr>
                <w:rFonts w:ascii="Times New Roman" w:hAnsi="Times New Roman" w:eastAsia="宋体" w:cs="Times New Roman"/>
                <w:sz w:val="24"/>
                <w:szCs w:val="24"/>
                <w:lang w:val="pt-PT"/>
              </w:rPr>
            </w:pPr>
            <w:r>
              <w:rPr>
                <w:rFonts w:ascii="Times New Roman" w:hAnsi="Times New Roman" w:eastAsia="宋体" w:cs="Times New Roman"/>
                <w:kern w:val="0"/>
                <w:sz w:val="24"/>
                <w:szCs w:val="24"/>
                <w:lang w:val="pt-PT"/>
              </w:rPr>
              <w:t>(3) Outros projectos de construção classificados como de pequena dimensão.</w:t>
            </w:r>
          </w:p>
        </w:tc>
      </w:tr>
      <w:tr w14:paraId="0D82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 w:type="pct"/>
            <w:vMerge w:val="restart"/>
            <w:vAlign w:val="center"/>
          </w:tcPr>
          <w:p w14:paraId="5856EF9F">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444" w:type="pct"/>
            <w:vMerge w:val="restart"/>
            <w:vAlign w:val="center"/>
          </w:tcPr>
          <w:p w14:paraId="1A3397C2">
            <w:pPr>
              <w:spacing w:line="360" w:lineRule="auto"/>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geotécnico</w:t>
            </w:r>
          </w:p>
        </w:tc>
        <w:tc>
          <w:tcPr>
            <w:tcW w:w="470" w:type="pct"/>
            <w:vMerge w:val="restart"/>
            <w:vAlign w:val="center"/>
          </w:tcPr>
          <w:p w14:paraId="48519DA8">
            <w:pPr>
              <w:spacing w:line="360" w:lineRule="auto"/>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Concepção geotécnica</w:t>
            </w:r>
          </w:p>
        </w:tc>
        <w:tc>
          <w:tcPr>
            <w:tcW w:w="2094" w:type="pct"/>
            <w:gridSpan w:val="2"/>
            <w:vAlign w:val="center"/>
          </w:tcPr>
          <w:p w14:paraId="7E1A0800">
            <w:pPr>
              <w:spacing w:line="360" w:lineRule="auto"/>
              <w:jc w:val="center"/>
              <w:rPr>
                <w:rFonts w:ascii="Times New Roman" w:hAnsi="Times New Roman" w:eastAsia="宋体" w:cs="Times New Roman"/>
                <w:kern w:val="0"/>
                <w:sz w:val="24"/>
                <w:szCs w:val="24"/>
                <w:lang w:val="pt-PT"/>
              </w:rPr>
            </w:pPr>
            <w:r>
              <w:rPr>
                <w:rFonts w:ascii="Times New Roman" w:hAnsi="Times New Roman" w:eastAsia="宋体" w:cs="Times New Roman"/>
                <w:sz w:val="24"/>
                <w:szCs w:val="24"/>
                <w:lang w:val="pt-PT"/>
              </w:rPr>
              <w:t>Classe A</w:t>
            </w:r>
          </w:p>
        </w:tc>
        <w:tc>
          <w:tcPr>
            <w:tcW w:w="1822" w:type="pct"/>
            <w:vAlign w:val="center"/>
          </w:tcPr>
          <w:p w14:paraId="47B1DD43">
            <w:pPr>
              <w:spacing w:line="360" w:lineRule="auto"/>
              <w:jc w:val="center"/>
              <w:rPr>
                <w:rFonts w:ascii="Times New Roman" w:hAnsi="Times New Roman" w:eastAsia="宋体" w:cs="Times New Roman"/>
                <w:kern w:val="0"/>
                <w:sz w:val="24"/>
                <w:szCs w:val="24"/>
                <w:lang w:val="pt-PT"/>
              </w:rPr>
            </w:pPr>
            <w:r>
              <w:rPr>
                <w:rFonts w:ascii="Times New Roman" w:hAnsi="Times New Roman" w:eastAsia="宋体" w:cs="Times New Roman"/>
                <w:sz w:val="24"/>
                <w:szCs w:val="24"/>
                <w:lang w:val="pt-PT"/>
              </w:rPr>
              <w:t>Classe B</w:t>
            </w:r>
          </w:p>
        </w:tc>
      </w:tr>
      <w:tr w14:paraId="6268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5" w:hRule="atLeast"/>
          <w:jc w:val="center"/>
        </w:trPr>
        <w:tc>
          <w:tcPr>
            <w:tcW w:w="170" w:type="pct"/>
            <w:vMerge w:val="continue"/>
            <w:vAlign w:val="center"/>
          </w:tcPr>
          <w:p w14:paraId="5798BD89">
            <w:pPr>
              <w:spacing w:line="360" w:lineRule="auto"/>
              <w:jc w:val="center"/>
              <w:rPr>
                <w:rFonts w:ascii="Times New Roman" w:hAnsi="Times New Roman" w:eastAsia="宋体" w:cs="Times New Roman"/>
                <w:sz w:val="24"/>
                <w:szCs w:val="24"/>
                <w:lang w:val="pt-PT"/>
              </w:rPr>
            </w:pPr>
          </w:p>
        </w:tc>
        <w:tc>
          <w:tcPr>
            <w:tcW w:w="444" w:type="pct"/>
            <w:vMerge w:val="continue"/>
            <w:textDirection w:val="tbRlV"/>
          </w:tcPr>
          <w:p w14:paraId="19AC10E8">
            <w:pPr>
              <w:spacing w:line="360" w:lineRule="auto"/>
              <w:ind w:left="113" w:right="113"/>
              <w:jc w:val="center"/>
              <w:rPr>
                <w:rFonts w:ascii="Times New Roman" w:hAnsi="Times New Roman" w:eastAsia="宋体" w:cs="Times New Roman"/>
                <w:sz w:val="24"/>
                <w:szCs w:val="24"/>
                <w:lang w:val="pt-PT"/>
              </w:rPr>
            </w:pPr>
          </w:p>
        </w:tc>
        <w:tc>
          <w:tcPr>
            <w:tcW w:w="470" w:type="pct"/>
            <w:vMerge w:val="continue"/>
            <w:textDirection w:val="tbRlV"/>
            <w:vAlign w:val="center"/>
          </w:tcPr>
          <w:p w14:paraId="7911497A">
            <w:pPr>
              <w:spacing w:line="360" w:lineRule="auto"/>
              <w:ind w:left="113" w:right="113"/>
              <w:jc w:val="center"/>
              <w:rPr>
                <w:rFonts w:ascii="Times New Roman" w:hAnsi="Times New Roman" w:eastAsia="宋体" w:cs="Times New Roman"/>
                <w:sz w:val="24"/>
                <w:szCs w:val="24"/>
                <w:lang w:val="pt-PT"/>
              </w:rPr>
            </w:pPr>
          </w:p>
        </w:tc>
        <w:tc>
          <w:tcPr>
            <w:tcW w:w="2094" w:type="pct"/>
            <w:gridSpan w:val="2"/>
          </w:tcPr>
          <w:p w14:paraId="273CCC2D">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Concepção geotécnica para projectos-chave nacionais.</w:t>
            </w:r>
          </w:p>
          <w:p w14:paraId="6271A1C1">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Concepção geotécnica dos projectos de escavação classificados como nível 1 ou nível 2 de segurança e dos taludes classificados como nível 1 ou nível 2 de segurança.</w:t>
            </w:r>
          </w:p>
          <w:p w14:paraId="3C5746ED">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Projecto de melhoramento do solo em que a capacidade de suporte é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300kPa após tratamento geral do solo, e projectos para edifícios de média e grande dimensão com solo especial como camada de suporte.</w:t>
            </w:r>
          </w:p>
          <w:p w14:paraId="7B48B57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Projecto para a atenuação dos efeitos geológicos adversos e gestão de catástrofes geológicas.</w:t>
            </w:r>
          </w:p>
          <w:p w14:paraId="2F662EA9">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5. Concepção geotécnica para projectos de complexidade média ou superior, de acordo com as normas e códigos aplicáveis.</w:t>
            </w:r>
          </w:p>
          <w:p w14:paraId="7E18C542">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6. Projecto de nivelamento de estruturas e de fundações e projecto de controlo de assentamentos de edifícios e estruturas.</w:t>
            </w:r>
          </w:p>
          <w:p w14:paraId="17547A3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7. Concepção geotécnica de projectos de recuperação de terrenos.</w:t>
            </w:r>
          </w:p>
          <w:p w14:paraId="1EE0CEDF">
            <w:pPr>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8. Concepção geotécnica para outros projectos classificados como projectos de prospecção de classe A ou de classe B.</w:t>
            </w:r>
          </w:p>
        </w:tc>
        <w:tc>
          <w:tcPr>
            <w:tcW w:w="1822" w:type="pct"/>
          </w:tcPr>
          <w:p w14:paraId="316CFA68">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Concepção geotécnica dos projectos de escavação classificados no nível 3 de segurança e dos taludes classificados no nível 3 de segurança.</w:t>
            </w:r>
          </w:p>
          <w:p w14:paraId="3CCF46DE">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Projecto de melhoramento do solo quando a capacidade de suporte é inferior a 300kPa após tratamento geral do solo, e projectos para edifícios de pequena escala com solo especial como camada de suporte.</w:t>
            </w:r>
          </w:p>
          <w:p w14:paraId="76DE7961">
            <w:pPr>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Concepção geotécnica de projectos simples, de acordo com as normas e códigos aplicáveis.</w:t>
            </w:r>
          </w:p>
          <w:p w14:paraId="4FE36A0F">
            <w:pPr>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Concepção geotécnica para outros projectos de prospecção de classe C.</w:t>
            </w:r>
          </w:p>
        </w:tc>
      </w:tr>
      <w:tr w14:paraId="7F56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5" w:hRule="atLeast"/>
          <w:jc w:val="center"/>
        </w:trPr>
        <w:tc>
          <w:tcPr>
            <w:tcW w:w="170" w:type="pct"/>
            <w:vAlign w:val="center"/>
          </w:tcPr>
          <w:p w14:paraId="644D9E3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444" w:type="pct"/>
            <w:vAlign w:val="center"/>
          </w:tcPr>
          <w:p w14:paraId="10BB2E8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Levantamento geotécnico</w:t>
            </w:r>
          </w:p>
        </w:tc>
        <w:tc>
          <w:tcPr>
            <w:tcW w:w="470" w:type="pct"/>
            <w:vAlign w:val="center"/>
          </w:tcPr>
          <w:p w14:paraId="77F57BC9">
            <w:pPr>
              <w:spacing w:line="360" w:lineRule="auto"/>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Testes geofísicos, monitorização e inspecção</w:t>
            </w:r>
          </w:p>
        </w:tc>
        <w:tc>
          <w:tcPr>
            <w:tcW w:w="2094" w:type="pct"/>
            <w:gridSpan w:val="2"/>
          </w:tcPr>
          <w:p w14:paraId="1F9AC070">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Ensaios geofísicos, monitorização e inspecção para projectos-chave nacionais e projectos com requisitos especiais.</w:t>
            </w:r>
          </w:p>
          <w:p w14:paraId="0ED54A41">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Investigações geofísicas para grandes pontes que atravessam rios ou mares, ensaios e inspecção de fundações de estacas para pontes, geofísica de engenharia em zonas cársicas ou massas de água e investigações geofísicas de alta profundidade e alta precisão em condições geológicas e topográficas complexas.</w:t>
            </w:r>
          </w:p>
          <w:p w14:paraId="278E509E">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Ensaios geofísicos, monitorização e inspecção para sistemas de metro, projectos de metropolitano ligeiro, túneis, projectos hidroeléctricos e engenharia de vias rápidas.</w:t>
            </w:r>
          </w:p>
          <w:p w14:paraId="19B78F4C">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Acompanhamento de projectos de escavação e de taludes classificados como de nível 1 em termos de segurança.</w:t>
            </w:r>
          </w:p>
          <w:p w14:paraId="32011E8B">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5. Monitorização geotécnica para projectos de correcção e reforço de edifícios e para projectos de salvamento de emergência críticos ou importantes.</w:t>
            </w:r>
          </w:p>
          <w:p w14:paraId="6FFD7C5B">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6. Monitorização da melhoria do solo quando a capacidade de suporte atinge 300kPa ou mais após o tratamento geral do solo, e ensaio de fundações por estacas quando a carga máxima de uma estaca é de 10 000kN ou mais.</w:t>
            </w:r>
          </w:p>
          <w:p w14:paraId="6A98A24C">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7. Ensaios de velocidade de onda e ensaios de vibração ambiente para projectos classificados como Classe A segundo o </w:t>
            </w:r>
            <w:r>
              <w:rPr>
                <w:rFonts w:ascii="Times New Roman Italic" w:hAnsi="Times New Roman Italic" w:eastAsia="宋体" w:cs="Times New Roman Italic"/>
                <w:i/>
                <w:iCs/>
                <w:kern w:val="0"/>
                <w:sz w:val="24"/>
                <w:szCs w:val="24"/>
                <w:lang w:val="pt-PT"/>
              </w:rPr>
              <w:t xml:space="preserve">Código de Investigação de Engenharia Geotécnica </w:t>
            </w:r>
            <w:r>
              <w:rPr>
                <w:rFonts w:ascii="Times New Roman" w:hAnsi="Times New Roman" w:eastAsia="宋体" w:cs="Times New Roman"/>
                <w:kern w:val="0"/>
                <w:sz w:val="24"/>
                <w:szCs w:val="24"/>
                <w:lang w:val="pt-PT"/>
              </w:rPr>
              <w:t>(GB 50021).</w:t>
            </w:r>
          </w:p>
          <w:p w14:paraId="7C972588">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8. Ensaios de vibração para fundações em blocos.</w:t>
            </w:r>
          </w:p>
        </w:tc>
        <w:tc>
          <w:tcPr>
            <w:tcW w:w="1822" w:type="pct"/>
          </w:tcPr>
          <w:p w14:paraId="4D87D023">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Acompanhamento de projectos de escavação e de taludes classificados como de nível 2 ou de nível 3 em matéria de segurança.</w:t>
            </w:r>
          </w:p>
          <w:p w14:paraId="6E48A0C2">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Ensaios de melhoramento de solos em que a capacidade de suporte é inferior a 300kPa após tratamento geral do solo, e ensaios de fundações por estacas em que a carga máxima de uma estaca é inferior a 10.000kN.</w:t>
            </w:r>
          </w:p>
          <w:p w14:paraId="734C2EB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Ensaios geofísicos independentes, projectos de inspecção e projectos de monitorização geotécnica sem requisitos especiais.</w:t>
            </w:r>
          </w:p>
          <w:p w14:paraId="4CA8B5E3">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4. Ensaios de velocidade de onda e ensaios de vibração ambiente para projectos classificados como classe B ou inferior segundo o </w:t>
            </w:r>
            <w:r>
              <w:rPr>
                <w:rFonts w:ascii="Times New Roman Italic" w:hAnsi="Times New Roman Italic" w:eastAsia="宋体" w:cs="Times New Roman Italic"/>
                <w:i/>
                <w:iCs/>
                <w:kern w:val="0"/>
                <w:sz w:val="24"/>
                <w:szCs w:val="24"/>
                <w:lang w:val="pt-PT"/>
              </w:rPr>
              <w:t xml:space="preserve">Código de Investigação de Engenharia Geotécnica </w:t>
            </w:r>
            <w:r>
              <w:rPr>
                <w:rFonts w:ascii="Times New Roman" w:hAnsi="Times New Roman" w:eastAsia="宋体" w:cs="Times New Roman"/>
                <w:kern w:val="0"/>
                <w:sz w:val="24"/>
                <w:szCs w:val="24"/>
                <w:lang w:val="pt-PT"/>
              </w:rPr>
              <w:t>(GB 50021).</w:t>
            </w:r>
          </w:p>
        </w:tc>
      </w:tr>
    </w:tbl>
    <w:p w14:paraId="396F41E8">
      <w:pPr>
        <w:spacing w:line="360" w:lineRule="auto"/>
        <w:rPr>
          <w:rFonts w:ascii="Times New Roman" w:hAnsi="Times New Roman" w:eastAsia="宋体" w:cs="Times New Roman"/>
          <w:sz w:val="24"/>
          <w:szCs w:val="24"/>
          <w:lang w:val="pt-PT"/>
        </w:rPr>
      </w:pPr>
    </w:p>
    <w:p w14:paraId="7C4024A3">
      <w:pPr>
        <w:spacing w:line="360" w:lineRule="auto"/>
        <w:rPr>
          <w:rFonts w:ascii="Times New Roman" w:hAnsi="Times New Roman" w:eastAsia="宋体" w:cs="Times New Roman"/>
          <w:sz w:val="24"/>
          <w:szCs w:val="24"/>
          <w:lang w:val="pt-PT"/>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29"/>
        <w:gridCol w:w="6386"/>
        <w:gridCol w:w="6881"/>
        <w:gridCol w:w="5740"/>
      </w:tblGrid>
      <w:tr w14:paraId="5BFE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04" w:type="dxa"/>
            <w:vMerge w:val="restart"/>
            <w:vAlign w:val="center"/>
          </w:tcPr>
          <w:p w14:paraId="43CA8CBB">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Não.</w:t>
            </w:r>
          </w:p>
        </w:tc>
        <w:tc>
          <w:tcPr>
            <w:tcW w:w="1329" w:type="dxa"/>
            <w:vMerge w:val="restart"/>
            <w:vAlign w:val="center"/>
          </w:tcPr>
          <w:p w14:paraId="4C85C42A">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de engenharia</w:t>
            </w:r>
          </w:p>
        </w:tc>
        <w:tc>
          <w:tcPr>
            <w:tcW w:w="19007" w:type="dxa"/>
            <w:gridSpan w:val="3"/>
            <w:vAlign w:val="center"/>
          </w:tcPr>
          <w:p w14:paraId="42C35E1E">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w:t>
            </w:r>
          </w:p>
        </w:tc>
      </w:tr>
      <w:tr w14:paraId="4F12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04" w:type="dxa"/>
            <w:vMerge w:val="continue"/>
            <w:vAlign w:val="center"/>
          </w:tcPr>
          <w:p w14:paraId="4D11AD2D">
            <w:pPr>
              <w:spacing w:line="360" w:lineRule="auto"/>
              <w:jc w:val="center"/>
              <w:rPr>
                <w:rFonts w:ascii="Times New Roman" w:hAnsi="Times New Roman" w:eastAsia="宋体" w:cs="Times New Roman"/>
                <w:sz w:val="24"/>
                <w:szCs w:val="24"/>
                <w:lang w:val="pt-PT"/>
              </w:rPr>
            </w:pPr>
          </w:p>
        </w:tc>
        <w:tc>
          <w:tcPr>
            <w:tcW w:w="1329" w:type="dxa"/>
            <w:vMerge w:val="continue"/>
            <w:vAlign w:val="center"/>
          </w:tcPr>
          <w:p w14:paraId="3A2D7EAD">
            <w:pPr>
              <w:spacing w:line="360" w:lineRule="auto"/>
              <w:ind w:firstLine="240" w:firstLineChars="100"/>
              <w:jc w:val="center"/>
              <w:rPr>
                <w:rFonts w:ascii="Times New Roman" w:hAnsi="Times New Roman" w:eastAsia="宋体" w:cs="Times New Roman"/>
                <w:sz w:val="24"/>
                <w:szCs w:val="24"/>
                <w:lang w:val="pt-PT"/>
              </w:rPr>
            </w:pPr>
          </w:p>
        </w:tc>
        <w:tc>
          <w:tcPr>
            <w:tcW w:w="6386" w:type="dxa"/>
            <w:vAlign w:val="center"/>
          </w:tcPr>
          <w:p w14:paraId="7E6178D4">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A</w:t>
            </w:r>
          </w:p>
        </w:tc>
        <w:tc>
          <w:tcPr>
            <w:tcW w:w="6881" w:type="dxa"/>
            <w:vAlign w:val="center"/>
          </w:tcPr>
          <w:p w14:paraId="7C654FE1">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B</w:t>
            </w:r>
          </w:p>
        </w:tc>
        <w:tc>
          <w:tcPr>
            <w:tcW w:w="5740" w:type="dxa"/>
            <w:vAlign w:val="center"/>
          </w:tcPr>
          <w:p w14:paraId="55B6561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Classe C</w:t>
            </w:r>
          </w:p>
        </w:tc>
      </w:tr>
      <w:tr w14:paraId="00A3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2" w:hRule="atLeast"/>
          <w:jc w:val="center"/>
        </w:trPr>
        <w:tc>
          <w:tcPr>
            <w:tcW w:w="704" w:type="dxa"/>
            <w:vAlign w:val="center"/>
          </w:tcPr>
          <w:p w14:paraId="0D5D535E">
            <w:pPr>
              <w:spacing w:line="360" w:lineRule="auto"/>
              <w:jc w:val="center"/>
              <w:rPr>
                <w:rFonts w:ascii="Times New Roman Regular" w:hAnsi="Times New Roman Regular" w:eastAsia="宋体" w:cs="Times New Roman Regular"/>
                <w:sz w:val="24"/>
                <w:szCs w:val="24"/>
                <w:lang w:val="pt-PT"/>
              </w:rPr>
            </w:pPr>
            <w:r>
              <w:rPr>
                <w:rFonts w:ascii="Times New Roman Regular" w:hAnsi="Times New Roman Regular" w:eastAsia="宋体" w:cs="Times New Roman Regular"/>
                <w:sz w:val="24"/>
                <w:szCs w:val="24"/>
                <w:lang w:val="pt-PT"/>
              </w:rPr>
              <w:t>2</w:t>
            </w:r>
          </w:p>
        </w:tc>
        <w:tc>
          <w:tcPr>
            <w:tcW w:w="1329" w:type="dxa"/>
            <w:textDirection w:val="tbRlV"/>
            <w:vAlign w:val="center"/>
          </w:tcPr>
          <w:p w14:paraId="5053EBD4">
            <w:pPr>
              <w:spacing w:line="360" w:lineRule="auto"/>
              <w:ind w:left="113" w:right="113"/>
              <w:jc w:val="center"/>
              <w:rPr>
                <w:rFonts w:ascii="Times New Roman Regular" w:hAnsi="Times New Roman Regular" w:eastAsia="宋体" w:cs="Times New Roman Regular"/>
                <w:sz w:val="24"/>
                <w:szCs w:val="24"/>
                <w:lang w:val="pt-PT"/>
              </w:rPr>
            </w:pPr>
            <w:r>
              <w:rPr>
                <w:rFonts w:ascii="Times New Roman Regular" w:hAnsi="Times New Roman Regular" w:eastAsia="宋体" w:cs="Times New Roman Regular"/>
                <w:sz w:val="24"/>
                <w:szCs w:val="24"/>
                <w:lang w:val="pt-PT"/>
              </w:rPr>
              <w:t>Levantamento hidrogeológico</w:t>
            </w:r>
          </w:p>
        </w:tc>
        <w:tc>
          <w:tcPr>
            <w:tcW w:w="6386" w:type="dxa"/>
          </w:tcPr>
          <w:p w14:paraId="3E8B0413">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Investigação e avaliação das fontes de água para projectos-chave nacionais, projectos de investimento estrangeiro ou empresas comuns.</w:t>
            </w:r>
          </w:p>
          <w:p w14:paraId="7628217E">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Estudos de viabilidade e avaliações de recursos hídricos para planeamento do abastecimento de água em grandes e médias cidades ou selecção de locais para grandes empresas.</w:t>
            </w:r>
          </w:p>
          <w:p w14:paraId="7C99E1BF">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Investigação e avaliação de fontes de água com uma capacidade de abastecimento de≥ 10.000m</w:t>
            </w:r>
            <w:r>
              <w:rPr>
                <w:rFonts w:ascii="Times New Roman" w:hAnsi="Times New Roman" w:eastAsia="宋体" w:cs="Times New Roman"/>
                <w:kern w:val="0"/>
                <w:sz w:val="24"/>
                <w:szCs w:val="24"/>
                <w:vertAlign w:val="superscript"/>
                <w:lang w:val="pt-PT"/>
              </w:rPr>
              <w:t>3</w:t>
            </w:r>
            <w:r>
              <w:rPr>
                <w:rFonts w:ascii="Times New Roman" w:hAnsi="Times New Roman" w:eastAsia="宋体" w:cs="Times New Roman"/>
                <w:kern w:val="0"/>
                <w:sz w:val="24"/>
                <w:szCs w:val="24"/>
                <w:lang w:val="pt-PT"/>
              </w:rPr>
              <w:t>/dia.</w:t>
            </w:r>
          </w:p>
          <w:p w14:paraId="367649B5">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Investigação e avaliação dos recursos hídricos em condições hidrogeológicas complexas.</w:t>
            </w:r>
          </w:p>
          <w:p w14:paraId="72F67F31">
            <w:pPr>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5. Avaliação dos recursos hídricos em regiões áridas, com escassez de água ou subdesenvolvidas.</w:t>
            </w:r>
          </w:p>
          <w:p w14:paraId="757A5DDA">
            <w:pPr>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6. Estudos hidrogeológicos para projectos de construção classificados como de grande envergadura.</w:t>
            </w:r>
          </w:p>
          <w:p w14:paraId="726F797D">
            <w:pPr>
              <w:spacing w:before="100" w:beforeAutospacing="1" w:after="100" w:afterAutospacing="1"/>
              <w:ind w:firstLine="480" w:firstLineChars="200"/>
              <w:rPr>
                <w:rFonts w:ascii="Times New Roman" w:hAnsi="Times New Roman" w:eastAsia="宋体" w:cs="Times New Roman"/>
                <w:sz w:val="24"/>
                <w:szCs w:val="24"/>
                <w:lang w:val="pt-PT"/>
              </w:rPr>
            </w:pPr>
            <w:r>
              <w:rPr>
                <w:rFonts w:ascii="Times New Roman" w:hAnsi="Times New Roman" w:eastAsia="宋体" w:cs="Times New Roman"/>
                <w:kern w:val="0"/>
                <w:sz w:val="24"/>
                <w:szCs w:val="24"/>
                <w:lang w:val="pt-PT"/>
              </w:rPr>
              <w:t xml:space="preserve">7. Projectos de desidratação ou projectos equivalentes de retenção de água classificados como complexos ao abrigo do </w:t>
            </w:r>
            <w:r>
              <w:rPr>
                <w:rFonts w:ascii="Times New Roman" w:hAnsi="Times New Roman" w:eastAsia="宋体" w:cs="Times New Roman"/>
                <w:i/>
                <w:kern w:val="0"/>
                <w:sz w:val="24"/>
                <w:szCs w:val="24"/>
                <w:lang w:val="pt-PT"/>
              </w:rPr>
              <w:t xml:space="preserve">Código Técnico para a Engenharia de Desidratação de Edifícios e </w:t>
            </w:r>
            <w:r>
              <w:rPr>
                <w:rFonts w:ascii="Times New Roman" w:hAnsi="Times New Roman" w:eastAsia="宋体" w:cs="Times New Roman"/>
                <w:kern w:val="0"/>
                <w:sz w:val="24"/>
                <w:szCs w:val="24"/>
                <w:lang w:val="pt-PT"/>
              </w:rPr>
              <w:t>Obras</w:t>
            </w:r>
            <w:r>
              <w:rPr>
                <w:rFonts w:ascii="Times New Roman" w:hAnsi="Times New Roman" w:eastAsia="宋体" w:cs="Times New Roman"/>
                <w:i/>
                <w:kern w:val="0"/>
                <w:sz w:val="24"/>
                <w:szCs w:val="24"/>
                <w:lang w:val="pt-PT"/>
              </w:rPr>
              <w:t xml:space="preserve"> Municipais </w:t>
            </w:r>
            <w:r>
              <w:rPr>
                <w:rFonts w:ascii="Times New Roman" w:hAnsi="Times New Roman" w:eastAsia="宋体" w:cs="Times New Roman"/>
                <w:kern w:val="0"/>
                <w:sz w:val="24"/>
                <w:szCs w:val="24"/>
                <w:lang w:val="pt-PT"/>
              </w:rPr>
              <w:t>(JGJ/T 111).</w:t>
            </w:r>
          </w:p>
        </w:tc>
        <w:tc>
          <w:tcPr>
            <w:tcW w:w="6881" w:type="dxa"/>
          </w:tcPr>
          <w:p w14:paraId="3994B602">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Estudos de viabilidade e avaliações de recursos hídricos para planeamento urbano de pequena dimensão e selecção de locais para empresas de média ou pequena dimensão.</w:t>
            </w:r>
          </w:p>
          <w:p w14:paraId="19173F79">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Investigação e avaliação da fonte de água para uma capacidade de abastecimento de 2000-10.000m</w:t>
            </w:r>
            <w:r>
              <w:rPr>
                <w:rFonts w:ascii="Times New Roman" w:hAnsi="Times New Roman" w:eastAsia="宋体" w:cs="Times New Roman"/>
                <w:kern w:val="0"/>
                <w:sz w:val="24"/>
                <w:szCs w:val="24"/>
                <w:vertAlign w:val="superscript"/>
                <w:lang w:val="pt-PT"/>
              </w:rPr>
              <w:t>3</w:t>
            </w:r>
            <w:r>
              <w:rPr>
                <w:rFonts w:ascii="Times New Roman" w:hAnsi="Times New Roman" w:eastAsia="宋体" w:cs="Times New Roman"/>
                <w:kern w:val="0"/>
                <w:sz w:val="24"/>
                <w:szCs w:val="24"/>
                <w:lang w:val="pt-PT"/>
              </w:rPr>
              <w:t>/dia.</w:t>
            </w:r>
          </w:p>
          <w:p w14:paraId="2BEAC925">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Investigação e avaliação dos recursos hídricos em condições hidrogeológicas moderadamente complexas.</w:t>
            </w:r>
          </w:p>
          <w:p w14:paraId="69334F27">
            <w:pPr>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Estudos hidrogeológicos para projectos de construção de média dimensão.</w:t>
            </w:r>
          </w:p>
          <w:p w14:paraId="70708CA4">
            <w:pPr>
              <w:spacing w:before="100" w:beforeAutospacing="1" w:after="100" w:afterAutospacing="1"/>
              <w:ind w:firstLine="480" w:firstLineChars="200"/>
              <w:rPr>
                <w:rFonts w:ascii="Times New Roman" w:hAnsi="Times New Roman" w:eastAsia="宋体" w:cs="Times New Roman"/>
                <w:sz w:val="24"/>
                <w:szCs w:val="24"/>
                <w:lang w:val="pt-PT"/>
              </w:rPr>
            </w:pPr>
            <w:r>
              <w:rPr>
                <w:rFonts w:ascii="Times New Roman" w:hAnsi="Times New Roman" w:eastAsia="宋体" w:cs="Times New Roman"/>
                <w:kern w:val="0"/>
                <w:sz w:val="24"/>
                <w:szCs w:val="24"/>
                <w:lang w:val="pt-PT"/>
              </w:rPr>
              <w:t xml:space="preserve">5. Projectos de desidratação de complexidade moderada ou mais simples no âmbito do </w:t>
            </w:r>
            <w:r>
              <w:rPr>
                <w:rFonts w:ascii="Times New Roman" w:hAnsi="Times New Roman" w:eastAsia="宋体" w:cs="Times New Roman"/>
                <w:i/>
                <w:kern w:val="0"/>
                <w:sz w:val="24"/>
                <w:szCs w:val="24"/>
                <w:lang w:val="pt-PT"/>
              </w:rPr>
              <w:t xml:space="preserve">Código Técnico de Engenharia de Desidratação de Edifícios e Obras Municipais </w:t>
            </w:r>
            <w:r>
              <w:rPr>
                <w:rFonts w:ascii="Times New Roman" w:hAnsi="Times New Roman" w:eastAsia="宋体" w:cs="Times New Roman"/>
                <w:kern w:val="0"/>
                <w:sz w:val="24"/>
                <w:szCs w:val="24"/>
                <w:lang w:val="pt-PT"/>
              </w:rPr>
              <w:t>(JGJ/T 111).</w:t>
            </w:r>
          </w:p>
        </w:tc>
        <w:tc>
          <w:tcPr>
            <w:tcW w:w="5740" w:type="dxa"/>
          </w:tcPr>
          <w:p w14:paraId="28D06AFD">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Investigação e avaliação da fonte de água para condições hidrogeológicas simples e uma capacidade de abastecimento de água de</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2000m³/dia.</w:t>
            </w:r>
          </w:p>
          <w:p w14:paraId="5EA525AE">
            <w:pPr>
              <w:spacing w:before="100" w:beforeAutospacing="1" w:after="100" w:afterAutospacing="1"/>
              <w:ind w:firstLine="480" w:firstLineChars="200"/>
              <w:rPr>
                <w:rFonts w:ascii="Times New Roman" w:hAnsi="Times New Roman" w:eastAsia="宋体" w:cs="Times New Roman"/>
                <w:sz w:val="24"/>
                <w:szCs w:val="24"/>
                <w:lang w:val="pt-PT"/>
              </w:rPr>
            </w:pPr>
            <w:r>
              <w:rPr>
                <w:rFonts w:ascii="Times New Roman" w:hAnsi="Times New Roman" w:eastAsia="宋体" w:cs="Times New Roman"/>
                <w:kern w:val="0"/>
                <w:sz w:val="24"/>
                <w:szCs w:val="24"/>
                <w:lang w:val="pt-PT"/>
              </w:rPr>
              <w:t>2. Estudos hidrogeológicos para projectos de construção de pequena escala.</w:t>
            </w:r>
          </w:p>
        </w:tc>
      </w:tr>
      <w:tr w14:paraId="335B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04" w:type="dxa"/>
            <w:vAlign w:val="center"/>
          </w:tcPr>
          <w:p w14:paraId="169E076C">
            <w:pPr>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329" w:type="dxa"/>
            <w:textDirection w:val="tbRlV"/>
            <w:vAlign w:val="center"/>
          </w:tcPr>
          <w:p w14:paraId="478F8191">
            <w:pPr>
              <w:spacing w:line="360" w:lineRule="auto"/>
              <w:ind w:left="113" w:right="113"/>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Engenharia Topográfica</w:t>
            </w:r>
          </w:p>
        </w:tc>
        <w:tc>
          <w:tcPr>
            <w:tcW w:w="6386" w:type="dxa"/>
          </w:tcPr>
          <w:p w14:paraId="676A7A0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Levantamentos de controlo primário, deformação e monitorização para projectos-chave nacionais.</w:t>
            </w:r>
          </w:p>
          <w:p w14:paraId="7AD7E7FB">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Levantamentos de controlo GNSS de terceira ordem ou superiores, levantamentos transversais de quarta ordem ou superiores e levantamentos de nivelamento de segunda ordem ou superiores.</w:t>
            </w:r>
          </w:p>
          <w:p w14:paraId="47EB840A">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Definição de linhas de prospecção e parcelamento para o planeamento de grandes e médias cidades.</w:t>
            </w:r>
          </w:p>
          <w:p w14:paraId="31355737">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4. Levantamento topográfico para áreas≥ 20 </w:t>
            </w:r>
            <w:r>
              <w:rPr>
                <w:rFonts w:ascii="Times New Roman" w:hAnsi="Times New Roman" w:eastAsia="宋体" w:cs="Times New Roman"/>
                <w:bCs/>
                <w:kern w:val="0"/>
                <w:sz w:val="24"/>
                <w:szCs w:val="24"/>
                <w:u w:color="FF0000"/>
                <w:lang w:val="pt-PT"/>
              </w:rPr>
              <w:t>km²</w:t>
            </w:r>
            <w:r>
              <w:rPr>
                <w:rFonts w:ascii="Times New Roman" w:hAnsi="Times New Roman" w:eastAsia="宋体" w:cs="Times New Roman"/>
                <w:kern w:val="0"/>
                <w:sz w:val="24"/>
                <w:szCs w:val="24"/>
                <w:lang w:val="pt-PT"/>
              </w:rPr>
              <w:t>.</w:t>
            </w:r>
          </w:p>
          <w:p w14:paraId="665F9BD1">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5. Levantamento topográfico de precisão para projectos nacionais de grande envergadura, fundamentais ou especiais.</w:t>
            </w:r>
          </w:p>
          <w:p w14:paraId="7CE97BA9">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6. Levantamentos de projectos lineares para</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20 km de comprimento.</w:t>
            </w:r>
          </w:p>
          <w:p w14:paraId="243A0153">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7. Levantamento exaustivo de condutas subterrâneas para</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20 km de comprimento total.</w:t>
            </w:r>
          </w:p>
          <w:p w14:paraId="60519B9A">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8. Deformação e monitorização de projectos como fundações de edifícios de classe A, relíquias culturais significativas, grandes pontes municipais, condutas críticas e deslizamentos de terras.</w:t>
            </w:r>
          </w:p>
          <w:p w14:paraId="35CB439B">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9. Inquéritos para projectos hidroeléctricos fundamentais ou especiais de média e grande dimensão.</w:t>
            </w:r>
          </w:p>
          <w:p w14:paraId="51ED50EC">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10. Estudos de engenharia para metropolitano, metropolitano ligeiro e túneis.</w:t>
            </w:r>
          </w:p>
        </w:tc>
        <w:tc>
          <w:tcPr>
            <w:tcW w:w="6881" w:type="dxa"/>
          </w:tcPr>
          <w:p w14:paraId="18464FBE">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Levantamentos de controlo GNSS de quarta ordem, levantamentos transversais de primeira ou segunda ordem e levantamentos de nivelamento de terceira ou quarta ordem.</w:t>
            </w:r>
          </w:p>
          <w:p w14:paraId="5C6DF5FA">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Levantamento topográfico e parcelamento para o planeamento de pequenas cidades.</w:t>
            </w:r>
          </w:p>
          <w:p w14:paraId="01825C61">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3. Levantamento topográfico em grande escala para áreas de </w:t>
            </w:r>
            <w:r>
              <w:rPr>
                <w:rFonts w:ascii="Times New Roman" w:hAnsi="Times New Roman" w:eastAsia="宋体" w:cs="Times New Roman"/>
                <w:bCs/>
                <w:kern w:val="0"/>
                <w:sz w:val="24"/>
                <w:szCs w:val="24"/>
                <w:u w:color="FF0000"/>
                <w:lang w:val="pt-PT"/>
              </w:rPr>
              <w:t>10-20 km²</w:t>
            </w:r>
            <w:r>
              <w:rPr>
                <w:rFonts w:ascii="Times New Roman" w:hAnsi="Times New Roman" w:eastAsia="宋体" w:cs="Times New Roman"/>
                <w:kern w:val="0"/>
                <w:sz w:val="24"/>
                <w:szCs w:val="24"/>
                <w:lang w:val="pt-PT"/>
              </w:rPr>
              <w:t>.</w:t>
            </w:r>
          </w:p>
          <w:p w14:paraId="011E9F94">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Engenharia geral de precisão.</w:t>
            </w:r>
          </w:p>
          <w:p w14:paraId="0EDC95EF">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 xml:space="preserve">5. Levantamentos de projectos lineares de 5 a </w:t>
            </w:r>
            <w:r>
              <w:rPr>
                <w:rFonts w:ascii="Times New Roman" w:hAnsi="Times New Roman" w:eastAsia="宋体" w:cs="Times New Roman"/>
                <w:bCs/>
                <w:kern w:val="0"/>
                <w:sz w:val="24"/>
                <w:szCs w:val="24"/>
                <w:u w:color="FF0000"/>
                <w:lang w:val="pt-PT"/>
              </w:rPr>
              <w:t xml:space="preserve">20 </w:t>
            </w:r>
            <w:r>
              <w:rPr>
                <w:rFonts w:ascii="Times New Roman" w:hAnsi="Times New Roman" w:eastAsia="宋体" w:cs="Times New Roman"/>
                <w:kern w:val="0"/>
                <w:sz w:val="24"/>
                <w:szCs w:val="24"/>
                <w:lang w:val="pt-PT"/>
              </w:rPr>
              <w:t>km de comprimento.</w:t>
            </w:r>
          </w:p>
          <w:p w14:paraId="3F70B465">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6. Levantamento exaustivo de condutas subterrâneas com um comprimento total inferior a 20 km.</w:t>
            </w:r>
          </w:p>
          <w:p w14:paraId="61C56B95">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7. Monitorização das deformações das fundações de edifícios das classes B ou C, dos aluimentos superficiais e rodoviários, das deformações de pontes municipais de média e pequena dimensão.</w:t>
            </w:r>
          </w:p>
          <w:p w14:paraId="6DBD100A">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8. Estudos de engenharia de pequenas centrais hidroeléctricas.</w:t>
            </w:r>
          </w:p>
        </w:tc>
        <w:tc>
          <w:tcPr>
            <w:tcW w:w="5740" w:type="dxa"/>
          </w:tcPr>
          <w:p w14:paraId="091D3278">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1. Levantamentos de controlo GNSS de primeira ou segunda ordem, levantamentos transversais de terceira ordem e levantamentos de nivelamento de quinta ordem.</w:t>
            </w:r>
          </w:p>
          <w:p w14:paraId="4025C92F">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2. Levantamento topográfico em grande escala para áreas ≤10 km².</w:t>
            </w:r>
          </w:p>
          <w:p w14:paraId="04A3F4A2">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3. Levantamentos de projectos lineares para</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5 km de comprimento.</w:t>
            </w:r>
          </w:p>
          <w:p w14:paraId="20EC9530">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4. Levantamentos para condutas subterrâneas simples</w:t>
            </w:r>
            <w:r>
              <w:rPr>
                <w:rFonts w:ascii="Times New Roman" w:hAnsi="Times New Roman" w:eastAsia="宋体" w:cs="Times New Roman"/>
                <w:bCs/>
                <w:kern w:val="0"/>
                <w:sz w:val="24"/>
                <w:szCs w:val="24"/>
                <w:u w:color="FF0000"/>
                <w:lang w:val="pt-PT"/>
              </w:rPr>
              <w:t>≤</w:t>
            </w:r>
            <w:r>
              <w:rPr>
                <w:rFonts w:ascii="Times New Roman" w:hAnsi="Times New Roman" w:eastAsia="宋体" w:cs="Times New Roman"/>
                <w:kern w:val="0"/>
                <w:sz w:val="24"/>
                <w:szCs w:val="24"/>
                <w:lang w:val="pt-PT"/>
              </w:rPr>
              <w:t xml:space="preserve"> 5 km de comprimento.</w:t>
            </w:r>
          </w:p>
          <w:p w14:paraId="2F241DF7">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5. Estudos hidrológicos ou estudos de engenharia hidroeléctrica local.</w:t>
            </w:r>
          </w:p>
          <w:p w14:paraId="179E6A2B">
            <w:pPr>
              <w:widowControl/>
              <w:spacing w:before="100" w:beforeAutospacing="1" w:after="100" w:afterAutospacing="1"/>
              <w:ind w:firstLine="480" w:firstLineChars="200"/>
              <w:rPr>
                <w:rFonts w:ascii="Times New Roman" w:hAnsi="Times New Roman" w:eastAsia="宋体" w:cs="Times New Roman"/>
                <w:kern w:val="0"/>
                <w:sz w:val="24"/>
                <w:szCs w:val="24"/>
                <w:lang w:val="pt-PT"/>
              </w:rPr>
            </w:pPr>
            <w:r>
              <w:rPr>
                <w:rFonts w:ascii="Times New Roman" w:hAnsi="Times New Roman" w:eastAsia="宋体" w:cs="Times New Roman"/>
                <w:kern w:val="0"/>
                <w:sz w:val="24"/>
                <w:szCs w:val="24"/>
                <w:lang w:val="pt-PT"/>
              </w:rPr>
              <w:t>6. Outros projectos de pequena escala ou projectos de construção de pequenas áreas</w:t>
            </w:r>
          </w:p>
        </w:tc>
      </w:tr>
    </w:tbl>
    <w:p w14:paraId="610EBA42">
      <w:pPr>
        <w:widowControl/>
        <w:spacing w:line="360" w:lineRule="auto"/>
        <w:jc w:val="left"/>
        <w:rPr>
          <w:rFonts w:ascii="Times New Roman" w:hAnsi="Times New Roman" w:eastAsia="宋体" w:cs="Times New Roman"/>
          <w:sz w:val="24"/>
          <w:szCs w:val="24"/>
          <w:lang w:val="pt-PT"/>
        </w:rPr>
        <w:sectPr>
          <w:headerReference r:id="rId12" w:type="default"/>
          <w:footerReference r:id="rId13" w:type="default"/>
          <w:pgSz w:w="23811" w:h="16838" w:orient="landscape"/>
          <w:pgMar w:top="1440" w:right="1083" w:bottom="1440" w:left="1083" w:header="850" w:footer="992" w:gutter="0"/>
          <w:cols w:space="720" w:num="1"/>
          <w:docGrid w:type="lines" w:linePitch="317" w:charSpace="0"/>
        </w:sectPr>
      </w:pPr>
    </w:p>
    <w:p w14:paraId="0D0C5630">
      <w:pPr>
        <w:pStyle w:val="53"/>
        <w:spacing w:before="0" w:after="0" w:line="240" w:lineRule="auto"/>
        <w:rPr>
          <w:lang w:val="pt-PT"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Times New Roman Bold">
    <w:altName w:val="Times New Roman"/>
    <w:panose1 w:val="02020803070505020304"/>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FC11">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73AC">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34D73AC">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CEFF">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77D1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2677D1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3C8B">
    <w:pPr>
      <w:pStyle w:val="17"/>
      <w:tabs>
        <w:tab w:val="left" w:pos="20962"/>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434C">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73C98">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0E73C98">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0471">
    <w:pPr>
      <w:pStyle w:val="17"/>
      <w:spacing w:line="260" w:lineRule="exact"/>
      <w:rPr>
        <w:lang w:val="pt-BR"/>
      </w:rPr>
    </w:pPr>
    <w:r>
      <w:rPr>
        <w:rFonts w:hint="eastAsia" w:ascii="Arial"/>
        <w:lang w:val="pt-BR"/>
      </w:rPr>
      <w:t>|      |</w:t>
    </w:r>
  </w:p>
  <w:p w14:paraId="212C40CA">
    <w:pPr>
      <w:pStyle w:val="17"/>
      <w:spacing w:line="260" w:lineRule="exact"/>
      <w:rPr>
        <w:lang w:val="pt-BR"/>
      </w:rPr>
    </w:pPr>
    <w:r>
      <w:rPr>
        <w:rFonts w:hint="eastAsia" w:ascii="Arial"/>
        <w:lang w:val="pt-BR"/>
      </w:rPr>
      <w:t xml:space="preserve">          </w:t>
    </w:r>
  </w:p>
  <w:p w14:paraId="39BE41C7">
    <w:pPr>
      <w:pStyle w:val="17"/>
      <w:spacing w:line="260" w:lineRule="exact"/>
      <w:ind w:right="300"/>
      <w:jc w:val="right"/>
      <w:rPr>
        <w:lang w:val="pt-BR"/>
      </w:rPr>
    </w:pPr>
    <w:r>
      <w:rPr>
        <w:rStyle w:val="26"/>
        <w:lang w:val="pt-BR"/>
      </w:rPr>
      <w:t xml:space="preserve">Página </w:t>
    </w:r>
    <w:r>
      <w:rPr>
        <w:lang w:val="pt-BR"/>
      </w:rPr>
      <w:t>1</w:t>
    </w:r>
  </w:p>
  <w:p w14:paraId="52EE3234">
    <w:pPr>
      <w:pStyle w:val="17"/>
      <w:spacing w:line="260" w:lineRule="exact"/>
      <w:ind w:right="300"/>
      <w:jc w:val="right"/>
      <w:rPr>
        <w:lang w:val="pt-BR"/>
      </w:rPr>
    </w:pPr>
    <w:r>
      <w:rPr>
        <w:rStyle w:val="26"/>
        <w:lang w:val="pt-BR"/>
      </w:rPr>
      <w:t xml:space="preserve">Página </w:t>
    </w:r>
    <w:r>
      <w:rPr>
        <w:lang w:val="pt-BR"/>
      </w:rPr>
      <w:t>1</w:t>
    </w:r>
  </w:p>
  <w:p w14:paraId="1708D69A">
    <w:pPr>
      <w:pStyle w:val="17"/>
      <w:tabs>
        <w:tab w:val="left" w:pos="20962"/>
        <w:tab w:val="clear" w:pos="4153"/>
        <w:tab w:val="clear" w:pos="8306"/>
      </w:tabs>
      <w:rPr>
        <w:lang w:val="pt-B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A81C">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614BD">
                          <w:pPr>
                            <w:pStyle w:val="1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B4614BD">
                    <w:pPr>
                      <w:pStyle w:val="1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C70D">
    <w:pPr>
      <w:pStyle w:val="18"/>
      <w:tabs>
        <w:tab w:val="left" w:pos="4775"/>
        <w:tab w:val="clear" w:pos="4153"/>
        <w:tab w:val="clear" w:pos="8306"/>
      </w:tabs>
      <w:jc w:val="both"/>
    </w:pPr>
  </w:p>
  <w:p w14:paraId="4D8EDC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3808">
    <w:pPr>
      <w:pStyle w:val="18"/>
      <w:tabs>
        <w:tab w:val="left" w:pos="4775"/>
        <w:tab w:val="clear" w:pos="4153"/>
        <w:tab w:val="clear" w:pos="8306"/>
      </w:tabs>
      <w:jc w:val="both"/>
      <w:rPr>
        <w:rFonts w:eastAsia="等线"/>
      </w:rPr>
    </w:pPr>
  </w:p>
  <w:p w14:paraId="2CCC4A39">
    <w:pPr>
      <w:pStyle w:val="18"/>
      <w:tabs>
        <w:tab w:val="left" w:pos="477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9702">
    <w:pPr>
      <w:pStyle w:val="18"/>
      <w:tabs>
        <w:tab w:val="left" w:pos="4775"/>
        <w:tab w:val="clear" w:pos="4153"/>
        <w:tab w:val="clear" w:pos="8306"/>
      </w:tabs>
      <w:jc w:val="both"/>
    </w:pPr>
  </w:p>
  <w:p w14:paraId="4BFAF8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ED62">
    <w:pPr>
      <w:pStyle w:val="18"/>
      <w:tabs>
        <w:tab w:val="left" w:pos="4775"/>
        <w:tab w:val="clear" w:pos="4153"/>
        <w:tab w:val="clear" w:pos="8306"/>
      </w:tabs>
      <w:jc w:val="both"/>
    </w:pPr>
  </w:p>
  <w:tbl>
    <w:tblPr>
      <w:tblStyle w:val="23"/>
      <w:tblW w:w="0" w:type="auto"/>
      <w:jc w:val="right"/>
      <w:tblLayout w:type="fixed"/>
      <w:tblCellMar>
        <w:top w:w="0" w:type="dxa"/>
        <w:left w:w="108" w:type="dxa"/>
        <w:bottom w:w="0" w:type="dxa"/>
        <w:right w:w="108" w:type="dxa"/>
      </w:tblCellMar>
    </w:tblPr>
    <w:tblGrid>
      <w:gridCol w:w="5905"/>
      <w:gridCol w:w="71"/>
    </w:tblGrid>
    <w:tr w14:paraId="61BA0DE1">
      <w:tblPrEx>
        <w:tblCellMar>
          <w:top w:w="0" w:type="dxa"/>
          <w:left w:w="108" w:type="dxa"/>
          <w:bottom w:w="0" w:type="dxa"/>
          <w:right w:w="108" w:type="dxa"/>
        </w:tblCellMar>
      </w:tblPrEx>
      <w:trPr>
        <w:gridAfter w:val="1"/>
        <w:wAfter w:w="71" w:type="dxa"/>
        <w:jc w:val="right"/>
      </w:trPr>
      <w:tc>
        <w:tcPr>
          <w:tcW w:w="5905" w:type="dxa"/>
        </w:tcPr>
        <w:p w14:paraId="420DA9C9">
          <w:pPr>
            <w:pStyle w:val="18"/>
            <w:tabs>
              <w:tab w:val="left" w:pos="4775"/>
              <w:tab w:val="clear" w:pos="4153"/>
              <w:tab w:val="clear" w:pos="8306"/>
            </w:tabs>
            <w:jc w:val="right"/>
            <w:rPr>
              <w:rFonts w:eastAsia="等线"/>
            </w:rPr>
          </w:pPr>
        </w:p>
        <w:p w14:paraId="21374E0D">
          <w:pPr>
            <w:pStyle w:val="18"/>
            <w:tabs>
              <w:tab w:val="left" w:pos="4775"/>
              <w:tab w:val="clear" w:pos="4153"/>
              <w:tab w:val="clear" w:pos="8306"/>
            </w:tabs>
            <w:jc w:val="right"/>
            <w:rPr>
              <w:rFonts w:eastAsia="等线"/>
              <w:lang w:val="pt-BR"/>
            </w:rPr>
          </w:pPr>
          <w:r>
            <w:rPr>
              <w:rFonts w:hint="eastAsia" w:ascii="宋体" w:hAnsi="宋体"/>
              <w:sz w:val="16"/>
              <w:szCs w:val="16"/>
              <w:lang w:val="pt-BR"/>
            </w:rPr>
            <w:t>Gabinete de Planeamento Urbano e Construção da Zona de Cooperação Aprofundada Guangdong-Macau em Hengqin</w:t>
          </w:r>
        </w:p>
      </w:tc>
    </w:tr>
    <w:tr w14:paraId="3203D61D">
      <w:tblPrEx>
        <w:tblCellMar>
          <w:top w:w="0" w:type="dxa"/>
          <w:left w:w="108" w:type="dxa"/>
          <w:bottom w:w="0" w:type="dxa"/>
          <w:right w:w="108" w:type="dxa"/>
        </w:tblCellMar>
      </w:tblPrEx>
      <w:trPr>
        <w:jc w:val="right"/>
      </w:trPr>
      <w:tc>
        <w:tcPr>
          <w:tcW w:w="5976" w:type="dxa"/>
          <w:gridSpan w:val="2"/>
        </w:tcPr>
        <w:p w14:paraId="39B363AE">
          <w:pPr>
            <w:pStyle w:val="18"/>
            <w:tabs>
              <w:tab w:val="left" w:pos="4775"/>
              <w:tab w:val="clear" w:pos="4153"/>
              <w:tab w:val="clear" w:pos="8306"/>
            </w:tabs>
            <w:jc w:val="right"/>
            <w:rPr>
              <w:rFonts w:eastAsia="等线"/>
              <w:lang w:val="pt-BR"/>
            </w:rPr>
          </w:pPr>
          <w:r>
            <w:rPr>
              <w:rFonts w:ascii="宋体" w:hAnsi="宋体"/>
              <w:sz w:val="16"/>
              <w:szCs w:val="16"/>
              <w:lang w:val="pt-BR"/>
            </w:rPr>
            <w:t xml:space="preserve">     </w:t>
          </w:r>
        </w:p>
      </w:tc>
    </w:tr>
    <w:tr w14:paraId="41CA446B">
      <w:tblPrEx>
        <w:tblCellMar>
          <w:top w:w="0" w:type="dxa"/>
          <w:left w:w="108" w:type="dxa"/>
          <w:bottom w:w="0" w:type="dxa"/>
          <w:right w:w="108" w:type="dxa"/>
        </w:tblCellMar>
      </w:tblPrEx>
      <w:trPr>
        <w:gridAfter w:val="1"/>
        <w:wAfter w:w="71" w:type="dxa"/>
        <w:jc w:val="right"/>
      </w:trPr>
      <w:tc>
        <w:tcPr>
          <w:tcW w:w="5905" w:type="dxa"/>
        </w:tcPr>
        <w:p w14:paraId="5839F073">
          <w:pPr>
            <w:pStyle w:val="18"/>
            <w:tabs>
              <w:tab w:val="left" w:pos="4775"/>
              <w:tab w:val="clear" w:pos="4153"/>
              <w:tab w:val="clear" w:pos="8306"/>
            </w:tabs>
            <w:jc w:val="right"/>
            <w:rPr>
              <w:lang w:val="pt-BR"/>
            </w:rPr>
          </w:pPr>
          <w:r>
            <w:rPr>
              <w:rFonts w:ascii="宋体" w:hAnsi="宋体"/>
              <w:sz w:val="16"/>
              <w:szCs w:val="16"/>
              <w:lang w:val="pt-BR"/>
            </w:rPr>
            <w:t xml:space="preserve">     </w:t>
          </w:r>
        </w:p>
      </w:tc>
    </w:tr>
  </w:tbl>
  <w:p w14:paraId="07AF9225">
    <w:pPr>
      <w:pStyle w:val="18"/>
      <w:tabs>
        <w:tab w:val="left" w:pos="4775"/>
        <w:tab w:val="clear" w:pos="4153"/>
        <w:tab w:val="clear" w:pos="8306"/>
      </w:tabs>
      <w:jc w:val="both"/>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5B39">
    <w:pPr>
      <w:pBdr>
        <w:bottom w:val="none" w:color="auto" w:sz="0" w:space="1"/>
      </w:pBdr>
      <w:tabs>
        <w:tab w:val="left" w:pos="6336"/>
        <w:tab w:val="right" w:pos="8306"/>
      </w:tabs>
      <w:snapToGrid w:val="0"/>
      <w:rPr>
        <w:rFonts w:ascii="Calibri" w:hAnsi="Calibri" w:eastAsia="宋体" w:cs="Times New Roman"/>
        <w:sz w:val="18"/>
        <w:szCs w:val="18"/>
      </w:rPr>
    </w:pPr>
    <w:r>
      <w:rPr>
        <w:rFonts w:ascii="Calibri" w:hAnsi="Calibri" w:eastAsia="宋体" w:cs="Times New Roman"/>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14F9"/>
    <w:multiLevelType w:val="singleLevel"/>
    <w:tmpl w:val="9FBE14F9"/>
    <w:lvl w:ilvl="0" w:tentative="0">
      <w:start w:val="2"/>
      <w:numFmt w:val="decimal"/>
      <w:suff w:val="space"/>
      <w:lvlText w:val="(%1)"/>
      <w:lvlJc w:val="left"/>
      <w:pPr>
        <w:ind w:left="2977" w:firstLine="0"/>
      </w:pPr>
    </w:lvl>
  </w:abstractNum>
  <w:abstractNum w:abstractNumId="1">
    <w:nsid w:val="D792674C"/>
    <w:multiLevelType w:val="singleLevel"/>
    <w:tmpl w:val="D792674C"/>
    <w:lvl w:ilvl="0" w:tentative="0">
      <w:start w:val="1"/>
      <w:numFmt w:val="bullet"/>
      <w:lvlText w:val=""/>
      <w:lvlJc w:val="left"/>
      <w:pPr>
        <w:ind w:left="900" w:hanging="420"/>
      </w:pPr>
      <w:rPr>
        <w:rFonts w:hint="default" w:ascii="Wingdings" w:hAnsi="Wingdings"/>
      </w:rPr>
    </w:lvl>
  </w:abstractNum>
  <w:abstractNum w:abstractNumId="2">
    <w:nsid w:val="F4B21874"/>
    <w:multiLevelType w:val="singleLevel"/>
    <w:tmpl w:val="F4B21874"/>
    <w:lvl w:ilvl="0" w:tentative="0">
      <w:start w:val="1"/>
      <w:numFmt w:val="bullet"/>
      <w:lvlText w:val=""/>
      <w:lvlJc w:val="left"/>
      <w:pPr>
        <w:ind w:left="900" w:hanging="420"/>
      </w:pPr>
      <w:rPr>
        <w:rFonts w:hint="default" w:ascii="Wingdings" w:hAnsi="Wingdings"/>
      </w:rPr>
    </w:lvl>
  </w:abstractNum>
  <w:abstractNum w:abstractNumId="3">
    <w:nsid w:val="FFB5B03C"/>
    <w:multiLevelType w:val="singleLevel"/>
    <w:tmpl w:val="FFB5B03C"/>
    <w:lvl w:ilvl="0" w:tentative="0">
      <w:start w:val="1"/>
      <w:numFmt w:val="decimal"/>
      <w:suff w:val="space"/>
      <w:lvlText w:val="(%1)"/>
      <w:lvlJc w:val="left"/>
    </w:lvl>
  </w:abstractNum>
  <w:abstractNum w:abstractNumId="4">
    <w:nsid w:val="00B11B86"/>
    <w:multiLevelType w:val="singleLevel"/>
    <w:tmpl w:val="00B11B86"/>
    <w:lvl w:ilvl="0" w:tentative="0">
      <w:start w:val="5"/>
      <w:numFmt w:val="decimal"/>
      <w:suff w:val="space"/>
      <w:lvlText w:val="%1."/>
      <w:lvlJc w:val="left"/>
    </w:lvl>
  </w:abstractNum>
  <w:abstractNum w:abstractNumId="5">
    <w:nsid w:val="087AD519"/>
    <w:multiLevelType w:val="singleLevel"/>
    <w:tmpl w:val="087AD519"/>
    <w:lvl w:ilvl="0" w:tentative="0">
      <w:start w:val="1"/>
      <w:numFmt w:val="bullet"/>
      <w:lvlText w:val=""/>
      <w:lvlJc w:val="left"/>
      <w:pPr>
        <w:ind w:left="1140" w:hanging="420"/>
      </w:pPr>
      <w:rPr>
        <w:rFonts w:hint="default" w:ascii="Wingdings" w:hAnsi="Wingdings"/>
      </w:rPr>
    </w:lvl>
  </w:abstractNum>
  <w:abstractNum w:abstractNumId="6">
    <w:nsid w:val="3EF6FA36"/>
    <w:multiLevelType w:val="singleLevel"/>
    <w:tmpl w:val="3EF6FA36"/>
    <w:lvl w:ilvl="0" w:tentative="0">
      <w:start w:val="1"/>
      <w:numFmt w:val="decimal"/>
      <w:suff w:val="space"/>
      <w:lvlText w:val="(%1)"/>
      <w:lvlJc w:val="left"/>
    </w:lvl>
  </w:abstractNum>
  <w:abstractNum w:abstractNumId="7">
    <w:nsid w:val="5EE811A1"/>
    <w:multiLevelType w:val="singleLevel"/>
    <w:tmpl w:val="5EE811A1"/>
    <w:lvl w:ilvl="0" w:tentative="0">
      <w:start w:val="5"/>
      <w:numFmt w:val="decimal"/>
      <w:suff w:val="space"/>
      <w:lvlText w:val="%1."/>
      <w:lvlJc w:val="left"/>
    </w:lvl>
  </w:abstractNum>
  <w:abstractNum w:abstractNumId="8">
    <w:nsid w:val="63B9C75E"/>
    <w:multiLevelType w:val="singleLevel"/>
    <w:tmpl w:val="63B9C75E"/>
    <w:lvl w:ilvl="0" w:tentative="0">
      <w:start w:val="1"/>
      <w:numFmt w:val="bullet"/>
      <w:lvlText w:val=""/>
      <w:lvlJc w:val="left"/>
      <w:pPr>
        <w:ind w:left="900" w:hanging="420"/>
      </w:pPr>
      <w:rPr>
        <w:rFonts w:hint="default" w:ascii="Wingdings" w:hAnsi="Wingdings"/>
      </w:rPr>
    </w:lvl>
  </w:abstractNum>
  <w:abstractNum w:abstractNumId="9">
    <w:nsid w:val="72253906"/>
    <w:multiLevelType w:val="singleLevel"/>
    <w:tmpl w:val="72253906"/>
    <w:lvl w:ilvl="0" w:tentative="0">
      <w:start w:val="1"/>
      <w:numFmt w:val="bullet"/>
      <w:lvlText w:val=""/>
      <w:lvlJc w:val="left"/>
      <w:pPr>
        <w:ind w:left="1140" w:hanging="420"/>
      </w:pPr>
      <w:rPr>
        <w:rFonts w:hint="default" w:ascii="Wingdings" w:hAnsi="Wingdings"/>
      </w:rPr>
    </w:lvl>
  </w:abstractNum>
  <w:num w:numId="1">
    <w:abstractNumId w:val="3"/>
  </w:num>
  <w:num w:numId="2">
    <w:abstractNumId w:val="0"/>
  </w:num>
  <w:num w:numId="3">
    <w:abstractNumId w:val="4"/>
  </w:num>
  <w:num w:numId="4">
    <w:abstractNumId w:val="7"/>
  </w:num>
  <w:num w:numId="5">
    <w:abstractNumId w:val="5"/>
  </w:num>
  <w:num w:numId="6">
    <w:abstractNumId w:val="6"/>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jOGEyMjFiODE3Njc4Y2EyODQxNTdjNGI2ZmFlZWUifQ=="/>
  </w:docVars>
  <w:rsids>
    <w:rsidRoot w:val="00322576"/>
    <w:rsid w:val="00012020"/>
    <w:rsid w:val="000146A9"/>
    <w:rsid w:val="00037F19"/>
    <w:rsid w:val="00051057"/>
    <w:rsid w:val="00051E22"/>
    <w:rsid w:val="00053BA2"/>
    <w:rsid w:val="000579AA"/>
    <w:rsid w:val="00062E3F"/>
    <w:rsid w:val="000A17FE"/>
    <w:rsid w:val="000C4420"/>
    <w:rsid w:val="0013666D"/>
    <w:rsid w:val="00151F9C"/>
    <w:rsid w:val="00155CAC"/>
    <w:rsid w:val="001578A1"/>
    <w:rsid w:val="00166EB6"/>
    <w:rsid w:val="00170C78"/>
    <w:rsid w:val="00174B22"/>
    <w:rsid w:val="001979BE"/>
    <w:rsid w:val="001A6E44"/>
    <w:rsid w:val="001B48B3"/>
    <w:rsid w:val="001C54D6"/>
    <w:rsid w:val="001C5D83"/>
    <w:rsid w:val="001D311E"/>
    <w:rsid w:val="001F7AEF"/>
    <w:rsid w:val="00221D15"/>
    <w:rsid w:val="00254207"/>
    <w:rsid w:val="0027232B"/>
    <w:rsid w:val="00275F3B"/>
    <w:rsid w:val="002A131D"/>
    <w:rsid w:val="002A3077"/>
    <w:rsid w:val="002B7098"/>
    <w:rsid w:val="002E20CE"/>
    <w:rsid w:val="002F61D0"/>
    <w:rsid w:val="00322576"/>
    <w:rsid w:val="00326B2E"/>
    <w:rsid w:val="0036551B"/>
    <w:rsid w:val="003778FB"/>
    <w:rsid w:val="003C31D9"/>
    <w:rsid w:val="003C5D40"/>
    <w:rsid w:val="003D3C92"/>
    <w:rsid w:val="003E00AB"/>
    <w:rsid w:val="003E438D"/>
    <w:rsid w:val="00437933"/>
    <w:rsid w:val="0045398E"/>
    <w:rsid w:val="00454EEB"/>
    <w:rsid w:val="00456155"/>
    <w:rsid w:val="004720F4"/>
    <w:rsid w:val="00480B8C"/>
    <w:rsid w:val="004A1E31"/>
    <w:rsid w:val="004A5342"/>
    <w:rsid w:val="004B0376"/>
    <w:rsid w:val="004B43CD"/>
    <w:rsid w:val="004C488A"/>
    <w:rsid w:val="004F29A2"/>
    <w:rsid w:val="00512621"/>
    <w:rsid w:val="0051658F"/>
    <w:rsid w:val="005225E7"/>
    <w:rsid w:val="0052767E"/>
    <w:rsid w:val="00595404"/>
    <w:rsid w:val="005B303F"/>
    <w:rsid w:val="005B5642"/>
    <w:rsid w:val="005C1501"/>
    <w:rsid w:val="005E352F"/>
    <w:rsid w:val="005E772B"/>
    <w:rsid w:val="006030D2"/>
    <w:rsid w:val="00605E8F"/>
    <w:rsid w:val="00622876"/>
    <w:rsid w:val="00654463"/>
    <w:rsid w:val="006671E5"/>
    <w:rsid w:val="006D2BA7"/>
    <w:rsid w:val="006E16E1"/>
    <w:rsid w:val="006F34F8"/>
    <w:rsid w:val="006F76D6"/>
    <w:rsid w:val="00725820"/>
    <w:rsid w:val="007356F5"/>
    <w:rsid w:val="007622D7"/>
    <w:rsid w:val="00763723"/>
    <w:rsid w:val="00763BCE"/>
    <w:rsid w:val="00774D76"/>
    <w:rsid w:val="00894FCE"/>
    <w:rsid w:val="008D5FF6"/>
    <w:rsid w:val="009200A8"/>
    <w:rsid w:val="00921D2A"/>
    <w:rsid w:val="009D7A82"/>
    <w:rsid w:val="009F7DAC"/>
    <w:rsid w:val="00A05430"/>
    <w:rsid w:val="00A310EE"/>
    <w:rsid w:val="00A417E5"/>
    <w:rsid w:val="00A54D9A"/>
    <w:rsid w:val="00A55073"/>
    <w:rsid w:val="00A5628B"/>
    <w:rsid w:val="00A90906"/>
    <w:rsid w:val="00B0374B"/>
    <w:rsid w:val="00B53987"/>
    <w:rsid w:val="00B567D8"/>
    <w:rsid w:val="00B74B72"/>
    <w:rsid w:val="00B94F56"/>
    <w:rsid w:val="00BA61BC"/>
    <w:rsid w:val="00C23B50"/>
    <w:rsid w:val="00C41656"/>
    <w:rsid w:val="00C45F85"/>
    <w:rsid w:val="00C73A50"/>
    <w:rsid w:val="00C774E3"/>
    <w:rsid w:val="00CA0622"/>
    <w:rsid w:val="00CD32B6"/>
    <w:rsid w:val="00CF5CC9"/>
    <w:rsid w:val="00D105D9"/>
    <w:rsid w:val="00D71E65"/>
    <w:rsid w:val="00D86790"/>
    <w:rsid w:val="00DA2BEF"/>
    <w:rsid w:val="00DE2BD2"/>
    <w:rsid w:val="00E03D51"/>
    <w:rsid w:val="00E56E28"/>
    <w:rsid w:val="00E621C4"/>
    <w:rsid w:val="00E7566A"/>
    <w:rsid w:val="00E77C0F"/>
    <w:rsid w:val="00EA57CA"/>
    <w:rsid w:val="00EB26F6"/>
    <w:rsid w:val="00EB7CC9"/>
    <w:rsid w:val="00ED0261"/>
    <w:rsid w:val="00ED3403"/>
    <w:rsid w:val="00EE7830"/>
    <w:rsid w:val="00EF1919"/>
    <w:rsid w:val="00EF29B2"/>
    <w:rsid w:val="00F23A00"/>
    <w:rsid w:val="00F25519"/>
    <w:rsid w:val="00F5358C"/>
    <w:rsid w:val="00F54DE4"/>
    <w:rsid w:val="00F866AB"/>
    <w:rsid w:val="00FF0BCE"/>
    <w:rsid w:val="06184DAB"/>
    <w:rsid w:val="0A295DF7"/>
    <w:rsid w:val="11AD6C79"/>
    <w:rsid w:val="157370C3"/>
    <w:rsid w:val="19FB77D4"/>
    <w:rsid w:val="1AF35CA4"/>
    <w:rsid w:val="1BF5F8A1"/>
    <w:rsid w:val="1CFFD68A"/>
    <w:rsid w:val="1FA3BA6C"/>
    <w:rsid w:val="28F02319"/>
    <w:rsid w:val="2DE14456"/>
    <w:rsid w:val="2E7E653C"/>
    <w:rsid w:val="3643398D"/>
    <w:rsid w:val="37BB79D3"/>
    <w:rsid w:val="386728F8"/>
    <w:rsid w:val="38FFA36C"/>
    <w:rsid w:val="3A6C5593"/>
    <w:rsid w:val="3ABE5D63"/>
    <w:rsid w:val="3CF6E32E"/>
    <w:rsid w:val="3FEFA641"/>
    <w:rsid w:val="459E1A15"/>
    <w:rsid w:val="4C6A5D4F"/>
    <w:rsid w:val="4D1E2258"/>
    <w:rsid w:val="4D7C0235"/>
    <w:rsid w:val="4F7E6983"/>
    <w:rsid w:val="4FE9CE84"/>
    <w:rsid w:val="4FF9DDBB"/>
    <w:rsid w:val="50737821"/>
    <w:rsid w:val="55F73C7D"/>
    <w:rsid w:val="57BB71C1"/>
    <w:rsid w:val="57FFA080"/>
    <w:rsid w:val="5B296730"/>
    <w:rsid w:val="5BFAA771"/>
    <w:rsid w:val="5F04DE62"/>
    <w:rsid w:val="6300246C"/>
    <w:rsid w:val="65B5753E"/>
    <w:rsid w:val="65FDE056"/>
    <w:rsid w:val="667F7ACA"/>
    <w:rsid w:val="677DA2EC"/>
    <w:rsid w:val="67FE067A"/>
    <w:rsid w:val="6BFDBF74"/>
    <w:rsid w:val="6DFEF9DE"/>
    <w:rsid w:val="6EFD4606"/>
    <w:rsid w:val="6F5CB38A"/>
    <w:rsid w:val="6F678B93"/>
    <w:rsid w:val="6F6A297B"/>
    <w:rsid w:val="6F8C7562"/>
    <w:rsid w:val="6FBFF73F"/>
    <w:rsid w:val="6FDFAAE2"/>
    <w:rsid w:val="6FEDC387"/>
    <w:rsid w:val="73FD2044"/>
    <w:rsid w:val="76EFAB8E"/>
    <w:rsid w:val="771C023B"/>
    <w:rsid w:val="77FA5346"/>
    <w:rsid w:val="77FB2054"/>
    <w:rsid w:val="77FB5269"/>
    <w:rsid w:val="7D7B669F"/>
    <w:rsid w:val="7DD7211F"/>
    <w:rsid w:val="7EB7F970"/>
    <w:rsid w:val="7EBD628E"/>
    <w:rsid w:val="7EF63429"/>
    <w:rsid w:val="7F9EA2DC"/>
    <w:rsid w:val="7FBF69C2"/>
    <w:rsid w:val="7FFEFCC2"/>
    <w:rsid w:val="7FFF2A52"/>
    <w:rsid w:val="7FFF6B60"/>
    <w:rsid w:val="8EFB1972"/>
    <w:rsid w:val="AB75DD67"/>
    <w:rsid w:val="AE74B3FD"/>
    <w:rsid w:val="B3F5E935"/>
    <w:rsid w:val="B4DB34BE"/>
    <w:rsid w:val="B75B2190"/>
    <w:rsid w:val="BDF7F64B"/>
    <w:rsid w:val="BE7FFBBA"/>
    <w:rsid w:val="BF1D5508"/>
    <w:rsid w:val="BF7394BB"/>
    <w:rsid w:val="BFBFFBFD"/>
    <w:rsid w:val="BFFFE736"/>
    <w:rsid w:val="CF6F75F6"/>
    <w:rsid w:val="CFFF2AC3"/>
    <w:rsid w:val="D32BC11D"/>
    <w:rsid w:val="D56F119A"/>
    <w:rsid w:val="D7FF5396"/>
    <w:rsid w:val="D9BFFF34"/>
    <w:rsid w:val="D9DD9F93"/>
    <w:rsid w:val="DAAD4230"/>
    <w:rsid w:val="DF571CAA"/>
    <w:rsid w:val="DFEF5FFF"/>
    <w:rsid w:val="DFFED77B"/>
    <w:rsid w:val="E2F60BF3"/>
    <w:rsid w:val="E3FF1DCE"/>
    <w:rsid w:val="E7BF9671"/>
    <w:rsid w:val="E7FB5CF0"/>
    <w:rsid w:val="EB3FB60E"/>
    <w:rsid w:val="EBB5639C"/>
    <w:rsid w:val="EDFF7D3B"/>
    <w:rsid w:val="EE97B6AA"/>
    <w:rsid w:val="EF7F0DB0"/>
    <w:rsid w:val="F2E1ED17"/>
    <w:rsid w:val="F7F7586D"/>
    <w:rsid w:val="F7F8AE3A"/>
    <w:rsid w:val="F9ED37AA"/>
    <w:rsid w:val="FB3F8691"/>
    <w:rsid w:val="FB6E853F"/>
    <w:rsid w:val="FB7FF7B2"/>
    <w:rsid w:val="FBBDE504"/>
    <w:rsid w:val="FDB9AE76"/>
    <w:rsid w:val="FDEF3A59"/>
    <w:rsid w:val="FFCF8CF2"/>
    <w:rsid w:val="FFDFBF53"/>
    <w:rsid w:val="FFE4A96C"/>
    <w:rsid w:val="FFF813FB"/>
    <w:rsid w:val="FFFA0798"/>
    <w:rsid w:val="FFFB23E1"/>
    <w:rsid w:val="FFFDA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0"/>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after="200"/>
    </w:pPr>
    <w:rPr>
      <w:rFonts w:ascii="Calibri" w:hAnsi="Calibri" w:eastAsia="宋体" w:cs="Times New Roman"/>
      <w:i/>
      <w:iCs/>
      <w:color w:val="44546A"/>
      <w:sz w:val="18"/>
      <w:szCs w:val="18"/>
      <w14:ligatures w14:val="none"/>
    </w:rPr>
  </w:style>
  <w:style w:type="paragraph" w:styleId="12">
    <w:name w:val="annotation text"/>
    <w:basedOn w:val="1"/>
    <w:link w:val="48"/>
    <w:qFormat/>
    <w:uiPriority w:val="0"/>
    <w:rPr>
      <w:rFonts w:ascii="Calibri" w:hAnsi="Calibri" w:eastAsia="宋体" w:cs="Times New Roman"/>
      <w:sz w:val="20"/>
      <w:szCs w:val="20"/>
      <w14:ligatures w14:val="none"/>
    </w:rPr>
  </w:style>
  <w:style w:type="paragraph" w:styleId="13">
    <w:name w:val="Body Text"/>
    <w:basedOn w:val="1"/>
    <w:next w:val="14"/>
    <w:link w:val="49"/>
    <w:qFormat/>
    <w:uiPriority w:val="0"/>
    <w:rPr>
      <w:rFonts w:ascii="Calibri" w:hAnsi="Calibri" w:eastAsia="FangSong_GB2312" w:cs="Times New Roman"/>
      <w:spacing w:val="-16"/>
      <w:sz w:val="32"/>
      <w:szCs w:val="24"/>
      <w14:ligatures w14:val="none"/>
    </w:rPr>
  </w:style>
  <w:style w:type="paragraph" w:styleId="14">
    <w:name w:val="Title"/>
    <w:basedOn w:val="1"/>
    <w:next w:val="1"/>
    <w:link w:val="3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15">
    <w:name w:val="Body Text Indent"/>
    <w:basedOn w:val="1"/>
    <w:link w:val="50"/>
    <w:unhideWhenUsed/>
    <w:qFormat/>
    <w:uiPriority w:val="99"/>
    <w:pPr>
      <w:spacing w:after="120"/>
      <w:ind w:left="420" w:leftChars="200"/>
    </w:pPr>
    <w:rPr>
      <w:rFonts w:ascii="Calibri" w:hAnsi="Calibri" w:eastAsia="Times New Roman" w:cs="Times New Roman"/>
      <w:szCs w:val="24"/>
      <w14:ligatures w14:val="none"/>
    </w:rPr>
  </w:style>
  <w:style w:type="paragraph" w:styleId="16">
    <w:name w:val="Balloon Text"/>
    <w:basedOn w:val="1"/>
    <w:link w:val="69"/>
    <w:semiHidden/>
    <w:unhideWhenUsed/>
    <w:uiPriority w:val="99"/>
    <w:rPr>
      <w:rFonts w:asciiTheme="majorHAnsi" w:hAnsiTheme="majorHAnsi" w:eastAsiaTheme="majorEastAsia" w:cstheme="majorBidi"/>
      <w:sz w:val="18"/>
      <w:szCs w:val="18"/>
    </w:rPr>
  </w:style>
  <w:style w:type="paragraph" w:styleId="17">
    <w:name w:val="footer"/>
    <w:basedOn w:val="1"/>
    <w:link w:val="51"/>
    <w:unhideWhenUsed/>
    <w:qFormat/>
    <w:uiPriority w:val="0"/>
    <w:pPr>
      <w:tabs>
        <w:tab w:val="center" w:pos="4153"/>
        <w:tab w:val="right" w:pos="8306"/>
      </w:tabs>
      <w:snapToGrid w:val="0"/>
      <w:jc w:val="left"/>
    </w:pPr>
    <w:rPr>
      <w:sz w:val="18"/>
      <w:szCs w:val="18"/>
    </w:rPr>
  </w:style>
  <w:style w:type="paragraph" w:styleId="18">
    <w:name w:val="header"/>
    <w:basedOn w:val="1"/>
    <w:link w:val="52"/>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0"/>
    <w:rPr>
      <w:rFonts w:ascii="Calibri" w:hAnsi="Calibri" w:eastAsia="宋体" w:cs="Times New Roman"/>
      <w:szCs w:val="24"/>
      <w14:ligatures w14:val="none"/>
    </w:rPr>
  </w:style>
  <w:style w:type="paragraph" w:styleId="20">
    <w:name w:val="Subtitle"/>
    <w:basedOn w:val="1"/>
    <w:next w:val="1"/>
    <w:link w:val="4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oc 2"/>
    <w:basedOn w:val="1"/>
    <w:next w:val="1"/>
    <w:qFormat/>
    <w:uiPriority w:val="0"/>
    <w:pPr>
      <w:ind w:left="210"/>
      <w:jc w:val="left"/>
    </w:pPr>
    <w:rPr>
      <w:rFonts w:ascii="Calibri" w:hAnsi="Calibri" w:eastAsia="宋体" w:cs="Times New Roman"/>
      <w:smallCaps/>
      <w:sz w:val="20"/>
      <w:szCs w:val="20"/>
      <w14:ligatures w14:val="none"/>
    </w:rPr>
  </w:style>
  <w:style w:type="paragraph" w:styleId="22">
    <w:name w:val="Normal (Web)"/>
    <w:basedOn w:val="1"/>
    <w:unhideWhenUsed/>
    <w:qFormat/>
    <w:uiPriority w:val="99"/>
    <w:rPr>
      <w:rFonts w:ascii="Times New Roman" w:hAnsi="Times New Roman" w:cs="Times New Roman"/>
      <w:sz w:val="24"/>
      <w:szCs w:val="24"/>
    </w:rPr>
  </w:style>
  <w:style w:type="table" w:styleId="24">
    <w:name w:val="Table Grid"/>
    <w:basedOn w:val="2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rPr>
      <w:rFonts w:ascii="Arial" w:hAnsi="Arial" w:eastAsia="等线 Light"/>
      <w:sz w:val="18"/>
    </w:rPr>
  </w:style>
  <w:style w:type="character" w:styleId="27">
    <w:name w:val="FollowedHyperlink"/>
    <w:basedOn w:val="25"/>
    <w:semiHidden/>
    <w:unhideWhenUsed/>
    <w:qFormat/>
    <w:uiPriority w:val="99"/>
    <w:rPr>
      <w:color w:val="96607D" w:themeColor="followedHyperlink"/>
      <w:u w:val="single"/>
      <w14:textFill>
        <w14:solidFill>
          <w14:schemeClr w14:val="folHlink"/>
        </w14:solidFill>
      </w14:textFill>
    </w:rPr>
  </w:style>
  <w:style w:type="character" w:styleId="28">
    <w:name w:val="Hyperlink"/>
    <w:basedOn w:val="25"/>
    <w:unhideWhenUsed/>
    <w:qFormat/>
    <w:uiPriority w:val="99"/>
    <w:rPr>
      <w:color w:val="0563C1"/>
      <w:u w:val="single"/>
    </w:rPr>
  </w:style>
  <w:style w:type="character" w:styleId="29">
    <w:name w:val="annotation reference"/>
    <w:basedOn w:val="25"/>
    <w:semiHidden/>
    <w:unhideWhenUsed/>
    <w:qFormat/>
    <w:uiPriority w:val="99"/>
    <w:rPr>
      <w:sz w:val="21"/>
      <w:szCs w:val="21"/>
    </w:rPr>
  </w:style>
  <w:style w:type="character" w:customStyle="1" w:styleId="30">
    <w:name w:val="标题 1 字符"/>
    <w:basedOn w:val="25"/>
    <w:link w:val="2"/>
    <w:qFormat/>
    <w:uiPriority w:val="0"/>
    <w:rPr>
      <w:rFonts w:asciiTheme="majorHAnsi" w:hAnsiTheme="majorHAnsi" w:eastAsiaTheme="majorEastAsia" w:cstheme="majorBidi"/>
      <w:color w:val="104862" w:themeColor="accent1" w:themeShade="BF"/>
      <w:sz w:val="48"/>
      <w:szCs w:val="48"/>
    </w:rPr>
  </w:style>
  <w:style w:type="character" w:customStyle="1" w:styleId="31">
    <w:name w:val="标题 2 字符"/>
    <w:basedOn w:val="2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2">
    <w:name w:val="标题 3 字符"/>
    <w:basedOn w:val="2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3">
    <w:name w:val="标题 4 字符"/>
    <w:basedOn w:val="25"/>
    <w:link w:val="5"/>
    <w:semiHidden/>
    <w:qFormat/>
    <w:uiPriority w:val="9"/>
    <w:rPr>
      <w:rFonts w:cstheme="majorBidi"/>
      <w:color w:val="104862" w:themeColor="accent1" w:themeShade="BF"/>
      <w:sz w:val="28"/>
      <w:szCs w:val="28"/>
    </w:rPr>
  </w:style>
  <w:style w:type="character" w:customStyle="1" w:styleId="34">
    <w:name w:val="标题 5 字符"/>
    <w:basedOn w:val="25"/>
    <w:link w:val="6"/>
    <w:semiHidden/>
    <w:qFormat/>
    <w:uiPriority w:val="9"/>
    <w:rPr>
      <w:rFonts w:cstheme="majorBidi"/>
      <w:color w:val="104862" w:themeColor="accent1" w:themeShade="BF"/>
      <w:sz w:val="24"/>
    </w:rPr>
  </w:style>
  <w:style w:type="character" w:customStyle="1" w:styleId="35">
    <w:name w:val="标题 6 字符"/>
    <w:basedOn w:val="25"/>
    <w:link w:val="7"/>
    <w:semiHidden/>
    <w:qFormat/>
    <w:uiPriority w:val="9"/>
    <w:rPr>
      <w:rFonts w:cstheme="majorBidi"/>
      <w:b/>
      <w:bCs/>
      <w:color w:val="104862" w:themeColor="accent1" w:themeShade="BF"/>
    </w:rPr>
  </w:style>
  <w:style w:type="character" w:customStyle="1" w:styleId="36">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7">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8">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标题 字符"/>
    <w:basedOn w:val="25"/>
    <w:link w:val="14"/>
    <w:qFormat/>
    <w:uiPriority w:val="0"/>
    <w:rPr>
      <w:rFonts w:asciiTheme="majorHAnsi" w:hAnsiTheme="majorHAnsi" w:eastAsiaTheme="majorEastAsia" w:cstheme="majorBidi"/>
      <w:spacing w:val="-10"/>
      <w:kern w:val="28"/>
      <w:sz w:val="56"/>
      <w:szCs w:val="56"/>
    </w:rPr>
  </w:style>
  <w:style w:type="character" w:customStyle="1" w:styleId="40">
    <w:name w:val="副标题 字符"/>
    <w:basedOn w:val="25"/>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1">
    <w:name w:val="Quote"/>
    <w:basedOn w:val="1"/>
    <w:next w:val="1"/>
    <w:link w:val="4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引用 字符"/>
    <w:basedOn w:val="25"/>
    <w:link w:val="41"/>
    <w:qFormat/>
    <w:uiPriority w:val="29"/>
    <w:rPr>
      <w:i/>
      <w:iCs/>
      <w:color w:val="404040" w:themeColor="text1" w:themeTint="BF"/>
      <w14:textFill>
        <w14:solidFill>
          <w14:schemeClr w14:val="tx1">
            <w14:lumMod w14:val="75000"/>
            <w14:lumOff w14:val="25000"/>
          </w14:schemeClr>
        </w14:solidFill>
      </w14:textFill>
    </w:rPr>
  </w:style>
  <w:style w:type="paragraph" w:styleId="43">
    <w:name w:val="List Paragraph"/>
    <w:basedOn w:val="1"/>
    <w:qFormat/>
    <w:uiPriority w:val="34"/>
    <w:pPr>
      <w:ind w:left="720"/>
      <w:contextualSpacing/>
    </w:pPr>
  </w:style>
  <w:style w:type="character" w:customStyle="1" w:styleId="44">
    <w:name w:val="明显强调1"/>
    <w:basedOn w:val="25"/>
    <w:qFormat/>
    <w:uiPriority w:val="21"/>
    <w:rPr>
      <w:i/>
      <w:iCs/>
      <w:color w:val="104862" w:themeColor="accent1" w:themeShade="BF"/>
    </w:rPr>
  </w:style>
  <w:style w:type="paragraph" w:styleId="45">
    <w:name w:val="Intense Quote"/>
    <w:basedOn w:val="1"/>
    <w:next w:val="1"/>
    <w:link w:val="4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6">
    <w:name w:val="明显引用 字符"/>
    <w:basedOn w:val="25"/>
    <w:link w:val="45"/>
    <w:qFormat/>
    <w:uiPriority w:val="30"/>
    <w:rPr>
      <w:i/>
      <w:iCs/>
      <w:color w:val="104862" w:themeColor="accent1" w:themeShade="BF"/>
    </w:rPr>
  </w:style>
  <w:style w:type="character" w:customStyle="1" w:styleId="47">
    <w:name w:val="明显参考1"/>
    <w:basedOn w:val="25"/>
    <w:qFormat/>
    <w:uiPriority w:val="32"/>
    <w:rPr>
      <w:b/>
      <w:bCs/>
      <w:smallCaps/>
      <w:color w:val="104862" w:themeColor="accent1" w:themeShade="BF"/>
      <w:spacing w:val="5"/>
    </w:rPr>
  </w:style>
  <w:style w:type="character" w:customStyle="1" w:styleId="48">
    <w:name w:val="批注文字 字符"/>
    <w:basedOn w:val="25"/>
    <w:link w:val="12"/>
    <w:qFormat/>
    <w:uiPriority w:val="0"/>
    <w:rPr>
      <w:rFonts w:ascii="Calibri" w:hAnsi="Calibri" w:eastAsia="宋体" w:cs="Times New Roman"/>
      <w:sz w:val="20"/>
      <w:szCs w:val="20"/>
      <w14:ligatures w14:val="none"/>
    </w:rPr>
  </w:style>
  <w:style w:type="character" w:customStyle="1" w:styleId="49">
    <w:name w:val="正文文本 字符"/>
    <w:basedOn w:val="25"/>
    <w:link w:val="13"/>
    <w:qFormat/>
    <w:uiPriority w:val="0"/>
    <w:rPr>
      <w:rFonts w:ascii="Calibri" w:hAnsi="Calibri" w:eastAsia="FangSong_GB2312" w:cs="Times New Roman"/>
      <w:spacing w:val="-16"/>
      <w:sz w:val="32"/>
      <w14:ligatures w14:val="none"/>
    </w:rPr>
  </w:style>
  <w:style w:type="character" w:customStyle="1" w:styleId="50">
    <w:name w:val="正文文本缩进 字符"/>
    <w:basedOn w:val="25"/>
    <w:link w:val="15"/>
    <w:qFormat/>
    <w:uiPriority w:val="99"/>
    <w:rPr>
      <w:rFonts w:ascii="Calibri" w:hAnsi="Calibri" w:eastAsia="Times New Roman" w:cs="Times New Roman"/>
      <w:sz w:val="21"/>
      <w14:ligatures w14:val="none"/>
    </w:rPr>
  </w:style>
  <w:style w:type="character" w:customStyle="1" w:styleId="51">
    <w:name w:val="页脚 字符"/>
    <w:basedOn w:val="25"/>
    <w:link w:val="17"/>
    <w:qFormat/>
    <w:uiPriority w:val="0"/>
    <w:rPr>
      <w:sz w:val="18"/>
      <w:szCs w:val="18"/>
    </w:rPr>
  </w:style>
  <w:style w:type="character" w:customStyle="1" w:styleId="52">
    <w:name w:val="页眉 字符"/>
    <w:basedOn w:val="25"/>
    <w:link w:val="18"/>
    <w:qFormat/>
    <w:uiPriority w:val="0"/>
    <w:rPr>
      <w:sz w:val="18"/>
      <w:szCs w:val="18"/>
    </w:rPr>
  </w:style>
  <w:style w:type="paragraph" w:customStyle="1" w:styleId="53">
    <w:name w:val="表格字体"/>
    <w:basedOn w:val="1"/>
    <w:qFormat/>
    <w:uiPriority w:val="0"/>
    <w:pPr>
      <w:spacing w:before="57" w:after="57" w:line="200" w:lineRule="atLeast"/>
    </w:pPr>
    <w:rPr>
      <w:rFonts w:ascii="Calibri" w:hAnsi="Calibri" w:eastAsia="宋体" w:cs="宋体"/>
      <w:sz w:val="20"/>
      <w:szCs w:val="20"/>
      <w:lang w:eastAsia="en-US"/>
      <w14:ligatures w14:val="none"/>
    </w:rPr>
  </w:style>
  <w:style w:type="character" w:customStyle="1" w:styleId="54">
    <w:name w:val="font111"/>
    <w:basedOn w:val="25"/>
    <w:qFormat/>
    <w:uiPriority w:val="0"/>
    <w:rPr>
      <w:rFonts w:hint="eastAsia" w:ascii="宋体" w:hAnsi="宋体" w:eastAsia="宋体" w:cs="宋体"/>
      <w:b/>
      <w:bCs/>
      <w:color w:val="000000"/>
      <w:sz w:val="22"/>
      <w:szCs w:val="22"/>
      <w:u w:val="none"/>
    </w:rPr>
  </w:style>
  <w:style w:type="character" w:customStyle="1" w:styleId="55">
    <w:name w:val="font41"/>
    <w:basedOn w:val="25"/>
    <w:qFormat/>
    <w:uiPriority w:val="0"/>
    <w:rPr>
      <w:rFonts w:hint="eastAsia" w:ascii="FangSong_GB2312" w:eastAsia="FangSong_GB2312" w:cs="FangSong_GB2312"/>
      <w:color w:val="000000"/>
      <w:sz w:val="24"/>
      <w:szCs w:val="24"/>
      <w:u w:val="none"/>
    </w:rPr>
  </w:style>
  <w:style w:type="character" w:customStyle="1" w:styleId="56">
    <w:name w:val="font121"/>
    <w:basedOn w:val="25"/>
    <w:qFormat/>
    <w:uiPriority w:val="0"/>
    <w:rPr>
      <w:rFonts w:ascii="Wingdings 2" w:hAnsi="Wingdings 2" w:eastAsia="Wingdings 2" w:cs="Wingdings 2"/>
      <w:b/>
      <w:bCs/>
      <w:color w:val="000000"/>
      <w:sz w:val="22"/>
      <w:szCs w:val="22"/>
      <w:u w:val="none"/>
    </w:rPr>
  </w:style>
  <w:style w:type="character" w:customStyle="1" w:styleId="57">
    <w:name w:val="font01"/>
    <w:basedOn w:val="25"/>
    <w:qFormat/>
    <w:uiPriority w:val="0"/>
    <w:rPr>
      <w:rFonts w:hint="eastAsia" w:ascii="FangSong_GB2312" w:eastAsia="FangSong_GB2312" w:cs="FangSong_GB2312"/>
      <w:color w:val="000000"/>
      <w:sz w:val="22"/>
      <w:szCs w:val="22"/>
      <w:u w:val="single"/>
    </w:rPr>
  </w:style>
  <w:style w:type="character" w:customStyle="1" w:styleId="58">
    <w:name w:val="font101"/>
    <w:basedOn w:val="25"/>
    <w:qFormat/>
    <w:uiPriority w:val="0"/>
    <w:rPr>
      <w:rFonts w:hint="eastAsia" w:ascii="FangSong_GB2312" w:eastAsia="FangSong_GB2312" w:cs="FangSong_GB2312"/>
      <w:color w:val="000000"/>
      <w:sz w:val="24"/>
      <w:szCs w:val="24"/>
      <w:u w:val="single"/>
    </w:rPr>
  </w:style>
  <w:style w:type="character" w:customStyle="1" w:styleId="59">
    <w:name w:val="font61"/>
    <w:basedOn w:val="25"/>
    <w:qFormat/>
    <w:uiPriority w:val="0"/>
    <w:rPr>
      <w:rFonts w:hint="eastAsia" w:ascii="FangSong_GB2312" w:eastAsia="FangSong_GB2312" w:cs="FangSong_GB2312"/>
      <w:b/>
      <w:bCs/>
      <w:color w:val="000000"/>
      <w:sz w:val="22"/>
      <w:szCs w:val="22"/>
      <w:u w:val="none"/>
    </w:rPr>
  </w:style>
  <w:style w:type="paragraph" w:customStyle="1" w:styleId="60">
    <w:name w:val="样式1"/>
    <w:basedOn w:val="1"/>
    <w:qFormat/>
    <w:uiPriority w:val="0"/>
    <w:rPr>
      <w:rFonts w:ascii="Calibri" w:hAnsi="Calibri" w:eastAsia="宋体" w:cs="Times New Roman"/>
      <w:b/>
      <w:color w:val="538135"/>
      <w:sz w:val="28"/>
      <w:szCs w:val="24"/>
      <w14:ligatures w14:val="none"/>
    </w:rPr>
  </w:style>
  <w:style w:type="paragraph" w:customStyle="1" w:styleId="61">
    <w:name w:val="_Style 5"/>
    <w:basedOn w:val="1"/>
    <w:next w:val="43"/>
    <w:qFormat/>
    <w:uiPriority w:val="34"/>
    <w:pPr>
      <w:ind w:firstLine="420" w:firstLineChars="200"/>
    </w:pPr>
    <w:rPr>
      <w:rFonts w:ascii="Calibri" w:hAnsi="Calibri" w:eastAsia="宋体" w:cs="Times New Roman"/>
      <w14:ligatures w14:val="none"/>
    </w:rPr>
  </w:style>
  <w:style w:type="paragraph" w:customStyle="1" w:styleId="62">
    <w:name w:val="正文1"/>
    <w:basedOn w:val="1"/>
    <w:next w:val="13"/>
    <w:qFormat/>
    <w:uiPriority w:val="0"/>
    <w:pPr>
      <w:widowControl/>
      <w:spacing w:before="170" w:after="170" w:line="260" w:lineRule="atLeast"/>
    </w:pPr>
    <w:rPr>
      <w:rFonts w:ascii="Times New Roman" w:hAnsi="Times New Roman" w:eastAsia="宋体" w:cs="Times New Roman"/>
      <w:kern w:val="0"/>
      <w:sz w:val="24"/>
      <w:szCs w:val="20"/>
      <w:lang w:val="en-GB"/>
      <w14:ligatures w14:val="none"/>
    </w:rPr>
  </w:style>
  <w:style w:type="paragraph" w:customStyle="1" w:styleId="63">
    <w:name w:val="WPSOffice手动目录 1"/>
    <w:qFormat/>
    <w:uiPriority w:val="0"/>
    <w:rPr>
      <w:rFonts w:ascii="Calibri" w:hAnsi="Calibri" w:eastAsia="宋体" w:cs="Times New Roman"/>
      <w:lang w:val="en-US" w:eastAsia="zh-CN" w:bidi="ar-SA"/>
    </w:rPr>
  </w:style>
  <w:style w:type="paragraph" w:customStyle="1" w:styleId="64">
    <w:name w:val="表标题文字"/>
    <w:basedOn w:val="1"/>
    <w:next w:val="11"/>
    <w:qFormat/>
    <w:uiPriority w:val="0"/>
    <w:pPr>
      <w:tabs>
        <w:tab w:val="left" w:pos="1080"/>
      </w:tabs>
      <w:spacing w:before="120" w:after="170" w:line="220" w:lineRule="atLeast"/>
    </w:pPr>
    <w:rPr>
      <w:rFonts w:ascii="Calibri" w:hAnsi="Calibri" w:eastAsia="宋体" w:cs="Times New Roman"/>
      <w:sz w:val="22"/>
      <w:szCs w:val="24"/>
      <w14:ligatures w14:val="none"/>
    </w:rPr>
  </w:style>
  <w:style w:type="paragraph" w:customStyle="1" w:styleId="65">
    <w:name w:val="标注"/>
    <w:basedOn w:val="1"/>
    <w:next w:val="12"/>
    <w:qFormat/>
    <w:uiPriority w:val="0"/>
    <w:rPr>
      <w:rFonts w:ascii="Calibri" w:hAnsi="Calibri" w:eastAsia="宋体" w:cs="Times New Roman"/>
      <w:sz w:val="20"/>
      <w:szCs w:val="24"/>
      <w14:ligatures w14:val="none"/>
    </w:rPr>
  </w:style>
  <w:style w:type="paragraph" w:customStyle="1" w:styleId="66">
    <w:name w:val="msonormal"/>
    <w:basedOn w:val="1"/>
    <w:next w:val="60"/>
    <w:qFormat/>
    <w:uiPriority w:val="0"/>
    <w:pPr>
      <w:widowControl/>
      <w:spacing w:before="100" w:beforeAutospacing="1" w:after="100" w:afterAutospacing="1"/>
      <w:jc w:val="left"/>
    </w:pPr>
    <w:rPr>
      <w:rFonts w:ascii="宋体" w:hAnsi="宋体" w:eastAsia="宋体" w:cs="宋体"/>
      <w:color w:val="000000"/>
      <w:kern w:val="0"/>
      <w:sz w:val="24"/>
      <w:szCs w:val="24"/>
      <w14:ligatures w14:val="none"/>
    </w:rPr>
  </w:style>
  <w:style w:type="paragraph" w:customStyle="1" w:styleId="67">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68">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69">
    <w:name w:val="批注框文本 字符"/>
    <w:basedOn w:val="25"/>
    <w:link w:val="16"/>
    <w:semiHidden/>
    <w:uiPriority w:val="99"/>
    <w:rPr>
      <w:rFonts w:asciiTheme="majorHAnsi" w:hAnsiTheme="majorHAnsi" w:eastAsiaTheme="majorEastAsia" w:cstheme="maj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13513</Words>
  <Characters>75892</Characters>
  <Lines>1716</Lines>
  <Paragraphs>483</Paragraphs>
  <TotalTime>4541</TotalTime>
  <ScaleCrop>false</ScaleCrop>
  <LinksUpToDate>false</LinksUpToDate>
  <CharactersWithSpaces>89012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2025-06-12T15:51:00Z</dcterms:created>
  <dc:creator>杨臻</dc:creator>
  <cp:keywords>, docId:41E1C99C8255EAAD7C507BBA58A5DB05</cp:keywords>
  <cp:lastModifiedBy>我要抱啃西瓜</cp:lastModifiedBy>
  <dcterms:modified xsi:type="dcterms:W3CDTF">2025-11-24T09:53:30Z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A1BB0C1E87B540F60F926E673485196F_43</vt:lpwstr>
  </property>
  <property fmtid="{D5CDD505-2E9C-101B-9397-08002B2CF9AE}" pid="4" name="KSOTemplateDocerSaveRecord">
    <vt:lpwstr>eyJoZGlkIjoiNjkwNjE0NWMwMjNjNmQwZGFiMTg5YTlmYmJhNDY3YjQiLCJ1c2VySWQiOiI2MDE2OTUyNDAifQ==</vt:lpwstr>
  </property>
</Properties>
</file>