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E0B4">
      <w:pPr>
        <w:pStyle w:val="8"/>
        <w:widowControl w:val="0"/>
        <w:adjustRightInd w:val="0"/>
        <w:snapToGrid w:val="0"/>
        <w:spacing w:line="579" w:lineRule="exact"/>
        <w:ind w:right="1104"/>
        <w:jc w:val="center"/>
        <w:rPr>
          <w:rFonts w:ascii="仿宋_GB2312" w:eastAsia="仿宋_GB2312"/>
          <w:kern w:val="2"/>
          <w:sz w:val="32"/>
        </w:rPr>
      </w:pPr>
      <w:bookmarkStart w:id="1" w:name="_GoBack"/>
      <w:bookmarkEnd w:id="1"/>
    </w:p>
    <w:p w14:paraId="5DADF6B8">
      <w:pPr>
        <w:pStyle w:val="8"/>
        <w:widowControl w:val="0"/>
        <w:adjustRightInd w:val="0"/>
        <w:snapToGrid w:val="0"/>
        <w:spacing w:line="579" w:lineRule="exact"/>
        <w:ind w:right="1104"/>
        <w:jc w:val="center"/>
        <w:rPr>
          <w:rFonts w:ascii="仿宋_GB2312" w:hAnsi="仿宋_GB2312" w:eastAsia="仿宋_GB2312"/>
          <w:color w:val="000000"/>
          <w:kern w:val="2"/>
          <w:sz w:val="32"/>
          <w:szCs w:val="32"/>
        </w:rPr>
      </w:pPr>
    </w:p>
    <w:p w14:paraId="017B00A2">
      <w:pPr>
        <w:adjustRightInd w:val="0"/>
        <w:snapToGrid w:val="0"/>
        <w:spacing w:line="579" w:lineRule="exact"/>
        <w:jc w:val="center"/>
        <w:rPr>
          <w:b/>
          <w:bCs/>
          <w:sz w:val="44"/>
          <w:szCs w:val="44"/>
          <w:lang w:eastAsia="zh-TW"/>
        </w:rPr>
      </w:pPr>
    </w:p>
    <w:p w14:paraId="1BA08CB4">
      <w:pPr>
        <w:adjustRightInd w:val="0"/>
        <w:snapToGrid w:val="0"/>
        <w:spacing w:line="579" w:lineRule="exact"/>
        <w:rPr>
          <w:b/>
          <w:bCs/>
          <w:sz w:val="44"/>
          <w:szCs w:val="44"/>
          <w:lang w:eastAsia="zh-TW"/>
        </w:rPr>
      </w:pPr>
    </w:p>
    <w:p w14:paraId="731FA274">
      <w:pPr>
        <w:adjustRightInd w:val="0"/>
        <w:snapToGrid w:val="0"/>
        <w:spacing w:line="579" w:lineRule="exact"/>
        <w:rPr>
          <w:b/>
          <w:bCs/>
          <w:sz w:val="44"/>
          <w:szCs w:val="44"/>
          <w:lang w:eastAsia="zh-TW"/>
        </w:rPr>
      </w:pPr>
    </w:p>
    <w:p w14:paraId="72836325">
      <w:pPr>
        <w:adjustRightInd w:val="0"/>
        <w:snapToGrid w:val="0"/>
        <w:spacing w:line="579" w:lineRule="exact"/>
        <w:jc w:val="center"/>
        <w:rPr>
          <w:rFonts w:hint="eastAsia" w:ascii="方正小标宋简体" w:hAnsi="方正小标宋简体" w:eastAsia="方正小标宋简体" w:cs="方正小标宋简体"/>
          <w:sz w:val="52"/>
          <w:szCs w:val="52"/>
          <w:lang w:eastAsia="zh-TW"/>
        </w:rPr>
      </w:pPr>
    </w:p>
    <w:p w14:paraId="1363E446">
      <w:pPr>
        <w:adjustRightInd w:val="0"/>
        <w:snapToGrid w:val="0"/>
        <w:spacing w:line="579"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2026年芒洲湿地公园现场评估</w:t>
      </w:r>
    </w:p>
    <w:p w14:paraId="6D9041C6">
      <w:pPr>
        <w:adjustRightInd w:val="0"/>
        <w:snapToGrid w:val="0"/>
        <w:spacing w:line="579"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技术咨询服务项目需求书</w:t>
      </w:r>
    </w:p>
    <w:p w14:paraId="72BD4056">
      <w:pPr>
        <w:adjustRightInd w:val="0"/>
        <w:snapToGrid w:val="0"/>
        <w:spacing w:line="579" w:lineRule="exact"/>
        <w:jc w:val="center"/>
        <w:rPr>
          <w:b/>
          <w:bCs/>
          <w:sz w:val="44"/>
          <w:szCs w:val="44"/>
        </w:rPr>
      </w:pPr>
    </w:p>
    <w:p w14:paraId="721E2DF0">
      <w:pPr>
        <w:adjustRightInd w:val="0"/>
        <w:snapToGrid w:val="0"/>
        <w:spacing w:line="579" w:lineRule="exact"/>
        <w:rPr>
          <w:b/>
          <w:bCs/>
          <w:sz w:val="44"/>
          <w:szCs w:val="44"/>
        </w:rPr>
      </w:pPr>
    </w:p>
    <w:p w14:paraId="25ED8F9B">
      <w:pPr>
        <w:adjustRightInd w:val="0"/>
        <w:snapToGrid w:val="0"/>
        <w:spacing w:line="579" w:lineRule="exact"/>
        <w:rPr>
          <w:b/>
          <w:bCs/>
          <w:sz w:val="44"/>
          <w:szCs w:val="44"/>
        </w:rPr>
      </w:pPr>
    </w:p>
    <w:p w14:paraId="4392DA88">
      <w:pPr>
        <w:pStyle w:val="2"/>
        <w:adjustRightInd w:val="0"/>
        <w:snapToGrid w:val="0"/>
        <w:spacing w:line="579" w:lineRule="exact"/>
        <w:rPr>
          <w:b/>
          <w:bCs/>
          <w:sz w:val="44"/>
          <w:szCs w:val="44"/>
        </w:rPr>
      </w:pPr>
    </w:p>
    <w:p w14:paraId="478FC5EA">
      <w:pPr>
        <w:pStyle w:val="2"/>
        <w:adjustRightInd w:val="0"/>
        <w:snapToGrid w:val="0"/>
        <w:spacing w:line="579" w:lineRule="exact"/>
        <w:ind w:left="0" w:firstLine="0"/>
        <w:rPr>
          <w:b/>
          <w:bCs/>
          <w:sz w:val="44"/>
          <w:szCs w:val="44"/>
        </w:rPr>
      </w:pPr>
    </w:p>
    <w:p w14:paraId="4481AAFD">
      <w:pPr>
        <w:pStyle w:val="2"/>
        <w:adjustRightInd w:val="0"/>
        <w:snapToGrid w:val="0"/>
        <w:spacing w:line="579" w:lineRule="exact"/>
        <w:rPr>
          <w:b/>
          <w:bCs/>
          <w:sz w:val="44"/>
          <w:szCs w:val="44"/>
        </w:rPr>
      </w:pPr>
    </w:p>
    <w:p w14:paraId="5F611086">
      <w:pPr>
        <w:pStyle w:val="2"/>
        <w:adjustRightInd w:val="0"/>
        <w:snapToGrid w:val="0"/>
        <w:spacing w:line="579" w:lineRule="exact"/>
        <w:rPr>
          <w:b/>
          <w:bCs/>
          <w:sz w:val="44"/>
          <w:szCs w:val="44"/>
        </w:rPr>
      </w:pPr>
    </w:p>
    <w:p w14:paraId="4C6E3CFD">
      <w:pPr>
        <w:pStyle w:val="2"/>
        <w:adjustRightInd w:val="0"/>
        <w:snapToGrid w:val="0"/>
        <w:spacing w:line="579" w:lineRule="exact"/>
        <w:rPr>
          <w:b/>
          <w:bCs/>
          <w:sz w:val="44"/>
          <w:szCs w:val="44"/>
        </w:rPr>
      </w:pPr>
    </w:p>
    <w:p w14:paraId="1FDDDFA0">
      <w:pPr>
        <w:pStyle w:val="2"/>
        <w:adjustRightInd w:val="0"/>
        <w:snapToGrid w:val="0"/>
        <w:spacing w:line="579" w:lineRule="exact"/>
        <w:rPr>
          <w:b/>
          <w:bCs/>
          <w:sz w:val="44"/>
          <w:szCs w:val="44"/>
        </w:rPr>
      </w:pPr>
    </w:p>
    <w:p w14:paraId="6FA50FAC">
      <w:pPr>
        <w:pStyle w:val="2"/>
        <w:adjustRightInd w:val="0"/>
        <w:snapToGrid w:val="0"/>
        <w:spacing w:line="579" w:lineRule="exact"/>
        <w:ind w:left="0" w:firstLine="0"/>
        <w:rPr>
          <w:b/>
          <w:bCs/>
          <w:sz w:val="44"/>
          <w:szCs w:val="44"/>
        </w:rPr>
      </w:pPr>
      <w:r>
        <w:rPr>
          <w:rFonts w:hint="eastAsia"/>
          <w:b/>
          <w:bCs/>
          <w:sz w:val="44"/>
          <w:szCs w:val="44"/>
        </w:rPr>
        <w:t xml:space="preserve">          </w:t>
      </w:r>
    </w:p>
    <w:p w14:paraId="1A823433">
      <w:pPr>
        <w:pStyle w:val="2"/>
        <w:numPr>
          <w:ilvl w:val="0"/>
          <w:numId w:val="1"/>
        </w:numPr>
        <w:adjustRightInd w:val="0"/>
        <w:snapToGrid w:val="0"/>
        <w:spacing w:line="579" w:lineRule="exact"/>
        <w:rPr>
          <w:rFonts w:ascii="黑体" w:hAnsi="黑体" w:eastAsia="黑体" w:cs="黑体"/>
          <w:bCs/>
          <w:sz w:val="32"/>
          <w:szCs w:val="32"/>
        </w:rPr>
      </w:pPr>
      <w:r>
        <w:rPr>
          <w:rFonts w:hint="eastAsia" w:ascii="黑体" w:hAnsi="黑体" w:eastAsia="黑体" w:cs="黑体"/>
          <w:bCs/>
          <w:sz w:val="32"/>
          <w:szCs w:val="32"/>
        </w:rPr>
        <w:t>项目名称</w:t>
      </w:r>
    </w:p>
    <w:p w14:paraId="11FB2B86">
      <w:pPr>
        <w:adjustRightInd w:val="0"/>
        <w:snapToGrid w:val="0"/>
        <w:spacing w:line="579" w:lineRule="exact"/>
        <w:ind w:firstLine="640" w:firstLineChars="200"/>
        <w:rPr>
          <w:rFonts w:ascii="仿宋" w:hAnsi="仿宋" w:eastAsia="仿宋" w:cs="仿宋"/>
          <w:bCs/>
          <w:sz w:val="32"/>
          <w:szCs w:val="32"/>
        </w:rPr>
      </w:pPr>
      <w:bookmarkStart w:id="0" w:name="OLE_LINK1"/>
      <w:r>
        <w:rPr>
          <w:rFonts w:hint="eastAsia" w:ascii="仿宋" w:hAnsi="仿宋" w:eastAsia="仿宋" w:cs="仿宋"/>
          <w:bCs/>
          <w:sz w:val="32"/>
          <w:szCs w:val="32"/>
        </w:rPr>
        <w:t>2026年芒洲湿地公园现场评估技术咨询服务</w:t>
      </w:r>
      <w:bookmarkEnd w:id="0"/>
    </w:p>
    <w:p w14:paraId="33A35AB1">
      <w:pPr>
        <w:adjustRightInd w:val="0"/>
        <w:snapToGrid w:val="0"/>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2CE0314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芒洲湿地公园位于横琴岛西北角、磨刀门水道与马骝洲水道交汇处，占地面积约65公顷，自2017年起对市民和游客免费开放。芒洲湿地公园以滨海湿地生态系统保护与恢复为核心，以水獭、越冬候鸟和红树林湿地植物群落为特色，建设集湿地生物保育、生态观光、科普宣教、文化体验为一体的城市复合型滨海湿地公园。</w:t>
      </w:r>
    </w:p>
    <w:p w14:paraId="52CAC7F1">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芒洲湿地公园自2024年起管养模式逐渐由市政管养转变为生态管养，并于2025年完成《芒洲湿地公园生态管养计划（2025-2027）》编制工作，预计2026年起正式实施。随着新管养计划的推行，芒洲湿地公园的各项生态管理养护工作均需全面</w:t>
      </w:r>
      <w:r>
        <w:rPr>
          <w:rFonts w:hint="eastAsia" w:ascii="仿宋" w:hAnsi="仿宋" w:eastAsia="仿宋" w:cs="仿宋"/>
          <w:bCs/>
          <w:sz w:val="32"/>
          <w:szCs w:val="32"/>
          <w:lang w:val="en-US" w:eastAsia="zh-CN"/>
        </w:rPr>
        <w:t>衔接</w:t>
      </w:r>
      <w:r>
        <w:rPr>
          <w:rFonts w:hint="eastAsia" w:ascii="仿宋" w:hAnsi="仿宋" w:eastAsia="仿宋" w:cs="仿宋"/>
          <w:bCs/>
          <w:sz w:val="32"/>
          <w:szCs w:val="32"/>
        </w:rPr>
        <w:t>并严格落实计划要求，定期对生态管养质量进行考核，检验管养成果，提供生态管养顾问服务，动态监测管养行动产生的成效或影响。</w:t>
      </w:r>
    </w:p>
    <w:p w14:paraId="23CEE2C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为加强</w:t>
      </w:r>
      <w:r>
        <w:rPr>
          <w:rFonts w:hint="eastAsia" w:ascii="仿宋" w:hAnsi="仿宋" w:eastAsia="仿宋" w:cs="仿宋"/>
          <w:bCs/>
          <w:sz w:val="32"/>
          <w:szCs w:val="32"/>
          <w:lang w:val="en-US" w:eastAsia="zh-CN"/>
        </w:rPr>
        <w:t>湿地</w:t>
      </w:r>
      <w:r>
        <w:rPr>
          <w:rFonts w:hint="eastAsia" w:ascii="仿宋" w:hAnsi="仿宋" w:eastAsia="仿宋" w:cs="仿宋"/>
          <w:bCs/>
          <w:sz w:val="32"/>
          <w:szCs w:val="32"/>
        </w:rPr>
        <w:t>公园生物多样性保护，推动构建可持续的生态系统，芒洲湿地公园计划开展蝴蝶及水生生物种群评估，优化蝴蝶生境营造及底泥光滩营造方案，建立适宜蝴蝶栖息与水鸟觅食生境。同时将加强生物多样性、动植物保护及湿地保育相关培训，结合世界生物多样性日举办论坛、专家研讨、学术汇报及海报展览等活动，提升相关人员生态管养意识，有效宣传横琴湿地公园的文化特色，促进琴澳两地生态保护交流合作，树立合作区在生态文明建设方面的良好形象。</w:t>
      </w:r>
    </w:p>
    <w:p w14:paraId="60A378BD">
      <w:pPr>
        <w:jc w:val="left"/>
        <w:rPr>
          <w:rFonts w:hint="eastAsia" w:ascii="仿宋" w:hAnsi="仿宋" w:eastAsia="仿宋"/>
          <w:sz w:val="32"/>
        </w:rPr>
      </w:pPr>
    </w:p>
    <w:p w14:paraId="209B50E9">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项目依据《中华人民共和国野生动物保护法》、《中华人民共和国野生植物保护条例》、《国家湿地公园管理办法》、《广东省湿地保护条例》、《广东省野生动物保护管理条例》、《珠海市横琴新区绿地养护质量标准》、《横琴粤澳深度合作区湿地公园生态管理技术指引（试行）》等文件，根据芒洲湿地公园实际生态管养情况，结合高层次科研人才和多维度生态监测案例，从生态管养、生态修复、湿地保护等方面，为芒洲湿地公园提供评估指导和技术顾问服务，制订芒洲湿地公园管理养护标准章程。</w:t>
      </w:r>
    </w:p>
    <w:p w14:paraId="5A48BE0C">
      <w:pPr>
        <w:adjustRightInd w:val="0"/>
        <w:snapToGrid w:val="0"/>
        <w:spacing w:line="579" w:lineRule="exact"/>
        <w:rPr>
          <w:rFonts w:ascii="黑体" w:hAnsi="黑体" w:eastAsia="黑体" w:cs="黑体"/>
          <w:bCs/>
          <w:sz w:val="32"/>
          <w:szCs w:val="32"/>
        </w:rPr>
      </w:pPr>
      <w:r>
        <w:rPr>
          <w:rFonts w:hint="eastAsia" w:ascii="黑体" w:hAnsi="黑体" w:eastAsia="黑体" w:cs="黑体"/>
          <w:bCs/>
          <w:sz w:val="32"/>
          <w:szCs w:val="32"/>
        </w:rPr>
        <w:t>三、服务范围</w:t>
      </w:r>
    </w:p>
    <w:p w14:paraId="411EBF40">
      <w:pPr>
        <w:pStyle w:val="9"/>
        <w:adjustRightInd w:val="0"/>
        <w:snapToGrid w:val="0"/>
        <w:spacing w:before="156" w:beforeLines="50" w:line="579" w:lineRule="exact"/>
        <w:ind w:left="420" w:firstLine="1680" w:firstLineChars="800"/>
        <w:jc w:val="both"/>
        <w:rPr>
          <w:rFonts w:hint="eastAsia" w:ascii="黑体" w:hAnsi="黑体" w:eastAsia="黑体" w:cs="黑体"/>
          <w:bCs/>
          <w:sz w:val="32"/>
          <w:szCs w:val="32"/>
        </w:rPr>
      </w:pPr>
      <w:r>
        <w:drawing>
          <wp:anchor distT="0" distB="0" distL="114300" distR="114300" simplePos="0" relativeHeight="251659264" behindDoc="1" locked="0" layoutInCell="1" allowOverlap="1">
            <wp:simplePos x="0" y="0"/>
            <wp:positionH relativeFrom="column">
              <wp:posOffset>297180</wp:posOffset>
            </wp:positionH>
            <wp:positionV relativeFrom="paragraph">
              <wp:posOffset>457835</wp:posOffset>
            </wp:positionV>
            <wp:extent cx="5241925" cy="4987290"/>
            <wp:effectExtent l="0" t="0" r="15875" b="3810"/>
            <wp:wrapTight wrapText="bothSides">
              <wp:wrapPolygon>
                <wp:start x="0" y="0"/>
                <wp:lineTo x="0" y="21534"/>
                <wp:lineTo x="21508" y="21534"/>
                <wp:lineTo x="21508"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41925" cy="4987290"/>
                    </a:xfrm>
                    <a:prstGeom prst="rect">
                      <a:avLst/>
                    </a:prstGeom>
                    <a:noFill/>
                    <a:ln>
                      <a:noFill/>
                    </a:ln>
                  </pic:spPr>
                </pic:pic>
              </a:graphicData>
            </a:graphic>
          </wp:anchor>
        </w:drawing>
      </w:r>
      <w:r>
        <w:rPr>
          <w:rFonts w:hint="eastAsia" w:ascii="黑体" w:hAnsi="黑体" w:eastAsia="黑体" w:cs="黑体"/>
          <w:bCs/>
          <w:sz w:val="32"/>
          <w:szCs w:val="32"/>
        </w:rPr>
        <w:t>芒洲湿地公园评估服务总体范围</w:t>
      </w:r>
    </w:p>
    <w:p w14:paraId="04F5997B">
      <w:pPr>
        <w:pStyle w:val="10"/>
        <w:adjustRightInd w:val="0"/>
        <w:snapToGrid w:val="0"/>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14:paraId="2E86CC01">
      <w:pPr>
        <w:pStyle w:val="10"/>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合同签订之日起至20</w:t>
      </w:r>
      <w:r>
        <w:rPr>
          <w:rFonts w:ascii="仿宋" w:hAnsi="仿宋" w:eastAsia="仿宋" w:cs="仿宋"/>
          <w:sz w:val="32"/>
          <w:szCs w:val="32"/>
        </w:rPr>
        <w:t>2</w:t>
      </w:r>
      <w:r>
        <w:rPr>
          <w:rFonts w:hint="eastAsia" w:ascii="仿宋" w:hAnsi="仿宋" w:eastAsia="PMingLiU" w:cs="仿宋"/>
          <w:sz w:val="32"/>
          <w:szCs w:val="32"/>
        </w:rPr>
        <w:t>6</w:t>
      </w:r>
      <w:r>
        <w:rPr>
          <w:rFonts w:hint="eastAsia" w:ascii="仿宋" w:hAnsi="仿宋" w:eastAsia="仿宋" w:cs="仿宋"/>
          <w:sz w:val="32"/>
          <w:szCs w:val="32"/>
        </w:rPr>
        <w:t>年12月31日</w:t>
      </w:r>
    </w:p>
    <w:p w14:paraId="4DA0C5E6">
      <w:pPr>
        <w:pStyle w:val="10"/>
        <w:numPr>
          <w:ilvl w:val="0"/>
          <w:numId w:val="2"/>
        </w:numPr>
        <w:adjustRightInd w:val="0"/>
        <w:snapToGrid w:val="0"/>
        <w:spacing w:line="579" w:lineRule="exact"/>
        <w:ind w:firstLine="640" w:firstLineChars="0"/>
        <w:rPr>
          <w:rFonts w:ascii="黑体" w:hAnsi="黑体" w:eastAsia="黑体" w:cs="黑体"/>
          <w:bCs/>
          <w:sz w:val="32"/>
          <w:szCs w:val="32"/>
        </w:rPr>
      </w:pPr>
      <w:r>
        <w:rPr>
          <w:rFonts w:hint="eastAsia" w:ascii="黑体" w:hAnsi="黑体" w:eastAsia="黑体" w:cs="黑体"/>
          <w:bCs/>
          <w:sz w:val="32"/>
          <w:szCs w:val="32"/>
        </w:rPr>
        <w:t>服务内容及服务要求</w:t>
      </w:r>
    </w:p>
    <w:p w14:paraId="2AC1F2CE">
      <w:pPr>
        <w:pStyle w:val="10"/>
        <w:numPr>
          <w:ilvl w:val="0"/>
          <w:numId w:val="0"/>
        </w:numPr>
        <w:spacing w:line="579" w:lineRule="exact"/>
        <w:ind w:left="630" w:firstLine="0" w:firstLineChars="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rPr>
        <w:t>2026年芒洲湿地公园生态管养现场评估与指导</w:t>
      </w:r>
    </w:p>
    <w:p w14:paraId="157A7755">
      <w:p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对202</w:t>
      </w:r>
      <w:r>
        <w:rPr>
          <w:rFonts w:hint="eastAsia" w:ascii="仿宋" w:hAnsi="仿宋" w:eastAsia="PMingLiU" w:cs="仿宋"/>
          <w:color w:val="000000"/>
          <w:sz w:val="32"/>
          <w:szCs w:val="32"/>
        </w:rPr>
        <w:t>6</w:t>
      </w:r>
      <w:r>
        <w:rPr>
          <w:rFonts w:hint="eastAsia" w:ascii="仿宋" w:hAnsi="仿宋" w:eastAsia="仿宋" w:cs="仿宋"/>
          <w:color w:val="000000"/>
          <w:sz w:val="32"/>
          <w:szCs w:val="32"/>
        </w:rPr>
        <w:t>年芒洲湿地公园生态管理养护工作进行评估和指导，根据《横琴粤澳深度合作区湿地公园生态管理技术指引（试行）》、</w:t>
      </w:r>
      <w:r>
        <w:rPr>
          <w:rFonts w:hint="eastAsia" w:ascii="仿宋" w:hAnsi="仿宋" w:eastAsia="仿宋" w:cs="仿宋"/>
          <w:bCs/>
          <w:sz w:val="32"/>
          <w:szCs w:val="32"/>
        </w:rPr>
        <w:t>《芒洲湿地公园生态管养计划（2025-2027）》</w:t>
      </w:r>
      <w:r>
        <w:rPr>
          <w:rFonts w:hint="eastAsia" w:ascii="仿宋" w:hAnsi="仿宋" w:eastAsia="仿宋" w:cs="仿宋"/>
          <w:color w:val="000000"/>
          <w:sz w:val="32"/>
          <w:szCs w:val="32"/>
        </w:rPr>
        <w:t>等文件，对</w:t>
      </w:r>
      <w:r>
        <w:rPr>
          <w:rFonts w:hint="eastAsia" w:ascii="仿宋" w:hAnsi="仿宋" w:eastAsia="仿宋" w:cs="仿宋"/>
          <w:color w:val="000000"/>
          <w:sz w:val="32"/>
          <w:szCs w:val="32"/>
          <w:lang w:val="en-US" w:eastAsia="zh-CN"/>
        </w:rPr>
        <w:t>湿地</w:t>
      </w:r>
      <w:r>
        <w:rPr>
          <w:rFonts w:hint="eastAsia" w:ascii="仿宋" w:hAnsi="仿宋" w:eastAsia="仿宋" w:cs="仿宋"/>
          <w:color w:val="000000"/>
          <w:sz w:val="32"/>
          <w:szCs w:val="32"/>
        </w:rPr>
        <w:t>公园生态管理养护工作开展月度考核、年度考核，提交评估报告，并在生态管养、生态修复、湿地保护等方面提出指导意见。</w:t>
      </w:r>
    </w:p>
    <w:p w14:paraId="725A12B4">
      <w:pPr>
        <w:adjustRightInd w:val="0"/>
        <w:snapToGrid w:val="0"/>
        <w:spacing w:line="579" w:lineRule="exact"/>
        <w:ind w:firstLine="420"/>
        <w:rPr>
          <w:rFonts w:hint="eastAsia" w:ascii="仿宋" w:hAnsi="仿宋" w:eastAsia="仿宋" w:cs="仿宋"/>
          <w:color w:val="000000"/>
          <w:sz w:val="32"/>
          <w:szCs w:val="32"/>
        </w:rPr>
      </w:pPr>
      <w:r>
        <w:rPr>
          <w:rFonts w:hint="eastAsia" w:ascii="仿宋" w:hAnsi="仿宋" w:eastAsia="仿宋" w:cs="仿宋"/>
          <w:color w:val="000000"/>
          <w:sz w:val="32"/>
          <w:szCs w:val="32"/>
        </w:rPr>
        <w:t>需提交月度评估报告（共12</w:t>
      </w:r>
      <w:r>
        <w:rPr>
          <w:rFonts w:hint="eastAsia" w:ascii="仿宋" w:hAnsi="仿宋" w:eastAsia="仿宋" w:cs="仿宋"/>
          <w:color w:val="000000"/>
          <w:sz w:val="32"/>
          <w:szCs w:val="32"/>
          <w:lang w:val="en-US" w:eastAsia="zh-CN"/>
        </w:rPr>
        <w:t>份</w:t>
      </w:r>
      <w:r>
        <w:rPr>
          <w:rFonts w:hint="eastAsia" w:ascii="仿宋" w:hAnsi="仿宋" w:eastAsia="仿宋" w:cs="仿宋"/>
          <w:color w:val="000000"/>
          <w:sz w:val="32"/>
          <w:szCs w:val="32"/>
        </w:rPr>
        <w:t>）、年中评估报告（共1</w:t>
      </w:r>
      <w:r>
        <w:rPr>
          <w:rFonts w:hint="eastAsia" w:ascii="仿宋" w:hAnsi="仿宋" w:eastAsia="仿宋" w:cs="仿宋"/>
          <w:color w:val="000000"/>
          <w:sz w:val="32"/>
          <w:szCs w:val="32"/>
          <w:lang w:val="en-US" w:eastAsia="zh-CN"/>
        </w:rPr>
        <w:t>份</w:t>
      </w:r>
      <w:r>
        <w:rPr>
          <w:rFonts w:hint="eastAsia" w:ascii="仿宋" w:hAnsi="仿宋" w:eastAsia="仿宋" w:cs="仿宋"/>
          <w:color w:val="000000"/>
          <w:sz w:val="32"/>
          <w:szCs w:val="32"/>
        </w:rPr>
        <w:t>）、年度总结评估报告（共1</w:t>
      </w:r>
      <w:r>
        <w:rPr>
          <w:rFonts w:hint="eastAsia" w:ascii="仿宋" w:hAnsi="仿宋" w:eastAsia="仿宋" w:cs="仿宋"/>
          <w:color w:val="000000"/>
          <w:sz w:val="32"/>
          <w:szCs w:val="32"/>
          <w:lang w:val="en-US" w:eastAsia="zh-CN"/>
        </w:rPr>
        <w:t>份</w:t>
      </w:r>
      <w:r>
        <w:rPr>
          <w:rFonts w:hint="eastAsia" w:ascii="仿宋" w:hAnsi="仿宋" w:eastAsia="仿宋" w:cs="仿宋"/>
          <w:color w:val="000000"/>
          <w:sz w:val="32"/>
          <w:szCs w:val="32"/>
        </w:rPr>
        <w:t>）。</w:t>
      </w:r>
    </w:p>
    <w:p w14:paraId="62358144">
      <w:pPr>
        <w:spacing w:line="579" w:lineRule="exact"/>
        <w:ind w:firstLine="42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rPr>
        <w:t>2026年芒洲湿地公园生态管养技术顾问</w:t>
      </w:r>
    </w:p>
    <w:p w14:paraId="751F7B2E">
      <w:p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PMingLiU" w:cs="仿宋"/>
          <w:color w:val="000000"/>
          <w:sz w:val="32"/>
          <w:szCs w:val="32"/>
        </w:rPr>
        <w:t>1.</w:t>
      </w:r>
      <w:r>
        <w:rPr>
          <w:rFonts w:hint="eastAsia" w:ascii="仿宋" w:hAnsi="仿宋" w:eastAsia="仿宋" w:cs="仿宋"/>
          <w:color w:val="000000"/>
          <w:sz w:val="32"/>
          <w:szCs w:val="32"/>
        </w:rPr>
        <w:t>结合高层次专家团队和多维度生态监测案例，为芒洲湿地公园提供全面系统的顾问服务，包括但不限于：湿地公园蓝图规划和管理、野生动植物保育、水质土壤监测、数字化管理等。结合公园实际生态水平、建设进程、管养情况，以及《横琴粤澳深度合作区湿地公园生态管理技术指引（试行）》文件精神和实施要求，提出切实可行的意见和建议，助于提升公园的生态系统功能和生物多样性水平。</w:t>
      </w:r>
    </w:p>
    <w:p w14:paraId="529B0F18">
      <w:p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需提交2026年芒洲湿地公园生态管养技术顾问清单。</w:t>
      </w:r>
    </w:p>
    <w:p w14:paraId="26B24A34">
      <w:pPr>
        <w:adjustRightInd w:val="0"/>
        <w:snapToGrid w:val="0"/>
        <w:spacing w:line="579" w:lineRule="exact"/>
        <w:ind w:firstLine="640" w:firstLineChars="200"/>
        <w:rPr>
          <w:rFonts w:ascii="仿宋" w:hAnsi="仿宋" w:eastAsia="仿宋" w:cs="仿宋"/>
          <w:color w:val="000000"/>
          <w:sz w:val="32"/>
          <w:szCs w:val="32"/>
        </w:rPr>
      </w:pPr>
      <w:r>
        <w:rPr>
          <w:rFonts w:hint="eastAsia" w:ascii="仿宋" w:hAnsi="仿宋" w:eastAsia="PMingLiU" w:cs="仿宋"/>
          <w:color w:val="000000"/>
          <w:sz w:val="32"/>
          <w:szCs w:val="32"/>
        </w:rPr>
        <w:t>2.</w:t>
      </w:r>
      <w:r>
        <w:rPr>
          <w:rFonts w:hint="eastAsia" w:ascii="仿宋" w:hAnsi="仿宋" w:eastAsia="仿宋" w:cs="仿宋"/>
          <w:color w:val="000000"/>
          <w:sz w:val="32"/>
          <w:szCs w:val="32"/>
        </w:rPr>
        <w:t>开展蝴蝶种群评估</w:t>
      </w:r>
    </w:p>
    <w:p w14:paraId="43E42256">
      <w:p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芒洲湿地公园开展蝴蝶多样性及空间分布调查，每月开展2次蝴蝶种群调查，全年共24次。分析种群、分布、繁殖情况、时间、区域等特征，结合园区生态管养分区、修复计划、生境营造点位、蜜源果源植物，给出蝴蝶种群提升建议和相关植被修复方案。</w:t>
      </w:r>
    </w:p>
    <w:p w14:paraId="77DCC86E">
      <w:pPr>
        <w:adjustRightInd w:val="0"/>
        <w:snapToGrid w:val="0"/>
        <w:spacing w:line="579"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需</w:t>
      </w:r>
      <w:r>
        <w:rPr>
          <w:rFonts w:hint="eastAsia" w:ascii="仿宋" w:hAnsi="仿宋" w:eastAsia="仿宋" w:cs="仿宋"/>
          <w:color w:val="000000"/>
          <w:sz w:val="32"/>
          <w:szCs w:val="32"/>
        </w:rPr>
        <w:t>提交蝴蝶种群</w:t>
      </w:r>
      <w:r>
        <w:rPr>
          <w:rFonts w:ascii="仿宋" w:hAnsi="仿宋" w:eastAsia="仿宋" w:cs="仿宋"/>
          <w:color w:val="000000"/>
          <w:sz w:val="32"/>
          <w:szCs w:val="32"/>
        </w:rPr>
        <w:t>年度总结评估报告（共1篇）</w:t>
      </w:r>
      <w:r>
        <w:rPr>
          <w:rFonts w:hint="eastAsia" w:ascii="仿宋" w:hAnsi="仿宋" w:eastAsia="仿宋" w:cs="仿宋"/>
          <w:color w:val="000000"/>
          <w:sz w:val="32"/>
          <w:szCs w:val="32"/>
        </w:rPr>
        <w:t>。</w:t>
      </w:r>
    </w:p>
    <w:p w14:paraId="094B25F0">
      <w:pPr>
        <w:numPr>
          <w:ilvl w:val="0"/>
          <w:numId w:val="0"/>
        </w:num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开展水生种群评估</w:t>
      </w:r>
    </w:p>
    <w:p w14:paraId="619B712A">
      <w:pPr>
        <w:adjustRightInd w:val="0"/>
        <w:snapToGrid w:val="0"/>
        <w:spacing w:line="579"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在芒洲湿地公园水域开展底栖生物调查、水环境实时监测、鱼类环境DNA调查，改善水鸟生境岛、水域、光滩等区域。</w:t>
      </w:r>
    </w:p>
    <w:p w14:paraId="5E0981E7">
      <w:pPr>
        <w:adjustRightInd w:val="0"/>
        <w:snapToGrid w:val="0"/>
        <w:spacing w:line="579"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需</w:t>
      </w:r>
      <w:r>
        <w:rPr>
          <w:rFonts w:hint="eastAsia" w:ascii="仿宋" w:hAnsi="仿宋" w:eastAsia="仿宋" w:cs="仿宋"/>
          <w:color w:val="000000"/>
          <w:sz w:val="32"/>
          <w:szCs w:val="32"/>
        </w:rPr>
        <w:t>提交</w:t>
      </w:r>
      <w:r>
        <w:rPr>
          <w:rFonts w:ascii="仿宋" w:hAnsi="仿宋" w:eastAsia="仿宋" w:cs="仿宋"/>
          <w:color w:val="000000"/>
          <w:sz w:val="32"/>
          <w:szCs w:val="32"/>
        </w:rPr>
        <w:t>水生种群评估年度总结评估报告</w:t>
      </w:r>
      <w:r>
        <w:rPr>
          <w:rFonts w:hint="eastAsia" w:ascii="仿宋" w:hAnsi="仿宋" w:eastAsia="仿宋" w:cs="仿宋"/>
          <w:color w:val="000000"/>
          <w:sz w:val="32"/>
          <w:szCs w:val="32"/>
        </w:rPr>
        <w:t>1篇。</w:t>
      </w:r>
    </w:p>
    <w:p w14:paraId="086E79D1">
      <w:pPr>
        <w:pStyle w:val="9"/>
        <w:numPr>
          <w:ilvl w:val="0"/>
          <w:numId w:val="0"/>
        </w:numPr>
        <w:adjustRightInd w:val="0"/>
        <w:snapToGrid w:val="0"/>
        <w:spacing w:line="579" w:lineRule="exact"/>
        <w:ind w:left="420" w:firstLine="0" w:firstLineChars="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rPr>
        <w:t>芒洲湿地公园管理指导文件培训讲座</w:t>
      </w:r>
    </w:p>
    <w:p w14:paraId="3CCB219D">
      <w:pPr>
        <w:adjustRightInd w:val="0"/>
        <w:snapToGrid w:val="0"/>
        <w:spacing w:line="579"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落实《横琴粤澳深度合作区湿地公园生态管理技术指引（试行）》</w:t>
      </w:r>
      <w:r>
        <w:rPr>
          <w:rFonts w:hint="eastAsia" w:ascii="仿宋" w:hAnsi="仿宋" w:eastAsia="PMingLiU" w:cs="仿宋"/>
          <w:color w:val="000000"/>
          <w:sz w:val="32"/>
          <w:szCs w:val="32"/>
        </w:rPr>
        <w:t>和</w:t>
      </w:r>
      <w:r>
        <w:rPr>
          <w:rFonts w:hint="eastAsia" w:ascii="仿宋" w:hAnsi="仿宋" w:eastAsia="仿宋" w:cs="仿宋"/>
          <w:bCs/>
          <w:sz w:val="32"/>
          <w:szCs w:val="32"/>
        </w:rPr>
        <w:t>《芒洲湿地公园生态管养计划（2025-2027）》</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文件精神和实施要求，强化</w:t>
      </w:r>
      <w:r>
        <w:rPr>
          <w:rFonts w:hint="eastAsia" w:ascii="仿宋" w:hAnsi="仿宋" w:eastAsia="仿宋" w:cs="仿宋"/>
          <w:bCs/>
          <w:sz w:val="32"/>
          <w:szCs w:val="32"/>
        </w:rPr>
        <w:t>芒洲</w:t>
      </w:r>
      <w:r>
        <w:rPr>
          <w:rFonts w:hint="eastAsia" w:ascii="仿宋" w:hAnsi="仿宋" w:eastAsia="仿宋" w:cs="仿宋"/>
          <w:color w:val="000000"/>
          <w:sz w:val="32"/>
          <w:szCs w:val="32"/>
        </w:rPr>
        <w:t>湿地公园的生态管养技术和管理水平，提升野生动植</w:t>
      </w:r>
      <w:r>
        <w:rPr>
          <w:rFonts w:hint="eastAsia" w:ascii="仿宋" w:hAnsi="仿宋" w:eastAsia="仿宋" w:cs="仿宋"/>
          <w:bCs/>
          <w:sz w:val="32"/>
          <w:szCs w:val="32"/>
        </w:rPr>
        <w:t>物</w:t>
      </w:r>
      <w:r>
        <w:rPr>
          <w:rFonts w:hint="eastAsia" w:ascii="仿宋" w:hAnsi="仿宋" w:eastAsia="仿宋" w:cs="仿宋"/>
          <w:color w:val="000000"/>
          <w:sz w:val="32"/>
          <w:szCs w:val="32"/>
        </w:rPr>
        <w:t>和湿地资源的保护成效，对</w:t>
      </w:r>
      <w:r>
        <w:rPr>
          <w:rFonts w:hint="eastAsia" w:ascii="仿宋" w:hAnsi="仿宋" w:eastAsia="仿宋" w:cs="仿宋"/>
          <w:bCs/>
          <w:sz w:val="32"/>
          <w:szCs w:val="32"/>
        </w:rPr>
        <w:t>芒洲</w:t>
      </w:r>
      <w:r>
        <w:rPr>
          <w:rFonts w:hint="eastAsia" w:ascii="仿宋" w:hAnsi="仿宋" w:eastAsia="仿宋" w:cs="仿宋"/>
          <w:color w:val="000000"/>
          <w:sz w:val="32"/>
          <w:szCs w:val="32"/>
        </w:rPr>
        <w:t>湿地公园管养单位和相关工作人员开展现场培训和文件解读。</w:t>
      </w:r>
    </w:p>
    <w:p w14:paraId="6BADA7E3">
      <w:pPr>
        <w:pStyle w:val="9"/>
        <w:numPr>
          <w:ilvl w:val="0"/>
          <w:numId w:val="0"/>
        </w:numPr>
        <w:tabs>
          <w:tab w:val="left" w:pos="420"/>
        </w:tabs>
        <w:adjustRightInd w:val="0"/>
        <w:snapToGrid w:val="0"/>
        <w:spacing w:line="579" w:lineRule="exact"/>
        <w:ind w:left="0"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国际生物多样性日论坛活动</w:t>
      </w:r>
    </w:p>
    <w:p w14:paraId="5B451472">
      <w:pPr>
        <w:adjustRightInd w:val="0"/>
        <w:snapToGrid w:val="0"/>
        <w:spacing w:line="579" w:lineRule="exact"/>
        <w:ind w:firstLine="640" w:firstLineChars="200"/>
        <w:rPr>
          <w:rFonts w:hint="eastAsia" w:ascii="黑体" w:hAnsi="黑体" w:eastAsia="黑体" w:cs="黑体"/>
          <w:color w:val="000000"/>
          <w:sz w:val="32"/>
          <w:szCs w:val="32"/>
        </w:rPr>
      </w:pPr>
      <w:r>
        <w:rPr>
          <w:rFonts w:hint="eastAsia" w:ascii="仿宋" w:hAnsi="仿宋" w:eastAsia="仿宋" w:cs="仿宋"/>
          <w:color w:val="000000"/>
          <w:sz w:val="32"/>
          <w:szCs w:val="32"/>
        </w:rPr>
        <w:t>举办202</w:t>
      </w:r>
      <w:r>
        <w:rPr>
          <w:rFonts w:hint="eastAsia" w:ascii="仿宋" w:hAnsi="仿宋" w:eastAsia="PMingLiU" w:cs="仿宋"/>
          <w:color w:val="000000"/>
          <w:sz w:val="32"/>
          <w:szCs w:val="32"/>
        </w:rPr>
        <w:t>6</w:t>
      </w:r>
      <w:r>
        <w:rPr>
          <w:rFonts w:hint="eastAsia" w:ascii="仿宋" w:hAnsi="仿宋" w:eastAsia="仿宋" w:cs="仿宋"/>
          <w:color w:val="000000"/>
          <w:sz w:val="32"/>
          <w:szCs w:val="32"/>
        </w:rPr>
        <w:t>年国际生物多样性论坛活动，邀请专家、学者和环保人士进行专题讲座和研讨，分享最新的研究成果和保护经验，建立政府部门、非政府组织和公众之间沟通的桥梁。论坛活动期间同时举行粤港澳大湾区高校及中小学生海报大赛，为粤港澳大湾区的高校学生以及中小学生提供生态保育学习交流的平台。</w:t>
      </w:r>
    </w:p>
    <w:p w14:paraId="760415E2">
      <w:pPr>
        <w:adjustRightInd w:val="0"/>
        <w:snapToGrid w:val="0"/>
        <w:spacing w:line="579" w:lineRule="exact"/>
        <w:ind w:firstLine="3200" w:firstLineChars="1000"/>
        <w:rPr>
          <w:rFonts w:hint="eastAsia" w:ascii="黑体" w:hAnsi="黑体" w:eastAsia="黑体" w:cs="黑体"/>
          <w:color w:val="000000"/>
          <w:sz w:val="32"/>
          <w:szCs w:val="32"/>
        </w:rPr>
      </w:pPr>
    </w:p>
    <w:p w14:paraId="7739D0BB">
      <w:pPr>
        <w:adjustRightInd w:val="0"/>
        <w:snapToGrid w:val="0"/>
        <w:spacing w:line="579" w:lineRule="exact"/>
        <w:ind w:firstLine="3200" w:firstLineChars="1000"/>
        <w:rPr>
          <w:rFonts w:hint="eastAsia" w:ascii="仿宋" w:hAnsi="仿宋" w:eastAsia="仿宋" w:cs="仿宋"/>
          <w:color w:val="000000"/>
          <w:sz w:val="32"/>
          <w:szCs w:val="32"/>
        </w:rPr>
      </w:pPr>
      <w:r>
        <w:rPr>
          <w:rFonts w:hint="eastAsia" w:ascii="黑体" w:hAnsi="黑体" w:eastAsia="黑体" w:cs="黑体"/>
          <w:color w:val="000000"/>
          <w:sz w:val="32"/>
          <w:szCs w:val="32"/>
        </w:rPr>
        <w:t>人员要求明细表</w:t>
      </w:r>
    </w:p>
    <w:tbl>
      <w:tblPr>
        <w:tblStyle w:val="5"/>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225"/>
        <w:gridCol w:w="1500"/>
        <w:gridCol w:w="4329"/>
      </w:tblGrid>
      <w:tr w14:paraId="19A89E67">
        <w:trPr>
          <w:trHeight w:val="90" w:hRule="atLeast"/>
          <w:jc w:val="center"/>
        </w:trPr>
        <w:tc>
          <w:tcPr>
            <w:tcW w:w="1458" w:type="dxa"/>
            <w:noWrap w:val="0"/>
            <w:vAlign w:val="center"/>
          </w:tcPr>
          <w:p w14:paraId="4EBB9AB7">
            <w:pPr>
              <w:widowControl/>
              <w:adjustRightInd w:val="0"/>
              <w:snapToGrid w:val="0"/>
              <w:spacing w:line="400" w:lineRule="exact"/>
              <w:jc w:val="center"/>
              <w:textAlignment w:val="top"/>
              <w:rPr>
                <w:rFonts w:hint="eastAsia" w:asciiTheme="majorEastAsia" w:hAnsiTheme="majorEastAsia" w:eastAsiaTheme="majorEastAsia" w:cstheme="majorEastAsia"/>
                <w:b/>
                <w:bCs/>
                <w:color w:val="000000"/>
                <w:kern w:val="0"/>
                <w:sz w:val="28"/>
                <w:szCs w:val="28"/>
                <w:lang w:bidi="ar"/>
              </w:rPr>
            </w:pPr>
            <w:r>
              <w:rPr>
                <w:rFonts w:hint="eastAsia" w:asciiTheme="majorEastAsia" w:hAnsiTheme="majorEastAsia" w:eastAsiaTheme="majorEastAsia" w:cstheme="majorEastAsia"/>
                <w:b/>
                <w:bCs/>
                <w:color w:val="000000"/>
                <w:kern w:val="0"/>
                <w:sz w:val="28"/>
                <w:szCs w:val="28"/>
                <w:lang w:bidi="ar"/>
              </w:rPr>
              <w:t>工作人员</w:t>
            </w:r>
          </w:p>
        </w:tc>
        <w:tc>
          <w:tcPr>
            <w:tcW w:w="1225" w:type="dxa"/>
            <w:noWrap w:val="0"/>
            <w:vAlign w:val="center"/>
          </w:tcPr>
          <w:p w14:paraId="76E71C61">
            <w:pPr>
              <w:widowControl/>
              <w:adjustRightInd w:val="0"/>
              <w:snapToGrid w:val="0"/>
              <w:spacing w:line="400" w:lineRule="exact"/>
              <w:jc w:val="center"/>
              <w:textAlignment w:val="top"/>
              <w:rPr>
                <w:rFonts w:hint="eastAsia" w:asciiTheme="majorEastAsia" w:hAnsiTheme="majorEastAsia" w:eastAsiaTheme="majorEastAsia" w:cstheme="majorEastAsia"/>
                <w:b/>
                <w:bCs/>
                <w:color w:val="000000"/>
                <w:kern w:val="0"/>
                <w:sz w:val="28"/>
                <w:szCs w:val="28"/>
                <w:lang w:val="en-US" w:eastAsia="zh-CN" w:bidi="ar"/>
              </w:rPr>
            </w:pPr>
            <w:r>
              <w:rPr>
                <w:rFonts w:hint="eastAsia" w:asciiTheme="majorEastAsia" w:hAnsiTheme="majorEastAsia" w:eastAsiaTheme="majorEastAsia" w:cstheme="majorEastAsia"/>
                <w:b/>
                <w:bCs/>
                <w:color w:val="000000"/>
                <w:kern w:val="0"/>
                <w:sz w:val="28"/>
                <w:szCs w:val="28"/>
                <w:lang w:val="en-US" w:eastAsia="zh-CN" w:bidi="ar"/>
              </w:rPr>
              <w:t>人数</w:t>
            </w:r>
          </w:p>
        </w:tc>
        <w:tc>
          <w:tcPr>
            <w:tcW w:w="1500" w:type="dxa"/>
            <w:noWrap w:val="0"/>
            <w:vAlign w:val="center"/>
          </w:tcPr>
          <w:p w14:paraId="35F544CE">
            <w:pPr>
              <w:widowControl/>
              <w:adjustRightInd w:val="0"/>
              <w:snapToGrid w:val="0"/>
              <w:spacing w:line="400" w:lineRule="exact"/>
              <w:jc w:val="center"/>
              <w:textAlignment w:val="top"/>
              <w:rPr>
                <w:rFonts w:hint="eastAsia" w:asciiTheme="majorEastAsia" w:hAnsiTheme="majorEastAsia" w:eastAsiaTheme="majorEastAsia" w:cstheme="majorEastAsia"/>
                <w:b/>
                <w:bCs/>
                <w:color w:val="000000"/>
                <w:kern w:val="0"/>
                <w:sz w:val="28"/>
                <w:szCs w:val="28"/>
                <w:lang w:bidi="ar"/>
              </w:rPr>
            </w:pPr>
            <w:r>
              <w:rPr>
                <w:rFonts w:hint="eastAsia" w:asciiTheme="majorEastAsia" w:hAnsiTheme="majorEastAsia" w:eastAsiaTheme="majorEastAsia" w:cstheme="majorEastAsia"/>
                <w:b/>
                <w:bCs/>
                <w:color w:val="000000"/>
                <w:kern w:val="0"/>
                <w:sz w:val="28"/>
                <w:szCs w:val="28"/>
                <w:lang w:bidi="ar"/>
              </w:rPr>
              <w:t>学历要求</w:t>
            </w:r>
          </w:p>
        </w:tc>
        <w:tc>
          <w:tcPr>
            <w:tcW w:w="4329" w:type="dxa"/>
            <w:noWrap w:val="0"/>
            <w:vAlign w:val="center"/>
          </w:tcPr>
          <w:p w14:paraId="29C1E288">
            <w:pPr>
              <w:widowControl/>
              <w:adjustRightInd w:val="0"/>
              <w:snapToGrid w:val="0"/>
              <w:spacing w:line="400" w:lineRule="exact"/>
              <w:jc w:val="center"/>
              <w:textAlignment w:val="top"/>
              <w:rPr>
                <w:rFonts w:hint="eastAsia" w:asciiTheme="majorEastAsia" w:hAnsiTheme="majorEastAsia" w:eastAsiaTheme="majorEastAsia" w:cstheme="majorEastAsia"/>
                <w:b/>
                <w:bCs/>
                <w:color w:val="000000"/>
                <w:kern w:val="0"/>
                <w:sz w:val="28"/>
                <w:szCs w:val="28"/>
                <w:lang w:eastAsia="zh-TW" w:bidi="ar"/>
              </w:rPr>
            </w:pPr>
            <w:r>
              <w:rPr>
                <w:rFonts w:hint="eastAsia" w:asciiTheme="majorEastAsia" w:hAnsiTheme="majorEastAsia" w:eastAsiaTheme="majorEastAsia" w:cstheme="majorEastAsia"/>
                <w:b/>
                <w:bCs/>
                <w:color w:val="000000"/>
                <w:kern w:val="0"/>
                <w:sz w:val="28"/>
                <w:szCs w:val="28"/>
                <w:lang w:eastAsia="zh-TW" w:bidi="ar"/>
              </w:rPr>
              <w:t>负责</w:t>
            </w:r>
            <w:r>
              <w:rPr>
                <w:rFonts w:hint="eastAsia" w:asciiTheme="majorEastAsia" w:hAnsiTheme="majorEastAsia" w:eastAsiaTheme="majorEastAsia" w:cstheme="majorEastAsia"/>
                <w:b/>
                <w:bCs/>
                <w:color w:val="000000"/>
                <w:kern w:val="0"/>
                <w:sz w:val="28"/>
                <w:szCs w:val="28"/>
                <w:lang w:bidi="ar"/>
              </w:rPr>
              <w:t>内容</w:t>
            </w:r>
          </w:p>
        </w:tc>
      </w:tr>
      <w:tr w14:paraId="4FDACF45">
        <w:trPr>
          <w:trHeight w:val="330" w:hRule="atLeast"/>
          <w:jc w:val="center"/>
        </w:trPr>
        <w:tc>
          <w:tcPr>
            <w:tcW w:w="1458" w:type="dxa"/>
            <w:noWrap w:val="0"/>
            <w:vAlign w:val="center"/>
          </w:tcPr>
          <w:p w14:paraId="7049939C">
            <w:pPr>
              <w:widowControl/>
              <w:adjustRightInd w:val="0"/>
              <w:snapToGrid w:val="0"/>
              <w:spacing w:line="400" w:lineRule="exact"/>
              <w:jc w:val="center"/>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项目</w:t>
            </w:r>
          </w:p>
          <w:p w14:paraId="524C5EEF">
            <w:pPr>
              <w:widowControl/>
              <w:adjustRightInd w:val="0"/>
              <w:snapToGrid w:val="0"/>
              <w:spacing w:line="400" w:lineRule="exact"/>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负责人</w:t>
            </w:r>
          </w:p>
        </w:tc>
        <w:tc>
          <w:tcPr>
            <w:tcW w:w="1225" w:type="dxa"/>
            <w:noWrap w:val="0"/>
            <w:vAlign w:val="center"/>
          </w:tcPr>
          <w:p w14:paraId="1976A4A7">
            <w:pPr>
              <w:widowControl/>
              <w:adjustRightInd w:val="0"/>
              <w:snapToGrid w:val="0"/>
              <w:spacing w:line="400" w:lineRule="exact"/>
              <w:jc w:val="center"/>
              <w:textAlignment w:val="top"/>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1人</w:t>
            </w:r>
          </w:p>
        </w:tc>
        <w:tc>
          <w:tcPr>
            <w:tcW w:w="1500" w:type="dxa"/>
            <w:noWrap w:val="0"/>
            <w:vAlign w:val="center"/>
          </w:tcPr>
          <w:p w14:paraId="67E85BE8">
            <w:pPr>
              <w:widowControl/>
              <w:adjustRightInd w:val="0"/>
              <w:snapToGrid w:val="0"/>
              <w:spacing w:line="400" w:lineRule="exact"/>
              <w:jc w:val="center"/>
              <w:textAlignment w:val="top"/>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全日制博士</w:t>
            </w:r>
          </w:p>
        </w:tc>
        <w:tc>
          <w:tcPr>
            <w:tcW w:w="4329" w:type="dxa"/>
            <w:noWrap w:val="0"/>
            <w:vAlign w:val="center"/>
          </w:tcPr>
          <w:p w14:paraId="2B685FB4">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负责2026年芒洲湿地公园生态管养现场评估与指导；</w:t>
            </w:r>
          </w:p>
          <w:p w14:paraId="43B830B7">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进行2026年芒洲湿地公园生态管养现场项目负责人月度巡查；</w:t>
            </w:r>
          </w:p>
          <w:p w14:paraId="4B705A64">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审核</w:t>
            </w:r>
            <w:r>
              <w:rPr>
                <w:rFonts w:ascii="仿宋" w:hAnsi="仿宋" w:eastAsia="仿宋" w:cs="仿宋"/>
                <w:color w:val="000000"/>
                <w:kern w:val="0"/>
                <w:sz w:val="28"/>
                <w:szCs w:val="28"/>
                <w:lang w:bidi="ar"/>
              </w:rPr>
              <w:t>2026年芒洲湿地公园生态管养现场评估与指导</w:t>
            </w:r>
            <w:r>
              <w:rPr>
                <w:rFonts w:hint="eastAsia" w:ascii="仿宋" w:hAnsi="仿宋" w:eastAsia="仿宋" w:cs="仿宋"/>
                <w:color w:val="000000"/>
                <w:kern w:val="0"/>
                <w:sz w:val="28"/>
                <w:szCs w:val="28"/>
                <w:lang w:bidi="ar"/>
              </w:rPr>
              <w:t>系列报告；</w:t>
            </w:r>
          </w:p>
          <w:p w14:paraId="41907C2D">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负责</w:t>
            </w:r>
            <w:r>
              <w:rPr>
                <w:rFonts w:ascii="仿宋" w:hAnsi="仿宋" w:eastAsia="仿宋" w:cs="仿宋"/>
                <w:color w:val="000000"/>
                <w:kern w:val="0"/>
                <w:sz w:val="28"/>
                <w:szCs w:val="28"/>
                <w:lang w:bidi="ar"/>
              </w:rPr>
              <w:t>2026年芒洲湿地公园生态管养技术</w:t>
            </w:r>
            <w:r>
              <w:rPr>
                <w:rFonts w:hint="eastAsia" w:ascii="仿宋" w:hAnsi="仿宋" w:eastAsia="仿宋" w:cs="仿宋"/>
                <w:color w:val="000000"/>
                <w:kern w:val="0"/>
                <w:sz w:val="28"/>
                <w:szCs w:val="28"/>
                <w:lang w:bidi="ar"/>
              </w:rPr>
              <w:t>顾问；</w:t>
            </w:r>
          </w:p>
          <w:p w14:paraId="0352DA56">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审核</w:t>
            </w:r>
            <w:r>
              <w:rPr>
                <w:rFonts w:ascii="仿宋" w:hAnsi="仿宋" w:eastAsia="仿宋" w:cs="仿宋"/>
                <w:color w:val="000000"/>
                <w:kern w:val="0"/>
                <w:sz w:val="28"/>
                <w:szCs w:val="28"/>
                <w:lang w:bidi="ar"/>
              </w:rPr>
              <w:t>2026年芒洲湿地公园生态管养技术</w:t>
            </w:r>
            <w:r>
              <w:rPr>
                <w:rFonts w:hint="eastAsia" w:ascii="仿宋" w:hAnsi="仿宋" w:eastAsia="仿宋" w:cs="仿宋"/>
                <w:color w:val="000000"/>
                <w:kern w:val="0"/>
                <w:sz w:val="28"/>
                <w:szCs w:val="28"/>
                <w:lang w:bidi="ar"/>
              </w:rPr>
              <w:t>顾问清单；</w:t>
            </w:r>
          </w:p>
          <w:p w14:paraId="256CA161">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审核</w:t>
            </w:r>
            <w:r>
              <w:rPr>
                <w:rFonts w:ascii="仿宋" w:hAnsi="仿宋" w:eastAsia="仿宋" w:cs="仿宋"/>
                <w:color w:val="000000"/>
                <w:kern w:val="0"/>
                <w:sz w:val="28"/>
                <w:szCs w:val="28"/>
                <w:lang w:bidi="ar"/>
              </w:rPr>
              <w:t>蝴蝶种群年度总结评估报</w:t>
            </w:r>
            <w:r>
              <w:rPr>
                <w:rFonts w:hint="eastAsia" w:ascii="仿宋" w:hAnsi="仿宋" w:eastAsia="仿宋" w:cs="仿宋"/>
                <w:color w:val="000000"/>
                <w:kern w:val="0"/>
                <w:sz w:val="28"/>
                <w:szCs w:val="28"/>
                <w:lang w:bidi="ar"/>
              </w:rPr>
              <w:t>告、</w:t>
            </w:r>
            <w:r>
              <w:rPr>
                <w:rFonts w:ascii="仿宋" w:hAnsi="仿宋" w:eastAsia="仿宋" w:cs="仿宋"/>
                <w:color w:val="000000"/>
                <w:kern w:val="0"/>
                <w:sz w:val="28"/>
                <w:szCs w:val="28"/>
                <w:lang w:bidi="ar"/>
              </w:rPr>
              <w:t>水生种群评估年度总结评估报告</w:t>
            </w:r>
            <w:r>
              <w:rPr>
                <w:rFonts w:hint="eastAsia" w:ascii="仿宋" w:hAnsi="仿宋" w:eastAsia="仿宋" w:cs="仿宋"/>
                <w:color w:val="000000"/>
                <w:kern w:val="0"/>
                <w:sz w:val="28"/>
                <w:szCs w:val="28"/>
                <w:lang w:bidi="ar"/>
              </w:rPr>
              <w:t>；</w:t>
            </w:r>
          </w:p>
          <w:p w14:paraId="7911D521">
            <w:pPr>
              <w:widowControl/>
              <w:numPr>
                <w:ilvl w:val="3"/>
                <w:numId w:val="1"/>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统筹</w:t>
            </w:r>
            <w:r>
              <w:rPr>
                <w:rFonts w:ascii="仿宋" w:hAnsi="仿宋" w:eastAsia="仿宋" w:cs="仿宋"/>
                <w:color w:val="000000"/>
                <w:kern w:val="0"/>
                <w:sz w:val="28"/>
                <w:szCs w:val="28"/>
                <w:lang w:bidi="ar"/>
              </w:rPr>
              <w:t>芒洲湿地公园管理指导文件培训</w:t>
            </w:r>
            <w:r>
              <w:rPr>
                <w:rFonts w:hint="eastAsia" w:ascii="仿宋" w:hAnsi="仿宋" w:eastAsia="仿宋" w:cs="仿宋"/>
                <w:color w:val="000000"/>
                <w:kern w:val="0"/>
                <w:sz w:val="28"/>
                <w:szCs w:val="28"/>
                <w:lang w:bidi="ar"/>
              </w:rPr>
              <w:t>讲座；</w:t>
            </w:r>
          </w:p>
          <w:p w14:paraId="35BAF2D0">
            <w:pPr>
              <w:widowControl/>
              <w:numPr>
                <w:ilvl w:val="3"/>
                <w:numId w:val="1"/>
              </w:numPr>
              <w:adjustRightInd w:val="0"/>
              <w:snapToGrid w:val="0"/>
              <w:spacing w:line="400" w:lineRule="exact"/>
              <w:ind w:left="357" w:hanging="357"/>
              <w:jc w:val="both"/>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统筹</w:t>
            </w:r>
            <w:r>
              <w:rPr>
                <w:rFonts w:ascii="仿宋" w:hAnsi="仿宋" w:eastAsia="仿宋" w:cs="仿宋"/>
                <w:color w:val="000000"/>
                <w:kern w:val="0"/>
                <w:sz w:val="28"/>
                <w:szCs w:val="28"/>
                <w:lang w:bidi="ar"/>
              </w:rPr>
              <w:t>国际生物多样性日论坛</w:t>
            </w:r>
            <w:r>
              <w:rPr>
                <w:rFonts w:hint="eastAsia" w:ascii="仿宋" w:hAnsi="仿宋" w:eastAsia="仿宋" w:cs="仿宋"/>
                <w:color w:val="000000"/>
                <w:kern w:val="0"/>
                <w:sz w:val="28"/>
                <w:szCs w:val="28"/>
                <w:lang w:bidi="ar"/>
              </w:rPr>
              <w:t>活动。</w:t>
            </w:r>
          </w:p>
        </w:tc>
      </w:tr>
      <w:tr w14:paraId="4E2A45CB">
        <w:trPr>
          <w:trHeight w:val="330" w:hRule="atLeast"/>
          <w:jc w:val="center"/>
        </w:trPr>
        <w:tc>
          <w:tcPr>
            <w:tcW w:w="1458" w:type="dxa"/>
            <w:noWrap w:val="0"/>
            <w:vAlign w:val="center"/>
          </w:tcPr>
          <w:p w14:paraId="01976460">
            <w:pPr>
              <w:widowControl/>
              <w:adjustRightInd w:val="0"/>
              <w:snapToGrid w:val="0"/>
              <w:spacing w:line="400" w:lineRule="exact"/>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资深专家</w:t>
            </w:r>
          </w:p>
        </w:tc>
        <w:tc>
          <w:tcPr>
            <w:tcW w:w="1225" w:type="dxa"/>
            <w:noWrap w:val="0"/>
            <w:vAlign w:val="center"/>
          </w:tcPr>
          <w:p w14:paraId="4B738CBC">
            <w:pPr>
              <w:widowControl/>
              <w:adjustRightInd w:val="0"/>
              <w:snapToGrid w:val="0"/>
              <w:spacing w:line="400" w:lineRule="exact"/>
              <w:jc w:val="center"/>
              <w:textAlignment w:val="top"/>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2人</w:t>
            </w:r>
          </w:p>
        </w:tc>
        <w:tc>
          <w:tcPr>
            <w:tcW w:w="1500" w:type="dxa"/>
            <w:noWrap w:val="0"/>
            <w:vAlign w:val="center"/>
          </w:tcPr>
          <w:p w14:paraId="77D9F4BE">
            <w:pPr>
              <w:widowControl/>
              <w:adjustRightInd w:val="0"/>
              <w:snapToGrid w:val="0"/>
              <w:spacing w:line="400" w:lineRule="exact"/>
              <w:jc w:val="center"/>
              <w:textAlignment w:val="top"/>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全日制博士</w:t>
            </w:r>
          </w:p>
        </w:tc>
        <w:tc>
          <w:tcPr>
            <w:tcW w:w="4329" w:type="dxa"/>
            <w:noWrap w:val="0"/>
            <w:vAlign w:val="center"/>
          </w:tcPr>
          <w:p w14:paraId="61F95B9F">
            <w:pPr>
              <w:widowControl/>
              <w:numPr>
                <w:ilvl w:val="3"/>
                <w:numId w:val="3"/>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编制</w:t>
            </w:r>
            <w:r>
              <w:rPr>
                <w:rFonts w:ascii="仿宋" w:hAnsi="仿宋" w:eastAsia="仿宋" w:cs="仿宋"/>
                <w:color w:val="000000"/>
                <w:kern w:val="0"/>
                <w:sz w:val="28"/>
                <w:szCs w:val="28"/>
                <w:lang w:bidi="ar"/>
              </w:rPr>
              <w:t>2026年芒洲湿地公园生态管养技术</w:t>
            </w:r>
            <w:r>
              <w:rPr>
                <w:rFonts w:hint="eastAsia" w:ascii="仿宋" w:hAnsi="仿宋" w:eastAsia="仿宋" w:cs="仿宋"/>
                <w:color w:val="000000"/>
                <w:kern w:val="0"/>
                <w:sz w:val="28"/>
                <w:szCs w:val="28"/>
                <w:lang w:bidi="ar"/>
              </w:rPr>
              <w:t>顾问清单；</w:t>
            </w:r>
          </w:p>
          <w:p w14:paraId="407E06FA">
            <w:pPr>
              <w:widowControl/>
              <w:numPr>
                <w:ilvl w:val="3"/>
                <w:numId w:val="3"/>
              </w:numPr>
              <w:adjustRightInd w:val="0"/>
              <w:snapToGrid w:val="0"/>
              <w:spacing w:line="400" w:lineRule="exact"/>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开展蝴蝶种群评估，编制、审核</w:t>
            </w:r>
            <w:r>
              <w:rPr>
                <w:rFonts w:ascii="仿宋" w:hAnsi="仿宋" w:eastAsia="仿宋" w:cs="仿宋"/>
                <w:color w:val="000000"/>
                <w:kern w:val="0"/>
                <w:sz w:val="28"/>
                <w:szCs w:val="28"/>
                <w:lang w:bidi="ar"/>
              </w:rPr>
              <w:t>蝴蝶种群年度总结评估报</w:t>
            </w:r>
            <w:r>
              <w:rPr>
                <w:rFonts w:hint="eastAsia" w:ascii="仿宋" w:hAnsi="仿宋" w:eastAsia="仿宋" w:cs="仿宋"/>
                <w:color w:val="000000"/>
                <w:kern w:val="0"/>
                <w:sz w:val="28"/>
                <w:szCs w:val="28"/>
                <w:lang w:bidi="ar"/>
              </w:rPr>
              <w:t>告；</w:t>
            </w:r>
          </w:p>
          <w:p w14:paraId="1507E16F">
            <w:pPr>
              <w:widowControl/>
              <w:numPr>
                <w:ilvl w:val="3"/>
                <w:numId w:val="3"/>
              </w:numPr>
              <w:adjustRightInd w:val="0"/>
              <w:snapToGrid w:val="0"/>
              <w:spacing w:line="400" w:lineRule="exact"/>
              <w:ind w:left="357" w:hanging="357"/>
              <w:jc w:val="both"/>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开展</w:t>
            </w:r>
            <w:r>
              <w:rPr>
                <w:rFonts w:ascii="仿宋" w:hAnsi="仿宋" w:eastAsia="仿宋" w:cs="仿宋"/>
                <w:color w:val="000000"/>
                <w:kern w:val="0"/>
                <w:sz w:val="28"/>
                <w:szCs w:val="28"/>
                <w:lang w:bidi="ar"/>
              </w:rPr>
              <w:t>水生种群评估</w:t>
            </w:r>
            <w:r>
              <w:rPr>
                <w:rFonts w:hint="eastAsia" w:ascii="仿宋" w:hAnsi="仿宋" w:eastAsia="仿宋" w:cs="仿宋"/>
                <w:color w:val="000000"/>
                <w:kern w:val="0"/>
                <w:sz w:val="28"/>
                <w:szCs w:val="28"/>
                <w:lang w:bidi="ar"/>
              </w:rPr>
              <w:t>，编制、审核</w:t>
            </w:r>
            <w:r>
              <w:rPr>
                <w:rFonts w:ascii="仿宋" w:hAnsi="仿宋" w:eastAsia="仿宋" w:cs="仿宋"/>
                <w:color w:val="000000"/>
                <w:kern w:val="0"/>
                <w:sz w:val="28"/>
                <w:szCs w:val="28"/>
                <w:lang w:bidi="ar"/>
              </w:rPr>
              <w:t>水生种群评估年度总结评估报告</w:t>
            </w:r>
            <w:r>
              <w:rPr>
                <w:rFonts w:hint="eastAsia" w:ascii="仿宋" w:hAnsi="仿宋" w:eastAsia="仿宋" w:cs="仿宋"/>
                <w:color w:val="000000"/>
                <w:kern w:val="0"/>
                <w:sz w:val="28"/>
                <w:szCs w:val="28"/>
                <w:lang w:bidi="ar"/>
              </w:rPr>
              <w:t>。</w:t>
            </w:r>
          </w:p>
        </w:tc>
      </w:tr>
      <w:tr w14:paraId="7F9DF836">
        <w:trPr>
          <w:trHeight w:val="327" w:hRule="atLeast"/>
          <w:jc w:val="center"/>
        </w:trPr>
        <w:tc>
          <w:tcPr>
            <w:tcW w:w="1458" w:type="dxa"/>
            <w:noWrap w:val="0"/>
            <w:vAlign w:val="center"/>
          </w:tcPr>
          <w:p w14:paraId="1CCC3F6E">
            <w:pPr>
              <w:widowControl/>
              <w:adjustRightInd w:val="0"/>
              <w:snapToGrid w:val="0"/>
              <w:spacing w:line="400" w:lineRule="exact"/>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研究助理</w:t>
            </w:r>
          </w:p>
        </w:tc>
        <w:tc>
          <w:tcPr>
            <w:tcW w:w="1225" w:type="dxa"/>
            <w:noWrap w:val="0"/>
            <w:vAlign w:val="center"/>
          </w:tcPr>
          <w:p w14:paraId="51A5C6FA">
            <w:pPr>
              <w:widowControl/>
              <w:adjustRightInd w:val="0"/>
              <w:snapToGrid w:val="0"/>
              <w:spacing w:line="400" w:lineRule="exact"/>
              <w:jc w:val="center"/>
              <w:textAlignment w:val="top"/>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4人</w:t>
            </w:r>
          </w:p>
        </w:tc>
        <w:tc>
          <w:tcPr>
            <w:tcW w:w="1500" w:type="dxa"/>
            <w:noWrap w:val="0"/>
            <w:vAlign w:val="center"/>
          </w:tcPr>
          <w:p w14:paraId="6FAA7BDE">
            <w:pPr>
              <w:widowControl/>
              <w:adjustRightInd w:val="0"/>
              <w:snapToGrid w:val="0"/>
              <w:spacing w:line="400" w:lineRule="exact"/>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全日制硕士研究生及以上</w:t>
            </w:r>
          </w:p>
        </w:tc>
        <w:tc>
          <w:tcPr>
            <w:tcW w:w="4329" w:type="dxa"/>
            <w:noWrap w:val="0"/>
            <w:vAlign w:val="center"/>
          </w:tcPr>
          <w:p w14:paraId="295B4C81">
            <w:pPr>
              <w:widowControl/>
              <w:numPr>
                <w:ilvl w:val="3"/>
                <w:numId w:val="4"/>
              </w:numPr>
              <w:adjustRightInd w:val="0"/>
              <w:snapToGrid w:val="0"/>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协助编制</w:t>
            </w:r>
            <w:r>
              <w:rPr>
                <w:rFonts w:ascii="仿宋" w:hAnsi="仿宋" w:eastAsia="仿宋" w:cs="仿宋"/>
                <w:color w:val="000000"/>
                <w:kern w:val="0"/>
                <w:sz w:val="28"/>
                <w:szCs w:val="28"/>
                <w:lang w:bidi="ar"/>
              </w:rPr>
              <w:t>2026年芒洲湿地公园生态管养技术</w:t>
            </w:r>
            <w:r>
              <w:rPr>
                <w:rFonts w:hint="eastAsia" w:ascii="仿宋" w:hAnsi="仿宋" w:eastAsia="仿宋" w:cs="仿宋"/>
                <w:color w:val="000000"/>
                <w:kern w:val="0"/>
                <w:sz w:val="28"/>
                <w:szCs w:val="28"/>
                <w:lang w:bidi="ar"/>
              </w:rPr>
              <w:t>顾问清单；</w:t>
            </w:r>
          </w:p>
          <w:p w14:paraId="5DA93E23">
            <w:pPr>
              <w:widowControl/>
              <w:numPr>
                <w:ilvl w:val="3"/>
                <w:numId w:val="4"/>
              </w:numPr>
              <w:adjustRightInd w:val="0"/>
              <w:snapToGrid w:val="0"/>
              <w:spacing w:line="240" w:lineRule="auto"/>
              <w:ind w:left="357" w:hanging="357"/>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开展蝴蝶种群评估，编制</w:t>
            </w:r>
            <w:r>
              <w:rPr>
                <w:rFonts w:ascii="仿宋" w:hAnsi="仿宋" w:eastAsia="仿宋" w:cs="仿宋"/>
                <w:color w:val="000000"/>
                <w:kern w:val="0"/>
                <w:sz w:val="28"/>
                <w:szCs w:val="28"/>
                <w:lang w:bidi="ar"/>
              </w:rPr>
              <w:t>蝴蝶种群年度总结评估报</w:t>
            </w:r>
            <w:r>
              <w:rPr>
                <w:rFonts w:hint="eastAsia" w:ascii="仿宋" w:hAnsi="仿宋" w:eastAsia="仿宋" w:cs="仿宋"/>
                <w:color w:val="000000"/>
                <w:kern w:val="0"/>
                <w:sz w:val="28"/>
                <w:szCs w:val="28"/>
                <w:lang w:bidi="ar"/>
              </w:rPr>
              <w:t>告；</w:t>
            </w:r>
          </w:p>
          <w:p w14:paraId="492E0F96">
            <w:pPr>
              <w:widowControl/>
              <w:numPr>
                <w:ilvl w:val="3"/>
                <w:numId w:val="4"/>
              </w:numPr>
              <w:adjustRightInd w:val="0"/>
              <w:snapToGrid w:val="0"/>
              <w:spacing w:line="240" w:lineRule="auto"/>
              <w:ind w:left="357" w:hanging="357"/>
              <w:jc w:val="both"/>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开展</w:t>
            </w:r>
            <w:r>
              <w:rPr>
                <w:rFonts w:ascii="仿宋" w:hAnsi="仿宋" w:eastAsia="仿宋" w:cs="仿宋"/>
                <w:color w:val="000000"/>
                <w:kern w:val="0"/>
                <w:sz w:val="28"/>
                <w:szCs w:val="28"/>
                <w:lang w:bidi="ar"/>
              </w:rPr>
              <w:t>水生种群评估</w:t>
            </w:r>
            <w:r>
              <w:rPr>
                <w:rFonts w:hint="eastAsia" w:ascii="仿宋" w:hAnsi="仿宋" w:eastAsia="仿宋" w:cs="仿宋"/>
                <w:color w:val="000000"/>
                <w:kern w:val="0"/>
                <w:sz w:val="28"/>
                <w:szCs w:val="28"/>
                <w:lang w:bidi="ar"/>
              </w:rPr>
              <w:t>编制</w:t>
            </w:r>
            <w:r>
              <w:rPr>
                <w:rFonts w:ascii="仿宋" w:hAnsi="仿宋" w:eastAsia="仿宋" w:cs="仿宋"/>
                <w:color w:val="000000"/>
                <w:kern w:val="0"/>
                <w:sz w:val="28"/>
                <w:szCs w:val="28"/>
                <w:lang w:bidi="ar"/>
              </w:rPr>
              <w:t>水生种群评估年度总结评估报告</w:t>
            </w:r>
            <w:r>
              <w:rPr>
                <w:rFonts w:hint="eastAsia" w:ascii="仿宋" w:hAnsi="仿宋" w:eastAsia="仿宋" w:cs="仿宋"/>
                <w:color w:val="000000"/>
                <w:kern w:val="0"/>
                <w:sz w:val="28"/>
                <w:szCs w:val="28"/>
                <w:lang w:bidi="ar"/>
              </w:rPr>
              <w:t>。</w:t>
            </w:r>
          </w:p>
        </w:tc>
      </w:tr>
      <w:tr w14:paraId="5C78ED7D">
        <w:trPr>
          <w:trHeight w:val="327" w:hRule="atLeast"/>
          <w:jc w:val="center"/>
        </w:trPr>
        <w:tc>
          <w:tcPr>
            <w:tcW w:w="1458" w:type="dxa"/>
            <w:noWrap w:val="0"/>
            <w:vAlign w:val="center"/>
          </w:tcPr>
          <w:p w14:paraId="1155FBC2">
            <w:pPr>
              <w:widowControl/>
              <w:adjustRightInd w:val="0"/>
              <w:snapToGrid w:val="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现场</w:t>
            </w:r>
          </w:p>
          <w:p w14:paraId="1B90393A">
            <w:pPr>
              <w:widowControl/>
              <w:adjustRightInd w:val="0"/>
              <w:snapToGrid w:val="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评估员</w:t>
            </w:r>
          </w:p>
        </w:tc>
        <w:tc>
          <w:tcPr>
            <w:tcW w:w="1225" w:type="dxa"/>
            <w:noWrap w:val="0"/>
            <w:vAlign w:val="center"/>
          </w:tcPr>
          <w:p w14:paraId="5ED3C3C0">
            <w:pPr>
              <w:widowControl/>
              <w:adjustRightInd w:val="0"/>
              <w:snapToGrid w:val="0"/>
              <w:spacing w:line="4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1人</w:t>
            </w:r>
          </w:p>
        </w:tc>
        <w:tc>
          <w:tcPr>
            <w:tcW w:w="1500" w:type="dxa"/>
            <w:noWrap w:val="0"/>
            <w:vAlign w:val="center"/>
          </w:tcPr>
          <w:p w14:paraId="791FD3B4">
            <w:pPr>
              <w:widowControl/>
              <w:adjustRightInd w:val="0"/>
              <w:snapToGrid w:val="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全日制本科及以上</w:t>
            </w:r>
          </w:p>
        </w:tc>
        <w:tc>
          <w:tcPr>
            <w:tcW w:w="4329" w:type="dxa"/>
            <w:noWrap w:val="0"/>
            <w:vAlign w:val="center"/>
          </w:tcPr>
          <w:p w14:paraId="01C0FF02">
            <w:pPr>
              <w:widowControl/>
              <w:numPr>
                <w:ilvl w:val="6"/>
                <w:numId w:val="4"/>
              </w:numPr>
              <w:adjustRightInd w:val="0"/>
              <w:snapToGrid w:val="0"/>
              <w:spacing w:line="400" w:lineRule="exact"/>
              <w:ind w:left="357" w:hanging="357"/>
              <w:rPr>
                <w:rFonts w:ascii="仿宋" w:hAnsi="仿宋" w:eastAsia="仿宋" w:cs="仿宋"/>
                <w:color w:val="000000"/>
                <w:kern w:val="2"/>
                <w:sz w:val="28"/>
                <w:szCs w:val="28"/>
                <w:lang w:bidi="ar-SA"/>
              </w:rPr>
            </w:pPr>
            <w:r>
              <w:rPr>
                <w:rFonts w:hint="eastAsia" w:ascii="仿宋" w:hAnsi="仿宋" w:eastAsia="仿宋" w:cs="仿宋"/>
                <w:color w:val="000000"/>
                <w:kern w:val="0"/>
                <w:sz w:val="28"/>
                <w:szCs w:val="28"/>
                <w:lang w:bidi="ar"/>
              </w:rPr>
              <w:t>进行2026年芒洲湿地公园生态管养现场巡查；</w:t>
            </w:r>
          </w:p>
          <w:p w14:paraId="79C09114">
            <w:pPr>
              <w:widowControl/>
              <w:numPr>
                <w:ilvl w:val="6"/>
                <w:numId w:val="4"/>
              </w:numPr>
              <w:adjustRightInd w:val="0"/>
              <w:snapToGrid w:val="0"/>
              <w:spacing w:line="400" w:lineRule="exact"/>
              <w:ind w:left="357" w:hanging="357"/>
              <w:jc w:val="both"/>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编制</w:t>
            </w:r>
            <w:r>
              <w:rPr>
                <w:rFonts w:ascii="仿宋" w:hAnsi="仿宋" w:eastAsia="仿宋" w:cs="仿宋"/>
                <w:color w:val="000000"/>
                <w:kern w:val="0"/>
                <w:sz w:val="28"/>
                <w:szCs w:val="28"/>
                <w:lang w:bidi="ar"/>
              </w:rPr>
              <w:t>2026年芒洲湿地公园生态管养现场评估与指导</w:t>
            </w:r>
            <w:r>
              <w:rPr>
                <w:rFonts w:hint="eastAsia" w:ascii="仿宋" w:hAnsi="仿宋" w:eastAsia="仿宋" w:cs="仿宋"/>
                <w:color w:val="000000"/>
                <w:kern w:val="0"/>
                <w:sz w:val="28"/>
                <w:szCs w:val="28"/>
                <w:lang w:bidi="ar"/>
              </w:rPr>
              <w:t>系列报告。</w:t>
            </w:r>
          </w:p>
        </w:tc>
      </w:tr>
    </w:tbl>
    <w:p w14:paraId="150BE959">
      <w:pPr>
        <w:adjustRightInd w:val="0"/>
        <w:snapToGrid w:val="0"/>
        <w:spacing w:line="579" w:lineRule="exact"/>
        <w:ind w:firstLine="360"/>
        <w:rPr>
          <w:rFonts w:hint="eastAsia" w:ascii="仿宋" w:hAnsi="仿宋" w:eastAsia="仿宋" w:cs="仿宋"/>
          <w:color w:val="000000"/>
          <w:sz w:val="32"/>
          <w:szCs w:val="32"/>
        </w:rPr>
      </w:pPr>
    </w:p>
    <w:p w14:paraId="473F7397">
      <w:pPr>
        <w:pStyle w:val="9"/>
        <w:adjustRightInd w:val="0"/>
        <w:snapToGrid w:val="0"/>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六、考核标准</w:t>
      </w:r>
    </w:p>
    <w:p w14:paraId="2A614091">
      <w:pPr>
        <w:tabs>
          <w:tab w:val="left" w:pos="-840"/>
        </w:tabs>
        <w:adjustRightInd w:val="0"/>
        <w:snapToGrid w:val="0"/>
        <w:spacing w:line="579" w:lineRule="exact"/>
        <w:ind w:firstLine="652" w:firstLineChars="209"/>
        <w:rPr>
          <w:rFonts w:hint="eastAsia" w:ascii="仿宋" w:hAnsi="仿宋" w:eastAsia="仿宋" w:cs="仿宋"/>
          <w:spacing w:val="-4"/>
          <w:sz w:val="32"/>
          <w:szCs w:val="32"/>
        </w:rPr>
      </w:pPr>
      <w:r>
        <w:rPr>
          <w:rFonts w:hint="eastAsia" w:ascii="仿宋" w:hAnsi="仿宋" w:eastAsia="仿宋" w:cs="仿宋"/>
          <w:spacing w:val="-4"/>
          <w:sz w:val="32"/>
          <w:szCs w:val="32"/>
        </w:rPr>
        <w:t>根据国家、广东省、横琴粤澳深度合作区及采购需求文件和《国家湿地公园管理办法(林湿发〔2017〕150号)》《湿地公园总体规划导则(林湿综字〔2018〕1号)》《国家湿地公园评估评分标准(林湿综字〔2018〕2号)》《中国生物多样性保护战略与行动计划(2011-2030年)》《推进生态文明建设规划纲要(2013-2020年)》等文件开展考核。</w:t>
      </w:r>
    </w:p>
    <w:p w14:paraId="3C890C07">
      <w:pPr>
        <w:tabs>
          <w:tab w:val="left" w:pos="-840"/>
        </w:tabs>
        <w:adjustRightInd w:val="0"/>
        <w:snapToGrid w:val="0"/>
        <w:spacing w:line="579" w:lineRule="exact"/>
        <w:ind w:firstLine="652" w:firstLineChars="209"/>
        <w:outlineLvl w:val="0"/>
        <w:rPr>
          <w:rFonts w:hint="eastAsia" w:ascii="黑体" w:hAnsi="黑体" w:eastAsia="黑体" w:cs="黑体"/>
          <w:bCs/>
          <w:sz w:val="32"/>
          <w:szCs w:val="32"/>
        </w:rPr>
      </w:pPr>
      <w:r>
        <w:rPr>
          <w:rFonts w:hint="eastAsia" w:ascii="黑体" w:hAnsi="黑体" w:eastAsia="黑体" w:cs="黑体"/>
          <w:spacing w:val="-4"/>
          <w:sz w:val="32"/>
          <w:szCs w:val="32"/>
        </w:rPr>
        <w:t>七、</w:t>
      </w:r>
      <w:r>
        <w:rPr>
          <w:rFonts w:hint="eastAsia" w:ascii="黑体" w:hAnsi="黑体" w:eastAsia="黑体" w:cs="黑体"/>
          <w:bCs/>
          <w:sz w:val="32"/>
          <w:szCs w:val="32"/>
        </w:rPr>
        <w:t>提交文件</w:t>
      </w:r>
    </w:p>
    <w:p w14:paraId="3EBEEC2D">
      <w:pPr>
        <w:pStyle w:val="9"/>
        <w:numPr>
          <w:ilvl w:val="0"/>
          <w:numId w:val="0"/>
        </w:numPr>
        <w:adjustRightInd w:val="0"/>
        <w:snapToGrid w:val="0"/>
        <w:spacing w:line="579" w:lineRule="exact"/>
        <w:ind w:left="0"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202</w:t>
      </w:r>
      <w:r>
        <w:rPr>
          <w:rFonts w:hint="eastAsia" w:ascii="仿宋" w:hAnsi="仿宋" w:eastAsia="仿宋" w:cs="仿宋"/>
          <w:spacing w:val="-4"/>
          <w:sz w:val="32"/>
          <w:szCs w:val="32"/>
        </w:rPr>
        <w:t>6年芒洲湿地</w:t>
      </w:r>
      <w:r>
        <w:rPr>
          <w:rFonts w:hint="eastAsia" w:ascii="仿宋" w:hAnsi="仿宋" w:eastAsia="仿宋" w:cs="仿宋"/>
          <w:color w:val="000000"/>
          <w:sz w:val="32"/>
          <w:szCs w:val="32"/>
        </w:rPr>
        <w:t>公园生态管养现场评估与指导：</w:t>
      </w:r>
    </w:p>
    <w:p w14:paraId="1234474A">
      <w:pPr>
        <w:pStyle w:val="9"/>
        <w:numPr>
          <w:ilvl w:val="0"/>
          <w:numId w:val="0"/>
        </w:numPr>
        <w:tabs>
          <w:tab w:val="left" w:pos="840"/>
          <w:tab w:val="left" w:pos="1060"/>
        </w:tabs>
        <w:adjustRightInd w:val="0"/>
        <w:snapToGrid w:val="0"/>
        <w:spacing w:line="579" w:lineRule="exact"/>
        <w:ind w:left="0" w:firstLine="640" w:firstLineChars="200"/>
        <w:rPr>
          <w:rFonts w:ascii="仿宋" w:hAnsi="仿宋" w:eastAsia="仿宋" w:cs="仿宋"/>
          <w:color w:val="000000"/>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年度报告1份</w:t>
      </w:r>
    </w:p>
    <w:p w14:paraId="0FA9396F">
      <w:pPr>
        <w:pStyle w:val="9"/>
        <w:numPr>
          <w:ilvl w:val="0"/>
          <w:numId w:val="0"/>
        </w:numPr>
        <w:tabs>
          <w:tab w:val="left" w:pos="840"/>
          <w:tab w:val="left" w:pos="1060"/>
        </w:tabs>
        <w:adjustRightInd w:val="0"/>
        <w:snapToGrid w:val="0"/>
        <w:spacing w:line="579" w:lineRule="exact"/>
        <w:ind w:left="0" w:firstLine="640" w:firstLineChars="200"/>
        <w:rPr>
          <w:rFonts w:ascii="仿宋" w:hAnsi="仿宋" w:eastAsia="仿宋" w:cs="仿宋"/>
          <w:color w:val="000000"/>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年中报告1份</w:t>
      </w:r>
      <w:r>
        <w:rPr>
          <w:rFonts w:hint="eastAsia" w:ascii="仿宋" w:hAnsi="仿宋" w:eastAsia="仿宋" w:cs="仿宋"/>
          <w:color w:val="000000"/>
          <w:sz w:val="32"/>
          <w:szCs w:val="32"/>
        </w:rPr>
        <w:t>（202</w:t>
      </w:r>
      <w:r>
        <w:rPr>
          <w:rFonts w:hint="eastAsia" w:ascii="仿宋" w:hAnsi="仿宋" w:eastAsia="PMingLiU" w:cs="仿宋"/>
          <w:color w:val="000000"/>
          <w:sz w:val="32"/>
          <w:szCs w:val="32"/>
          <w:lang w:val="en-US" w:eastAsia="zh-TW"/>
        </w:rPr>
        <w:t>6</w:t>
      </w:r>
      <w:r>
        <w:rPr>
          <w:rFonts w:hint="eastAsia" w:ascii="仿宋" w:hAnsi="仿宋" w:eastAsia="仿宋" w:cs="仿宋"/>
          <w:color w:val="000000"/>
          <w:sz w:val="32"/>
          <w:szCs w:val="32"/>
        </w:rPr>
        <w:t>年7月提交，包含</w:t>
      </w:r>
      <w:r>
        <w:rPr>
          <w:rFonts w:hint="eastAsia" w:ascii="仿宋" w:hAnsi="仿宋" w:eastAsia="仿宋" w:cs="仿宋"/>
          <w:sz w:val="32"/>
          <w:szCs w:val="32"/>
        </w:rPr>
        <w:t>202</w:t>
      </w:r>
      <w:r>
        <w:rPr>
          <w:rFonts w:hint="eastAsia" w:ascii="仿宋" w:hAnsi="仿宋" w:eastAsia="PMingLiU" w:cs="仿宋"/>
          <w:sz w:val="32"/>
          <w:szCs w:val="32"/>
        </w:rPr>
        <w:t>6</w:t>
      </w:r>
      <w:r>
        <w:rPr>
          <w:rFonts w:hint="eastAsia" w:ascii="仿宋" w:hAnsi="仿宋" w:eastAsia="仿宋" w:cs="仿宋"/>
          <w:sz w:val="32"/>
          <w:szCs w:val="32"/>
        </w:rPr>
        <w:t>年</w:t>
      </w:r>
      <w:r>
        <w:rPr>
          <w:rFonts w:hint="eastAsia" w:ascii="仿宋" w:hAnsi="仿宋" w:eastAsia="仿宋" w:cs="仿宋"/>
          <w:spacing w:val="-4"/>
          <w:sz w:val="32"/>
          <w:szCs w:val="32"/>
        </w:rPr>
        <w:t>芒洲</w:t>
      </w:r>
      <w:r>
        <w:rPr>
          <w:rFonts w:hint="eastAsia" w:ascii="仿宋" w:hAnsi="仿宋" w:eastAsia="仿宋" w:cs="仿宋"/>
          <w:sz w:val="32"/>
          <w:szCs w:val="32"/>
        </w:rPr>
        <w:t>湿地公园现场评估技术咨询</w:t>
      </w:r>
      <w:r>
        <w:rPr>
          <w:rFonts w:hint="eastAsia" w:ascii="仿宋" w:hAnsi="仿宋" w:eastAsia="仿宋" w:cs="仿宋"/>
          <w:color w:val="000000"/>
          <w:sz w:val="32"/>
          <w:szCs w:val="32"/>
        </w:rPr>
        <w:t>年中报告、</w:t>
      </w:r>
      <w:r>
        <w:rPr>
          <w:rFonts w:hint="eastAsia" w:ascii="仿宋" w:hAnsi="仿宋" w:eastAsia="仿宋" w:cs="仿宋"/>
          <w:sz w:val="32"/>
          <w:szCs w:val="32"/>
        </w:rPr>
        <w:t>国际生物多样性日论坛活动</w:t>
      </w:r>
      <w:r>
        <w:rPr>
          <w:rFonts w:hint="eastAsia" w:ascii="仿宋" w:hAnsi="仿宋" w:eastAsia="仿宋" w:cs="仿宋"/>
          <w:color w:val="000000"/>
          <w:sz w:val="32"/>
          <w:szCs w:val="32"/>
        </w:rPr>
        <w:t>总结）</w:t>
      </w:r>
    </w:p>
    <w:p w14:paraId="70D01344">
      <w:pPr>
        <w:pStyle w:val="9"/>
        <w:numPr>
          <w:ilvl w:val="0"/>
          <w:numId w:val="0"/>
        </w:numPr>
        <w:tabs>
          <w:tab w:val="left" w:pos="840"/>
          <w:tab w:val="left" w:pos="1060"/>
        </w:tabs>
        <w:adjustRightInd w:val="0"/>
        <w:snapToGrid w:val="0"/>
        <w:spacing w:line="579" w:lineRule="exact"/>
        <w:ind w:left="0"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月度报告12份</w:t>
      </w:r>
      <w:r>
        <w:rPr>
          <w:rFonts w:hint="eastAsia" w:ascii="仿宋" w:hAnsi="仿宋" w:eastAsia="仿宋" w:cs="仿宋"/>
          <w:color w:val="000000"/>
          <w:sz w:val="32"/>
          <w:szCs w:val="32"/>
        </w:rPr>
        <w:t>（次月湿地例会后10个工作内提交）</w:t>
      </w:r>
    </w:p>
    <w:p w14:paraId="4243F781">
      <w:pPr>
        <w:pStyle w:val="9"/>
        <w:numPr>
          <w:ilvl w:val="0"/>
          <w:numId w:val="0"/>
        </w:numPr>
        <w:adjustRightInd w:val="0"/>
        <w:snapToGrid w:val="0"/>
        <w:spacing w:line="579" w:lineRule="exact"/>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二）</w:t>
      </w:r>
      <w:r>
        <w:rPr>
          <w:rFonts w:hint="eastAsia" w:ascii="仿宋" w:hAnsi="仿宋" w:eastAsia="仿宋" w:cs="仿宋"/>
          <w:spacing w:val="-4"/>
          <w:sz w:val="32"/>
          <w:szCs w:val="32"/>
        </w:rPr>
        <w:t>2026年芒洲湿地公园生态管养技术顾问清单</w:t>
      </w:r>
    </w:p>
    <w:p w14:paraId="52FF1EB6">
      <w:pPr>
        <w:pStyle w:val="9"/>
        <w:numPr>
          <w:ilvl w:val="0"/>
          <w:numId w:val="0"/>
        </w:numPr>
        <w:adjustRightInd w:val="0"/>
        <w:snapToGrid w:val="0"/>
        <w:spacing w:line="579" w:lineRule="exact"/>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三）</w:t>
      </w:r>
      <w:r>
        <w:rPr>
          <w:rFonts w:hint="eastAsia" w:ascii="仿宋" w:hAnsi="仿宋" w:eastAsia="仿宋" w:cs="仿宋"/>
          <w:spacing w:val="-4"/>
          <w:sz w:val="32"/>
          <w:szCs w:val="32"/>
        </w:rPr>
        <w:t>蝴蝶种群年度总结评估报告1篇（2026年12月提交）</w:t>
      </w:r>
    </w:p>
    <w:p w14:paraId="1246854B">
      <w:pPr>
        <w:pStyle w:val="9"/>
        <w:numPr>
          <w:ilvl w:val="0"/>
          <w:numId w:val="0"/>
        </w:numPr>
        <w:adjustRightInd w:val="0"/>
        <w:snapToGrid w:val="0"/>
        <w:spacing w:line="579" w:lineRule="exact"/>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四）</w:t>
      </w:r>
      <w:r>
        <w:rPr>
          <w:rFonts w:hint="eastAsia" w:ascii="仿宋" w:hAnsi="仿宋" w:eastAsia="仿宋" w:cs="仿宋"/>
          <w:spacing w:val="-4"/>
          <w:sz w:val="32"/>
          <w:szCs w:val="32"/>
        </w:rPr>
        <w:t>水生种群评估年度总结评估报告1篇（2026年12月提交）</w:t>
      </w:r>
    </w:p>
    <w:p w14:paraId="0A91109A">
      <w:pPr>
        <w:pStyle w:val="9"/>
        <w:numPr>
          <w:ilvl w:val="0"/>
          <w:numId w:val="0"/>
        </w:numPr>
        <w:adjustRightInd w:val="0"/>
        <w:snapToGrid w:val="0"/>
        <w:spacing w:line="579" w:lineRule="exact"/>
        <w:ind w:left="0" w:firstLine="624" w:firstLineChars="200"/>
        <w:rPr>
          <w:rFonts w:hint="eastAsia" w:ascii="仿宋" w:hAnsi="仿宋" w:eastAsia="仿宋" w:cs="仿宋"/>
          <w:color w:val="000000"/>
          <w:sz w:val="32"/>
          <w:szCs w:val="32"/>
          <w:shd w:val="clear" w:color="FFFFFF" w:fill="D9D9D9"/>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五）</w:t>
      </w:r>
      <w:r>
        <w:rPr>
          <w:rFonts w:hint="eastAsia" w:ascii="仿宋" w:hAnsi="仿宋" w:eastAsia="仿宋" w:cs="仿宋"/>
          <w:spacing w:val="-4"/>
          <w:sz w:val="32"/>
          <w:szCs w:val="32"/>
        </w:rPr>
        <w:t>国际生物多样性日论坛活动：活动方案、活动推文、活动总结</w:t>
      </w:r>
    </w:p>
    <w:p w14:paraId="0AF1E6F4">
      <w:pPr>
        <w:pStyle w:val="9"/>
        <w:adjustRightInd w:val="0"/>
        <w:snapToGrid w:val="0"/>
        <w:spacing w:line="579" w:lineRule="exact"/>
        <w:ind w:left="638" w:leftChars="304" w:firstLine="0" w:firstLineChars="0"/>
        <w:outlineLvl w:val="0"/>
        <w:rPr>
          <w:rFonts w:hint="eastAsia" w:ascii="黑体" w:hAnsi="黑体" w:eastAsia="黑体" w:cs="黑体"/>
          <w:bCs/>
          <w:sz w:val="32"/>
          <w:szCs w:val="32"/>
        </w:rPr>
      </w:pPr>
      <w:r>
        <w:rPr>
          <w:rFonts w:hint="eastAsia" w:ascii="黑体" w:hAnsi="黑体" w:eastAsia="黑体" w:cs="黑体"/>
          <w:bCs/>
          <w:sz w:val="32"/>
          <w:szCs w:val="32"/>
        </w:rPr>
        <w:t>八、考核验收</w:t>
      </w:r>
    </w:p>
    <w:p w14:paraId="23D9CC4B">
      <w:pPr>
        <w:pStyle w:val="9"/>
        <w:adjustRightInd w:val="0"/>
        <w:snapToGrid w:val="0"/>
        <w:spacing w:line="579" w:lineRule="exact"/>
        <w:ind w:firstLine="652" w:firstLineChars="209"/>
        <w:outlineLvl w:val="0"/>
        <w:rPr>
          <w:rFonts w:hint="eastAsia" w:ascii="仿宋" w:hAnsi="仿宋" w:eastAsia="仿宋" w:cs="仿宋"/>
          <w:spacing w:val="-4"/>
          <w:sz w:val="32"/>
          <w:szCs w:val="32"/>
        </w:rPr>
      </w:pPr>
      <w:r>
        <w:rPr>
          <w:rFonts w:hint="eastAsia" w:ascii="仿宋" w:hAnsi="仿宋" w:eastAsia="仿宋" w:cs="仿宋"/>
          <w:spacing w:val="-4"/>
          <w:sz w:val="32"/>
          <w:szCs w:val="32"/>
        </w:rPr>
        <w:t>1.供应商应按照考核标准和合同要求，做好项目总体验收准备工作。</w:t>
      </w:r>
    </w:p>
    <w:p w14:paraId="2526C733">
      <w:pPr>
        <w:pStyle w:val="9"/>
        <w:adjustRightInd w:val="0"/>
        <w:snapToGrid w:val="0"/>
        <w:spacing w:line="579" w:lineRule="exact"/>
        <w:ind w:firstLine="652" w:firstLineChars="209"/>
        <w:outlineLvl w:val="0"/>
        <w:rPr>
          <w:rFonts w:ascii="仿宋" w:hAnsi="仿宋" w:eastAsia="仿宋" w:cs="仿宋"/>
          <w:spacing w:val="-4"/>
          <w:sz w:val="32"/>
          <w:szCs w:val="32"/>
        </w:rPr>
      </w:pPr>
      <w:r>
        <w:rPr>
          <w:rFonts w:hint="eastAsia" w:ascii="仿宋" w:hAnsi="仿宋" w:eastAsia="仿宋" w:cs="仿宋"/>
          <w:spacing w:val="-4"/>
          <w:sz w:val="32"/>
          <w:szCs w:val="32"/>
        </w:rPr>
        <w:t>2.供应商提交所有服务成果和文件之日起20个工作日内，由采购人组织验收和考核工作。</w:t>
      </w:r>
    </w:p>
    <w:p w14:paraId="5672D7F2">
      <w:pPr>
        <w:pStyle w:val="9"/>
        <w:adjustRightInd w:val="0"/>
        <w:snapToGrid w:val="0"/>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九、档案管理</w:t>
      </w:r>
    </w:p>
    <w:p w14:paraId="2C882A6A">
      <w:pPr>
        <w:adjustRightInd w:val="0"/>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为了完善项目的后续管理，成交供应商应将项目实施过程中的各类文件建档管理。包括：</w:t>
      </w:r>
    </w:p>
    <w:p w14:paraId="670E468B">
      <w:pPr>
        <w:adjustRightInd w:val="0"/>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14:paraId="68542BA3">
      <w:pPr>
        <w:adjustRightInd w:val="0"/>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2.评估评分表、评分明细、指导意见表、专家评审意见表等文件和源文件；</w:t>
      </w:r>
    </w:p>
    <w:p w14:paraId="6FB4D70F">
      <w:pPr>
        <w:adjustRightInd w:val="0"/>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PMingLiU" w:cs="仿宋"/>
          <w:spacing w:val="-4"/>
          <w:sz w:val="32"/>
          <w:szCs w:val="32"/>
        </w:rPr>
        <w:t>3.</w:t>
      </w:r>
      <w:r>
        <w:rPr>
          <w:rFonts w:hint="eastAsia" w:ascii="仿宋" w:hAnsi="仿宋" w:eastAsia="仿宋" w:cs="仿宋"/>
          <w:spacing w:val="-4"/>
          <w:sz w:val="32"/>
          <w:szCs w:val="32"/>
        </w:rPr>
        <w:t>蝴蝶种群、水生种群调查文件等；</w:t>
      </w:r>
    </w:p>
    <w:p w14:paraId="6F3D5A8C">
      <w:pPr>
        <w:adjustRightInd w:val="0"/>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PMingLiU" w:cs="仿宋"/>
          <w:spacing w:val="-4"/>
          <w:sz w:val="32"/>
          <w:szCs w:val="32"/>
        </w:rPr>
        <w:t>4.</w:t>
      </w:r>
      <w:r>
        <w:rPr>
          <w:rFonts w:hint="eastAsia" w:ascii="仿宋" w:hAnsi="仿宋" w:eastAsia="仿宋" w:cs="仿宋"/>
          <w:spacing w:val="-4"/>
          <w:sz w:val="32"/>
          <w:szCs w:val="32"/>
        </w:rPr>
        <w:t>培训讲座、</w:t>
      </w:r>
      <w:r>
        <w:rPr>
          <w:rFonts w:hint="eastAsia" w:ascii="仿宋" w:hAnsi="仿宋" w:eastAsia="仿宋" w:cs="仿宋"/>
          <w:color w:val="000000"/>
          <w:sz w:val="32"/>
          <w:szCs w:val="32"/>
        </w:rPr>
        <w:t>论坛活动的汇报材料、会议纪要等</w:t>
      </w:r>
      <w:r>
        <w:rPr>
          <w:rFonts w:hint="eastAsia" w:ascii="仿宋" w:hAnsi="仿宋" w:eastAsia="仿宋" w:cs="仿宋"/>
          <w:spacing w:val="-4"/>
          <w:sz w:val="32"/>
          <w:szCs w:val="32"/>
        </w:rPr>
        <w:t>。</w:t>
      </w:r>
    </w:p>
    <w:p w14:paraId="2EDAF750">
      <w:pPr>
        <w:adjustRightInd w:val="0"/>
        <w:snapToGrid w:val="0"/>
        <w:spacing w:line="579" w:lineRule="exact"/>
        <w:ind w:firstLine="624" w:firstLineChars="200"/>
        <w:rPr>
          <w:rFonts w:hint="eastAsia" w:ascii="仿宋" w:hAnsi="仿宋" w:eastAsia="仿宋" w:cs="仿宋"/>
          <w:spacing w:val="-4"/>
          <w:sz w:val="32"/>
          <w:szCs w:val="32"/>
        </w:rPr>
      </w:pPr>
    </w:p>
    <w:p w14:paraId="3C40E128">
      <w:pPr>
        <w:adjustRightInd w:val="0"/>
        <w:snapToGrid w:val="0"/>
        <w:spacing w:line="579" w:lineRule="exact"/>
        <w:ind w:firstLine="624" w:firstLineChars="200"/>
        <w:rPr>
          <w:rFonts w:hint="eastAsia" w:ascii="仿宋" w:hAnsi="仿宋" w:eastAsia="仿宋" w:cs="仿宋"/>
          <w:spacing w:val="-4"/>
          <w:sz w:val="32"/>
          <w:szCs w:val="32"/>
        </w:rPr>
      </w:pPr>
    </w:p>
    <w:p w14:paraId="1869AFD7">
      <w:pPr>
        <w:adjustRightInd w:val="0"/>
        <w:snapToGrid w:val="0"/>
        <w:spacing w:line="579" w:lineRule="exact"/>
        <w:ind w:firstLine="624" w:firstLineChars="200"/>
        <w:rPr>
          <w:rFonts w:hint="eastAsia" w:ascii="仿宋" w:hAnsi="仿宋" w:eastAsia="仿宋" w:cs="仿宋"/>
          <w:spacing w:val="-4"/>
          <w:sz w:val="32"/>
          <w:szCs w:val="32"/>
        </w:rPr>
        <w:sectPr>
          <w:footerReference r:id="rId3" w:type="default"/>
          <w:pgSz w:w="11906" w:h="16838"/>
          <w:pgMar w:top="1058" w:right="1290" w:bottom="1080" w:left="1531" w:header="851" w:footer="992" w:gutter="0"/>
          <w:pgNumType w:fmt="numberInDash"/>
          <w:cols w:space="720" w:num="1"/>
          <w:titlePg/>
          <w:docGrid w:type="lines" w:linePitch="312" w:charSpace="0"/>
        </w:sectPr>
      </w:pPr>
    </w:p>
    <w:p w14:paraId="2B36E077">
      <w:pPr>
        <w:pStyle w:val="4"/>
        <w:widowControl/>
        <w:kinsoku w:val="0"/>
        <w:autoSpaceDE w:val="0"/>
        <w:autoSpaceDN w:val="0"/>
        <w:adjustRightInd w:val="0"/>
        <w:snapToGrid w:val="0"/>
        <w:spacing w:before="0" w:after="0" w:line="580" w:lineRule="exact"/>
        <w:ind w:left="-420" w:leftChars="-200"/>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PMingLiU" w:cs="方正小标宋简体"/>
          <w:b w:val="0"/>
          <w:bCs w:val="0"/>
          <w:sz w:val="44"/>
          <w:szCs w:val="44"/>
        </w:rPr>
        <w:t>6</w:t>
      </w:r>
      <w:r>
        <w:rPr>
          <w:rFonts w:hint="eastAsia" w:ascii="方正小标宋简体" w:hAnsi="方正小标宋简体" w:eastAsia="方正小标宋简体" w:cs="方正小标宋简体"/>
          <w:b w:val="0"/>
          <w:bCs w:val="0"/>
          <w:sz w:val="44"/>
          <w:szCs w:val="44"/>
        </w:rPr>
        <w:t>年芒洲湿地公园现场评估技术咨询服务明细表</w:t>
      </w:r>
    </w:p>
    <w:tbl>
      <w:tblPr>
        <w:tblStyle w:val="5"/>
        <w:tblW w:w="1482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760"/>
        <w:gridCol w:w="1038"/>
        <w:gridCol w:w="6247"/>
        <w:gridCol w:w="1138"/>
        <w:gridCol w:w="1666"/>
        <w:gridCol w:w="2330"/>
      </w:tblGrid>
      <w:tr w14:paraId="1C77C022">
        <w:trPr>
          <w:trHeight w:val="312" w:hRule="atLeast"/>
        </w:trPr>
        <w:tc>
          <w:tcPr>
            <w:tcW w:w="2401" w:type="dxa"/>
            <w:gridSpan w:val="2"/>
            <w:vMerge w:val="restart"/>
            <w:noWrap/>
            <w:vAlign w:val="center"/>
          </w:tcPr>
          <w:p w14:paraId="153CF0B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项目名称</w:t>
            </w:r>
          </w:p>
        </w:tc>
        <w:tc>
          <w:tcPr>
            <w:tcW w:w="1038" w:type="dxa"/>
            <w:vMerge w:val="restart"/>
            <w:noWrap/>
            <w:vAlign w:val="center"/>
          </w:tcPr>
          <w:p w14:paraId="3D2B583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6247" w:type="dxa"/>
            <w:vMerge w:val="restart"/>
            <w:noWrap/>
            <w:vAlign w:val="center"/>
          </w:tcPr>
          <w:p w14:paraId="376E9C5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项目内容</w:t>
            </w:r>
          </w:p>
        </w:tc>
        <w:tc>
          <w:tcPr>
            <w:tcW w:w="1138" w:type="dxa"/>
            <w:vMerge w:val="restart"/>
            <w:noWrap/>
            <w:vAlign w:val="center"/>
          </w:tcPr>
          <w:p w14:paraId="0D492A6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1666" w:type="dxa"/>
            <w:vMerge w:val="restart"/>
            <w:noWrap/>
            <w:vAlign w:val="center"/>
          </w:tcPr>
          <w:p w14:paraId="2CD5F149">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时长（天）</w:t>
            </w:r>
          </w:p>
        </w:tc>
        <w:tc>
          <w:tcPr>
            <w:tcW w:w="2330" w:type="dxa"/>
            <w:vMerge w:val="restart"/>
            <w:noWrap/>
            <w:vAlign w:val="center"/>
          </w:tcPr>
          <w:p w14:paraId="31C6D6E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指导金额（元）</w:t>
            </w:r>
          </w:p>
        </w:tc>
      </w:tr>
      <w:tr w14:paraId="038FAD2A">
        <w:trPr>
          <w:trHeight w:val="312" w:hRule="atLeast"/>
        </w:trPr>
        <w:tc>
          <w:tcPr>
            <w:tcW w:w="2401" w:type="dxa"/>
            <w:gridSpan w:val="2"/>
            <w:vMerge w:val="continue"/>
            <w:noWrap/>
            <w:vAlign w:val="center"/>
          </w:tcPr>
          <w:p w14:paraId="5F862AAD">
            <w:pPr>
              <w:jc w:val="center"/>
              <w:rPr>
                <w:rFonts w:hint="eastAsia" w:ascii="宋体" w:hAnsi="宋体" w:cs="宋体"/>
                <w:b/>
                <w:bCs/>
                <w:color w:val="000000"/>
                <w:sz w:val="24"/>
              </w:rPr>
            </w:pPr>
          </w:p>
        </w:tc>
        <w:tc>
          <w:tcPr>
            <w:tcW w:w="1038" w:type="dxa"/>
            <w:vMerge w:val="continue"/>
            <w:noWrap/>
            <w:vAlign w:val="center"/>
          </w:tcPr>
          <w:p w14:paraId="13ECE9EB">
            <w:pPr>
              <w:jc w:val="center"/>
              <w:rPr>
                <w:rFonts w:hint="eastAsia" w:ascii="宋体" w:hAnsi="宋体" w:cs="宋体"/>
                <w:b/>
                <w:bCs/>
                <w:color w:val="000000"/>
                <w:sz w:val="24"/>
              </w:rPr>
            </w:pPr>
          </w:p>
        </w:tc>
        <w:tc>
          <w:tcPr>
            <w:tcW w:w="6247" w:type="dxa"/>
            <w:vMerge w:val="continue"/>
            <w:noWrap/>
            <w:vAlign w:val="center"/>
          </w:tcPr>
          <w:p w14:paraId="1785565C">
            <w:pPr>
              <w:jc w:val="center"/>
              <w:rPr>
                <w:rFonts w:hint="eastAsia" w:ascii="宋体" w:hAnsi="宋体" w:cs="宋体"/>
                <w:b/>
                <w:bCs/>
                <w:color w:val="000000"/>
                <w:sz w:val="24"/>
              </w:rPr>
            </w:pPr>
          </w:p>
        </w:tc>
        <w:tc>
          <w:tcPr>
            <w:tcW w:w="1138" w:type="dxa"/>
            <w:vMerge w:val="continue"/>
            <w:noWrap/>
            <w:vAlign w:val="center"/>
          </w:tcPr>
          <w:p w14:paraId="7EBA1EF7">
            <w:pPr>
              <w:jc w:val="center"/>
              <w:rPr>
                <w:rFonts w:hint="eastAsia" w:ascii="宋体" w:hAnsi="宋体" w:cs="宋体"/>
                <w:b/>
                <w:bCs/>
                <w:color w:val="000000"/>
                <w:sz w:val="24"/>
              </w:rPr>
            </w:pPr>
          </w:p>
        </w:tc>
        <w:tc>
          <w:tcPr>
            <w:tcW w:w="1666" w:type="dxa"/>
            <w:vMerge w:val="continue"/>
            <w:noWrap/>
            <w:vAlign w:val="center"/>
          </w:tcPr>
          <w:p w14:paraId="73841ED1">
            <w:pPr>
              <w:jc w:val="center"/>
              <w:rPr>
                <w:rFonts w:hint="eastAsia" w:ascii="宋体" w:hAnsi="宋体" w:cs="宋体"/>
                <w:b/>
                <w:bCs/>
                <w:color w:val="000000"/>
                <w:sz w:val="24"/>
              </w:rPr>
            </w:pPr>
          </w:p>
        </w:tc>
        <w:tc>
          <w:tcPr>
            <w:tcW w:w="2330" w:type="dxa"/>
            <w:vMerge w:val="continue"/>
            <w:noWrap/>
            <w:vAlign w:val="center"/>
          </w:tcPr>
          <w:p w14:paraId="17C74482">
            <w:pPr>
              <w:jc w:val="center"/>
              <w:rPr>
                <w:rFonts w:hint="eastAsia" w:ascii="宋体" w:hAnsi="宋体" w:cs="宋体"/>
                <w:b/>
                <w:bCs/>
                <w:color w:val="000000"/>
                <w:sz w:val="24"/>
              </w:rPr>
            </w:pPr>
          </w:p>
        </w:tc>
      </w:tr>
      <w:tr w14:paraId="0704EFB8">
        <w:trPr>
          <w:trHeight w:val="312" w:hRule="atLeast"/>
        </w:trPr>
        <w:tc>
          <w:tcPr>
            <w:tcW w:w="641" w:type="dxa"/>
            <w:vMerge w:val="restart"/>
            <w:noWrap/>
            <w:vAlign w:val="center"/>
          </w:tcPr>
          <w:p w14:paraId="48E5ADD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一</w:t>
            </w:r>
          </w:p>
        </w:tc>
        <w:tc>
          <w:tcPr>
            <w:tcW w:w="1760" w:type="dxa"/>
            <w:vMerge w:val="restart"/>
            <w:noWrap w:val="0"/>
            <w:vAlign w:val="center"/>
          </w:tcPr>
          <w:p w14:paraId="2C856F51">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2026芒洲湿地公园管养评估</w:t>
            </w:r>
          </w:p>
        </w:tc>
        <w:tc>
          <w:tcPr>
            <w:tcW w:w="1038" w:type="dxa"/>
            <w:vMerge w:val="restart"/>
            <w:noWrap/>
            <w:vAlign w:val="center"/>
          </w:tcPr>
          <w:p w14:paraId="0D0EC027">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w:t>
            </w:r>
          </w:p>
        </w:tc>
        <w:tc>
          <w:tcPr>
            <w:tcW w:w="6247" w:type="dxa"/>
            <w:vMerge w:val="restart"/>
            <w:noWrap/>
            <w:vAlign w:val="center"/>
          </w:tcPr>
          <w:p w14:paraId="7733DEB2">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评估员巡查</w:t>
            </w:r>
          </w:p>
        </w:tc>
        <w:tc>
          <w:tcPr>
            <w:tcW w:w="1138" w:type="dxa"/>
            <w:vMerge w:val="restart"/>
            <w:noWrap/>
            <w:vAlign w:val="center"/>
          </w:tcPr>
          <w:p w14:paraId="4A84FD3A">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12</w:t>
            </w:r>
            <w:r>
              <w:rPr>
                <w:rFonts w:hint="eastAsia" w:ascii="仿宋" w:hAnsi="仿宋" w:eastAsia="仿宋" w:cs="仿宋"/>
                <w:snapToGrid w:val="0"/>
                <w:color w:val="000000"/>
                <w:kern w:val="0"/>
                <w:sz w:val="24"/>
                <w:lang w:bidi="ar"/>
              </w:rPr>
              <w:t>个月</w:t>
            </w:r>
          </w:p>
        </w:tc>
        <w:tc>
          <w:tcPr>
            <w:tcW w:w="1666" w:type="dxa"/>
            <w:vMerge w:val="restart"/>
            <w:noWrap w:val="0"/>
            <w:vAlign w:val="center"/>
          </w:tcPr>
          <w:p w14:paraId="0B67CA3C">
            <w:pPr>
              <w:widowControl/>
              <w:jc w:val="center"/>
              <w:textAlignment w:val="center"/>
              <w:rPr>
                <w:rFonts w:hint="eastAsia" w:ascii="仿宋" w:hAnsi="仿宋" w:eastAsia="PMingLiU" w:cs="仿宋"/>
                <w:snapToGrid w:val="0"/>
                <w:color w:val="000000"/>
                <w:kern w:val="0"/>
                <w:sz w:val="24"/>
                <w:lang w:eastAsia="zh-TW" w:bidi="ar"/>
              </w:rPr>
            </w:pPr>
            <w:r>
              <w:rPr>
                <w:rFonts w:hint="eastAsia" w:ascii="仿宋" w:hAnsi="仿宋" w:eastAsia="仿宋" w:cs="仿宋"/>
                <w:snapToGrid w:val="0"/>
                <w:color w:val="000000"/>
                <w:kern w:val="0"/>
                <w:sz w:val="24"/>
                <w:lang w:bidi="ar"/>
              </w:rPr>
              <w:t>每月</w:t>
            </w:r>
            <w:r>
              <w:rPr>
                <w:rFonts w:ascii="仿宋" w:hAnsi="仿宋" w:eastAsia="仿宋" w:cs="仿宋"/>
                <w:snapToGrid w:val="0"/>
                <w:color w:val="000000"/>
                <w:kern w:val="0"/>
                <w:sz w:val="24"/>
                <w:lang w:bidi="ar"/>
              </w:rPr>
              <w:t>5</w:t>
            </w:r>
            <w:r>
              <w:rPr>
                <w:rFonts w:hint="eastAsia" w:ascii="仿宋" w:hAnsi="仿宋" w:eastAsia="PMingLiU" w:cs="仿宋"/>
                <w:snapToGrid w:val="0"/>
                <w:color w:val="000000"/>
                <w:kern w:val="0"/>
                <w:sz w:val="24"/>
                <w:lang w:eastAsia="zh-TW" w:bidi="ar"/>
              </w:rPr>
              <w:t>次</w:t>
            </w:r>
          </w:p>
        </w:tc>
        <w:tc>
          <w:tcPr>
            <w:tcW w:w="2330" w:type="dxa"/>
            <w:vMerge w:val="restart"/>
            <w:noWrap/>
            <w:vAlign w:val="center"/>
          </w:tcPr>
          <w:p w14:paraId="2CC37E47">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60,000.00</w:t>
            </w:r>
          </w:p>
        </w:tc>
      </w:tr>
      <w:tr w14:paraId="71F30438">
        <w:trPr>
          <w:trHeight w:val="620" w:hRule="atLeast"/>
        </w:trPr>
        <w:tc>
          <w:tcPr>
            <w:tcW w:w="641" w:type="dxa"/>
            <w:vMerge w:val="continue"/>
            <w:noWrap/>
            <w:vAlign w:val="center"/>
          </w:tcPr>
          <w:p w14:paraId="5AB2D776">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34FA1771">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182CACAD">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ign w:val="center"/>
          </w:tcPr>
          <w:p w14:paraId="0C67CF41">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1D2935BD">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0"/>
            <w:vAlign w:val="center"/>
          </w:tcPr>
          <w:p w14:paraId="0756E794">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63320AFC">
            <w:pPr>
              <w:widowControl/>
              <w:jc w:val="center"/>
              <w:textAlignment w:val="center"/>
              <w:rPr>
                <w:rFonts w:hint="eastAsia" w:ascii="仿宋" w:hAnsi="仿宋" w:eastAsia="仿宋" w:cs="仿宋"/>
                <w:snapToGrid w:val="0"/>
                <w:color w:val="000000"/>
                <w:kern w:val="0"/>
                <w:sz w:val="24"/>
                <w:lang w:bidi="ar"/>
              </w:rPr>
            </w:pPr>
          </w:p>
        </w:tc>
      </w:tr>
      <w:tr w14:paraId="7C32D14F">
        <w:trPr>
          <w:trHeight w:val="312" w:hRule="atLeast"/>
        </w:trPr>
        <w:tc>
          <w:tcPr>
            <w:tcW w:w="641" w:type="dxa"/>
            <w:vMerge w:val="continue"/>
            <w:noWrap/>
            <w:vAlign w:val="center"/>
          </w:tcPr>
          <w:p w14:paraId="1B182286">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650D0105">
            <w:pPr>
              <w:widowControl/>
              <w:jc w:val="center"/>
              <w:textAlignment w:val="center"/>
              <w:rPr>
                <w:rFonts w:hint="eastAsia" w:ascii="仿宋" w:hAnsi="仿宋" w:eastAsia="仿宋" w:cs="仿宋"/>
                <w:snapToGrid w:val="0"/>
                <w:color w:val="000000"/>
                <w:kern w:val="0"/>
                <w:sz w:val="24"/>
                <w:lang w:bidi="ar"/>
              </w:rPr>
            </w:pPr>
          </w:p>
        </w:tc>
        <w:tc>
          <w:tcPr>
            <w:tcW w:w="1038" w:type="dxa"/>
            <w:vMerge w:val="restart"/>
            <w:noWrap/>
            <w:vAlign w:val="center"/>
          </w:tcPr>
          <w:p w14:paraId="64052B72">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2</w:t>
            </w:r>
          </w:p>
        </w:tc>
        <w:tc>
          <w:tcPr>
            <w:tcW w:w="6247" w:type="dxa"/>
            <w:vMerge w:val="restart"/>
            <w:noWrap/>
            <w:vAlign w:val="center"/>
          </w:tcPr>
          <w:p w14:paraId="37FDF57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项目负责人巡查</w:t>
            </w:r>
          </w:p>
        </w:tc>
        <w:tc>
          <w:tcPr>
            <w:tcW w:w="1138" w:type="dxa"/>
            <w:vMerge w:val="restart"/>
            <w:noWrap/>
            <w:vAlign w:val="center"/>
          </w:tcPr>
          <w:p w14:paraId="360F59EB">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12个月</w:t>
            </w:r>
          </w:p>
        </w:tc>
        <w:tc>
          <w:tcPr>
            <w:tcW w:w="1666" w:type="dxa"/>
            <w:vMerge w:val="restart"/>
            <w:noWrap w:val="0"/>
            <w:vAlign w:val="center"/>
          </w:tcPr>
          <w:p w14:paraId="6C84226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每月1次</w:t>
            </w:r>
          </w:p>
        </w:tc>
        <w:tc>
          <w:tcPr>
            <w:tcW w:w="2330" w:type="dxa"/>
            <w:vMerge w:val="restart"/>
            <w:noWrap/>
            <w:vAlign w:val="center"/>
          </w:tcPr>
          <w:p w14:paraId="2327B46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30,000.00</w:t>
            </w:r>
          </w:p>
        </w:tc>
      </w:tr>
      <w:tr w14:paraId="6706A2D2">
        <w:trPr>
          <w:trHeight w:val="500" w:hRule="atLeast"/>
        </w:trPr>
        <w:tc>
          <w:tcPr>
            <w:tcW w:w="641" w:type="dxa"/>
            <w:vMerge w:val="continue"/>
            <w:noWrap/>
            <w:vAlign w:val="center"/>
          </w:tcPr>
          <w:p w14:paraId="1974B579">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154A47BF">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736EADD8">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ign w:val="center"/>
          </w:tcPr>
          <w:p w14:paraId="283CD024">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766210A1">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0"/>
            <w:vAlign w:val="center"/>
          </w:tcPr>
          <w:p w14:paraId="0E076D5A">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1EF3948D">
            <w:pPr>
              <w:widowControl/>
              <w:jc w:val="center"/>
              <w:textAlignment w:val="center"/>
              <w:rPr>
                <w:rFonts w:hint="eastAsia" w:ascii="仿宋" w:hAnsi="仿宋" w:eastAsia="仿宋" w:cs="仿宋"/>
                <w:snapToGrid w:val="0"/>
                <w:color w:val="000000"/>
                <w:kern w:val="0"/>
                <w:sz w:val="24"/>
                <w:lang w:bidi="ar"/>
              </w:rPr>
            </w:pPr>
          </w:p>
        </w:tc>
      </w:tr>
      <w:tr w14:paraId="13489D28">
        <w:trPr>
          <w:trHeight w:val="312" w:hRule="atLeast"/>
        </w:trPr>
        <w:tc>
          <w:tcPr>
            <w:tcW w:w="641" w:type="dxa"/>
            <w:vMerge w:val="continue"/>
            <w:noWrap/>
            <w:vAlign w:val="center"/>
          </w:tcPr>
          <w:p w14:paraId="4561D417">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50D9C952">
            <w:pPr>
              <w:widowControl/>
              <w:jc w:val="center"/>
              <w:textAlignment w:val="center"/>
              <w:rPr>
                <w:rFonts w:hint="eastAsia" w:ascii="仿宋" w:hAnsi="仿宋" w:eastAsia="仿宋" w:cs="仿宋"/>
                <w:snapToGrid w:val="0"/>
                <w:color w:val="000000"/>
                <w:kern w:val="0"/>
                <w:sz w:val="24"/>
                <w:lang w:bidi="ar"/>
              </w:rPr>
            </w:pPr>
          </w:p>
        </w:tc>
        <w:tc>
          <w:tcPr>
            <w:tcW w:w="1038" w:type="dxa"/>
            <w:vMerge w:val="restart"/>
            <w:noWrap/>
            <w:vAlign w:val="center"/>
          </w:tcPr>
          <w:p w14:paraId="15AA94CE">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3</w:t>
            </w:r>
          </w:p>
        </w:tc>
        <w:tc>
          <w:tcPr>
            <w:tcW w:w="6247" w:type="dxa"/>
            <w:vMerge w:val="restart"/>
            <w:noWrap/>
            <w:vAlign w:val="center"/>
          </w:tcPr>
          <w:p w14:paraId="18E4887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1份年度报告、1份年中报告、12份月度报告</w:t>
            </w:r>
          </w:p>
        </w:tc>
        <w:tc>
          <w:tcPr>
            <w:tcW w:w="1138" w:type="dxa"/>
            <w:vMerge w:val="restart"/>
            <w:noWrap/>
            <w:vAlign w:val="center"/>
          </w:tcPr>
          <w:p w14:paraId="2D6248D1">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共14份</w:t>
            </w:r>
          </w:p>
        </w:tc>
        <w:tc>
          <w:tcPr>
            <w:tcW w:w="1666" w:type="dxa"/>
            <w:vMerge w:val="restart"/>
            <w:noWrap/>
            <w:vAlign w:val="center"/>
          </w:tcPr>
          <w:p w14:paraId="7057F25D">
            <w:pPr>
              <w:widowControl/>
              <w:jc w:val="center"/>
              <w:textAlignment w:val="center"/>
              <w:rPr>
                <w:rFonts w:hint="eastAsia" w:ascii="仿宋" w:hAnsi="仿宋" w:eastAsia="PMingLiU"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w:t>
            </w:r>
          </w:p>
        </w:tc>
        <w:tc>
          <w:tcPr>
            <w:tcW w:w="2330" w:type="dxa"/>
            <w:vMerge w:val="restart"/>
            <w:noWrap/>
            <w:vAlign w:val="center"/>
          </w:tcPr>
          <w:p w14:paraId="0263D47F">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50,000.00</w:t>
            </w:r>
          </w:p>
        </w:tc>
      </w:tr>
      <w:tr w14:paraId="5A1ABC30">
        <w:trPr>
          <w:trHeight w:val="312" w:hRule="atLeast"/>
        </w:trPr>
        <w:tc>
          <w:tcPr>
            <w:tcW w:w="641" w:type="dxa"/>
            <w:vMerge w:val="continue"/>
            <w:noWrap/>
            <w:vAlign w:val="center"/>
          </w:tcPr>
          <w:p w14:paraId="1E3F481F">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387BCB6D">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045A7436">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ign w:val="center"/>
          </w:tcPr>
          <w:p w14:paraId="4C597DD1">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241A813F">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ign w:val="center"/>
          </w:tcPr>
          <w:p w14:paraId="0BA070CF">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5EE3F20C">
            <w:pPr>
              <w:widowControl/>
              <w:jc w:val="center"/>
              <w:textAlignment w:val="center"/>
              <w:rPr>
                <w:rFonts w:hint="eastAsia" w:ascii="仿宋" w:hAnsi="仿宋" w:eastAsia="仿宋" w:cs="仿宋"/>
                <w:snapToGrid w:val="0"/>
                <w:color w:val="000000"/>
                <w:kern w:val="0"/>
                <w:sz w:val="24"/>
                <w:lang w:bidi="ar"/>
              </w:rPr>
            </w:pPr>
          </w:p>
        </w:tc>
      </w:tr>
      <w:tr w14:paraId="269824C8">
        <w:trPr>
          <w:trHeight w:val="560" w:hRule="atLeast"/>
        </w:trPr>
        <w:tc>
          <w:tcPr>
            <w:tcW w:w="641" w:type="dxa"/>
            <w:vMerge w:val="continue"/>
            <w:noWrap/>
            <w:vAlign w:val="center"/>
          </w:tcPr>
          <w:p w14:paraId="72E6EB71">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5D7AAD1D">
            <w:pPr>
              <w:widowControl/>
              <w:jc w:val="center"/>
              <w:textAlignment w:val="center"/>
              <w:rPr>
                <w:rFonts w:hint="eastAsia" w:ascii="仿宋" w:hAnsi="仿宋" w:eastAsia="仿宋" w:cs="仿宋"/>
                <w:snapToGrid w:val="0"/>
                <w:color w:val="000000"/>
                <w:kern w:val="0"/>
                <w:sz w:val="24"/>
                <w:lang w:bidi="ar"/>
              </w:rPr>
            </w:pPr>
          </w:p>
        </w:tc>
        <w:tc>
          <w:tcPr>
            <w:tcW w:w="1038" w:type="dxa"/>
            <w:noWrap/>
            <w:vAlign w:val="center"/>
          </w:tcPr>
          <w:p w14:paraId="2388AFAF">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4</w:t>
            </w:r>
          </w:p>
        </w:tc>
        <w:tc>
          <w:tcPr>
            <w:tcW w:w="6247" w:type="dxa"/>
            <w:noWrap/>
            <w:vAlign w:val="center"/>
          </w:tcPr>
          <w:p w14:paraId="64A7A83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专家组评审</w:t>
            </w:r>
            <w:r>
              <w:rPr>
                <w:rFonts w:hint="eastAsia" w:ascii="仿宋" w:hAnsi="仿宋" w:eastAsia="仿宋" w:cs="仿宋"/>
                <w:snapToGrid w:val="0"/>
                <w:color w:val="000000"/>
                <w:kern w:val="0"/>
                <w:sz w:val="24"/>
                <w:lang w:eastAsia="zh-TW" w:bidi="ar"/>
              </w:rPr>
              <w:t>（</w:t>
            </w:r>
            <w:r>
              <w:rPr>
                <w:rFonts w:hint="eastAsia" w:ascii="仿宋" w:hAnsi="仿宋" w:eastAsia="仿宋" w:cs="仿宋"/>
                <w:snapToGrid w:val="0"/>
                <w:color w:val="000000"/>
                <w:kern w:val="0"/>
                <w:sz w:val="24"/>
                <w:szCs w:val="24"/>
                <w:lang w:bidi="ar"/>
              </w:rPr>
              <w:t>外部专家</w:t>
            </w:r>
            <w:r>
              <w:rPr>
                <w:rFonts w:hint="eastAsia" w:ascii="仿宋" w:hAnsi="仿宋" w:eastAsia="仿宋" w:cs="仿宋"/>
                <w:snapToGrid w:val="0"/>
                <w:color w:val="000000"/>
                <w:kern w:val="0"/>
                <w:sz w:val="24"/>
                <w:lang w:bidi="ar"/>
              </w:rPr>
              <w:t>对</w:t>
            </w:r>
            <w:r>
              <w:rPr>
                <w:rFonts w:hint="eastAsia" w:ascii="仿宋" w:hAnsi="仿宋" w:eastAsia="仿宋" w:cs="仿宋"/>
                <w:snapToGrid w:val="0"/>
                <w:color w:val="000000"/>
                <w:kern w:val="0"/>
                <w:sz w:val="24"/>
                <w:lang w:eastAsia="zh-TW" w:bidi="ar"/>
              </w:rPr>
              <w:t>芒洲</w:t>
            </w:r>
            <w:r>
              <w:rPr>
                <w:rFonts w:hint="eastAsia" w:ascii="仿宋" w:hAnsi="仿宋" w:eastAsia="仿宋" w:cs="仿宋"/>
                <w:snapToGrid w:val="0"/>
                <w:color w:val="000000"/>
                <w:kern w:val="0"/>
                <w:sz w:val="24"/>
                <w:lang w:bidi="ar"/>
              </w:rPr>
              <w:t>公园202</w:t>
            </w:r>
            <w:r>
              <w:rPr>
                <w:rFonts w:hint="eastAsia" w:ascii="仿宋" w:hAnsi="仿宋" w:eastAsia="仿宋" w:cs="仿宋"/>
                <w:snapToGrid w:val="0"/>
                <w:color w:val="000000"/>
                <w:kern w:val="0"/>
                <w:sz w:val="24"/>
                <w:lang w:val="en-US" w:eastAsia="zh-TW" w:bidi="ar"/>
              </w:rPr>
              <w:t>6</w:t>
            </w:r>
            <w:r>
              <w:rPr>
                <w:rFonts w:hint="eastAsia" w:ascii="仿宋" w:hAnsi="仿宋" w:eastAsia="仿宋" w:cs="仿宋"/>
                <w:snapToGrid w:val="0"/>
                <w:color w:val="000000"/>
                <w:kern w:val="0"/>
                <w:sz w:val="24"/>
                <w:lang w:bidi="ar"/>
              </w:rPr>
              <w:t>年生态管养成果</w:t>
            </w:r>
          </w:p>
          <w:p w14:paraId="1DFBE80C">
            <w:pPr>
              <w:widowControl/>
              <w:jc w:val="center"/>
              <w:textAlignment w:val="center"/>
              <w:rPr>
                <w:rFonts w:hint="eastAsia" w:ascii="仿宋" w:hAnsi="仿宋" w:eastAsia="PMingLiU" w:cs="仿宋"/>
                <w:snapToGrid w:val="0"/>
                <w:color w:val="000000"/>
                <w:kern w:val="0"/>
                <w:sz w:val="24"/>
                <w:lang w:eastAsia="zh-TW" w:bidi="ar"/>
              </w:rPr>
            </w:pPr>
            <w:r>
              <w:rPr>
                <w:rFonts w:hint="eastAsia" w:ascii="仿宋" w:hAnsi="仿宋" w:eastAsia="仿宋" w:cs="仿宋"/>
                <w:snapToGrid w:val="0"/>
                <w:color w:val="000000"/>
                <w:kern w:val="0"/>
                <w:sz w:val="24"/>
                <w:lang w:bidi="ar"/>
              </w:rPr>
              <w:t>进行评估及评审</w:t>
            </w:r>
            <w:r>
              <w:rPr>
                <w:rFonts w:hint="eastAsia" w:ascii="仿宋" w:hAnsi="仿宋" w:eastAsia="仿宋" w:cs="仿宋"/>
                <w:snapToGrid w:val="0"/>
                <w:color w:val="000000"/>
                <w:kern w:val="0"/>
                <w:sz w:val="24"/>
                <w:lang w:eastAsia="zh-TW" w:bidi="ar"/>
              </w:rPr>
              <w:t>）</w:t>
            </w:r>
          </w:p>
        </w:tc>
        <w:tc>
          <w:tcPr>
            <w:tcW w:w="1138" w:type="dxa"/>
            <w:noWrap/>
            <w:vAlign w:val="center"/>
          </w:tcPr>
          <w:p w14:paraId="14453D29">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3人</w:t>
            </w:r>
          </w:p>
        </w:tc>
        <w:tc>
          <w:tcPr>
            <w:tcW w:w="1666" w:type="dxa"/>
            <w:noWrap w:val="0"/>
            <w:vAlign w:val="center"/>
          </w:tcPr>
          <w:p w14:paraId="50F6B59F">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1次</w:t>
            </w:r>
          </w:p>
        </w:tc>
        <w:tc>
          <w:tcPr>
            <w:tcW w:w="2330" w:type="dxa"/>
            <w:noWrap/>
            <w:vAlign w:val="center"/>
          </w:tcPr>
          <w:p w14:paraId="7D831B2B">
            <w:pPr>
              <w:widowControl/>
              <w:jc w:val="center"/>
              <w:textAlignment w:val="center"/>
              <w:rPr>
                <w:rFonts w:ascii="仿宋" w:hAnsi="仿宋" w:eastAsia="仿宋" w:cs="仿宋"/>
                <w:snapToGrid w:val="0"/>
                <w:color w:val="000000"/>
                <w:kern w:val="0"/>
                <w:sz w:val="24"/>
                <w:lang w:eastAsia="zh-TW" w:bidi="ar"/>
              </w:rPr>
            </w:pPr>
            <w:r>
              <w:rPr>
                <w:rFonts w:ascii="仿宋" w:hAnsi="仿宋" w:eastAsia="仿宋" w:cs="仿宋"/>
                <w:snapToGrid w:val="0"/>
                <w:color w:val="000000"/>
                <w:kern w:val="0"/>
                <w:sz w:val="24"/>
                <w:lang w:bidi="ar"/>
              </w:rPr>
              <w:t>12,000.00</w:t>
            </w:r>
          </w:p>
        </w:tc>
      </w:tr>
      <w:tr w14:paraId="34904E6A">
        <w:trPr>
          <w:trHeight w:val="312" w:hRule="atLeast"/>
        </w:trPr>
        <w:tc>
          <w:tcPr>
            <w:tcW w:w="641" w:type="dxa"/>
            <w:vMerge w:val="continue"/>
            <w:noWrap/>
            <w:vAlign w:val="center"/>
          </w:tcPr>
          <w:p w14:paraId="4955BAEC">
            <w:pPr>
              <w:widowControl/>
              <w:jc w:val="center"/>
              <w:textAlignment w:val="center"/>
              <w:rPr>
                <w:rFonts w:hint="eastAsia" w:ascii="仿宋" w:hAnsi="仿宋" w:eastAsia="仿宋" w:cs="仿宋"/>
                <w:snapToGrid w:val="0"/>
                <w:color w:val="000000"/>
                <w:kern w:val="0"/>
                <w:sz w:val="24"/>
                <w:lang w:bidi="ar"/>
              </w:rPr>
            </w:pPr>
          </w:p>
        </w:tc>
        <w:tc>
          <w:tcPr>
            <w:tcW w:w="1760" w:type="dxa"/>
            <w:noWrap w:val="0"/>
            <w:vAlign w:val="center"/>
          </w:tcPr>
          <w:p w14:paraId="13CD5BA9">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小计：</w:t>
            </w:r>
          </w:p>
        </w:tc>
        <w:tc>
          <w:tcPr>
            <w:tcW w:w="1038" w:type="dxa"/>
            <w:noWrap/>
            <w:vAlign w:val="center"/>
          </w:tcPr>
          <w:p w14:paraId="48CA4937">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6247" w:type="dxa"/>
            <w:noWrap/>
            <w:vAlign w:val="center"/>
          </w:tcPr>
          <w:p w14:paraId="65F2D8CD">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138" w:type="dxa"/>
            <w:noWrap/>
            <w:vAlign w:val="center"/>
          </w:tcPr>
          <w:p w14:paraId="0A5795D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666" w:type="dxa"/>
            <w:noWrap/>
            <w:vAlign w:val="center"/>
          </w:tcPr>
          <w:p w14:paraId="3C8D4E5C">
            <w:pPr>
              <w:widowControl/>
              <w:jc w:val="center"/>
              <w:textAlignment w:val="center"/>
              <w:rPr>
                <w:rFonts w:hint="eastAsia" w:ascii="仿宋" w:hAnsi="仿宋" w:eastAsia="仿宋" w:cs="仿宋"/>
                <w:snapToGrid w:val="0"/>
                <w:color w:val="000000"/>
                <w:kern w:val="0"/>
                <w:sz w:val="24"/>
                <w:lang w:bidi="ar"/>
              </w:rPr>
            </w:pPr>
          </w:p>
        </w:tc>
        <w:tc>
          <w:tcPr>
            <w:tcW w:w="2330" w:type="dxa"/>
            <w:noWrap/>
            <w:vAlign w:val="center"/>
          </w:tcPr>
          <w:p w14:paraId="5B13C9AA">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152,000.00</w:t>
            </w:r>
          </w:p>
        </w:tc>
      </w:tr>
      <w:tr w14:paraId="22769544">
        <w:trPr>
          <w:trHeight w:val="312" w:hRule="atLeast"/>
        </w:trPr>
        <w:tc>
          <w:tcPr>
            <w:tcW w:w="641" w:type="dxa"/>
            <w:vMerge w:val="restart"/>
            <w:noWrap w:val="0"/>
            <w:vAlign w:val="center"/>
          </w:tcPr>
          <w:p w14:paraId="0EA94A3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二</w:t>
            </w:r>
          </w:p>
        </w:tc>
        <w:tc>
          <w:tcPr>
            <w:tcW w:w="1760" w:type="dxa"/>
            <w:vMerge w:val="restart"/>
            <w:noWrap w:val="0"/>
            <w:vAlign w:val="center"/>
          </w:tcPr>
          <w:p w14:paraId="27C919F2">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生态管养技术顾问</w:t>
            </w:r>
          </w:p>
        </w:tc>
        <w:tc>
          <w:tcPr>
            <w:tcW w:w="1038" w:type="dxa"/>
            <w:vMerge w:val="restart"/>
            <w:noWrap/>
            <w:vAlign w:val="center"/>
          </w:tcPr>
          <w:p w14:paraId="34FC2111">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w:t>
            </w:r>
          </w:p>
        </w:tc>
        <w:tc>
          <w:tcPr>
            <w:tcW w:w="6247" w:type="dxa"/>
            <w:vMerge w:val="restart"/>
            <w:noWrap w:val="0"/>
            <w:vAlign w:val="center"/>
          </w:tcPr>
          <w:p w14:paraId="43387A49">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包括湿地公园蓝图规划和管理、野生动植物保育、水质土壤监测、数字化管理等顾问项目</w:t>
            </w:r>
          </w:p>
        </w:tc>
        <w:tc>
          <w:tcPr>
            <w:tcW w:w="1138" w:type="dxa"/>
            <w:vMerge w:val="restart"/>
            <w:noWrap/>
            <w:vAlign w:val="center"/>
          </w:tcPr>
          <w:p w14:paraId="037FD233">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1666" w:type="dxa"/>
            <w:vMerge w:val="restart"/>
            <w:noWrap/>
            <w:vAlign w:val="center"/>
          </w:tcPr>
          <w:p w14:paraId="45FC83CB">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2330" w:type="dxa"/>
            <w:vMerge w:val="restart"/>
            <w:noWrap/>
            <w:vAlign w:val="center"/>
          </w:tcPr>
          <w:p w14:paraId="311A33C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168,000.00</w:t>
            </w:r>
          </w:p>
        </w:tc>
      </w:tr>
      <w:tr w14:paraId="1EB10DA0">
        <w:trPr>
          <w:trHeight w:val="640" w:hRule="atLeast"/>
        </w:trPr>
        <w:tc>
          <w:tcPr>
            <w:tcW w:w="641" w:type="dxa"/>
            <w:vMerge w:val="continue"/>
            <w:noWrap w:val="0"/>
            <w:vAlign w:val="center"/>
          </w:tcPr>
          <w:p w14:paraId="04F4BD9C">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28CEFCA3">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4D99ACD8">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0"/>
            <w:vAlign w:val="center"/>
          </w:tcPr>
          <w:p w14:paraId="226DA02A">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44E260E8">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ign w:val="center"/>
          </w:tcPr>
          <w:p w14:paraId="681A32B0">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533A1A1B">
            <w:pPr>
              <w:widowControl/>
              <w:jc w:val="center"/>
              <w:textAlignment w:val="center"/>
              <w:rPr>
                <w:rFonts w:hint="eastAsia" w:ascii="仿宋" w:hAnsi="仿宋" w:eastAsia="仿宋" w:cs="仿宋"/>
                <w:snapToGrid w:val="0"/>
                <w:color w:val="000000"/>
                <w:kern w:val="0"/>
                <w:sz w:val="24"/>
                <w:lang w:bidi="ar"/>
              </w:rPr>
            </w:pPr>
          </w:p>
        </w:tc>
      </w:tr>
      <w:tr w14:paraId="31CE4DB5">
        <w:trPr>
          <w:trHeight w:val="312" w:hRule="atLeast"/>
        </w:trPr>
        <w:tc>
          <w:tcPr>
            <w:tcW w:w="641" w:type="dxa"/>
            <w:vMerge w:val="continue"/>
            <w:noWrap w:val="0"/>
            <w:vAlign w:val="center"/>
          </w:tcPr>
          <w:p w14:paraId="1B4D451A">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697647D2">
            <w:pPr>
              <w:widowControl/>
              <w:jc w:val="center"/>
              <w:textAlignment w:val="center"/>
              <w:rPr>
                <w:rFonts w:hint="eastAsia" w:ascii="仿宋" w:hAnsi="仿宋" w:eastAsia="仿宋" w:cs="仿宋"/>
                <w:snapToGrid w:val="0"/>
                <w:color w:val="000000"/>
                <w:kern w:val="0"/>
                <w:sz w:val="24"/>
                <w:lang w:bidi="ar"/>
              </w:rPr>
            </w:pPr>
          </w:p>
        </w:tc>
        <w:tc>
          <w:tcPr>
            <w:tcW w:w="1038" w:type="dxa"/>
            <w:vMerge w:val="restart"/>
            <w:noWrap/>
            <w:vAlign w:val="center"/>
          </w:tcPr>
          <w:p w14:paraId="0262A7C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2</w:t>
            </w:r>
          </w:p>
        </w:tc>
        <w:tc>
          <w:tcPr>
            <w:tcW w:w="6247" w:type="dxa"/>
            <w:vMerge w:val="restart"/>
            <w:noWrap/>
            <w:vAlign w:val="center"/>
          </w:tcPr>
          <w:p w14:paraId="25B690E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蝴蝶种群评估</w:t>
            </w:r>
          </w:p>
        </w:tc>
        <w:tc>
          <w:tcPr>
            <w:tcW w:w="1138" w:type="dxa"/>
            <w:vMerge w:val="restart"/>
            <w:noWrap/>
            <w:vAlign w:val="center"/>
          </w:tcPr>
          <w:p w14:paraId="7DB1C383">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1666" w:type="dxa"/>
            <w:vMerge w:val="restart"/>
            <w:noWrap/>
            <w:vAlign w:val="center"/>
          </w:tcPr>
          <w:p w14:paraId="0D2073BF">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2330" w:type="dxa"/>
            <w:vMerge w:val="restart"/>
            <w:noWrap/>
            <w:vAlign w:val="center"/>
          </w:tcPr>
          <w:p w14:paraId="05AEE29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57,100.00</w:t>
            </w:r>
          </w:p>
        </w:tc>
      </w:tr>
      <w:tr w14:paraId="09BA89D1">
        <w:trPr>
          <w:trHeight w:val="312" w:hRule="atLeast"/>
        </w:trPr>
        <w:tc>
          <w:tcPr>
            <w:tcW w:w="641" w:type="dxa"/>
            <w:vMerge w:val="continue"/>
            <w:noWrap w:val="0"/>
            <w:vAlign w:val="center"/>
          </w:tcPr>
          <w:p w14:paraId="7E717C28">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577E2A4C">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7F368B8F">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ign w:val="center"/>
          </w:tcPr>
          <w:p w14:paraId="0414CBAE">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09BDD56B">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ign w:val="center"/>
          </w:tcPr>
          <w:p w14:paraId="1FB75C3A">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162A79D7">
            <w:pPr>
              <w:widowControl/>
              <w:jc w:val="center"/>
              <w:textAlignment w:val="center"/>
              <w:rPr>
                <w:rFonts w:hint="eastAsia" w:ascii="仿宋" w:hAnsi="仿宋" w:eastAsia="仿宋" w:cs="仿宋"/>
                <w:snapToGrid w:val="0"/>
                <w:color w:val="000000"/>
                <w:kern w:val="0"/>
                <w:sz w:val="24"/>
                <w:lang w:bidi="ar"/>
              </w:rPr>
            </w:pPr>
          </w:p>
        </w:tc>
      </w:tr>
      <w:tr w14:paraId="49EF04D2">
        <w:trPr>
          <w:trHeight w:val="312" w:hRule="atLeast"/>
        </w:trPr>
        <w:tc>
          <w:tcPr>
            <w:tcW w:w="641" w:type="dxa"/>
            <w:vMerge w:val="continue"/>
            <w:noWrap w:val="0"/>
            <w:vAlign w:val="center"/>
          </w:tcPr>
          <w:p w14:paraId="2143881E">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5BA81365">
            <w:pPr>
              <w:widowControl/>
              <w:jc w:val="center"/>
              <w:textAlignment w:val="center"/>
              <w:rPr>
                <w:rFonts w:hint="eastAsia" w:ascii="仿宋" w:hAnsi="仿宋" w:eastAsia="仿宋" w:cs="仿宋"/>
                <w:snapToGrid w:val="0"/>
                <w:color w:val="000000"/>
                <w:kern w:val="0"/>
                <w:sz w:val="24"/>
                <w:lang w:bidi="ar"/>
              </w:rPr>
            </w:pPr>
          </w:p>
        </w:tc>
        <w:tc>
          <w:tcPr>
            <w:tcW w:w="1038" w:type="dxa"/>
            <w:vMerge w:val="restart"/>
            <w:noWrap/>
            <w:vAlign w:val="center"/>
          </w:tcPr>
          <w:p w14:paraId="6180BC4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3</w:t>
            </w:r>
          </w:p>
        </w:tc>
        <w:tc>
          <w:tcPr>
            <w:tcW w:w="6247" w:type="dxa"/>
            <w:vMerge w:val="restart"/>
            <w:noWrap/>
            <w:vAlign w:val="center"/>
          </w:tcPr>
          <w:p w14:paraId="1D44EFFC">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水生种群评估</w:t>
            </w:r>
          </w:p>
        </w:tc>
        <w:tc>
          <w:tcPr>
            <w:tcW w:w="1138" w:type="dxa"/>
            <w:vMerge w:val="restart"/>
            <w:noWrap/>
            <w:vAlign w:val="center"/>
          </w:tcPr>
          <w:p w14:paraId="4E29C50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1666" w:type="dxa"/>
            <w:vMerge w:val="restart"/>
            <w:noWrap/>
            <w:vAlign w:val="center"/>
          </w:tcPr>
          <w:p w14:paraId="11A27697">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全年</w:t>
            </w:r>
          </w:p>
        </w:tc>
        <w:tc>
          <w:tcPr>
            <w:tcW w:w="2330" w:type="dxa"/>
            <w:vMerge w:val="restart"/>
            <w:noWrap/>
            <w:vAlign w:val="center"/>
          </w:tcPr>
          <w:p w14:paraId="185E695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185,880.00</w:t>
            </w:r>
          </w:p>
        </w:tc>
      </w:tr>
      <w:tr w14:paraId="4EA4551A">
        <w:trPr>
          <w:trHeight w:val="312" w:hRule="atLeast"/>
        </w:trPr>
        <w:tc>
          <w:tcPr>
            <w:tcW w:w="641" w:type="dxa"/>
            <w:vMerge w:val="continue"/>
            <w:noWrap w:val="0"/>
            <w:vAlign w:val="center"/>
          </w:tcPr>
          <w:p w14:paraId="02DD7A96">
            <w:pPr>
              <w:widowControl/>
              <w:jc w:val="center"/>
              <w:textAlignment w:val="center"/>
              <w:rPr>
                <w:rFonts w:hint="eastAsia" w:ascii="仿宋" w:hAnsi="仿宋" w:eastAsia="仿宋" w:cs="仿宋"/>
                <w:snapToGrid w:val="0"/>
                <w:color w:val="000000"/>
                <w:kern w:val="0"/>
                <w:sz w:val="24"/>
                <w:lang w:bidi="ar"/>
              </w:rPr>
            </w:pPr>
          </w:p>
        </w:tc>
        <w:tc>
          <w:tcPr>
            <w:tcW w:w="1760" w:type="dxa"/>
            <w:vMerge w:val="continue"/>
            <w:noWrap w:val="0"/>
            <w:vAlign w:val="center"/>
          </w:tcPr>
          <w:p w14:paraId="2B9B7FA6">
            <w:pPr>
              <w:widowControl/>
              <w:jc w:val="center"/>
              <w:textAlignment w:val="center"/>
              <w:rPr>
                <w:rFonts w:hint="eastAsia" w:ascii="仿宋" w:hAnsi="仿宋" w:eastAsia="仿宋" w:cs="仿宋"/>
                <w:snapToGrid w:val="0"/>
                <w:color w:val="000000"/>
                <w:kern w:val="0"/>
                <w:sz w:val="24"/>
                <w:lang w:bidi="ar"/>
              </w:rPr>
            </w:pPr>
          </w:p>
        </w:tc>
        <w:tc>
          <w:tcPr>
            <w:tcW w:w="1038" w:type="dxa"/>
            <w:vMerge w:val="continue"/>
            <w:noWrap/>
            <w:vAlign w:val="center"/>
          </w:tcPr>
          <w:p w14:paraId="5E4CEBA5">
            <w:pPr>
              <w:widowControl/>
              <w:jc w:val="center"/>
              <w:textAlignment w:val="center"/>
              <w:rPr>
                <w:rFonts w:hint="eastAsia" w:ascii="仿宋" w:hAnsi="仿宋" w:eastAsia="仿宋" w:cs="仿宋"/>
                <w:snapToGrid w:val="0"/>
                <w:color w:val="000000"/>
                <w:kern w:val="0"/>
                <w:sz w:val="24"/>
                <w:lang w:bidi="ar"/>
              </w:rPr>
            </w:pPr>
          </w:p>
        </w:tc>
        <w:tc>
          <w:tcPr>
            <w:tcW w:w="6247" w:type="dxa"/>
            <w:vMerge w:val="continue"/>
            <w:noWrap/>
            <w:vAlign w:val="center"/>
          </w:tcPr>
          <w:p w14:paraId="06A0F979">
            <w:pPr>
              <w:widowControl/>
              <w:jc w:val="center"/>
              <w:textAlignment w:val="center"/>
              <w:rPr>
                <w:rFonts w:hint="eastAsia" w:ascii="仿宋" w:hAnsi="仿宋" w:eastAsia="仿宋" w:cs="仿宋"/>
                <w:snapToGrid w:val="0"/>
                <w:color w:val="000000"/>
                <w:kern w:val="0"/>
                <w:sz w:val="24"/>
                <w:lang w:bidi="ar"/>
              </w:rPr>
            </w:pPr>
          </w:p>
        </w:tc>
        <w:tc>
          <w:tcPr>
            <w:tcW w:w="1138" w:type="dxa"/>
            <w:vMerge w:val="continue"/>
            <w:noWrap/>
            <w:vAlign w:val="center"/>
          </w:tcPr>
          <w:p w14:paraId="7E241AD8">
            <w:pPr>
              <w:widowControl/>
              <w:jc w:val="center"/>
              <w:textAlignment w:val="center"/>
              <w:rPr>
                <w:rFonts w:hint="eastAsia" w:ascii="仿宋" w:hAnsi="仿宋" w:eastAsia="仿宋" w:cs="仿宋"/>
                <w:snapToGrid w:val="0"/>
                <w:color w:val="000000"/>
                <w:kern w:val="0"/>
                <w:sz w:val="24"/>
                <w:lang w:bidi="ar"/>
              </w:rPr>
            </w:pPr>
          </w:p>
        </w:tc>
        <w:tc>
          <w:tcPr>
            <w:tcW w:w="1666" w:type="dxa"/>
            <w:vMerge w:val="continue"/>
            <w:noWrap/>
            <w:vAlign w:val="center"/>
          </w:tcPr>
          <w:p w14:paraId="2678DC60">
            <w:pPr>
              <w:widowControl/>
              <w:jc w:val="center"/>
              <w:textAlignment w:val="center"/>
              <w:rPr>
                <w:rFonts w:hint="eastAsia" w:ascii="仿宋" w:hAnsi="仿宋" w:eastAsia="仿宋" w:cs="仿宋"/>
                <w:snapToGrid w:val="0"/>
                <w:color w:val="000000"/>
                <w:kern w:val="0"/>
                <w:sz w:val="24"/>
                <w:lang w:bidi="ar"/>
              </w:rPr>
            </w:pPr>
          </w:p>
        </w:tc>
        <w:tc>
          <w:tcPr>
            <w:tcW w:w="2330" w:type="dxa"/>
            <w:vMerge w:val="continue"/>
            <w:noWrap/>
            <w:vAlign w:val="center"/>
          </w:tcPr>
          <w:p w14:paraId="3EE747A1">
            <w:pPr>
              <w:widowControl/>
              <w:jc w:val="center"/>
              <w:textAlignment w:val="center"/>
              <w:rPr>
                <w:rFonts w:hint="eastAsia" w:ascii="仿宋" w:hAnsi="仿宋" w:eastAsia="仿宋" w:cs="仿宋"/>
                <w:snapToGrid w:val="0"/>
                <w:color w:val="000000"/>
                <w:kern w:val="0"/>
                <w:sz w:val="24"/>
                <w:lang w:bidi="ar"/>
              </w:rPr>
            </w:pPr>
          </w:p>
        </w:tc>
      </w:tr>
      <w:tr w14:paraId="4AFA5F2D">
        <w:trPr>
          <w:trHeight w:val="312" w:hRule="atLeast"/>
        </w:trPr>
        <w:tc>
          <w:tcPr>
            <w:tcW w:w="641" w:type="dxa"/>
            <w:vMerge w:val="continue"/>
            <w:noWrap w:val="0"/>
            <w:vAlign w:val="center"/>
          </w:tcPr>
          <w:p w14:paraId="51D833D8">
            <w:pPr>
              <w:widowControl/>
              <w:jc w:val="center"/>
              <w:textAlignment w:val="center"/>
              <w:rPr>
                <w:rFonts w:hint="eastAsia" w:ascii="仿宋" w:hAnsi="仿宋" w:eastAsia="仿宋" w:cs="仿宋"/>
                <w:snapToGrid w:val="0"/>
                <w:color w:val="000000"/>
                <w:kern w:val="0"/>
                <w:sz w:val="24"/>
                <w:lang w:bidi="ar"/>
              </w:rPr>
            </w:pPr>
          </w:p>
        </w:tc>
        <w:tc>
          <w:tcPr>
            <w:tcW w:w="1760" w:type="dxa"/>
            <w:noWrap w:val="0"/>
            <w:vAlign w:val="center"/>
          </w:tcPr>
          <w:p w14:paraId="270BA7BF">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小计：</w:t>
            </w:r>
          </w:p>
        </w:tc>
        <w:tc>
          <w:tcPr>
            <w:tcW w:w="1038" w:type="dxa"/>
            <w:noWrap/>
            <w:vAlign w:val="center"/>
          </w:tcPr>
          <w:p w14:paraId="78A5BBD2">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6247" w:type="dxa"/>
            <w:noWrap/>
            <w:vAlign w:val="center"/>
          </w:tcPr>
          <w:p w14:paraId="4D22335E">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138" w:type="dxa"/>
            <w:noWrap/>
            <w:vAlign w:val="center"/>
          </w:tcPr>
          <w:p w14:paraId="34E920C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666" w:type="dxa"/>
            <w:noWrap/>
            <w:vAlign w:val="center"/>
          </w:tcPr>
          <w:p w14:paraId="78E663E7">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2330" w:type="dxa"/>
            <w:noWrap/>
            <w:vAlign w:val="center"/>
          </w:tcPr>
          <w:p w14:paraId="0F0C83A4">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410,980.00</w:t>
            </w:r>
          </w:p>
        </w:tc>
      </w:tr>
      <w:tr w14:paraId="4776D1A0">
        <w:trPr>
          <w:trHeight w:val="312" w:hRule="atLeast"/>
        </w:trPr>
        <w:tc>
          <w:tcPr>
            <w:tcW w:w="641" w:type="dxa"/>
            <w:vMerge w:val="restart"/>
            <w:noWrap w:val="0"/>
            <w:vAlign w:val="center"/>
          </w:tcPr>
          <w:p w14:paraId="1E4E181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三</w:t>
            </w:r>
          </w:p>
        </w:tc>
        <w:tc>
          <w:tcPr>
            <w:tcW w:w="1760" w:type="dxa"/>
            <w:noWrap w:val="0"/>
            <w:vAlign w:val="center"/>
          </w:tcPr>
          <w:p w14:paraId="6A71014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论坛活动</w:t>
            </w:r>
          </w:p>
        </w:tc>
        <w:tc>
          <w:tcPr>
            <w:tcW w:w="1038" w:type="dxa"/>
            <w:noWrap/>
            <w:vAlign w:val="center"/>
          </w:tcPr>
          <w:p w14:paraId="68518E88">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1</w:t>
            </w:r>
          </w:p>
        </w:tc>
        <w:tc>
          <w:tcPr>
            <w:tcW w:w="6247" w:type="dxa"/>
            <w:noWrap/>
            <w:vAlign w:val="center"/>
          </w:tcPr>
          <w:p w14:paraId="37381C1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世界生物多样性日论坛（专家论坛、学术汇报以及海报展活动）</w:t>
            </w:r>
          </w:p>
        </w:tc>
        <w:tc>
          <w:tcPr>
            <w:tcW w:w="1138" w:type="dxa"/>
            <w:noWrap/>
            <w:vAlign w:val="center"/>
          </w:tcPr>
          <w:p w14:paraId="6A2D9A9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eastAsia="zh-TW" w:bidi="ar"/>
              </w:rPr>
              <w:t>1场</w:t>
            </w:r>
          </w:p>
        </w:tc>
        <w:tc>
          <w:tcPr>
            <w:tcW w:w="1666" w:type="dxa"/>
            <w:noWrap/>
            <w:vAlign w:val="center"/>
          </w:tcPr>
          <w:p w14:paraId="3241C9B3">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w:t>
            </w:r>
          </w:p>
        </w:tc>
        <w:tc>
          <w:tcPr>
            <w:tcW w:w="2330" w:type="dxa"/>
            <w:noWrap/>
            <w:vAlign w:val="center"/>
          </w:tcPr>
          <w:p w14:paraId="19F08C81">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124,600.00</w:t>
            </w:r>
          </w:p>
        </w:tc>
      </w:tr>
      <w:tr w14:paraId="188875BA">
        <w:trPr>
          <w:trHeight w:val="312" w:hRule="atLeast"/>
        </w:trPr>
        <w:tc>
          <w:tcPr>
            <w:tcW w:w="641" w:type="dxa"/>
            <w:vMerge w:val="continue"/>
            <w:noWrap w:val="0"/>
            <w:vAlign w:val="center"/>
          </w:tcPr>
          <w:p w14:paraId="42910D0D">
            <w:pPr>
              <w:widowControl/>
              <w:jc w:val="center"/>
              <w:textAlignment w:val="center"/>
              <w:rPr>
                <w:rFonts w:hint="eastAsia" w:ascii="仿宋" w:hAnsi="仿宋" w:eastAsia="仿宋" w:cs="仿宋"/>
                <w:snapToGrid w:val="0"/>
                <w:color w:val="000000"/>
                <w:kern w:val="0"/>
                <w:sz w:val="24"/>
                <w:lang w:bidi="ar"/>
              </w:rPr>
            </w:pPr>
          </w:p>
        </w:tc>
        <w:tc>
          <w:tcPr>
            <w:tcW w:w="1760" w:type="dxa"/>
            <w:noWrap w:val="0"/>
            <w:vAlign w:val="center"/>
          </w:tcPr>
          <w:p w14:paraId="2C2AC3D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小计：</w:t>
            </w:r>
          </w:p>
        </w:tc>
        <w:tc>
          <w:tcPr>
            <w:tcW w:w="1038" w:type="dxa"/>
            <w:noWrap/>
            <w:vAlign w:val="center"/>
          </w:tcPr>
          <w:p w14:paraId="57E34521">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bidi="ar"/>
              </w:rPr>
              <w:t>-</w:t>
            </w:r>
          </w:p>
        </w:tc>
        <w:tc>
          <w:tcPr>
            <w:tcW w:w="6247" w:type="dxa"/>
            <w:noWrap/>
            <w:vAlign w:val="center"/>
          </w:tcPr>
          <w:p w14:paraId="39138B5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138" w:type="dxa"/>
            <w:noWrap/>
            <w:vAlign w:val="center"/>
          </w:tcPr>
          <w:p w14:paraId="1C249571">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bidi="ar"/>
              </w:rPr>
              <w:t>-</w:t>
            </w:r>
          </w:p>
        </w:tc>
        <w:tc>
          <w:tcPr>
            <w:tcW w:w="1666" w:type="dxa"/>
            <w:noWrap/>
            <w:vAlign w:val="center"/>
          </w:tcPr>
          <w:p w14:paraId="588E0B75">
            <w:pPr>
              <w:widowControl/>
              <w:jc w:val="center"/>
              <w:textAlignment w:val="center"/>
              <w:rPr>
                <w:rFonts w:hint="eastAsia" w:ascii="仿宋" w:hAnsi="仿宋" w:eastAsia="仿宋" w:cs="仿宋"/>
                <w:snapToGrid w:val="0"/>
                <w:color w:val="000000"/>
                <w:kern w:val="0"/>
                <w:sz w:val="24"/>
                <w:lang w:eastAsia="zh-TW" w:bidi="ar"/>
              </w:rPr>
            </w:pPr>
          </w:p>
        </w:tc>
        <w:tc>
          <w:tcPr>
            <w:tcW w:w="2330" w:type="dxa"/>
            <w:noWrap/>
            <w:vAlign w:val="center"/>
          </w:tcPr>
          <w:p w14:paraId="556379CC">
            <w:pPr>
              <w:widowControl/>
              <w:jc w:val="center"/>
              <w:textAlignment w:val="center"/>
              <w:rPr>
                <w:rFonts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124,600.00</w:t>
            </w:r>
          </w:p>
        </w:tc>
      </w:tr>
      <w:tr w14:paraId="2AFCA0BF">
        <w:trPr>
          <w:trHeight w:val="312" w:hRule="atLeast"/>
        </w:trPr>
        <w:tc>
          <w:tcPr>
            <w:tcW w:w="641" w:type="dxa"/>
            <w:vMerge w:val="restart"/>
            <w:noWrap w:val="0"/>
            <w:vAlign w:val="center"/>
          </w:tcPr>
          <w:p w14:paraId="2E18BE20">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四</w:t>
            </w:r>
          </w:p>
        </w:tc>
        <w:tc>
          <w:tcPr>
            <w:tcW w:w="1760" w:type="dxa"/>
            <w:noWrap w:val="0"/>
            <w:vAlign w:val="center"/>
          </w:tcPr>
          <w:p w14:paraId="21318F0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培训讲座</w:t>
            </w:r>
          </w:p>
        </w:tc>
        <w:tc>
          <w:tcPr>
            <w:tcW w:w="1038" w:type="dxa"/>
            <w:noWrap/>
            <w:vAlign w:val="center"/>
          </w:tcPr>
          <w:p w14:paraId="4FE50F3A">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1</w:t>
            </w:r>
          </w:p>
        </w:tc>
        <w:tc>
          <w:tcPr>
            <w:tcW w:w="6247" w:type="dxa"/>
            <w:noWrap/>
            <w:vAlign w:val="center"/>
          </w:tcPr>
          <w:p w14:paraId="3AE64D9F">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生物多样性、动植物保育及湿地相关培训</w:t>
            </w:r>
          </w:p>
        </w:tc>
        <w:tc>
          <w:tcPr>
            <w:tcW w:w="1138" w:type="dxa"/>
            <w:noWrap/>
            <w:vAlign w:val="center"/>
          </w:tcPr>
          <w:p w14:paraId="55F5A787">
            <w:pPr>
              <w:widowControl/>
              <w:jc w:val="center"/>
              <w:textAlignment w:val="center"/>
              <w:rPr>
                <w:rFonts w:hint="eastAsia" w:ascii="仿宋" w:hAnsi="仿宋" w:eastAsia="仿宋" w:cs="仿宋"/>
                <w:snapToGrid w:val="0"/>
                <w:color w:val="000000"/>
                <w:kern w:val="0"/>
                <w:sz w:val="24"/>
                <w:lang w:eastAsia="zh-TW" w:bidi="ar"/>
              </w:rPr>
            </w:pPr>
            <w:r>
              <w:rPr>
                <w:rFonts w:ascii="仿宋" w:hAnsi="仿宋" w:eastAsia="仿宋" w:cs="仿宋"/>
                <w:snapToGrid w:val="0"/>
                <w:color w:val="000000"/>
                <w:kern w:val="0"/>
                <w:sz w:val="24"/>
                <w:lang w:bidi="ar"/>
              </w:rPr>
              <w:t>5</w:t>
            </w:r>
            <w:r>
              <w:rPr>
                <w:rFonts w:hint="eastAsia" w:ascii="仿宋" w:hAnsi="仿宋" w:eastAsia="仿宋" w:cs="仿宋"/>
                <w:snapToGrid w:val="0"/>
                <w:color w:val="000000"/>
                <w:kern w:val="0"/>
                <w:sz w:val="24"/>
                <w:lang w:eastAsia="zh-TW" w:bidi="ar"/>
              </w:rPr>
              <w:t>场</w:t>
            </w:r>
          </w:p>
        </w:tc>
        <w:tc>
          <w:tcPr>
            <w:tcW w:w="1666" w:type="dxa"/>
            <w:noWrap/>
            <w:vAlign w:val="center"/>
          </w:tcPr>
          <w:p w14:paraId="2F96FD6D">
            <w:pPr>
              <w:widowControl/>
              <w:jc w:val="center"/>
              <w:textAlignment w:val="center"/>
              <w:rPr>
                <w:rFonts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w:t>
            </w:r>
          </w:p>
        </w:tc>
        <w:tc>
          <w:tcPr>
            <w:tcW w:w="2330" w:type="dxa"/>
            <w:noWrap/>
            <w:vAlign w:val="center"/>
          </w:tcPr>
          <w:p w14:paraId="557DBFF2">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15,500.00</w:t>
            </w:r>
          </w:p>
        </w:tc>
      </w:tr>
      <w:tr w14:paraId="78C890A0">
        <w:trPr>
          <w:trHeight w:val="312" w:hRule="atLeast"/>
        </w:trPr>
        <w:tc>
          <w:tcPr>
            <w:tcW w:w="641" w:type="dxa"/>
            <w:vMerge w:val="continue"/>
            <w:noWrap w:val="0"/>
            <w:vAlign w:val="center"/>
          </w:tcPr>
          <w:p w14:paraId="0B6C509F">
            <w:pPr>
              <w:widowControl/>
              <w:jc w:val="center"/>
              <w:textAlignment w:val="center"/>
              <w:rPr>
                <w:rFonts w:hint="eastAsia" w:ascii="仿宋" w:hAnsi="仿宋" w:eastAsia="仿宋" w:cs="仿宋"/>
                <w:snapToGrid w:val="0"/>
                <w:color w:val="000000"/>
                <w:kern w:val="0"/>
                <w:sz w:val="24"/>
                <w:lang w:bidi="ar"/>
              </w:rPr>
            </w:pPr>
          </w:p>
        </w:tc>
        <w:tc>
          <w:tcPr>
            <w:tcW w:w="1760" w:type="dxa"/>
            <w:noWrap w:val="0"/>
            <w:vAlign w:val="center"/>
          </w:tcPr>
          <w:p w14:paraId="51B38FA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小计：</w:t>
            </w:r>
          </w:p>
        </w:tc>
        <w:tc>
          <w:tcPr>
            <w:tcW w:w="1038" w:type="dxa"/>
            <w:noWrap/>
            <w:vAlign w:val="center"/>
          </w:tcPr>
          <w:p w14:paraId="6788125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6247" w:type="dxa"/>
            <w:noWrap/>
            <w:vAlign w:val="center"/>
          </w:tcPr>
          <w:p w14:paraId="2D02D8A4">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138" w:type="dxa"/>
            <w:noWrap/>
            <w:vAlign w:val="center"/>
          </w:tcPr>
          <w:p w14:paraId="3C65D983">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666" w:type="dxa"/>
            <w:noWrap/>
            <w:vAlign w:val="center"/>
          </w:tcPr>
          <w:p w14:paraId="710D8EFD">
            <w:pPr>
              <w:widowControl/>
              <w:jc w:val="center"/>
              <w:textAlignment w:val="center"/>
              <w:rPr>
                <w:rFonts w:hint="eastAsia" w:ascii="仿宋" w:hAnsi="仿宋" w:eastAsia="仿宋" w:cs="仿宋"/>
                <w:snapToGrid w:val="0"/>
                <w:color w:val="000000"/>
                <w:kern w:val="0"/>
                <w:sz w:val="24"/>
                <w:lang w:bidi="ar"/>
              </w:rPr>
            </w:pPr>
          </w:p>
        </w:tc>
        <w:tc>
          <w:tcPr>
            <w:tcW w:w="2330" w:type="dxa"/>
            <w:noWrap/>
            <w:vAlign w:val="center"/>
          </w:tcPr>
          <w:p w14:paraId="22084AF0">
            <w:pPr>
              <w:widowControl/>
              <w:jc w:val="center"/>
              <w:textAlignment w:val="center"/>
              <w:rPr>
                <w:rFonts w:hint="eastAsia" w:ascii="仿宋" w:hAnsi="仿宋" w:eastAsia="仿宋" w:cs="仿宋"/>
                <w:snapToGrid w:val="0"/>
                <w:color w:val="000000"/>
                <w:kern w:val="0"/>
                <w:sz w:val="24"/>
                <w:lang w:bidi="ar"/>
              </w:rPr>
            </w:pPr>
            <w:r>
              <w:rPr>
                <w:rFonts w:ascii="仿宋" w:hAnsi="仿宋" w:eastAsia="仿宋" w:cs="仿宋"/>
                <w:snapToGrid w:val="0"/>
                <w:color w:val="000000"/>
                <w:kern w:val="0"/>
                <w:sz w:val="24"/>
                <w:lang w:bidi="ar"/>
              </w:rPr>
              <w:t>15,</w:t>
            </w:r>
            <w:r>
              <w:rPr>
                <w:rFonts w:hint="eastAsia" w:ascii="仿宋" w:hAnsi="仿宋" w:eastAsia="仿宋" w:cs="仿宋"/>
                <w:snapToGrid w:val="0"/>
                <w:color w:val="000000"/>
                <w:kern w:val="0"/>
                <w:sz w:val="24"/>
                <w:lang w:eastAsia="zh-TW" w:bidi="ar"/>
              </w:rPr>
              <w:t>5</w:t>
            </w:r>
            <w:r>
              <w:rPr>
                <w:rFonts w:ascii="仿宋" w:hAnsi="仿宋" w:eastAsia="仿宋" w:cs="仿宋"/>
                <w:snapToGrid w:val="0"/>
                <w:color w:val="000000"/>
                <w:kern w:val="0"/>
                <w:sz w:val="24"/>
                <w:lang w:bidi="ar"/>
              </w:rPr>
              <w:t>00.00</w:t>
            </w:r>
          </w:p>
        </w:tc>
      </w:tr>
      <w:tr w14:paraId="0D1FDB5C">
        <w:trPr>
          <w:trHeight w:val="480" w:hRule="atLeast"/>
        </w:trPr>
        <w:tc>
          <w:tcPr>
            <w:tcW w:w="12490" w:type="dxa"/>
            <w:gridSpan w:val="6"/>
            <w:noWrap w:val="0"/>
            <w:vAlign w:val="center"/>
          </w:tcPr>
          <w:p w14:paraId="52D2702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不含</w:t>
            </w:r>
            <w:r>
              <w:rPr>
                <w:rFonts w:hint="eastAsia" w:ascii="仿宋" w:hAnsi="仿宋" w:eastAsia="仿宋" w:cs="仿宋"/>
                <w:b/>
                <w:bCs/>
                <w:snapToGrid w:val="0"/>
                <w:color w:val="000000"/>
                <w:kern w:val="0"/>
                <w:sz w:val="24"/>
                <w:lang w:eastAsia="zh-TW" w:bidi="ar"/>
              </w:rPr>
              <w:t>五</w:t>
            </w:r>
            <w:r>
              <w:rPr>
                <w:rFonts w:hint="eastAsia" w:ascii="仿宋" w:hAnsi="仿宋" w:eastAsia="仿宋" w:cs="仿宋"/>
                <w:snapToGrid w:val="0"/>
                <w:color w:val="000000"/>
                <w:kern w:val="0"/>
                <w:sz w:val="24"/>
                <w:lang w:bidi="ar"/>
              </w:rPr>
              <w:t>其它价格</w:t>
            </w:r>
          </w:p>
        </w:tc>
        <w:tc>
          <w:tcPr>
            <w:tcW w:w="2330" w:type="dxa"/>
            <w:noWrap/>
            <w:vAlign w:val="center"/>
          </w:tcPr>
          <w:p w14:paraId="2E246C87">
            <w:pPr>
              <w:widowControl/>
              <w:jc w:val="center"/>
              <w:textAlignment w:val="center"/>
              <w:rPr>
                <w:rFonts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703</w:t>
            </w:r>
            <w:r>
              <w:rPr>
                <w:rFonts w:ascii="仿宋" w:hAnsi="仿宋" w:eastAsia="仿宋" w:cs="仿宋"/>
                <w:snapToGrid w:val="0"/>
                <w:color w:val="000000"/>
                <w:kern w:val="0"/>
                <w:sz w:val="24"/>
                <w:lang w:bidi="ar"/>
              </w:rPr>
              <w:t>,</w:t>
            </w:r>
            <w:r>
              <w:rPr>
                <w:rFonts w:hint="eastAsia" w:ascii="仿宋" w:hAnsi="仿宋" w:eastAsia="仿宋" w:cs="仿宋"/>
                <w:snapToGrid w:val="0"/>
                <w:color w:val="000000"/>
                <w:kern w:val="0"/>
                <w:sz w:val="24"/>
                <w:lang w:eastAsia="zh-TW" w:bidi="ar"/>
              </w:rPr>
              <w:t>080.00</w:t>
            </w:r>
          </w:p>
        </w:tc>
      </w:tr>
      <w:tr w14:paraId="71DFD7E4">
        <w:trPr>
          <w:trHeight w:val="608" w:hRule="atLeast"/>
        </w:trPr>
        <w:tc>
          <w:tcPr>
            <w:tcW w:w="641" w:type="dxa"/>
            <w:noWrap/>
            <w:vAlign w:val="center"/>
          </w:tcPr>
          <w:p w14:paraId="6CE04AAA">
            <w:pPr>
              <w:widowControl/>
              <w:jc w:val="center"/>
              <w:textAlignment w:val="center"/>
              <w:rPr>
                <w:rFonts w:hint="eastAsia" w:ascii="仿宋" w:hAnsi="仿宋" w:eastAsia="仿宋" w:cs="仿宋"/>
                <w:snapToGrid w:val="0"/>
                <w:color w:val="000000"/>
                <w:kern w:val="0"/>
                <w:sz w:val="24"/>
                <w:lang w:eastAsia="zh-TW" w:bidi="ar"/>
              </w:rPr>
            </w:pPr>
            <w:r>
              <w:rPr>
                <w:rFonts w:hint="eastAsia" w:ascii="仿宋" w:hAnsi="仿宋" w:eastAsia="仿宋" w:cs="仿宋"/>
                <w:snapToGrid w:val="0"/>
                <w:color w:val="000000"/>
                <w:kern w:val="0"/>
                <w:sz w:val="24"/>
                <w:lang w:eastAsia="zh-TW" w:bidi="ar"/>
              </w:rPr>
              <w:t>五</w:t>
            </w:r>
          </w:p>
        </w:tc>
        <w:tc>
          <w:tcPr>
            <w:tcW w:w="1760" w:type="dxa"/>
            <w:noWrap w:val="0"/>
            <w:vAlign w:val="center"/>
          </w:tcPr>
          <w:p w14:paraId="238A4E68">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其它</w:t>
            </w:r>
          </w:p>
        </w:tc>
        <w:tc>
          <w:tcPr>
            <w:tcW w:w="1038" w:type="dxa"/>
            <w:noWrap/>
            <w:vAlign w:val="center"/>
          </w:tcPr>
          <w:p w14:paraId="2771F845">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1</w:t>
            </w:r>
          </w:p>
        </w:tc>
        <w:tc>
          <w:tcPr>
            <w:tcW w:w="6247" w:type="dxa"/>
            <w:noWrap w:val="0"/>
            <w:vAlign w:val="center"/>
          </w:tcPr>
          <w:p w14:paraId="614C5D07">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其他服务费用</w:t>
            </w:r>
          </w:p>
        </w:tc>
        <w:tc>
          <w:tcPr>
            <w:tcW w:w="1138" w:type="dxa"/>
            <w:noWrap/>
            <w:vAlign w:val="center"/>
          </w:tcPr>
          <w:p w14:paraId="6889C9FB">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666" w:type="dxa"/>
            <w:noWrap/>
            <w:vAlign w:val="center"/>
          </w:tcPr>
          <w:p w14:paraId="2C69AF6A">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2330" w:type="dxa"/>
            <w:noWrap/>
            <w:vAlign w:val="center"/>
          </w:tcPr>
          <w:p w14:paraId="5166F8D1">
            <w:pPr>
              <w:widowControl/>
              <w:jc w:val="center"/>
              <w:textAlignment w:val="center"/>
              <w:rPr>
                <w:rFonts w:hint="default" w:ascii="仿宋" w:hAnsi="仿宋" w:eastAsia="PMingLiU" w:cs="仿宋"/>
                <w:snapToGrid w:val="0"/>
                <w:color w:val="000000"/>
                <w:kern w:val="0"/>
                <w:sz w:val="24"/>
                <w:lang w:val="en-US" w:eastAsia="zh-TW" w:bidi="ar"/>
              </w:rPr>
            </w:pPr>
            <w:r>
              <w:rPr>
                <w:rFonts w:hint="eastAsia" w:ascii="仿宋" w:hAnsi="仿宋" w:eastAsia="PMingLiU" w:cs="仿宋"/>
                <w:snapToGrid w:val="0"/>
                <w:color w:val="000000"/>
                <w:kern w:val="0"/>
                <w:sz w:val="24"/>
                <w:lang w:val="en-US" w:eastAsia="zh-TW" w:bidi="ar"/>
              </w:rPr>
              <w:t>72</w:t>
            </w:r>
            <w:r>
              <w:rPr>
                <w:rFonts w:ascii="仿宋" w:hAnsi="仿宋" w:eastAsia="仿宋" w:cs="仿宋"/>
                <w:snapToGrid w:val="0"/>
                <w:color w:val="000000"/>
                <w:kern w:val="0"/>
                <w:sz w:val="24"/>
                <w:lang w:bidi="ar"/>
              </w:rPr>
              <w:t>,</w:t>
            </w:r>
            <w:r>
              <w:rPr>
                <w:rFonts w:hint="eastAsia" w:ascii="仿宋" w:hAnsi="仿宋" w:eastAsia="PMingLiU" w:cs="仿宋"/>
                <w:snapToGrid w:val="0"/>
                <w:color w:val="000000"/>
                <w:kern w:val="0"/>
                <w:sz w:val="24"/>
                <w:lang w:val="en-US" w:eastAsia="zh-TW" w:bidi="ar"/>
              </w:rPr>
              <w:t>220.00</w:t>
            </w:r>
          </w:p>
        </w:tc>
      </w:tr>
      <w:tr w14:paraId="3BADC177">
        <w:trPr>
          <w:trHeight w:val="652" w:hRule="atLeast"/>
        </w:trPr>
        <w:tc>
          <w:tcPr>
            <w:tcW w:w="2401" w:type="dxa"/>
            <w:gridSpan w:val="2"/>
            <w:noWrap/>
            <w:vAlign w:val="center"/>
          </w:tcPr>
          <w:p w14:paraId="268D071B">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总计：</w:t>
            </w:r>
          </w:p>
        </w:tc>
        <w:tc>
          <w:tcPr>
            <w:tcW w:w="1038" w:type="dxa"/>
            <w:noWrap/>
            <w:vAlign w:val="center"/>
          </w:tcPr>
          <w:p w14:paraId="47B47C60">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6247" w:type="dxa"/>
            <w:noWrap/>
            <w:vAlign w:val="center"/>
          </w:tcPr>
          <w:p w14:paraId="45EA7A96">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138" w:type="dxa"/>
            <w:noWrap/>
            <w:vAlign w:val="center"/>
          </w:tcPr>
          <w:p w14:paraId="3E20F124">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1666" w:type="dxa"/>
            <w:noWrap/>
            <w:vAlign w:val="center"/>
          </w:tcPr>
          <w:p w14:paraId="298FC031">
            <w:pPr>
              <w:widowControl/>
              <w:jc w:val="center"/>
              <w:textAlignment w:val="center"/>
              <w:rPr>
                <w:rFonts w:hint="eastAsia" w:ascii="仿宋" w:hAnsi="仿宋" w:eastAsia="仿宋" w:cs="仿宋"/>
                <w:snapToGrid w:val="0"/>
                <w:color w:val="000000"/>
                <w:kern w:val="0"/>
                <w:sz w:val="24"/>
                <w:lang w:bidi="ar"/>
              </w:rPr>
            </w:pPr>
            <w:r>
              <w:rPr>
                <w:rFonts w:hint="eastAsia" w:ascii="仿宋" w:hAnsi="仿宋" w:eastAsia="仿宋" w:cs="仿宋"/>
                <w:snapToGrid w:val="0"/>
                <w:color w:val="000000"/>
                <w:kern w:val="0"/>
                <w:sz w:val="24"/>
                <w:lang w:bidi="ar"/>
              </w:rPr>
              <w:t>-</w:t>
            </w:r>
          </w:p>
        </w:tc>
        <w:tc>
          <w:tcPr>
            <w:tcW w:w="2330" w:type="dxa"/>
            <w:noWrap/>
            <w:vAlign w:val="center"/>
          </w:tcPr>
          <w:p w14:paraId="16AFA1DC">
            <w:pPr>
              <w:widowControl/>
              <w:jc w:val="center"/>
              <w:textAlignment w:val="center"/>
              <w:rPr>
                <w:rFonts w:hint="default" w:ascii="仿宋" w:hAnsi="仿宋" w:eastAsia="PMingLiU" w:cs="仿宋"/>
                <w:snapToGrid w:val="0"/>
                <w:color w:val="000000"/>
                <w:kern w:val="0"/>
                <w:sz w:val="24"/>
                <w:lang w:val="en-US" w:eastAsia="zh-TW" w:bidi="ar"/>
              </w:rPr>
            </w:pPr>
            <w:r>
              <w:rPr>
                <w:rFonts w:ascii="仿宋" w:hAnsi="仿宋" w:eastAsia="仿宋" w:cs="仿宋"/>
                <w:snapToGrid w:val="0"/>
                <w:color w:val="000000"/>
                <w:kern w:val="0"/>
                <w:sz w:val="24"/>
                <w:lang w:bidi="ar"/>
              </w:rPr>
              <w:t>775,</w:t>
            </w:r>
            <w:r>
              <w:rPr>
                <w:rFonts w:hint="eastAsia" w:ascii="仿宋" w:hAnsi="仿宋" w:eastAsia="PMingLiU" w:cs="仿宋"/>
                <w:snapToGrid w:val="0"/>
                <w:color w:val="000000"/>
                <w:kern w:val="0"/>
                <w:sz w:val="24"/>
                <w:lang w:val="en-US" w:eastAsia="zh-TW" w:bidi="ar"/>
              </w:rPr>
              <w:t>300.00</w:t>
            </w:r>
          </w:p>
        </w:tc>
      </w:tr>
    </w:tbl>
    <w:p w14:paraId="16FAC73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12" w:usb3="00000000" w:csb0="00040001" w:csb1="00000000"/>
  </w:font>
  <w:font w:name="PMingLiU">
    <w:altName w:val="宋体-繁"/>
    <w:panose1 w:val="02020500000000000000"/>
    <w:charset w:val="88"/>
    <w:family w:val="roman"/>
    <w:pitch w:val="default"/>
    <w:sig w:usb0="00000000" w:usb1="00000000" w:usb2="00000016" w:usb3="00000000" w:csb0="00100001"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8E51">
    <w:pPr>
      <w:pStyle w:val="3"/>
      <w:framePr w:wrap="around" w:vAnchor="text" w:hAnchor="margin" w:xAlign="outside"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- 3 -</w:t>
    </w:r>
    <w:r>
      <w:rPr>
        <w:rFonts w:ascii="宋体" w:hAnsi="宋体"/>
        <w:sz w:val="24"/>
        <w:szCs w:val="24"/>
      </w:rPr>
      <w:fldChar w:fldCharType="end"/>
    </w:r>
  </w:p>
  <w:p w14:paraId="387B9292">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pPr>
        <w:ind w:left="-10"/>
      </w:pPr>
      <w:rPr>
        <w:rFonts w:hint="eastAsia"/>
      </w:rPr>
    </w:lvl>
  </w:abstractNum>
  <w:abstractNum w:abstractNumId="1">
    <w:nsid w:val="2F465954"/>
    <w:multiLevelType w:val="multilevel"/>
    <w:tmpl w:val="2F46595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abstractNum w:abstractNumId="2">
    <w:nsid w:val="34305518"/>
    <w:multiLevelType w:val="multilevel"/>
    <w:tmpl w:val="3430551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abstractNum w:abstractNumId="3">
    <w:nsid w:val="6B434945"/>
    <w:multiLevelType w:val="multilevel"/>
    <w:tmpl w:val="6B43494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E7238"/>
    <w:rsid w:val="1AB01DB6"/>
    <w:rsid w:val="2C5E7238"/>
    <w:rsid w:val="2F467EA5"/>
    <w:rsid w:val="34B10D65"/>
    <w:rsid w:val="57BDFDAC"/>
    <w:rsid w:val="5ED41502"/>
    <w:rsid w:val="6761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Arial" w:hAnsi="Arial" w:eastAsia="仿宋" w:cs="Arial"/>
      <w:b/>
      <w:bCs/>
      <w:sz w:val="48"/>
      <w:szCs w:val="32"/>
    </w:rPr>
  </w:style>
  <w:style w:type="character" w:styleId="7">
    <w:name w:val="page number"/>
    <w:qFormat/>
    <w:uiPriority w:val="0"/>
  </w:style>
  <w:style w:type="paragraph" w:customStyle="1" w:styleId="8">
    <w:name w:val="p0"/>
    <w:basedOn w:val="1"/>
    <w:qFormat/>
    <w:uiPriority w:val="0"/>
    <w:pPr>
      <w:widowControl/>
      <w:jc w:val="left"/>
    </w:pPr>
    <w:rPr>
      <w:kern w:val="0"/>
      <w:sz w:val="20"/>
      <w:szCs w:val="20"/>
    </w:rPr>
  </w:style>
  <w:style w:type="paragraph" w:styleId="9">
    <w:name w:val="List Paragraph"/>
    <w:basedOn w:val="1"/>
    <w:qFormat/>
    <w:uiPriority w:val="34"/>
    <w:pPr>
      <w:ind w:firstLine="420" w:firstLineChars="200"/>
    </w:pPr>
  </w:style>
  <w:style w:type="paragraph" w:customStyle="1" w:styleId="1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横琴新区</Company>
  <Pages>10</Pages>
  <Words>0</Words>
  <Characters>0</Characters>
  <Lines>0</Lines>
  <Paragraphs>0</Paragraphs>
  <TotalTime>3</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2025-12-11T16:59:00Z</dcterms:created>
  <dc:creator>郑文轩:返回拟稿人</dc:creator>
  <cp:lastModifiedBy>RaphaelL</cp:lastModifiedBy>
  <dcterms:modified xsi:type="dcterms:W3CDTF">2025-12-15T14:52:56Z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29022105FD3C49AE8F7841EFBBC6F10F</vt:lpwstr>
  </property>
</Properties>
</file>