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cs="Times New Roman"/>
          <w:b/>
          <w:bCs/>
          <w:sz w:val="32"/>
          <w:szCs w:val="32"/>
        </w:rPr>
      </w:pPr>
      <w:r>
        <w:rPr>
          <w:rFonts w:hint="eastAsia" w:ascii="仿宋_GB2312" w:hAnsi="仿宋" w:eastAsia="仿宋_GB2312" w:cs="Times New Roman"/>
          <w:b/>
          <w:bCs/>
          <w:sz w:val="32"/>
          <w:szCs w:val="32"/>
        </w:rPr>
        <w:t>附件1</w:t>
      </w:r>
    </w:p>
    <w:p>
      <w:pPr>
        <w:jc w:val="center"/>
        <w:rPr>
          <w:rFonts w:ascii="仿宋" w:hAnsi="仿宋" w:eastAsia="仿宋" w:cs="Times New Roman"/>
          <w:b/>
          <w:bCs/>
          <w:sz w:val="28"/>
          <w:szCs w:val="28"/>
        </w:rPr>
      </w:pPr>
      <w:r>
        <w:rPr>
          <w:rFonts w:hint="eastAsia" w:ascii="仿宋" w:hAnsi="仿宋" w:eastAsia="仿宋" w:cs="Times New Roman"/>
          <w:b/>
          <w:bCs/>
          <w:sz w:val="28"/>
          <w:szCs w:val="28"/>
        </w:rPr>
        <w:t>项目评分细则</w:t>
      </w:r>
    </w:p>
    <w:tbl>
      <w:tblPr>
        <w:tblStyle w:val="3"/>
        <w:tblW w:w="5891" w:type="pct"/>
        <w:jc w:val="center"/>
        <w:tblLayout w:type="autofit"/>
        <w:tblCellMar>
          <w:top w:w="0" w:type="dxa"/>
          <w:left w:w="108" w:type="dxa"/>
          <w:bottom w:w="0" w:type="dxa"/>
          <w:right w:w="108" w:type="dxa"/>
        </w:tblCellMar>
      </w:tblPr>
      <w:tblGrid>
        <w:gridCol w:w="655"/>
        <w:gridCol w:w="1227"/>
        <w:gridCol w:w="1348"/>
        <w:gridCol w:w="6811"/>
      </w:tblGrid>
      <w:tr>
        <w:tblPrEx>
          <w:tblCellMar>
            <w:top w:w="0" w:type="dxa"/>
            <w:left w:w="108" w:type="dxa"/>
            <w:bottom w:w="0" w:type="dxa"/>
            <w:right w:w="108" w:type="dxa"/>
          </w:tblCellMar>
        </w:tblPrEx>
        <w:trPr>
          <w:trHeight w:val="840" w:hRule="atLeast"/>
          <w:tblHeader/>
          <w:jc w:val="center"/>
        </w:trPr>
        <w:tc>
          <w:tcPr>
            <w:tcW w:w="326"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61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类别</w:t>
            </w:r>
          </w:p>
        </w:tc>
        <w:tc>
          <w:tcPr>
            <w:tcW w:w="67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评分内容</w:t>
            </w:r>
          </w:p>
        </w:tc>
        <w:tc>
          <w:tcPr>
            <w:tcW w:w="3390"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评分标准</w:t>
            </w:r>
          </w:p>
        </w:tc>
      </w:tr>
      <w:tr>
        <w:tblPrEx>
          <w:tblCellMar>
            <w:top w:w="0" w:type="dxa"/>
            <w:left w:w="108" w:type="dxa"/>
            <w:bottom w:w="0" w:type="dxa"/>
            <w:right w:w="108" w:type="dxa"/>
          </w:tblCellMar>
        </w:tblPrEx>
        <w:trPr>
          <w:trHeight w:val="1820" w:hRule="atLeast"/>
          <w:jc w:val="center"/>
        </w:trPr>
        <w:tc>
          <w:tcPr>
            <w:tcW w:w="326"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611" w:type="pct"/>
            <w:vMerge w:val="restart"/>
            <w:tcBorders>
              <w:top w:val="single" w:color="000000" w:sz="4" w:space="0"/>
              <w:left w:val="single" w:color="000000" w:sz="4" w:space="0"/>
              <w:right w:val="single" w:color="000000" w:sz="4" w:space="0"/>
            </w:tcBorders>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商务部分</w:t>
            </w:r>
          </w:p>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（3</w:t>
            </w:r>
            <w:r>
              <w:rPr>
                <w:rFonts w:ascii="仿宋" w:hAnsi="仿宋" w:eastAsia="仿宋" w:cs="宋体"/>
                <w:b/>
                <w:bCs/>
                <w:color w:val="000000"/>
                <w:kern w:val="0"/>
                <w:szCs w:val="21"/>
              </w:rPr>
              <w:t>0</w:t>
            </w:r>
            <w:r>
              <w:rPr>
                <w:rFonts w:hint="eastAsia" w:ascii="仿宋" w:hAnsi="仿宋" w:eastAsia="仿宋" w:cs="宋体"/>
                <w:b/>
                <w:bCs/>
                <w:color w:val="000000"/>
                <w:kern w:val="0"/>
                <w:szCs w:val="21"/>
              </w:rPr>
              <w:t>分）</w:t>
            </w:r>
          </w:p>
        </w:tc>
        <w:tc>
          <w:tcPr>
            <w:tcW w:w="67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项目经验（14分）</w:t>
            </w:r>
          </w:p>
        </w:tc>
        <w:tc>
          <w:tcPr>
            <w:tcW w:w="3390"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根据投标人自202</w:t>
            </w:r>
            <w:r>
              <w:rPr>
                <w:rFonts w:hint="eastAsia" w:ascii="仿宋" w:hAnsi="仿宋" w:eastAsia="仿宋" w:cs="宋体"/>
                <w:color w:val="000000"/>
                <w:kern w:val="0"/>
                <w:szCs w:val="21"/>
                <w:lang w:val="en-US" w:eastAsia="zh-CN"/>
              </w:rPr>
              <w:t>2</w:t>
            </w:r>
            <w:r>
              <w:rPr>
                <w:rFonts w:hint="eastAsia" w:ascii="仿宋" w:hAnsi="仿宋" w:eastAsia="仿宋" w:cs="宋体"/>
                <w:color w:val="000000"/>
                <w:kern w:val="0"/>
                <w:szCs w:val="21"/>
              </w:rPr>
              <w:t>年1月1日以来（以合同签订时间为准）已完成同类项目</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lang w:val="en-US" w:eastAsia="zh-CN"/>
              </w:rPr>
              <w:t>风险管理、内控咨询、内控检查等</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rPr>
              <w:t>的业绩情况进行评分。每提供1个业绩，得</w:t>
            </w:r>
            <w:r>
              <w:rPr>
                <w:rFonts w:hint="eastAsia" w:ascii="仿宋" w:hAnsi="仿宋" w:eastAsia="仿宋" w:cs="宋体"/>
                <w:color w:val="000000"/>
                <w:kern w:val="0"/>
                <w:szCs w:val="21"/>
                <w:lang w:val="en-US" w:eastAsia="zh-CN"/>
              </w:rPr>
              <w:t>2</w:t>
            </w:r>
            <w:r>
              <w:rPr>
                <w:rFonts w:hint="eastAsia" w:ascii="仿宋" w:hAnsi="仿宋" w:eastAsia="仿宋" w:cs="宋体"/>
                <w:color w:val="000000"/>
                <w:kern w:val="0"/>
                <w:szCs w:val="21"/>
              </w:rPr>
              <w:t>分，本项满分为14分。</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注：投标文件中需提供上述项目</w:t>
            </w:r>
            <w:r>
              <w:rPr>
                <w:rFonts w:hint="eastAsia" w:ascii="仿宋" w:hAnsi="仿宋" w:eastAsia="仿宋" w:cs="宋体"/>
                <w:color w:val="000000"/>
                <w:kern w:val="0"/>
                <w:szCs w:val="21"/>
                <w:lang w:val="en-US" w:eastAsia="zh-CN"/>
              </w:rPr>
              <w:t>合同</w:t>
            </w:r>
            <w:r>
              <w:rPr>
                <w:rFonts w:hint="eastAsia" w:ascii="仿宋" w:hAnsi="仿宋" w:eastAsia="仿宋" w:cs="宋体"/>
                <w:color w:val="000000"/>
                <w:kern w:val="0"/>
                <w:szCs w:val="21"/>
                <w:highlight w:val="none"/>
                <w:lang w:val="en-US" w:eastAsia="zh-CN"/>
              </w:rPr>
              <w:t>或者报告的</w:t>
            </w:r>
            <w:r>
              <w:rPr>
                <w:rFonts w:hint="eastAsia" w:ascii="仿宋" w:hAnsi="仿宋" w:eastAsia="仿宋" w:cs="宋体"/>
                <w:color w:val="000000"/>
                <w:kern w:val="0"/>
                <w:szCs w:val="21"/>
              </w:rPr>
              <w:t>关键页复印件加盖投标人公章。</w:t>
            </w:r>
          </w:p>
        </w:tc>
      </w:tr>
      <w:tr>
        <w:tblPrEx>
          <w:tblCellMar>
            <w:top w:w="0" w:type="dxa"/>
            <w:left w:w="108" w:type="dxa"/>
            <w:bottom w:w="0" w:type="dxa"/>
            <w:right w:w="108" w:type="dxa"/>
          </w:tblCellMar>
        </w:tblPrEx>
        <w:trPr>
          <w:trHeight w:val="1820" w:hRule="atLeast"/>
          <w:jc w:val="center"/>
        </w:trPr>
        <w:tc>
          <w:tcPr>
            <w:tcW w:w="326"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2</w:t>
            </w:r>
          </w:p>
        </w:tc>
        <w:tc>
          <w:tcPr>
            <w:tcW w:w="611" w:type="pct"/>
            <w:vMerge w:val="continue"/>
            <w:tcBorders>
              <w:left w:val="single" w:color="000000" w:sz="4" w:space="0"/>
              <w:right w:val="single" w:color="000000" w:sz="4" w:space="0"/>
            </w:tcBorders>
            <w:vAlign w:val="center"/>
          </w:tcPr>
          <w:p>
            <w:pPr>
              <w:widowControl/>
              <w:jc w:val="center"/>
              <w:rPr>
                <w:rFonts w:ascii="仿宋" w:hAnsi="仿宋" w:eastAsia="仿宋" w:cs="宋体"/>
                <w:b/>
                <w:bCs/>
                <w:color w:val="000000"/>
                <w:kern w:val="0"/>
                <w:szCs w:val="21"/>
              </w:rPr>
            </w:pPr>
          </w:p>
        </w:tc>
        <w:tc>
          <w:tcPr>
            <w:tcW w:w="67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项目负责人情况（4分）</w:t>
            </w:r>
          </w:p>
        </w:tc>
        <w:tc>
          <w:tcPr>
            <w:tcW w:w="3390"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根据项目负责人</w:t>
            </w:r>
            <w:r>
              <w:rPr>
                <w:rFonts w:hint="eastAsia" w:ascii="仿宋" w:hAnsi="仿宋" w:eastAsia="仿宋" w:cs="宋体"/>
                <w:color w:val="000000"/>
                <w:kern w:val="0"/>
                <w:szCs w:val="21"/>
                <w:lang w:val="en-US" w:eastAsia="zh-CN"/>
              </w:rPr>
              <w:t>资产</w:t>
            </w:r>
            <w:r>
              <w:rPr>
                <w:rFonts w:hint="eastAsia" w:ascii="仿宋" w:hAnsi="仿宋" w:eastAsia="仿宋" w:cs="宋体"/>
                <w:color w:val="000000"/>
                <w:kern w:val="0"/>
                <w:szCs w:val="21"/>
              </w:rPr>
              <w:t>证书情况进行评审：</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1.项目负责人具有“财会类”高级职称的，得2分；</w:t>
            </w:r>
          </w:p>
          <w:p>
            <w:pPr>
              <w:rPr>
                <w:rFonts w:ascii="仿宋" w:hAnsi="仿宋" w:eastAsia="仿宋" w:cs="宋体"/>
                <w:color w:val="000000"/>
                <w:kern w:val="0"/>
                <w:szCs w:val="21"/>
              </w:rPr>
            </w:pPr>
            <w:r>
              <w:rPr>
                <w:rFonts w:ascii="仿宋" w:hAnsi="仿宋" w:eastAsia="仿宋" w:cs="宋体"/>
                <w:color w:val="000000"/>
                <w:kern w:val="0"/>
                <w:szCs w:val="21"/>
              </w:rPr>
              <w:t>2.</w:t>
            </w:r>
            <w:r>
              <w:rPr>
                <w:rFonts w:hint="eastAsia" w:ascii="仿宋" w:hAnsi="仿宋" w:eastAsia="仿宋" w:cs="宋体"/>
                <w:color w:val="000000"/>
                <w:kern w:val="0"/>
                <w:szCs w:val="21"/>
              </w:rPr>
              <w:t>项目负责人具有C</w:t>
            </w:r>
            <w:r>
              <w:rPr>
                <w:rFonts w:ascii="仿宋" w:hAnsi="仿宋" w:eastAsia="仿宋" w:cs="宋体"/>
                <w:color w:val="000000"/>
                <w:kern w:val="0"/>
                <w:szCs w:val="21"/>
              </w:rPr>
              <w:t>IA</w:t>
            </w:r>
            <w:r>
              <w:rPr>
                <w:rFonts w:hint="eastAsia" w:ascii="仿宋" w:hAnsi="仿宋" w:eastAsia="仿宋" w:cs="宋体"/>
                <w:color w:val="000000"/>
                <w:kern w:val="0"/>
                <w:szCs w:val="21"/>
              </w:rPr>
              <w:t>证书</w:t>
            </w:r>
            <w:r>
              <w:rPr>
                <w:rFonts w:ascii="仿宋" w:hAnsi="仿宋" w:eastAsia="仿宋" w:cs="宋体"/>
                <w:color w:val="000000"/>
                <w:kern w:val="0"/>
                <w:szCs w:val="21"/>
              </w:rPr>
              <w:t>/CISA证书/注册会计师</w:t>
            </w:r>
            <w:r>
              <w:rPr>
                <w:rFonts w:hint="eastAsia" w:ascii="仿宋" w:hAnsi="仿宋" w:eastAsia="仿宋" w:cs="宋体"/>
                <w:color w:val="000000"/>
                <w:kern w:val="0"/>
                <w:szCs w:val="21"/>
                <w:lang w:val="en-US" w:eastAsia="zh-CN"/>
              </w:rPr>
              <w:t>证书（包括非执业）</w:t>
            </w:r>
            <w:r>
              <w:rPr>
                <w:rFonts w:ascii="仿宋" w:hAnsi="仿宋" w:eastAsia="仿宋" w:cs="宋体"/>
                <w:color w:val="000000"/>
                <w:kern w:val="0"/>
                <w:szCs w:val="21"/>
              </w:rPr>
              <w:t>/</w:t>
            </w:r>
            <w:r>
              <w:rPr>
                <w:rFonts w:hint="eastAsia" w:ascii="仿宋" w:hAnsi="仿宋" w:eastAsia="仿宋" w:cs="宋体"/>
                <w:color w:val="000000"/>
                <w:kern w:val="0"/>
                <w:szCs w:val="21"/>
                <w:lang w:val="en-US" w:eastAsia="zh-CN"/>
              </w:rPr>
              <w:t>合规师证书任一</w:t>
            </w:r>
            <w:r>
              <w:rPr>
                <w:rFonts w:ascii="仿宋" w:hAnsi="仿宋" w:eastAsia="仿宋" w:cs="宋体"/>
                <w:color w:val="000000"/>
                <w:kern w:val="0"/>
                <w:szCs w:val="21"/>
              </w:rPr>
              <w:t>证书的</w:t>
            </w:r>
            <w:r>
              <w:rPr>
                <w:rFonts w:hint="eastAsia" w:ascii="仿宋" w:hAnsi="仿宋" w:eastAsia="仿宋" w:cs="宋体"/>
                <w:color w:val="000000"/>
                <w:kern w:val="0"/>
                <w:szCs w:val="21"/>
              </w:rPr>
              <w:t>，</w:t>
            </w:r>
            <w:r>
              <w:rPr>
                <w:rFonts w:ascii="仿宋" w:hAnsi="仿宋" w:eastAsia="仿宋" w:cs="宋体"/>
                <w:color w:val="000000"/>
                <w:kern w:val="0"/>
                <w:szCs w:val="21"/>
              </w:rPr>
              <w:t>得2分</w:t>
            </w:r>
            <w:r>
              <w:rPr>
                <w:rFonts w:hint="eastAsia" w:ascii="仿宋" w:hAnsi="仿宋" w:eastAsia="仿宋" w:cs="宋体"/>
                <w:color w:val="000000"/>
                <w:kern w:val="0"/>
                <w:szCs w:val="21"/>
              </w:rPr>
              <w:t>；</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注：提供相关资格证书复印件加盖公章，不提供则不得分。</w:t>
            </w:r>
          </w:p>
        </w:tc>
      </w:tr>
      <w:tr>
        <w:tblPrEx>
          <w:tblCellMar>
            <w:top w:w="0" w:type="dxa"/>
            <w:left w:w="108" w:type="dxa"/>
            <w:bottom w:w="0" w:type="dxa"/>
            <w:right w:w="108" w:type="dxa"/>
          </w:tblCellMar>
        </w:tblPrEx>
        <w:trPr>
          <w:trHeight w:val="1820" w:hRule="atLeast"/>
          <w:jc w:val="center"/>
        </w:trPr>
        <w:tc>
          <w:tcPr>
            <w:tcW w:w="326"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c>
          <w:tcPr>
            <w:tcW w:w="611" w:type="pct"/>
            <w:tcBorders>
              <w:left w:val="single" w:color="000000" w:sz="4" w:space="0"/>
              <w:right w:val="single" w:color="000000" w:sz="4" w:space="0"/>
            </w:tcBorders>
            <w:vAlign w:val="center"/>
          </w:tcPr>
          <w:p>
            <w:pPr>
              <w:widowControl/>
              <w:jc w:val="center"/>
              <w:rPr>
                <w:rFonts w:ascii="仿宋" w:hAnsi="仿宋" w:eastAsia="仿宋" w:cs="宋体"/>
                <w:b/>
                <w:bCs/>
                <w:color w:val="000000"/>
                <w:kern w:val="0"/>
                <w:szCs w:val="21"/>
              </w:rPr>
            </w:pPr>
          </w:p>
        </w:tc>
        <w:tc>
          <w:tcPr>
            <w:tcW w:w="67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项目服务人员配备情况</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（12分）</w:t>
            </w:r>
          </w:p>
        </w:tc>
        <w:tc>
          <w:tcPr>
            <w:tcW w:w="3390"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根据投标人为本项目配备的专业人员</w:t>
            </w:r>
            <w:r>
              <w:rPr>
                <w:rFonts w:hint="eastAsia" w:ascii="仿宋" w:hAnsi="仿宋" w:eastAsia="仿宋" w:cs="宋体"/>
                <w:color w:val="000000"/>
                <w:kern w:val="0"/>
                <w:szCs w:val="21"/>
                <w:lang w:val="en-US" w:eastAsia="zh-CN"/>
              </w:rPr>
              <w:t>资质</w:t>
            </w:r>
            <w:r>
              <w:rPr>
                <w:rFonts w:hint="eastAsia" w:ascii="仿宋" w:hAnsi="仿宋" w:eastAsia="仿宋" w:cs="宋体"/>
                <w:color w:val="000000"/>
                <w:kern w:val="0"/>
                <w:szCs w:val="21"/>
              </w:rPr>
              <w:t>情况以及团队设置</w:t>
            </w:r>
            <w:r>
              <w:rPr>
                <w:rFonts w:hint="eastAsia" w:ascii="仿宋" w:hAnsi="仿宋" w:eastAsia="仿宋" w:cs="宋体"/>
                <w:color w:val="000000"/>
                <w:kern w:val="0"/>
                <w:szCs w:val="21"/>
                <w:highlight w:val="none"/>
              </w:rPr>
              <w:t>（与项目负责人不可重复计分）</w:t>
            </w:r>
            <w:r>
              <w:rPr>
                <w:rFonts w:hint="eastAsia" w:ascii="仿宋" w:hAnsi="仿宋" w:eastAsia="仿宋" w:cs="宋体"/>
                <w:color w:val="000000"/>
                <w:kern w:val="0"/>
                <w:szCs w:val="21"/>
              </w:rPr>
              <w:t>进行评审：</w:t>
            </w:r>
          </w:p>
          <w:p>
            <w:pPr>
              <w:widowControl/>
              <w:jc w:val="left"/>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rPr>
              <w:t>拟投入本项目的人员中具有注册会计师证书(包括非执业)</w:t>
            </w:r>
            <w:r>
              <w:rPr>
                <w:rFonts w:hint="eastAsia" w:ascii="仿宋" w:hAnsi="仿宋" w:eastAsia="仿宋" w:cs="宋体"/>
                <w:color w:val="000000"/>
                <w:kern w:val="0"/>
                <w:szCs w:val="21"/>
                <w:lang w:val="en-US" w:eastAsia="zh-CN"/>
              </w:rPr>
              <w:t>/</w:t>
            </w:r>
            <w:r>
              <w:rPr>
                <w:rFonts w:hint="eastAsia" w:ascii="仿宋" w:hAnsi="仿宋" w:eastAsia="仿宋" w:cs="宋体"/>
                <w:color w:val="000000"/>
                <w:kern w:val="0"/>
                <w:szCs w:val="21"/>
              </w:rPr>
              <w:t>“财会类”中级(含)以上职称</w:t>
            </w:r>
            <w:r>
              <w:rPr>
                <w:rFonts w:hint="eastAsia" w:ascii="仿宋" w:hAnsi="仿宋" w:eastAsia="仿宋" w:cs="宋体"/>
                <w:color w:val="000000"/>
                <w:kern w:val="0"/>
                <w:szCs w:val="21"/>
                <w:lang w:val="en-US" w:eastAsia="zh-CN"/>
              </w:rPr>
              <w:t>/</w:t>
            </w:r>
            <w:r>
              <w:rPr>
                <w:rFonts w:hint="eastAsia" w:ascii="仿宋" w:hAnsi="仿宋" w:eastAsia="仿宋" w:cs="宋体"/>
                <w:color w:val="000000"/>
                <w:kern w:val="0"/>
                <w:szCs w:val="21"/>
              </w:rPr>
              <w:t>合规师证书/CIA证书/CISA</w:t>
            </w:r>
            <w:r>
              <w:rPr>
                <w:rFonts w:hint="eastAsia" w:ascii="仿宋" w:hAnsi="仿宋" w:eastAsia="仿宋" w:cs="宋体"/>
                <w:color w:val="000000"/>
                <w:kern w:val="0"/>
                <w:szCs w:val="21"/>
                <w:lang w:val="en-US" w:eastAsia="zh-CN"/>
              </w:rPr>
              <w:t>任一</w:t>
            </w:r>
            <w:r>
              <w:rPr>
                <w:rFonts w:ascii="仿宋" w:hAnsi="仿宋" w:eastAsia="仿宋" w:cs="宋体"/>
                <w:color w:val="000000"/>
                <w:kern w:val="0"/>
                <w:szCs w:val="21"/>
              </w:rPr>
              <w:t>证书的</w:t>
            </w:r>
            <w:r>
              <w:rPr>
                <w:rFonts w:hint="eastAsia" w:ascii="仿宋" w:hAnsi="仿宋" w:eastAsia="仿宋" w:cs="宋体"/>
                <w:color w:val="000000"/>
                <w:kern w:val="0"/>
                <w:szCs w:val="21"/>
              </w:rPr>
              <w:t>，每人得4分，最高得</w:t>
            </w:r>
            <w:r>
              <w:rPr>
                <w:rFonts w:hint="eastAsia" w:ascii="仿宋" w:hAnsi="仿宋" w:eastAsia="仿宋" w:cs="宋体"/>
                <w:color w:val="000000"/>
                <w:kern w:val="0"/>
                <w:szCs w:val="21"/>
                <w:lang w:val="en-US" w:eastAsia="zh-CN"/>
              </w:rPr>
              <w:t>12</w:t>
            </w:r>
            <w:r>
              <w:rPr>
                <w:rFonts w:hint="eastAsia" w:ascii="仿宋" w:hAnsi="仿宋" w:eastAsia="仿宋" w:cs="宋体"/>
                <w:color w:val="000000"/>
                <w:kern w:val="0"/>
                <w:szCs w:val="21"/>
              </w:rPr>
              <w:t>分</w:t>
            </w:r>
            <w:r>
              <w:rPr>
                <w:rFonts w:hint="eastAsia" w:ascii="仿宋" w:hAnsi="仿宋" w:eastAsia="仿宋" w:cs="宋体"/>
                <w:color w:val="000000"/>
                <w:kern w:val="0"/>
                <w:szCs w:val="21"/>
                <w:lang w:eastAsia="zh-CN"/>
              </w:rPr>
              <w:t>。</w:t>
            </w:r>
            <w:r>
              <w:rPr>
                <w:rFonts w:hint="eastAsia" w:ascii="仿宋" w:hAnsi="仿宋" w:eastAsia="仿宋" w:cs="宋体"/>
                <w:color w:val="000000"/>
                <w:kern w:val="0"/>
                <w:szCs w:val="21"/>
                <w:lang w:val="en-US" w:eastAsia="zh-CN"/>
              </w:rPr>
              <w:t>同一人员拥有多个证书不得重复计分。</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注:拟投入本项目的人员需提供相关证明材料，包括</w:t>
            </w:r>
            <w:r>
              <w:rPr>
                <w:rFonts w:hint="eastAsia" w:ascii="仿宋" w:hAnsi="仿宋" w:eastAsia="仿宋" w:cs="宋体"/>
                <w:color w:val="000000"/>
                <w:kern w:val="0"/>
                <w:szCs w:val="21"/>
                <w:lang w:val="en-US" w:eastAsia="zh-CN"/>
              </w:rPr>
              <w:t>身份证、</w:t>
            </w:r>
            <w:r>
              <w:rPr>
                <w:rFonts w:hint="eastAsia" w:ascii="仿宋" w:hAnsi="仿宋" w:eastAsia="仿宋" w:cs="宋体"/>
                <w:color w:val="000000"/>
                <w:kern w:val="0"/>
                <w:szCs w:val="21"/>
              </w:rPr>
              <w:t>雇佣合同(或社保机构出具的在投标截止日期前六个月内任意一个月的社保证明或者个税证明)、资质/职称证书等文件复印件，否则无效。</w:t>
            </w:r>
          </w:p>
        </w:tc>
      </w:tr>
      <w:tr>
        <w:tblPrEx>
          <w:tblCellMar>
            <w:top w:w="0" w:type="dxa"/>
            <w:left w:w="108" w:type="dxa"/>
            <w:bottom w:w="0" w:type="dxa"/>
            <w:right w:w="108" w:type="dxa"/>
          </w:tblCellMar>
        </w:tblPrEx>
        <w:trPr>
          <w:trHeight w:val="274" w:hRule="atLeast"/>
          <w:jc w:val="center"/>
        </w:trPr>
        <w:tc>
          <w:tcPr>
            <w:tcW w:w="326"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 w:hAnsi="仿宋" w:eastAsia="仿宋" w:cs="宋体"/>
                <w:color w:val="000000"/>
                <w:kern w:val="0"/>
                <w:szCs w:val="21"/>
              </w:rPr>
            </w:pPr>
            <w:r>
              <w:rPr>
                <w:rFonts w:ascii="仿宋" w:hAnsi="仿宋" w:eastAsia="仿宋" w:cs="宋体"/>
                <w:color w:val="000000"/>
                <w:kern w:val="0"/>
                <w:szCs w:val="21"/>
              </w:rPr>
              <w:t>4</w:t>
            </w:r>
          </w:p>
        </w:tc>
        <w:tc>
          <w:tcPr>
            <w:tcW w:w="611" w:type="pct"/>
            <w:vMerge w:val="restart"/>
            <w:tcBorders>
              <w:top w:val="single" w:color="000000" w:sz="4" w:space="0"/>
              <w:left w:val="single" w:color="000000" w:sz="4" w:space="0"/>
              <w:right w:val="single" w:color="000000" w:sz="4" w:space="0"/>
            </w:tcBorders>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技术部分</w:t>
            </w:r>
            <w:r>
              <w:rPr>
                <w:rFonts w:ascii="仿宋" w:hAnsi="仿宋" w:eastAsia="仿宋" w:cs="宋体"/>
                <w:b/>
                <w:bCs/>
                <w:color w:val="000000"/>
                <w:kern w:val="0"/>
                <w:szCs w:val="21"/>
              </w:rPr>
              <w:br w:type="textWrapping"/>
            </w:r>
            <w:r>
              <w:rPr>
                <w:rFonts w:hint="eastAsia" w:ascii="仿宋" w:hAnsi="仿宋" w:eastAsia="仿宋" w:cs="宋体"/>
                <w:b/>
                <w:bCs/>
                <w:color w:val="000000"/>
                <w:kern w:val="0"/>
                <w:szCs w:val="21"/>
              </w:rPr>
              <w:t>（6</w:t>
            </w:r>
            <w:r>
              <w:rPr>
                <w:rFonts w:ascii="仿宋" w:hAnsi="仿宋" w:eastAsia="仿宋" w:cs="宋体"/>
                <w:b/>
                <w:bCs/>
                <w:color w:val="000000"/>
                <w:kern w:val="0"/>
                <w:szCs w:val="21"/>
              </w:rPr>
              <w:t>0</w:t>
            </w:r>
            <w:r>
              <w:rPr>
                <w:rFonts w:hint="eastAsia" w:ascii="仿宋" w:hAnsi="仿宋" w:eastAsia="仿宋" w:cs="宋体"/>
                <w:b/>
                <w:bCs/>
                <w:color w:val="000000"/>
                <w:kern w:val="0"/>
                <w:szCs w:val="21"/>
              </w:rPr>
              <w:t>分）</w:t>
            </w:r>
          </w:p>
        </w:tc>
        <w:tc>
          <w:tcPr>
            <w:tcW w:w="67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服务方案</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（20分）</w:t>
            </w:r>
          </w:p>
        </w:tc>
        <w:tc>
          <w:tcPr>
            <w:tcW w:w="3390"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根据投标人提供的项目</w:t>
            </w:r>
            <w:r>
              <w:rPr>
                <w:rFonts w:hint="eastAsia" w:ascii="仿宋" w:hAnsi="仿宋" w:eastAsia="仿宋" w:cs="宋体"/>
                <w:color w:val="000000"/>
                <w:kern w:val="0"/>
                <w:szCs w:val="21"/>
                <w:lang w:val="en-US" w:eastAsia="zh-CN"/>
              </w:rPr>
              <w:t>工作</w:t>
            </w:r>
            <w:r>
              <w:rPr>
                <w:rFonts w:hint="eastAsia" w:ascii="仿宋" w:hAnsi="仿宋" w:eastAsia="仿宋" w:cs="宋体"/>
                <w:color w:val="000000"/>
                <w:kern w:val="0"/>
                <w:szCs w:val="21"/>
              </w:rPr>
              <w:t>方案（包括但不限于对项目需求的理解、</w:t>
            </w:r>
            <w:r>
              <w:rPr>
                <w:rFonts w:hint="eastAsia" w:ascii="仿宋" w:hAnsi="仿宋" w:eastAsia="仿宋" w:cs="宋体"/>
                <w:color w:val="000000"/>
                <w:kern w:val="0"/>
                <w:szCs w:val="21"/>
                <w:lang w:val="en-US" w:eastAsia="zh-CN"/>
              </w:rPr>
              <w:t>核心工作框架</w:t>
            </w:r>
            <w:r>
              <w:rPr>
                <w:rFonts w:hint="eastAsia" w:ascii="仿宋" w:hAnsi="仿宋" w:eastAsia="仿宋" w:cs="宋体"/>
                <w:color w:val="000000"/>
                <w:kern w:val="0"/>
                <w:szCs w:val="21"/>
              </w:rPr>
              <w:t>、</w:t>
            </w:r>
            <w:r>
              <w:rPr>
                <w:rFonts w:hint="eastAsia" w:ascii="仿宋" w:hAnsi="仿宋" w:eastAsia="仿宋" w:cs="宋体"/>
                <w:color w:val="000000"/>
                <w:kern w:val="0"/>
                <w:szCs w:val="21"/>
                <w:lang w:val="en-US" w:eastAsia="zh-CN"/>
              </w:rPr>
              <w:t>服务内容和目标、工作方法与流程</w:t>
            </w:r>
            <w:r>
              <w:rPr>
                <w:rFonts w:hint="eastAsia" w:ascii="仿宋" w:hAnsi="仿宋" w:eastAsia="仿宋" w:cs="宋体"/>
                <w:color w:val="000000"/>
                <w:kern w:val="0"/>
                <w:szCs w:val="21"/>
              </w:rPr>
              <w:t>等方面进行阐述）的完整性、明确性、可行性、及时性等方面进行综合评审：</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20</w:t>
            </w:r>
            <w:r>
              <w:rPr>
                <w:rFonts w:ascii="仿宋" w:hAnsi="仿宋" w:eastAsia="仿宋" w:cs="宋体"/>
                <w:color w:val="000000"/>
                <w:kern w:val="0"/>
                <w:szCs w:val="21"/>
              </w:rPr>
              <w:t>分：对需求的理解全面透彻，详细且有深度；</w:t>
            </w:r>
            <w:r>
              <w:rPr>
                <w:rFonts w:hint="eastAsia" w:ascii="仿宋" w:hAnsi="仿宋" w:eastAsia="仿宋" w:cs="宋体"/>
                <w:color w:val="000000"/>
                <w:kern w:val="0"/>
                <w:szCs w:val="21"/>
                <w:lang w:val="en-US" w:eastAsia="zh-CN"/>
              </w:rPr>
              <w:t>核心工作</w:t>
            </w:r>
            <w:r>
              <w:rPr>
                <w:rFonts w:ascii="仿宋" w:hAnsi="仿宋" w:eastAsia="仿宋" w:cs="宋体"/>
                <w:color w:val="000000"/>
                <w:kern w:val="0"/>
                <w:szCs w:val="21"/>
              </w:rPr>
              <w:t>框架设计完整科学；服务内容和目标清晰</w:t>
            </w:r>
            <w:r>
              <w:rPr>
                <w:rFonts w:hint="eastAsia" w:ascii="仿宋" w:hAnsi="仿宋" w:eastAsia="仿宋" w:cs="宋体"/>
                <w:color w:val="000000"/>
                <w:kern w:val="0"/>
                <w:szCs w:val="21"/>
              </w:rPr>
              <w:t>且</w:t>
            </w:r>
            <w:r>
              <w:rPr>
                <w:rFonts w:ascii="仿宋" w:hAnsi="仿宋" w:eastAsia="仿宋" w:cs="宋体"/>
                <w:color w:val="000000"/>
                <w:kern w:val="0"/>
                <w:szCs w:val="21"/>
              </w:rPr>
              <w:t>明确；</w:t>
            </w:r>
            <w:r>
              <w:rPr>
                <w:rFonts w:hint="eastAsia" w:ascii="仿宋" w:hAnsi="仿宋" w:eastAsia="仿宋" w:cs="宋体"/>
                <w:color w:val="000000"/>
                <w:kern w:val="0"/>
                <w:szCs w:val="21"/>
                <w:lang w:val="en-US" w:eastAsia="zh-CN"/>
              </w:rPr>
              <w:t>工作方法与流程</w:t>
            </w:r>
            <w:r>
              <w:rPr>
                <w:rFonts w:ascii="仿宋" w:hAnsi="仿宋" w:eastAsia="仿宋" w:cs="宋体"/>
                <w:color w:val="000000"/>
                <w:kern w:val="0"/>
                <w:szCs w:val="21"/>
              </w:rPr>
              <w:t>契合项目需求且可行性强；</w:t>
            </w:r>
          </w:p>
          <w:p>
            <w:pPr>
              <w:widowControl/>
              <w:jc w:val="left"/>
              <w:rPr>
                <w:rFonts w:ascii="仿宋" w:hAnsi="仿宋" w:eastAsia="仿宋" w:cs="宋体"/>
                <w:color w:val="000000"/>
                <w:kern w:val="0"/>
                <w:szCs w:val="21"/>
              </w:rPr>
            </w:pPr>
            <w:r>
              <w:rPr>
                <w:rFonts w:ascii="仿宋" w:hAnsi="仿宋" w:eastAsia="仿宋" w:cs="宋体"/>
                <w:color w:val="000000"/>
                <w:kern w:val="0"/>
                <w:szCs w:val="21"/>
              </w:rPr>
              <w:t>1</w:t>
            </w:r>
            <w:r>
              <w:rPr>
                <w:rFonts w:hint="eastAsia" w:ascii="仿宋" w:hAnsi="仿宋" w:eastAsia="仿宋" w:cs="宋体"/>
                <w:color w:val="000000"/>
                <w:kern w:val="0"/>
                <w:szCs w:val="21"/>
              </w:rPr>
              <w:t>5</w:t>
            </w:r>
            <w:r>
              <w:rPr>
                <w:rFonts w:ascii="仿宋" w:hAnsi="仿宋" w:eastAsia="仿宋" w:cs="宋体"/>
                <w:color w:val="000000"/>
                <w:kern w:val="0"/>
                <w:szCs w:val="21"/>
              </w:rPr>
              <w:t>分：对需求的理解全面，</w:t>
            </w:r>
            <w:r>
              <w:rPr>
                <w:rFonts w:hint="eastAsia" w:ascii="仿宋" w:hAnsi="仿宋" w:eastAsia="仿宋" w:cs="宋体"/>
                <w:color w:val="000000"/>
                <w:kern w:val="0"/>
                <w:szCs w:val="21"/>
                <w:lang w:val="en-US" w:eastAsia="zh-CN"/>
              </w:rPr>
              <w:t>核心工作</w:t>
            </w:r>
            <w:r>
              <w:rPr>
                <w:rFonts w:ascii="仿宋" w:hAnsi="仿宋" w:eastAsia="仿宋" w:cs="宋体"/>
                <w:color w:val="000000"/>
                <w:kern w:val="0"/>
                <w:szCs w:val="21"/>
              </w:rPr>
              <w:t>框架设计完整，服务内容和目标清晰，</w:t>
            </w:r>
            <w:r>
              <w:rPr>
                <w:rFonts w:hint="eastAsia" w:ascii="仿宋" w:hAnsi="仿宋" w:eastAsia="仿宋" w:cs="宋体"/>
                <w:color w:val="000000"/>
                <w:kern w:val="0"/>
                <w:szCs w:val="21"/>
                <w:lang w:val="en-US" w:eastAsia="zh-CN"/>
              </w:rPr>
              <w:t>工作方法与流程</w:t>
            </w:r>
            <w:r>
              <w:rPr>
                <w:rFonts w:ascii="仿宋" w:hAnsi="仿宋" w:eastAsia="仿宋" w:cs="宋体"/>
                <w:color w:val="000000"/>
                <w:kern w:val="0"/>
                <w:szCs w:val="21"/>
              </w:rPr>
              <w:t>比较符合项目需求且可行；</w:t>
            </w:r>
          </w:p>
          <w:p>
            <w:pPr>
              <w:widowControl/>
              <w:jc w:val="left"/>
              <w:rPr>
                <w:rFonts w:ascii="仿宋" w:hAnsi="仿宋" w:eastAsia="仿宋" w:cs="宋体"/>
                <w:color w:val="000000"/>
                <w:kern w:val="0"/>
                <w:szCs w:val="21"/>
              </w:rPr>
            </w:pPr>
            <w:r>
              <w:rPr>
                <w:rFonts w:ascii="仿宋" w:hAnsi="仿宋" w:eastAsia="仿宋" w:cs="宋体"/>
                <w:color w:val="000000"/>
                <w:kern w:val="0"/>
                <w:szCs w:val="21"/>
              </w:rPr>
              <w:t>1</w:t>
            </w:r>
            <w:r>
              <w:rPr>
                <w:rFonts w:hint="eastAsia" w:ascii="仿宋" w:hAnsi="仿宋" w:eastAsia="仿宋" w:cs="宋体"/>
                <w:color w:val="000000"/>
                <w:kern w:val="0"/>
                <w:szCs w:val="21"/>
              </w:rPr>
              <w:t>0</w:t>
            </w:r>
            <w:r>
              <w:rPr>
                <w:rFonts w:ascii="仿宋" w:hAnsi="仿宋" w:eastAsia="仿宋" w:cs="宋体"/>
                <w:color w:val="000000"/>
                <w:kern w:val="0"/>
                <w:szCs w:val="21"/>
              </w:rPr>
              <w:t>分：对需求的理解</w:t>
            </w:r>
            <w:r>
              <w:rPr>
                <w:rFonts w:hint="eastAsia" w:ascii="仿宋" w:hAnsi="仿宋" w:eastAsia="仿宋" w:cs="宋体"/>
                <w:color w:val="000000"/>
                <w:kern w:val="0"/>
                <w:szCs w:val="21"/>
              </w:rPr>
              <w:t>较</w:t>
            </w:r>
            <w:r>
              <w:rPr>
                <w:rFonts w:ascii="仿宋" w:hAnsi="仿宋" w:eastAsia="仿宋" w:cs="宋体"/>
                <w:color w:val="000000"/>
                <w:kern w:val="0"/>
                <w:szCs w:val="21"/>
              </w:rPr>
              <w:t>全面，</w:t>
            </w:r>
            <w:r>
              <w:rPr>
                <w:rFonts w:hint="eastAsia" w:ascii="仿宋" w:hAnsi="仿宋" w:eastAsia="仿宋" w:cs="宋体"/>
                <w:color w:val="000000"/>
                <w:kern w:val="0"/>
                <w:szCs w:val="21"/>
                <w:lang w:val="en-US" w:eastAsia="zh-CN"/>
              </w:rPr>
              <w:t>核心工作</w:t>
            </w:r>
            <w:r>
              <w:rPr>
                <w:rFonts w:ascii="仿宋" w:hAnsi="仿宋" w:eastAsia="仿宋" w:cs="宋体"/>
                <w:color w:val="000000"/>
                <w:kern w:val="0"/>
                <w:szCs w:val="21"/>
              </w:rPr>
              <w:t>框架设计</w:t>
            </w:r>
            <w:r>
              <w:rPr>
                <w:rFonts w:hint="eastAsia" w:ascii="仿宋" w:hAnsi="仿宋" w:eastAsia="仿宋" w:cs="宋体"/>
                <w:color w:val="000000"/>
                <w:kern w:val="0"/>
                <w:szCs w:val="21"/>
              </w:rPr>
              <w:t>较</w:t>
            </w:r>
            <w:r>
              <w:rPr>
                <w:rFonts w:ascii="仿宋" w:hAnsi="仿宋" w:eastAsia="仿宋" w:cs="宋体"/>
                <w:color w:val="000000"/>
                <w:kern w:val="0"/>
                <w:szCs w:val="21"/>
              </w:rPr>
              <w:t>完整，服务内容和目标</w:t>
            </w:r>
            <w:r>
              <w:rPr>
                <w:rFonts w:hint="eastAsia" w:ascii="仿宋" w:hAnsi="仿宋" w:eastAsia="仿宋" w:cs="宋体"/>
                <w:color w:val="000000"/>
                <w:kern w:val="0"/>
                <w:szCs w:val="21"/>
              </w:rPr>
              <w:t>较清晰</w:t>
            </w:r>
            <w:r>
              <w:rPr>
                <w:rFonts w:ascii="仿宋" w:hAnsi="仿宋" w:eastAsia="仿宋" w:cs="宋体"/>
                <w:color w:val="000000"/>
                <w:kern w:val="0"/>
                <w:szCs w:val="21"/>
              </w:rPr>
              <w:t>，</w:t>
            </w:r>
            <w:r>
              <w:rPr>
                <w:rFonts w:hint="eastAsia" w:ascii="仿宋" w:hAnsi="仿宋" w:eastAsia="仿宋" w:cs="宋体"/>
                <w:color w:val="000000"/>
                <w:kern w:val="0"/>
                <w:szCs w:val="21"/>
                <w:lang w:val="en-US" w:eastAsia="zh-CN"/>
              </w:rPr>
              <w:t>工作方法与流程</w:t>
            </w:r>
            <w:r>
              <w:rPr>
                <w:rFonts w:ascii="仿宋" w:hAnsi="仿宋" w:eastAsia="仿宋" w:cs="宋体"/>
                <w:color w:val="000000"/>
                <w:kern w:val="0"/>
                <w:szCs w:val="21"/>
              </w:rPr>
              <w:t>符合项目需求</w:t>
            </w:r>
            <w:r>
              <w:rPr>
                <w:rFonts w:hint="eastAsia" w:ascii="仿宋" w:hAnsi="仿宋" w:eastAsia="仿宋" w:cs="宋体"/>
                <w:color w:val="000000"/>
                <w:kern w:val="0"/>
                <w:szCs w:val="21"/>
              </w:rPr>
              <w:t>但可行性不高</w:t>
            </w:r>
            <w:r>
              <w:rPr>
                <w:rFonts w:ascii="仿宋" w:hAnsi="仿宋" w:eastAsia="仿宋" w:cs="宋体"/>
                <w:color w:val="000000"/>
                <w:kern w:val="0"/>
                <w:szCs w:val="21"/>
              </w:rPr>
              <w:t>；</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5</w:t>
            </w:r>
            <w:r>
              <w:rPr>
                <w:rFonts w:ascii="仿宋" w:hAnsi="仿宋" w:eastAsia="仿宋" w:cs="宋体"/>
                <w:color w:val="000000"/>
                <w:kern w:val="0"/>
                <w:szCs w:val="21"/>
              </w:rPr>
              <w:t>分：对需求的理解片面，</w:t>
            </w:r>
            <w:r>
              <w:rPr>
                <w:rFonts w:hint="eastAsia" w:ascii="仿宋" w:hAnsi="仿宋" w:eastAsia="仿宋" w:cs="宋体"/>
                <w:color w:val="000000"/>
                <w:kern w:val="0"/>
                <w:szCs w:val="21"/>
                <w:lang w:val="en-US" w:eastAsia="zh-CN"/>
              </w:rPr>
              <w:t>核心工作</w:t>
            </w:r>
            <w:r>
              <w:rPr>
                <w:rFonts w:ascii="仿宋" w:hAnsi="仿宋" w:eastAsia="仿宋" w:cs="宋体"/>
                <w:color w:val="000000"/>
                <w:kern w:val="0"/>
                <w:szCs w:val="21"/>
              </w:rPr>
              <w:t>框架设计</w:t>
            </w:r>
            <w:r>
              <w:rPr>
                <w:rFonts w:hint="eastAsia" w:ascii="仿宋" w:hAnsi="仿宋" w:eastAsia="仿宋" w:cs="宋体"/>
                <w:color w:val="000000"/>
                <w:kern w:val="0"/>
                <w:szCs w:val="21"/>
              </w:rPr>
              <w:t>不完整</w:t>
            </w:r>
            <w:r>
              <w:rPr>
                <w:rFonts w:ascii="仿宋" w:hAnsi="仿宋" w:eastAsia="仿宋" w:cs="宋体"/>
                <w:color w:val="000000"/>
                <w:kern w:val="0"/>
                <w:szCs w:val="21"/>
              </w:rPr>
              <w:t>，服务内容和目标模糊，</w:t>
            </w:r>
            <w:r>
              <w:rPr>
                <w:rFonts w:hint="eastAsia" w:ascii="仿宋" w:hAnsi="仿宋" w:eastAsia="仿宋" w:cs="宋体"/>
                <w:color w:val="000000"/>
                <w:kern w:val="0"/>
                <w:szCs w:val="21"/>
                <w:lang w:val="en-US" w:eastAsia="zh-CN"/>
              </w:rPr>
              <w:t>工作方法和流程</w:t>
            </w:r>
            <w:r>
              <w:rPr>
                <w:rFonts w:ascii="仿宋" w:hAnsi="仿宋" w:eastAsia="仿宋" w:cs="宋体"/>
                <w:color w:val="000000"/>
                <w:kern w:val="0"/>
                <w:szCs w:val="21"/>
              </w:rPr>
              <w:t>脱离项目需求且不可行；</w:t>
            </w:r>
          </w:p>
          <w:p>
            <w:pPr>
              <w:widowControl/>
              <w:jc w:val="left"/>
              <w:rPr>
                <w:rFonts w:ascii="仿宋" w:hAnsi="仿宋" w:eastAsia="仿宋" w:cs="宋体"/>
                <w:color w:val="000000"/>
                <w:kern w:val="0"/>
                <w:szCs w:val="21"/>
              </w:rPr>
            </w:pPr>
            <w:r>
              <w:rPr>
                <w:rFonts w:ascii="仿宋" w:hAnsi="仿宋" w:eastAsia="仿宋" w:cs="宋体"/>
                <w:color w:val="000000"/>
                <w:kern w:val="0"/>
                <w:szCs w:val="21"/>
              </w:rPr>
              <w:t>0分：未提供项目综合服务方案。</w:t>
            </w:r>
          </w:p>
        </w:tc>
      </w:tr>
      <w:tr>
        <w:tblPrEx>
          <w:tblCellMar>
            <w:top w:w="0" w:type="dxa"/>
            <w:left w:w="108" w:type="dxa"/>
            <w:bottom w:w="0" w:type="dxa"/>
            <w:right w:w="108" w:type="dxa"/>
          </w:tblCellMar>
        </w:tblPrEx>
        <w:trPr>
          <w:trHeight w:val="1480" w:hRule="atLeast"/>
          <w:jc w:val="center"/>
        </w:trPr>
        <w:tc>
          <w:tcPr>
            <w:tcW w:w="326"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 w:hAnsi="仿宋" w:eastAsia="仿宋" w:cs="宋体"/>
                <w:color w:val="000000"/>
                <w:kern w:val="0"/>
                <w:szCs w:val="21"/>
              </w:rPr>
            </w:pPr>
            <w:r>
              <w:rPr>
                <w:rFonts w:ascii="仿宋" w:hAnsi="仿宋" w:eastAsia="仿宋" w:cs="宋体"/>
                <w:color w:val="000000"/>
                <w:kern w:val="0"/>
                <w:szCs w:val="21"/>
              </w:rPr>
              <w:t>5</w:t>
            </w:r>
          </w:p>
        </w:tc>
        <w:tc>
          <w:tcPr>
            <w:tcW w:w="611" w:type="pct"/>
            <w:vMerge w:val="continue"/>
            <w:tcBorders>
              <w:left w:val="single" w:color="000000" w:sz="4" w:space="0"/>
              <w:right w:val="single" w:color="000000" w:sz="4" w:space="0"/>
            </w:tcBorders>
            <w:vAlign w:val="center"/>
          </w:tcPr>
          <w:p>
            <w:pPr>
              <w:widowControl/>
              <w:jc w:val="center"/>
              <w:rPr>
                <w:rFonts w:ascii="仿宋" w:hAnsi="仿宋" w:eastAsia="仿宋" w:cs="宋体"/>
                <w:b/>
                <w:bCs/>
                <w:color w:val="000000"/>
                <w:kern w:val="0"/>
                <w:szCs w:val="21"/>
              </w:rPr>
            </w:pPr>
          </w:p>
        </w:tc>
        <w:tc>
          <w:tcPr>
            <w:tcW w:w="67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项目组织计划（16</w:t>
            </w:r>
            <w:r>
              <w:rPr>
                <w:rFonts w:ascii="仿宋" w:hAnsi="仿宋" w:eastAsia="仿宋" w:cs="宋体"/>
                <w:color w:val="000000"/>
                <w:kern w:val="0"/>
                <w:szCs w:val="21"/>
              </w:rPr>
              <w:t>分）</w:t>
            </w:r>
          </w:p>
        </w:tc>
        <w:tc>
          <w:tcPr>
            <w:tcW w:w="3390"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根据项目组织计划（项目进度计划、人员投入安排、各重要节点工作的实施与安排等内容）进行综合评审：</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16分：计划内容详细具体，项目进度及项目团队人员安排优于招标文件要求，服务人员架构合理；</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11分：计划内容详细，项目进度或项目团队人员安排优于招标文件要求，服务人员架构合理；</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5分：计划内容完整，项目进度及项目团队满足招标文件要求，服务人员架构一般；</w:t>
            </w:r>
          </w:p>
          <w:p>
            <w:pPr>
              <w:widowControl/>
              <w:jc w:val="left"/>
              <w:rPr>
                <w:rFonts w:ascii="仿宋" w:hAnsi="仿宋" w:eastAsia="仿宋" w:cs="宋体"/>
                <w:color w:val="000000"/>
                <w:kern w:val="0"/>
                <w:szCs w:val="21"/>
              </w:rPr>
            </w:pPr>
            <w:r>
              <w:rPr>
                <w:rFonts w:ascii="仿宋" w:hAnsi="仿宋" w:eastAsia="仿宋" w:cs="宋体"/>
                <w:color w:val="000000"/>
                <w:kern w:val="0"/>
                <w:szCs w:val="21"/>
              </w:rPr>
              <w:t>0分：未提供项目</w:t>
            </w:r>
            <w:r>
              <w:rPr>
                <w:rFonts w:hint="eastAsia" w:ascii="仿宋" w:hAnsi="仿宋" w:eastAsia="仿宋" w:cs="宋体"/>
                <w:color w:val="000000"/>
                <w:kern w:val="0"/>
                <w:szCs w:val="21"/>
              </w:rPr>
              <w:t>组织计划</w:t>
            </w:r>
            <w:r>
              <w:rPr>
                <w:rFonts w:ascii="仿宋" w:hAnsi="仿宋" w:eastAsia="仿宋" w:cs="宋体"/>
                <w:color w:val="000000"/>
                <w:kern w:val="0"/>
                <w:szCs w:val="21"/>
              </w:rPr>
              <w:t>。</w:t>
            </w:r>
          </w:p>
        </w:tc>
      </w:tr>
      <w:tr>
        <w:tblPrEx>
          <w:tblCellMar>
            <w:top w:w="0" w:type="dxa"/>
            <w:left w:w="108" w:type="dxa"/>
            <w:bottom w:w="0" w:type="dxa"/>
            <w:right w:w="108" w:type="dxa"/>
          </w:tblCellMar>
        </w:tblPrEx>
        <w:trPr>
          <w:trHeight w:val="1480" w:hRule="atLeast"/>
          <w:jc w:val="center"/>
        </w:trPr>
        <w:tc>
          <w:tcPr>
            <w:tcW w:w="326"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 w:hAnsi="仿宋" w:eastAsia="仿宋" w:cs="宋体"/>
                <w:color w:val="000000"/>
                <w:kern w:val="0"/>
                <w:szCs w:val="21"/>
              </w:rPr>
            </w:pPr>
            <w:r>
              <w:rPr>
                <w:rFonts w:ascii="仿宋" w:hAnsi="仿宋" w:eastAsia="仿宋" w:cs="宋体"/>
                <w:color w:val="000000"/>
                <w:kern w:val="0"/>
                <w:szCs w:val="21"/>
              </w:rPr>
              <w:t>6</w:t>
            </w:r>
          </w:p>
        </w:tc>
        <w:tc>
          <w:tcPr>
            <w:tcW w:w="611" w:type="pct"/>
            <w:vMerge w:val="continue"/>
            <w:tcBorders>
              <w:left w:val="single" w:color="000000" w:sz="4" w:space="0"/>
              <w:right w:val="single" w:color="000000" w:sz="4" w:space="0"/>
            </w:tcBorders>
            <w:vAlign w:val="center"/>
          </w:tcPr>
          <w:p>
            <w:pPr>
              <w:widowControl/>
              <w:jc w:val="center"/>
              <w:rPr>
                <w:rFonts w:ascii="仿宋" w:hAnsi="仿宋" w:eastAsia="仿宋" w:cs="宋体"/>
                <w:b/>
                <w:bCs/>
                <w:color w:val="000000"/>
                <w:kern w:val="0"/>
                <w:szCs w:val="21"/>
              </w:rPr>
            </w:pPr>
          </w:p>
        </w:tc>
        <w:tc>
          <w:tcPr>
            <w:tcW w:w="67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质量控制</w:t>
            </w:r>
          </w:p>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w:t>
            </w:r>
            <w:r>
              <w:rPr>
                <w:rFonts w:ascii="仿宋" w:hAnsi="仿宋" w:eastAsia="仿宋" w:cs="宋体"/>
                <w:color w:val="000000"/>
                <w:kern w:val="0"/>
                <w:szCs w:val="21"/>
              </w:rPr>
              <w:t>1</w:t>
            </w:r>
            <w:r>
              <w:rPr>
                <w:rFonts w:hint="eastAsia" w:ascii="仿宋" w:hAnsi="仿宋" w:eastAsia="仿宋" w:cs="宋体"/>
                <w:color w:val="000000"/>
                <w:kern w:val="0"/>
                <w:szCs w:val="21"/>
              </w:rPr>
              <w:t>2</w:t>
            </w:r>
            <w:r>
              <w:rPr>
                <w:rFonts w:ascii="仿宋" w:hAnsi="仿宋" w:eastAsia="仿宋" w:cs="宋体"/>
                <w:color w:val="000000"/>
                <w:kern w:val="0"/>
                <w:szCs w:val="21"/>
              </w:rPr>
              <w:t>分）</w:t>
            </w:r>
          </w:p>
        </w:tc>
        <w:tc>
          <w:tcPr>
            <w:tcW w:w="3390"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根据投标人对本项目提供的方案中的质量控制措施进行评审：</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12分：方案中对质量控制进行充分描述，包含有充分的保密措施、内部审核机制和综合支持能力；</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8分：方案中对质量控制进行了较为充分的描述，包含保密措施、内部审核机制和综合支持能力；</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4分：方案中对质量控制进行了一般描述；</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2分：方案中包含质量控制，但质量控制措施描述不到位；</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0分：方案中未包含质量控制措施。</w:t>
            </w:r>
          </w:p>
        </w:tc>
      </w:tr>
      <w:tr>
        <w:tblPrEx>
          <w:tblCellMar>
            <w:top w:w="0" w:type="dxa"/>
            <w:left w:w="108" w:type="dxa"/>
            <w:bottom w:w="0" w:type="dxa"/>
            <w:right w:w="108" w:type="dxa"/>
          </w:tblCellMar>
        </w:tblPrEx>
        <w:trPr>
          <w:trHeight w:val="1480" w:hRule="atLeast"/>
          <w:jc w:val="center"/>
        </w:trPr>
        <w:tc>
          <w:tcPr>
            <w:tcW w:w="326"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 w:hAnsi="仿宋" w:eastAsia="仿宋" w:cs="宋体"/>
                <w:color w:val="000000"/>
                <w:kern w:val="0"/>
                <w:szCs w:val="21"/>
              </w:rPr>
            </w:pPr>
            <w:r>
              <w:rPr>
                <w:rFonts w:ascii="仿宋" w:hAnsi="仿宋" w:eastAsia="仿宋" w:cs="宋体"/>
                <w:color w:val="000000"/>
                <w:kern w:val="0"/>
                <w:szCs w:val="21"/>
              </w:rPr>
              <w:t>7</w:t>
            </w:r>
          </w:p>
        </w:tc>
        <w:tc>
          <w:tcPr>
            <w:tcW w:w="611" w:type="pct"/>
            <w:vMerge w:val="continue"/>
            <w:tcBorders>
              <w:left w:val="single" w:color="000000" w:sz="4" w:space="0"/>
              <w:bottom w:val="single" w:color="000000" w:sz="4" w:space="0"/>
              <w:right w:val="single" w:color="000000" w:sz="4" w:space="0"/>
            </w:tcBorders>
            <w:vAlign w:val="center"/>
          </w:tcPr>
          <w:p>
            <w:pPr>
              <w:widowControl/>
              <w:jc w:val="center"/>
              <w:rPr>
                <w:rFonts w:ascii="仿宋" w:hAnsi="仿宋" w:eastAsia="仿宋" w:cs="宋体"/>
                <w:b/>
                <w:bCs/>
                <w:color w:val="000000"/>
                <w:kern w:val="0"/>
                <w:szCs w:val="21"/>
              </w:rPr>
            </w:pPr>
          </w:p>
        </w:tc>
        <w:tc>
          <w:tcPr>
            <w:tcW w:w="67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增值服务</w:t>
            </w:r>
          </w:p>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w:t>
            </w:r>
            <w:r>
              <w:rPr>
                <w:rFonts w:ascii="仿宋" w:hAnsi="仿宋" w:eastAsia="仿宋" w:cs="宋体"/>
                <w:color w:val="000000"/>
                <w:kern w:val="0"/>
                <w:szCs w:val="21"/>
              </w:rPr>
              <w:t>1</w:t>
            </w:r>
            <w:r>
              <w:rPr>
                <w:rFonts w:hint="eastAsia" w:ascii="仿宋" w:hAnsi="仿宋" w:eastAsia="仿宋" w:cs="宋体"/>
                <w:color w:val="000000"/>
                <w:kern w:val="0"/>
                <w:szCs w:val="21"/>
              </w:rPr>
              <w:t>2</w:t>
            </w:r>
            <w:r>
              <w:rPr>
                <w:rFonts w:ascii="仿宋" w:hAnsi="仿宋" w:eastAsia="仿宋" w:cs="宋体"/>
                <w:color w:val="000000"/>
                <w:kern w:val="0"/>
                <w:szCs w:val="21"/>
              </w:rPr>
              <w:t>分）</w:t>
            </w:r>
          </w:p>
        </w:tc>
        <w:tc>
          <w:tcPr>
            <w:tcW w:w="3390"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针对本项目工作内容，根据增值服务进行综合评审：</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12</w:t>
            </w:r>
            <w:r>
              <w:rPr>
                <w:rFonts w:ascii="仿宋" w:hAnsi="仿宋" w:eastAsia="仿宋" w:cs="宋体"/>
                <w:color w:val="000000"/>
                <w:kern w:val="0"/>
                <w:szCs w:val="21"/>
              </w:rPr>
              <w:t>分：有3项</w:t>
            </w:r>
            <w:r>
              <w:rPr>
                <w:rFonts w:hint="eastAsia" w:ascii="仿宋" w:hAnsi="仿宋" w:eastAsia="仿宋" w:cs="宋体"/>
                <w:color w:val="000000"/>
                <w:kern w:val="0"/>
                <w:szCs w:val="21"/>
              </w:rPr>
              <w:t>及</w:t>
            </w:r>
            <w:r>
              <w:rPr>
                <w:rFonts w:ascii="仿宋" w:hAnsi="仿宋" w:eastAsia="仿宋" w:cs="宋体"/>
                <w:color w:val="000000"/>
                <w:kern w:val="0"/>
                <w:szCs w:val="21"/>
              </w:rPr>
              <w:t>以上</w:t>
            </w:r>
            <w:r>
              <w:rPr>
                <w:rFonts w:hint="eastAsia" w:ascii="仿宋" w:hAnsi="仿宋" w:eastAsia="仿宋" w:cs="宋体"/>
                <w:color w:val="000000"/>
                <w:kern w:val="0"/>
                <w:szCs w:val="21"/>
              </w:rPr>
              <w:t>增值服务</w:t>
            </w:r>
            <w:r>
              <w:rPr>
                <w:rFonts w:ascii="仿宋" w:hAnsi="仿宋" w:eastAsia="仿宋" w:cs="宋体"/>
                <w:color w:val="000000"/>
                <w:kern w:val="0"/>
                <w:szCs w:val="21"/>
              </w:rPr>
              <w:t>符合</w:t>
            </w:r>
            <w:r>
              <w:rPr>
                <w:rFonts w:hint="eastAsia" w:ascii="仿宋" w:hAnsi="仿宋" w:eastAsia="仿宋" w:cs="宋体"/>
                <w:color w:val="000000"/>
                <w:kern w:val="0"/>
                <w:szCs w:val="21"/>
              </w:rPr>
              <w:t>本</w:t>
            </w:r>
            <w:r>
              <w:rPr>
                <w:rFonts w:ascii="仿宋" w:hAnsi="仿宋" w:eastAsia="仿宋" w:cs="宋体"/>
                <w:color w:val="000000"/>
                <w:kern w:val="0"/>
                <w:szCs w:val="21"/>
              </w:rPr>
              <w:t>项目所需且目标合理可行；</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8分</w:t>
            </w:r>
            <w:r>
              <w:rPr>
                <w:rFonts w:ascii="仿宋" w:hAnsi="仿宋" w:eastAsia="仿宋" w:cs="宋体"/>
                <w:color w:val="000000"/>
                <w:kern w:val="0"/>
                <w:szCs w:val="21"/>
              </w:rPr>
              <w:t>：有2项</w:t>
            </w:r>
            <w:r>
              <w:rPr>
                <w:rFonts w:hint="eastAsia" w:ascii="仿宋" w:hAnsi="仿宋" w:eastAsia="仿宋" w:cs="宋体"/>
                <w:color w:val="000000"/>
                <w:kern w:val="0"/>
                <w:szCs w:val="21"/>
              </w:rPr>
              <w:t>增值服务</w:t>
            </w:r>
            <w:r>
              <w:rPr>
                <w:rFonts w:ascii="仿宋" w:hAnsi="仿宋" w:eastAsia="仿宋" w:cs="宋体"/>
                <w:color w:val="000000"/>
                <w:kern w:val="0"/>
                <w:szCs w:val="21"/>
              </w:rPr>
              <w:t>较符合项目所需且目标较合理；</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4</w:t>
            </w:r>
            <w:r>
              <w:rPr>
                <w:rFonts w:ascii="仿宋" w:hAnsi="仿宋" w:eastAsia="仿宋" w:cs="宋体"/>
                <w:color w:val="000000"/>
                <w:kern w:val="0"/>
                <w:szCs w:val="21"/>
              </w:rPr>
              <w:t>分：</w:t>
            </w:r>
            <w:r>
              <w:rPr>
                <w:rFonts w:hint="eastAsia" w:ascii="仿宋" w:hAnsi="仿宋" w:eastAsia="仿宋" w:cs="宋体"/>
                <w:color w:val="000000"/>
                <w:kern w:val="0"/>
                <w:szCs w:val="21"/>
              </w:rPr>
              <w:t>只有1</w:t>
            </w:r>
            <w:r>
              <w:rPr>
                <w:rFonts w:ascii="仿宋" w:hAnsi="仿宋" w:eastAsia="仿宋" w:cs="宋体"/>
                <w:color w:val="000000"/>
                <w:kern w:val="0"/>
                <w:szCs w:val="21"/>
              </w:rPr>
              <w:t>项</w:t>
            </w:r>
            <w:r>
              <w:rPr>
                <w:rFonts w:hint="eastAsia" w:ascii="仿宋" w:hAnsi="仿宋" w:eastAsia="仿宋" w:cs="宋体"/>
                <w:color w:val="000000"/>
                <w:kern w:val="0"/>
                <w:szCs w:val="21"/>
              </w:rPr>
              <w:t>增值服务</w:t>
            </w:r>
            <w:r>
              <w:rPr>
                <w:rFonts w:ascii="仿宋" w:hAnsi="仿宋" w:eastAsia="仿宋" w:cs="宋体"/>
                <w:color w:val="000000"/>
                <w:kern w:val="0"/>
                <w:szCs w:val="21"/>
              </w:rPr>
              <w:t>较符合项目所需且目标较合理</w:t>
            </w:r>
            <w:r>
              <w:rPr>
                <w:rFonts w:hint="eastAsia" w:ascii="仿宋" w:hAnsi="仿宋" w:eastAsia="仿宋" w:cs="宋体"/>
                <w:color w:val="000000"/>
                <w:kern w:val="0"/>
                <w:szCs w:val="21"/>
              </w:rPr>
              <w:t>；</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0分：</w:t>
            </w:r>
            <w:r>
              <w:rPr>
                <w:rFonts w:ascii="仿宋" w:hAnsi="仿宋" w:eastAsia="仿宋" w:cs="宋体"/>
                <w:color w:val="000000"/>
                <w:kern w:val="0"/>
                <w:szCs w:val="21"/>
              </w:rPr>
              <w:t>不具备相关优势</w:t>
            </w:r>
            <w:r>
              <w:rPr>
                <w:rFonts w:hint="eastAsia" w:ascii="仿宋" w:hAnsi="仿宋" w:eastAsia="仿宋" w:cs="宋体"/>
                <w:color w:val="000000"/>
                <w:kern w:val="0"/>
                <w:szCs w:val="21"/>
              </w:rPr>
              <w:t>或未提供增值服务</w:t>
            </w:r>
            <w:r>
              <w:rPr>
                <w:rFonts w:ascii="仿宋" w:hAnsi="仿宋" w:eastAsia="仿宋" w:cs="宋体"/>
                <w:color w:val="000000"/>
                <w:kern w:val="0"/>
                <w:szCs w:val="21"/>
              </w:rPr>
              <w:t>。</w:t>
            </w:r>
          </w:p>
        </w:tc>
      </w:tr>
      <w:tr>
        <w:tblPrEx>
          <w:tblCellMar>
            <w:top w:w="0" w:type="dxa"/>
            <w:left w:w="108" w:type="dxa"/>
            <w:bottom w:w="0" w:type="dxa"/>
            <w:right w:w="108" w:type="dxa"/>
          </w:tblCellMar>
        </w:tblPrEx>
        <w:trPr>
          <w:trHeight w:val="1460" w:hRule="atLeast"/>
          <w:jc w:val="center"/>
        </w:trPr>
        <w:tc>
          <w:tcPr>
            <w:tcW w:w="326" w:type="pc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仿宋" w:hAnsi="仿宋" w:eastAsia="仿宋" w:cs="宋体"/>
                <w:color w:val="000000"/>
                <w:kern w:val="0"/>
                <w:szCs w:val="21"/>
              </w:rPr>
            </w:pPr>
            <w:r>
              <w:rPr>
                <w:rFonts w:ascii="仿宋" w:hAnsi="仿宋" w:eastAsia="仿宋" w:cs="宋体"/>
                <w:color w:val="000000"/>
                <w:kern w:val="0"/>
                <w:szCs w:val="21"/>
              </w:rPr>
              <w:t>8</w:t>
            </w:r>
          </w:p>
        </w:tc>
        <w:tc>
          <w:tcPr>
            <w:tcW w:w="611" w:type="pct"/>
            <w:tcBorders>
              <w:top w:val="single" w:color="000000" w:sz="4" w:space="0"/>
              <w:left w:val="single" w:color="000000" w:sz="4" w:space="0"/>
              <w:bottom w:val="single" w:color="000000" w:sz="4" w:space="0"/>
              <w:right w:val="single" w:color="000000" w:sz="4" w:space="0"/>
            </w:tcBorders>
            <w:vAlign w:val="center"/>
          </w:tcPr>
          <w:p>
            <w:pPr>
              <w:widowControl/>
              <w:rPr>
                <w:rFonts w:ascii="仿宋" w:hAnsi="仿宋" w:eastAsia="仿宋" w:cs="宋体"/>
                <w:b/>
                <w:bCs/>
                <w:color w:val="000000"/>
                <w:kern w:val="0"/>
                <w:szCs w:val="21"/>
              </w:rPr>
            </w:pPr>
            <w:r>
              <w:rPr>
                <w:rFonts w:hint="eastAsia" w:ascii="仿宋" w:hAnsi="仿宋" w:eastAsia="仿宋" w:cs="宋体"/>
                <w:b/>
                <w:bCs/>
                <w:color w:val="000000"/>
                <w:kern w:val="0"/>
                <w:szCs w:val="21"/>
              </w:rPr>
              <w:t>报价部分（1</w:t>
            </w:r>
            <w:r>
              <w:rPr>
                <w:rFonts w:ascii="仿宋" w:hAnsi="仿宋" w:eastAsia="仿宋" w:cs="宋体"/>
                <w:b/>
                <w:bCs/>
                <w:color w:val="000000"/>
                <w:kern w:val="0"/>
                <w:szCs w:val="21"/>
              </w:rPr>
              <w:t>0</w:t>
            </w:r>
            <w:r>
              <w:rPr>
                <w:rFonts w:hint="eastAsia" w:ascii="仿宋" w:hAnsi="仿宋" w:eastAsia="仿宋" w:cs="宋体"/>
                <w:b/>
                <w:bCs/>
                <w:color w:val="000000"/>
                <w:kern w:val="0"/>
                <w:szCs w:val="21"/>
              </w:rPr>
              <w:t>分）</w:t>
            </w:r>
          </w:p>
        </w:tc>
        <w:tc>
          <w:tcPr>
            <w:tcW w:w="671" w:type="pct"/>
            <w:tcBorders>
              <w:top w:val="single" w:color="000000" w:sz="4" w:space="0"/>
              <w:left w:val="single" w:color="000000" w:sz="4" w:space="0"/>
              <w:bottom w:val="single" w:color="000000" w:sz="4" w:space="0"/>
              <w:right w:val="single" w:color="000000" w:sz="4" w:space="0"/>
            </w:tcBorders>
            <w:vAlign w:val="center"/>
          </w:tcPr>
          <w:p>
            <w:pPr>
              <w:widowControl/>
              <w:rPr>
                <w:rFonts w:ascii="仿宋" w:hAnsi="仿宋" w:eastAsia="仿宋" w:cs="宋体"/>
                <w:color w:val="000000"/>
                <w:kern w:val="0"/>
                <w:szCs w:val="21"/>
              </w:rPr>
            </w:pPr>
            <w:r>
              <w:rPr>
                <w:rFonts w:hint="eastAsia" w:ascii="仿宋" w:hAnsi="仿宋" w:eastAsia="仿宋" w:cs="宋体"/>
                <w:color w:val="000000"/>
                <w:kern w:val="0"/>
                <w:szCs w:val="21"/>
              </w:rPr>
              <w:t>经济价格（1</w:t>
            </w:r>
            <w:r>
              <w:rPr>
                <w:rFonts w:ascii="仿宋" w:hAnsi="仿宋" w:eastAsia="仿宋" w:cs="宋体"/>
                <w:color w:val="000000"/>
                <w:kern w:val="0"/>
                <w:szCs w:val="21"/>
              </w:rPr>
              <w:t>0</w:t>
            </w:r>
            <w:r>
              <w:rPr>
                <w:rFonts w:hint="eastAsia" w:ascii="仿宋" w:hAnsi="仿宋" w:eastAsia="仿宋" w:cs="宋体"/>
                <w:color w:val="000000"/>
                <w:kern w:val="0"/>
                <w:szCs w:val="21"/>
              </w:rPr>
              <w:t>分）</w:t>
            </w:r>
          </w:p>
        </w:tc>
        <w:tc>
          <w:tcPr>
            <w:tcW w:w="3390"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综合评分法中的价格分统一采用低价优先法计算，即满足招标文件要求且投标价格最低的投标报价为评标基准价，其价格分为满分。</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价格分计算公式:投标报价得分=(评标基准价/投标报价)×10。</w:t>
            </w:r>
          </w:p>
        </w:tc>
      </w:tr>
      <w:tr>
        <w:tblPrEx>
          <w:tblCellMar>
            <w:top w:w="0" w:type="dxa"/>
            <w:left w:w="108" w:type="dxa"/>
            <w:bottom w:w="0" w:type="dxa"/>
            <w:right w:w="108" w:type="dxa"/>
          </w:tblCellMar>
        </w:tblPrEx>
        <w:trPr>
          <w:trHeight w:val="1120" w:hRule="atLeast"/>
          <w:jc w:val="center"/>
        </w:trPr>
        <w:tc>
          <w:tcPr>
            <w:tcW w:w="32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4673"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100分</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4E6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2025-12-30T06:14:52Z</dcterms:created>
  <dc:creator>zwcaib</dc:creator>
  <cp:lastModifiedBy>zwcaib</cp:lastModifiedBy>
  <dcterms:modified xsi:type="dcterms:W3CDTF">2025-12-30T06:15:04Z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EA67E25864C843CEA313C5B81FA74172</vt:lpwstr>
  </property>
</Properties>
</file>