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10FE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135BB36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3C02804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《澳门居民申请疾病津贴专用疾病证明》模板说明及管理说明</w:t>
      </w:r>
    </w:p>
    <w:p w14:paraId="2D90AA6C">
      <w:pPr>
        <w:spacing w:line="560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218F6A34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本证明仅适用于持澳门居民身份证的患者。接诊医师须核对患者身份证件，并在证明中准确填写澳门居民身份证号码。内地居民不得使用此模板，仍按原有规定使用常规疾病诊断证明。</w:t>
      </w:r>
    </w:p>
    <w:p w14:paraId="67FF7DEA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医师在开具时需口头告知患者：本证明仅用于向澳门社会保障基金申请疾病津贴，不可用于内地单位请假、商业保险理赔等场景。如有其他用途需求，请另行开具内地通用的疾病诊断证明。</w:t>
      </w:r>
    </w:p>
    <w:p w14:paraId="48219D57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严格执行“亲自诊查”原则，医师必须通过实际诊查后，依据客观病历资料填写。严禁在患者未挂号、未就诊的情况下开具。医师对诊断真实性及证明用途承担法律责任。</w:t>
      </w:r>
    </w:p>
    <w:p w14:paraId="69BF3F66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所有字段须填写完整，字迹清晰。日期以就诊当日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为准，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不得提前开具。证明须经核对无误后，加盖医疗机构疾病诊断专用章或公章。空白文书不得预先盖章。</w:t>
      </w:r>
    </w:p>
    <w:p w14:paraId="075B82CE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建议医疗机构对本专用证明单独编号、单独存档，或与病历一同保存时明显标注“澳门专用”字样，便于追溯及配合澳门社保基金核查。存根联应保留患者澳门居民身份证复印件或记录证件号码。</w:t>
      </w:r>
    </w:p>
    <w:p w14:paraId="17A7788E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本通知自发布之日起施行。各医疗机构应即对现有医疗文书进行清理，启用此专用模板，并做好内部培训，确保医师知悉用途限制。合作区各部门将加强监督检查，对违规出具证明的行为依法处理。</w:t>
      </w:r>
    </w:p>
    <w:p w14:paraId="295F7178">
      <w:pPr>
        <w:spacing w:line="560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7D442548">
      <w:pPr>
        <w:spacing w:line="560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2BFE2CE8"/>
    <w:sectPr>
      <w:footerReference r:id="rId4" w:type="first"/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D0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C2FBF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C2FBF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9D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B274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2B2743"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62B94"/>
    <w:rsid w:val="249C60D1"/>
    <w:rsid w:val="4D8B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2</Pages>
  <Words>512</Words>
  <Characters>512</Characters>
  <Lines>0</Lines>
  <Paragraphs>0</Paragraphs>
  <TotalTime>0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2026-03-24T09:36:00Z</dcterms:created>
  <dc:creator>Administrator</dc:creator>
  <cp:lastModifiedBy>HU</cp:lastModifiedBy>
  <dcterms:modified xsi:type="dcterms:W3CDTF">2026-03-27T07:09:50Z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90E2760BBE124B39BA40FA63B09B7722</vt:lpwstr>
  </property>
  <property fmtid="{D5CDD505-2E9C-101B-9397-08002B2CF9AE}" pid="4" name="KSOTemplateDocerSaveRecord">
    <vt:lpwstr>eyJoZGlkIjoiNDNlYWE5ZjIzY2E3N2Q1YTI2M2I0NGMwMGIwOTVkMWIiLCJ1c2VySWQiOiIxMDUzMjg5NjM5In0=</vt:lpwstr>
  </property>
</Properties>
</file>