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172566">
      <w:pPr>
        <w:spacing w:line="579" w:lineRule="exact"/>
        <w:jc w:val="center"/>
        <w:rPr>
          <w:rFonts w:ascii="Times New Roman" w:hAnsi="Times New Roman" w:eastAsia="方正小标宋简体" w:cstheme="minorBidi"/>
          <w:bCs/>
          <w:sz w:val="44"/>
          <w:szCs w:val="44"/>
          <w:highlight w:val="none"/>
          <w:lang w:bidi="zh-CN"/>
        </w:rPr>
      </w:pPr>
    </w:p>
    <w:p w14:paraId="01029433">
      <w:pPr>
        <w:pStyle w:val="3"/>
        <w:rPr>
          <w:rFonts w:cstheme="minorBidi"/>
          <w:highlight w:val="none"/>
          <w:lang w:bidi="zh-CN"/>
        </w:rPr>
      </w:pPr>
    </w:p>
    <w:p w14:paraId="5AFC0958">
      <w:pPr>
        <w:pStyle w:val="4"/>
        <w:rPr>
          <w:rFonts w:cstheme="minorBidi"/>
          <w:highlight w:val="none"/>
          <w:lang w:bidi="zh-CN"/>
        </w:rPr>
      </w:pPr>
    </w:p>
    <w:p w14:paraId="11FF643E">
      <w:pPr>
        <w:rPr>
          <w:rFonts w:cstheme="minorBidi"/>
          <w:highlight w:val="none"/>
          <w:lang w:bidi="zh-CN"/>
        </w:rPr>
      </w:pPr>
    </w:p>
    <w:p w14:paraId="0DB5535A">
      <w:pPr>
        <w:pStyle w:val="4"/>
        <w:rPr>
          <w:rFonts w:cstheme="minorBidi"/>
          <w:highlight w:val="none"/>
          <w:lang w:bidi="zh-CN"/>
        </w:rPr>
      </w:pPr>
    </w:p>
    <w:p w14:paraId="004B5959">
      <w:pPr>
        <w:spacing w:line="579" w:lineRule="exact"/>
        <w:jc w:val="center"/>
        <w:rPr>
          <w:rFonts w:ascii="Times New Roman" w:hAnsi="Times New Roman" w:eastAsia="方正小标宋简体" w:cs="方正小标宋简体"/>
          <w:bCs/>
          <w:sz w:val="44"/>
          <w:szCs w:val="44"/>
          <w:highlight w:val="none"/>
        </w:rPr>
      </w:pPr>
      <w:bookmarkStart w:id="1" w:name="_GoBack"/>
      <w:r>
        <w:rPr>
          <w:rFonts w:hint="eastAsia" w:ascii="Times New Roman" w:hAnsi="Times New Roman" w:eastAsia="方正小标宋简体" w:cs="方正小标宋简体"/>
          <w:bCs/>
          <w:sz w:val="44"/>
          <w:szCs w:val="44"/>
          <w:highlight w:val="none"/>
        </w:rPr>
        <w:t>知情同意书</w:t>
      </w:r>
    </w:p>
    <w:bookmarkEnd w:id="1"/>
    <w:p w14:paraId="14257941">
      <w:pPr>
        <w:jc w:val="center"/>
        <w:rPr>
          <w:rFonts w:ascii="Times New Roman" w:hAnsi="Times New Roman" w:eastAsia="方正小标宋简体" w:cs="方正小标宋简体"/>
          <w:sz w:val="36"/>
          <w:szCs w:val="36"/>
          <w:highlight w:val="none"/>
          <w:lang w:bidi="zh-CN"/>
        </w:rPr>
      </w:pPr>
      <w:r>
        <w:rPr>
          <w:rFonts w:hint="cs" w:cs="Myanmar Text"/>
          <w:szCs w:val="32"/>
          <w:highlight w:val="none"/>
          <w:cs/>
          <w:lang w:bidi="zh-CN"/>
        </w:rPr>
        <w:t>သိရှိနားလည်ခြင်းသဘောတူညီချက်စာချုပ်</w:t>
      </w:r>
    </w:p>
    <w:p w14:paraId="0BC97A7E">
      <w:pPr>
        <w:widowControl/>
        <w:shd w:val="clear" w:color="auto" w:fill="FFFFFF"/>
        <w:adjustRightInd w:val="0"/>
        <w:spacing w:before="50" w:after="156" w:afterLines="50"/>
        <w:jc w:val="center"/>
        <w:rPr>
          <w:b/>
          <w:spacing w:val="20"/>
          <w:kern w:val="0"/>
          <w:sz w:val="28"/>
          <w:szCs w:val="28"/>
          <w:highlight w:val="none"/>
        </w:rPr>
      </w:pPr>
    </w:p>
    <w:p w14:paraId="1E014D7A">
      <w:pPr>
        <w:widowControl/>
        <w:shd w:val="clear" w:color="auto" w:fill="FFFFFF"/>
        <w:adjustRightInd w:val="0"/>
        <w:spacing w:before="50" w:after="156" w:afterLines="50"/>
        <w:jc w:val="center"/>
        <w:rPr>
          <w:b/>
          <w:spacing w:val="20"/>
          <w:kern w:val="0"/>
          <w:sz w:val="28"/>
          <w:szCs w:val="28"/>
          <w:highlight w:val="none"/>
        </w:rPr>
      </w:pPr>
    </w:p>
    <w:p w14:paraId="4FD9ACC6">
      <w:pPr>
        <w:widowControl/>
        <w:shd w:val="clear" w:color="auto" w:fill="FFFFFF"/>
        <w:adjustRightInd w:val="0"/>
        <w:spacing w:before="50" w:after="156" w:afterLines="50"/>
        <w:jc w:val="center"/>
        <w:rPr>
          <w:b/>
          <w:spacing w:val="20"/>
          <w:kern w:val="0"/>
          <w:sz w:val="28"/>
          <w:szCs w:val="28"/>
          <w:highlight w:val="none"/>
        </w:rPr>
      </w:pPr>
    </w:p>
    <w:p w14:paraId="3C06D983">
      <w:pPr>
        <w:widowControl/>
        <w:shd w:val="clear" w:color="auto" w:fill="FFFFFF"/>
        <w:adjustRightInd w:val="0"/>
        <w:spacing w:before="50" w:after="156" w:afterLines="50"/>
        <w:jc w:val="center"/>
        <w:rPr>
          <w:b/>
          <w:spacing w:val="20"/>
          <w:kern w:val="0"/>
          <w:sz w:val="28"/>
          <w:szCs w:val="28"/>
          <w:highlight w:val="none"/>
        </w:rPr>
      </w:pPr>
    </w:p>
    <w:p w14:paraId="09C11CB0">
      <w:pPr>
        <w:widowControl/>
        <w:shd w:val="clear" w:color="auto" w:fill="FFFFFF"/>
        <w:adjustRightInd w:val="0"/>
        <w:spacing w:before="50" w:after="156" w:afterLines="50"/>
        <w:jc w:val="center"/>
        <w:rPr>
          <w:b/>
          <w:spacing w:val="20"/>
          <w:kern w:val="0"/>
          <w:sz w:val="28"/>
          <w:szCs w:val="28"/>
          <w:highlight w:val="none"/>
        </w:rPr>
      </w:pPr>
    </w:p>
    <w:p w14:paraId="4B6CF808">
      <w:pPr>
        <w:pStyle w:val="3"/>
        <w:rPr>
          <w:highlight w:val="none"/>
        </w:rPr>
      </w:pPr>
    </w:p>
    <w:p w14:paraId="2E7436F4">
      <w:pPr>
        <w:widowControl/>
        <w:shd w:val="clear" w:color="auto" w:fill="FFFFFF"/>
        <w:adjustRightInd w:val="0"/>
        <w:spacing w:before="50" w:after="156" w:afterLines="50"/>
        <w:jc w:val="center"/>
        <w:rPr>
          <w:b/>
          <w:spacing w:val="20"/>
          <w:kern w:val="0"/>
          <w:sz w:val="28"/>
          <w:szCs w:val="28"/>
          <w:highlight w:val="none"/>
        </w:rPr>
      </w:pPr>
    </w:p>
    <w:p w14:paraId="3B6D05A2">
      <w:pPr>
        <w:widowControl/>
        <w:shd w:val="clear" w:color="auto" w:fill="FFFFFF"/>
        <w:adjustRightInd w:val="0"/>
        <w:spacing w:before="50" w:after="50"/>
        <w:ind w:firstLine="546" w:firstLineChars="195"/>
        <w:rPr>
          <w:rFonts w:ascii="Myanmar Text" w:hAnsi="Myanmar Text" w:cs="Myanmar Text"/>
          <w:b/>
          <w:sz w:val="28"/>
          <w:szCs w:val="28"/>
          <w:highlight w:val="none"/>
          <w:lang w:bidi="zh-CN"/>
        </w:rPr>
      </w:pPr>
      <w:r>
        <w:rPr>
          <w:rFonts w:hint="cs" w:ascii="Myanmar Text" w:hAnsi="Myanmar Text" w:cs="Myanmar Text"/>
          <w:bCs/>
          <w:sz w:val="28"/>
          <w:szCs w:val="28"/>
          <w:highlight w:val="none"/>
          <w:cs/>
          <w:lang w:bidi="zh-CN"/>
        </w:rPr>
        <w:t>မှတ်ချက်</w:t>
      </w:r>
      <w:r>
        <w:rPr>
          <w:rFonts w:hint="eastAsia"/>
          <w:b/>
          <w:spacing w:val="20"/>
          <w:kern w:val="0"/>
          <w:sz w:val="28"/>
          <w:szCs w:val="28"/>
          <w:highlight w:val="none"/>
        </w:rPr>
        <w:t>：</w:t>
      </w:r>
    </w:p>
    <w:p w14:paraId="607DED45">
      <w:pPr>
        <w:widowControl/>
        <w:shd w:val="clear" w:color="auto" w:fill="FFFFFF"/>
        <w:adjustRightInd w:val="0"/>
        <w:spacing w:before="50" w:after="50"/>
        <w:ind w:firstLine="702" w:firstLineChars="195"/>
        <w:jc w:val="left"/>
        <w:rPr>
          <w:rFonts w:ascii="Times New Roman" w:hAnsi="Times New Roman"/>
          <w:sz w:val="24"/>
          <w:highlight w:val="none"/>
          <w:lang w:val="en-GB" w:eastAsia="zh-MO"/>
        </w:rPr>
        <w:sectPr>
          <w:footerReference r:id="rId3" w:type="default"/>
          <w:pgSz w:w="11906" w:h="16838"/>
          <w:pgMar w:top="1984" w:right="1474" w:bottom="1928" w:left="1587" w:header="851" w:footer="992" w:gutter="0"/>
          <w:pgNumType w:fmt="numberInDash"/>
          <w:cols w:space="720" w:num="1"/>
          <w:docGrid w:type="lines" w:linePitch="312" w:charSpace="0"/>
        </w:sectPr>
      </w:pPr>
      <w:r>
        <w:rPr>
          <w:rFonts w:hint="cs" w:ascii="Myanmar Text" w:hAnsi="Myanmar Text" w:cs="Myanmar Text"/>
          <w:sz w:val="36"/>
          <w:szCs w:val="28"/>
          <w:highlight w:val="none"/>
          <w:cs/>
          <w:lang w:bidi="zh-CN"/>
        </w:rPr>
        <w:t>ဤမြန်မာဘာသာပြန်ဗားရှင်းသည် ကိုးကားရန်အတွက်သာဖြစ်သည်။ အကယ်၍ တရုတ်ဘာသာဗားရှင်းနှင့် မြန်မာဘာသာဗားရှင်းအကြား ကွဲလွဲမှုမျှ ရှိခဲ့ပါက တရုတ်ဘာသာဗားရှင်းအားသာ  အတည်ပြုသွားမည်ဖြစ်ပါသည်။</w:t>
      </w:r>
    </w:p>
    <w:p w14:paraId="5A044C9A">
      <w:pPr>
        <w:pStyle w:val="3"/>
        <w:rPr>
          <w:rFonts w:ascii="Times New Roman" w:hAnsi="Times New Roman" w:cs="仿宋_GB2312"/>
          <w:szCs w:val="32"/>
          <w:highlight w:val="none"/>
        </w:rPr>
      </w:pPr>
      <w:r>
        <w:rPr>
          <w:rFonts w:hint="eastAsia" w:ascii="Times New Roman" w:hAnsi="Times New Roman" w:cs="仿宋_GB2312"/>
          <w:szCs w:val="32"/>
          <w:highlight w:val="none"/>
        </w:rPr>
        <w:t>甲方（服务需求方）：</w:t>
      </w:r>
    </w:p>
    <w:p w14:paraId="71FB964B">
      <w:pPr>
        <w:widowControl/>
        <w:shd w:val="clear" w:color="auto" w:fill="FFFFFF"/>
        <w:adjustRightInd w:val="0"/>
        <w:spacing w:before="50" w:after="50"/>
        <w:rPr>
          <w:rFonts w:ascii="Myanmar Text" w:hAnsi="Myanmar Text" w:cs="Myanmar Text"/>
          <w:sz w:val="36"/>
          <w:szCs w:val="28"/>
          <w:highlight w:val="none"/>
          <w:lang w:bidi="zh-CN"/>
        </w:rPr>
      </w:pPr>
      <w:r>
        <w:rPr>
          <w:rFonts w:hint="cs" w:ascii="Myanmar Text" w:hAnsi="Myanmar Text" w:cs="Myanmar Text"/>
          <w:sz w:val="36"/>
          <w:szCs w:val="28"/>
          <w:highlight w:val="none"/>
          <w:cs/>
          <w:lang w:bidi="zh-CN"/>
        </w:rPr>
        <w:t>(က)ဖက်</w:t>
      </w:r>
      <w:r>
        <w:rPr>
          <w:rFonts w:ascii="Myanmar Text" w:hAnsi="Myanmar Text" w:cs="Myanmar Text"/>
          <w:sz w:val="36"/>
          <w:szCs w:val="28"/>
          <w:highlight w:val="none"/>
          <w:cs/>
          <w:lang w:bidi="zh-CN"/>
        </w:rPr>
        <w:t xml:space="preserve"> (ဝန်ဆောင်မှုလိုအပ်သူ)</w:t>
      </w:r>
      <w:r>
        <w:rPr>
          <w:rFonts w:ascii="Myanmar Text" w:hAnsi="Myanmar Text" w:cs="Myanmar Text"/>
          <w:sz w:val="36"/>
          <w:szCs w:val="28"/>
          <w:highlight w:val="none"/>
          <w:lang w:bidi="zh-CN"/>
        </w:rPr>
        <w:t>:</w:t>
      </w:r>
    </w:p>
    <w:p w14:paraId="5BC1C018">
      <w:pPr>
        <w:pStyle w:val="3"/>
        <w:rPr>
          <w:rFonts w:ascii="Times New Roman" w:hAnsi="Times New Roman" w:cs="仿宋_GB2312"/>
          <w:szCs w:val="32"/>
          <w:highlight w:val="none"/>
        </w:rPr>
      </w:pPr>
      <w:r>
        <w:rPr>
          <w:rFonts w:hint="eastAsia" w:ascii="Times New Roman" w:hAnsi="Times New Roman" w:cs="仿宋_GB2312"/>
          <w:szCs w:val="32"/>
          <w:highlight w:val="none"/>
        </w:rPr>
        <w:t>姓名：</w:t>
      </w:r>
    </w:p>
    <w:p w14:paraId="32F33482">
      <w:pPr>
        <w:widowControl/>
        <w:shd w:val="clear" w:color="auto" w:fill="FFFFFF"/>
        <w:adjustRightInd w:val="0"/>
        <w:spacing w:before="50" w:after="50"/>
        <w:rPr>
          <w:rFonts w:ascii="Myanmar Text" w:hAnsi="Myanmar Text" w:cs="Myanmar Text"/>
          <w:sz w:val="36"/>
          <w:szCs w:val="28"/>
          <w:highlight w:val="none"/>
          <w:lang w:bidi="zh-CN"/>
        </w:rPr>
      </w:pPr>
      <w:r>
        <w:rPr>
          <w:rFonts w:ascii="Myanmar Text" w:hAnsi="Myanmar Text" w:cs="Myanmar Text"/>
          <w:sz w:val="36"/>
          <w:szCs w:val="28"/>
          <w:highlight w:val="none"/>
          <w:cs/>
          <w:lang w:bidi="zh-CN"/>
        </w:rPr>
        <w:t>အမည်</w:t>
      </w:r>
      <w:r>
        <w:rPr>
          <w:rFonts w:ascii="Myanmar Text" w:hAnsi="Myanmar Text" w:cs="Myanmar Text"/>
          <w:sz w:val="36"/>
          <w:szCs w:val="28"/>
          <w:highlight w:val="none"/>
          <w:lang w:bidi="zh-CN"/>
        </w:rPr>
        <w:t>：</w:t>
      </w:r>
    </w:p>
    <w:p w14:paraId="37322642">
      <w:pPr>
        <w:pStyle w:val="3"/>
        <w:rPr>
          <w:rFonts w:ascii="Times New Roman" w:hAnsi="Times New Roman" w:cs="仿宋_GB2312"/>
          <w:szCs w:val="32"/>
          <w:highlight w:val="none"/>
        </w:rPr>
      </w:pPr>
      <w:r>
        <w:rPr>
          <w:rFonts w:hint="eastAsia" w:ascii="Times New Roman" w:hAnsi="Times New Roman" w:cs="仿宋_GB2312"/>
          <w:szCs w:val="32"/>
          <w:highlight w:val="none"/>
        </w:rPr>
        <w:t>身份证件号码：</w:t>
      </w:r>
    </w:p>
    <w:p w14:paraId="19F29350">
      <w:pPr>
        <w:widowControl/>
        <w:shd w:val="clear" w:color="auto" w:fill="FFFFFF"/>
        <w:adjustRightInd w:val="0"/>
        <w:spacing w:before="50" w:after="50"/>
        <w:rPr>
          <w:rFonts w:ascii="Myanmar Text" w:hAnsi="Myanmar Text" w:cs="Myanmar Text"/>
          <w:sz w:val="36"/>
          <w:szCs w:val="28"/>
          <w:highlight w:val="none"/>
          <w:lang w:bidi="zh-CN"/>
        </w:rPr>
      </w:pPr>
      <w:r>
        <w:rPr>
          <w:rFonts w:hint="cs" w:ascii="Myanmar Text" w:hAnsi="Myanmar Text" w:cs="Myanmar Text"/>
          <w:sz w:val="36"/>
          <w:szCs w:val="28"/>
          <w:highlight w:val="none"/>
          <w:cs/>
          <w:lang w:bidi="zh-CN"/>
        </w:rPr>
        <w:t xml:space="preserve">မှတ်ပုံတင်အမှတ် </w:t>
      </w:r>
      <w:r>
        <w:rPr>
          <w:rFonts w:hint="eastAsia" w:ascii="Myanmar Text" w:hAnsi="Myanmar Text" w:cs="Myanmar Text"/>
          <w:sz w:val="36"/>
          <w:szCs w:val="28"/>
          <w:highlight w:val="none"/>
          <w:lang w:bidi="zh-CN"/>
        </w:rPr>
        <w:t>：</w:t>
      </w:r>
    </w:p>
    <w:p w14:paraId="0A0A15AB">
      <w:pPr>
        <w:pStyle w:val="3"/>
        <w:rPr>
          <w:rFonts w:ascii="Times New Roman" w:hAnsi="Times New Roman" w:cs="仿宋_GB2312"/>
          <w:szCs w:val="32"/>
          <w:highlight w:val="none"/>
        </w:rPr>
      </w:pPr>
      <w:r>
        <w:rPr>
          <w:rFonts w:hint="eastAsia" w:ascii="Times New Roman" w:hAnsi="Times New Roman" w:cs="仿宋_GB2312"/>
          <w:szCs w:val="32"/>
          <w:highlight w:val="none"/>
        </w:rPr>
        <w:t>地址：</w:t>
      </w:r>
    </w:p>
    <w:p w14:paraId="3FEDFE0A">
      <w:pPr>
        <w:widowControl/>
        <w:shd w:val="clear" w:color="auto" w:fill="FFFFFF"/>
        <w:adjustRightInd w:val="0"/>
        <w:spacing w:before="50" w:after="50"/>
        <w:rPr>
          <w:rFonts w:ascii="Myanmar Text" w:hAnsi="Myanmar Text" w:cs="Myanmar Text"/>
          <w:sz w:val="36"/>
          <w:szCs w:val="28"/>
          <w:highlight w:val="none"/>
          <w:lang w:bidi="zh-CN"/>
        </w:rPr>
      </w:pPr>
      <w:r>
        <w:rPr>
          <w:rFonts w:hint="cs" w:ascii="Myanmar Text" w:hAnsi="Myanmar Text" w:cs="Myanmar Text"/>
          <w:sz w:val="36"/>
          <w:szCs w:val="28"/>
          <w:highlight w:val="none"/>
          <w:cs/>
          <w:lang w:bidi="zh-CN"/>
        </w:rPr>
        <w:t>နေရပ်လိပ်စာ</w:t>
      </w:r>
      <w:r>
        <w:rPr>
          <w:rFonts w:hint="eastAsia" w:ascii="Myanmar Text" w:hAnsi="Myanmar Text" w:cs="Myanmar Text"/>
          <w:sz w:val="36"/>
          <w:szCs w:val="28"/>
          <w:highlight w:val="none"/>
          <w:lang w:bidi="zh-CN"/>
        </w:rPr>
        <w:t>：</w:t>
      </w:r>
    </w:p>
    <w:p w14:paraId="283792F6">
      <w:pPr>
        <w:pStyle w:val="3"/>
        <w:rPr>
          <w:rFonts w:ascii="Times New Roman" w:hAnsi="Times New Roman" w:cs="仿宋_GB2312"/>
          <w:szCs w:val="32"/>
          <w:highlight w:val="none"/>
        </w:rPr>
      </w:pPr>
    </w:p>
    <w:p w14:paraId="770DAC39">
      <w:pPr>
        <w:pStyle w:val="3"/>
        <w:rPr>
          <w:rFonts w:ascii="Times New Roman" w:hAnsi="Times New Roman" w:cs="仿宋_GB2312"/>
          <w:szCs w:val="32"/>
          <w:highlight w:val="none"/>
        </w:rPr>
      </w:pPr>
      <w:r>
        <w:rPr>
          <w:rFonts w:hint="eastAsia" w:ascii="Times New Roman" w:hAnsi="Times New Roman" w:cs="仿宋_GB2312"/>
          <w:szCs w:val="32"/>
          <w:highlight w:val="none"/>
        </w:rPr>
        <w:t>乙方（服务提供方）：</w:t>
      </w:r>
    </w:p>
    <w:p w14:paraId="62950423">
      <w:pPr>
        <w:widowControl/>
        <w:shd w:val="clear" w:color="auto" w:fill="FFFFFF"/>
        <w:adjustRightInd w:val="0"/>
        <w:spacing w:before="50" w:after="50"/>
        <w:rPr>
          <w:rFonts w:ascii="Myanmar Text" w:hAnsi="Myanmar Text" w:cs="Myanmar Text"/>
          <w:sz w:val="36"/>
          <w:szCs w:val="28"/>
          <w:highlight w:val="none"/>
          <w:lang w:bidi="zh-CN"/>
        </w:rPr>
      </w:pPr>
      <w:r>
        <w:rPr>
          <w:rFonts w:hint="cs" w:ascii="Myanmar Text" w:hAnsi="Myanmar Text" w:cs="Myanmar Text"/>
          <w:sz w:val="36"/>
          <w:szCs w:val="28"/>
          <w:highlight w:val="none"/>
          <w:cs/>
          <w:lang w:bidi="zh-CN"/>
        </w:rPr>
        <w:t>(ခ)ဖက် (ဝန်ဆောင်မှုပေးဆောင်သူ)</w:t>
      </w:r>
      <w:r>
        <w:rPr>
          <w:rFonts w:hint="eastAsia" w:ascii="Myanmar Text" w:hAnsi="Myanmar Text" w:cs="Myanmar Text"/>
          <w:sz w:val="36"/>
          <w:szCs w:val="28"/>
          <w:highlight w:val="none"/>
          <w:lang w:bidi="zh-CN"/>
        </w:rPr>
        <w:t xml:space="preserve"> ：</w:t>
      </w:r>
    </w:p>
    <w:p w14:paraId="09CC8F1B">
      <w:pPr>
        <w:pStyle w:val="3"/>
        <w:rPr>
          <w:rFonts w:ascii="Times New Roman" w:hAnsi="Times New Roman" w:cs="仿宋_GB2312"/>
          <w:szCs w:val="32"/>
          <w:highlight w:val="none"/>
        </w:rPr>
      </w:pPr>
      <w:r>
        <w:rPr>
          <w:rFonts w:hint="eastAsia" w:ascii="Times New Roman" w:hAnsi="Times New Roman" w:cs="仿宋_GB2312"/>
          <w:szCs w:val="32"/>
          <w:highlight w:val="none"/>
        </w:rPr>
        <w:t>姓名：</w:t>
      </w:r>
    </w:p>
    <w:p w14:paraId="079AB0DD">
      <w:pPr>
        <w:widowControl/>
        <w:shd w:val="clear" w:color="auto" w:fill="FFFFFF"/>
        <w:adjustRightInd w:val="0"/>
        <w:spacing w:before="50" w:after="50"/>
        <w:rPr>
          <w:rFonts w:ascii="Times New Roman" w:hAnsi="Times New Roman"/>
          <w:sz w:val="24"/>
          <w:highlight w:val="none"/>
          <w:lang w:eastAsia="zh"/>
        </w:rPr>
      </w:pPr>
      <w:r>
        <w:rPr>
          <w:rFonts w:ascii="Myanmar Text" w:hAnsi="Myanmar Text" w:cs="Myanmar Text"/>
          <w:sz w:val="36"/>
          <w:szCs w:val="28"/>
          <w:highlight w:val="none"/>
          <w:cs/>
          <w:lang w:bidi="zh-CN"/>
        </w:rPr>
        <w:t>အမည်</w:t>
      </w:r>
      <w:r>
        <w:rPr>
          <w:rFonts w:ascii="Myanmar Text" w:hAnsi="Myanmar Text" w:cs="Myanmar Text"/>
          <w:sz w:val="36"/>
          <w:szCs w:val="28"/>
          <w:highlight w:val="none"/>
          <w:lang w:bidi="zh-CN"/>
        </w:rPr>
        <w:t>：</w:t>
      </w:r>
    </w:p>
    <w:p w14:paraId="547FCEA6">
      <w:pPr>
        <w:pStyle w:val="3"/>
        <w:rPr>
          <w:rFonts w:ascii="Times New Roman" w:hAnsi="Times New Roman" w:cs="仿宋_GB2312"/>
          <w:szCs w:val="32"/>
          <w:highlight w:val="none"/>
        </w:rPr>
      </w:pPr>
      <w:r>
        <w:rPr>
          <w:rFonts w:hint="eastAsia" w:ascii="Times New Roman" w:hAnsi="Times New Roman" w:cs="仿宋_GB2312"/>
          <w:szCs w:val="32"/>
          <w:highlight w:val="none"/>
        </w:rPr>
        <w:t>护照号码：</w:t>
      </w:r>
    </w:p>
    <w:p w14:paraId="46279145">
      <w:pPr>
        <w:widowControl/>
        <w:shd w:val="clear" w:color="auto" w:fill="FFFFFF"/>
        <w:adjustRightInd w:val="0"/>
        <w:spacing w:before="50" w:after="50"/>
        <w:rPr>
          <w:rFonts w:ascii="Myanmar Text" w:hAnsi="Myanmar Text" w:cs="Myanmar Text"/>
          <w:sz w:val="36"/>
          <w:szCs w:val="28"/>
          <w:highlight w:val="none"/>
          <w:lang w:bidi="zh-CN"/>
        </w:rPr>
      </w:pPr>
      <w:r>
        <w:rPr>
          <w:rFonts w:hint="cs" w:ascii="Myanmar Text" w:hAnsi="Myanmar Text" w:cs="Myanmar Text"/>
          <w:sz w:val="36"/>
          <w:szCs w:val="28"/>
          <w:highlight w:val="none"/>
          <w:cs/>
          <w:lang w:bidi="zh-CN"/>
        </w:rPr>
        <w:t>နိုင်ငံကူးလက်မှတ်အမှတ်</w:t>
      </w:r>
      <w:r>
        <w:rPr>
          <w:rFonts w:hint="eastAsia" w:ascii="Myanmar Text" w:hAnsi="Myanmar Text" w:cs="Myanmar Text"/>
          <w:sz w:val="36"/>
          <w:szCs w:val="28"/>
          <w:highlight w:val="none"/>
          <w:lang w:bidi="zh-CN"/>
        </w:rPr>
        <w:t>：</w:t>
      </w:r>
    </w:p>
    <w:p w14:paraId="76FCCB2C">
      <w:pPr>
        <w:pStyle w:val="3"/>
        <w:rPr>
          <w:rFonts w:ascii="Times New Roman" w:hAnsi="Times New Roman"/>
          <w:highlight w:val="none"/>
        </w:rPr>
      </w:pPr>
      <w:r>
        <w:rPr>
          <w:rFonts w:hint="eastAsia" w:ascii="Times New Roman" w:hAnsi="Times New Roman" w:cs="仿宋_GB2312"/>
          <w:szCs w:val="32"/>
          <w:highlight w:val="none"/>
        </w:rPr>
        <w:t>出生日期：</w:t>
      </w:r>
    </w:p>
    <w:p w14:paraId="5B0B3F49">
      <w:pPr>
        <w:widowControl/>
        <w:shd w:val="clear" w:color="auto" w:fill="FFFFFF"/>
        <w:adjustRightInd w:val="0"/>
        <w:spacing w:before="50" w:after="50"/>
        <w:rPr>
          <w:rFonts w:ascii="Times New Roman" w:hAnsi="Times New Roman"/>
          <w:sz w:val="24"/>
          <w:highlight w:val="none"/>
        </w:rPr>
      </w:pPr>
      <w:r>
        <w:rPr>
          <w:rFonts w:hint="cs" w:cs="Myanmar Text"/>
          <w:sz w:val="44"/>
          <w:szCs w:val="28"/>
          <w:highlight w:val="none"/>
          <w:cs/>
          <w:lang w:bidi="zh-CN"/>
        </w:rPr>
        <w:t>မွေးသက္ကရာဇ်</w:t>
      </w:r>
      <w:r>
        <w:rPr>
          <w:rFonts w:hint="eastAsia" w:ascii="Times New Roman" w:hAnsi="Times New Roman" w:cs="仿宋_GB2312"/>
          <w:sz w:val="36"/>
          <w:szCs w:val="36"/>
          <w:highlight w:val="none"/>
        </w:rPr>
        <w:t>：</w:t>
      </w:r>
    </w:p>
    <w:p w14:paraId="5987A75D">
      <w:pPr>
        <w:rPr>
          <w:rFonts w:ascii="Times New Roman" w:hAnsi="Times New Roman" w:eastAsia="仿宋_GB2312" w:cs="仿宋_GB2312"/>
          <w:sz w:val="32"/>
          <w:szCs w:val="32"/>
          <w:highlight w:val="none"/>
        </w:rPr>
      </w:pPr>
    </w:p>
    <w:p w14:paraId="442C7E71">
      <w:pPr>
        <w:pStyle w:val="3"/>
        <w:rPr>
          <w:highlight w:val="none"/>
        </w:rPr>
      </w:pPr>
    </w:p>
    <w:p w14:paraId="79FB7EDA">
      <w:pPr>
        <w:ind w:firstLine="640" w:firstLineChars="200"/>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鉴于甲方与乙方将终止在澳门特别行政区的劳动关系，并计划由甲方随带乙方进入横琴粤澳深度合作区，为甲方在“澳门新街坊”项目的住所提供家政服务，甲、乙双方在此共同确认并知悉以下事项：</w:t>
      </w:r>
    </w:p>
    <w:p w14:paraId="403E6E2D">
      <w:pPr>
        <w:ind w:firstLine="560" w:firstLineChars="200"/>
        <w:rPr>
          <w:rFonts w:cstheme="minorBidi"/>
          <w:sz w:val="22"/>
          <w:szCs w:val="28"/>
          <w:highlight w:val="none"/>
          <w:lang w:bidi="zh-CN"/>
        </w:rPr>
      </w:pPr>
      <w:bookmarkStart w:id="0" w:name="OLE_LINK1"/>
      <w:r>
        <w:rPr>
          <w:rFonts w:hint="cs" w:ascii="Myanmar Text" w:hAnsi="Myanmar Text" w:cs="Myanmar Text"/>
          <w:sz w:val="28"/>
          <w:szCs w:val="28"/>
          <w:highlight w:val="none"/>
          <w:cs/>
          <w:lang w:bidi="zh-CN"/>
        </w:rPr>
        <w:t>(က)ဖက်နှင့်</w:t>
      </w:r>
      <w:r>
        <w:rPr>
          <w:rFonts w:hint="eastAsia" w:ascii="Myanmar Text" w:hAnsi="Myanmar Text" w:cs="Myanmar Text"/>
          <w:sz w:val="28"/>
          <w:szCs w:val="28"/>
          <w:highlight w:val="none"/>
          <w:lang w:bidi="zh-CN"/>
        </w:rPr>
        <w:t xml:space="preserve"> </w:t>
      </w:r>
      <w:r>
        <w:rPr>
          <w:rFonts w:hint="cs" w:ascii="Myanmar Text" w:hAnsi="Myanmar Text" w:cs="Myanmar Text"/>
          <w:sz w:val="28"/>
          <w:szCs w:val="28"/>
          <w:highlight w:val="none"/>
          <w:cs/>
          <w:lang w:bidi="zh-CN"/>
        </w:rPr>
        <w:t>(ခ)ဖက်တို့သည် မကာအိုအထူးအုပ်ချုပ်ရေးဒေသ၌ ရှိသော အလုပ်ကိစ္စရေးရာများ   ရပ်စဲလိုက်မည်ဖြစ်ပြီး (က)ဖက်၏ဟယ်ချင်း-ကွမ်းတုန်း-မကာအိုနက်ရှိုင်း</w:t>
      </w:r>
      <w:r>
        <w:rPr>
          <w:rFonts w:hint="cs" w:cstheme="minorBidi"/>
          <w:sz w:val="22"/>
          <w:szCs w:val="28"/>
          <w:highlight w:val="none"/>
          <w:cs/>
          <w:lang w:bidi="zh-CN"/>
        </w:rPr>
        <w:t>သောပူးပေါင်းရေးဇုန်ရှိ “မကာအိုစျေးတန်းသစ်” ပရောဂျက်၏  နေအိမ်တွင်</w:t>
      </w:r>
      <w:r>
        <w:rPr>
          <w:rFonts w:hint="cs" w:ascii="Myanmar Text" w:hAnsi="Myanmar Text" w:cs="Myanmar Text"/>
          <w:sz w:val="28"/>
          <w:szCs w:val="28"/>
          <w:highlight w:val="none"/>
          <w:cs/>
          <w:lang w:bidi="zh-CN"/>
        </w:rPr>
        <w:t xml:space="preserve"> </w:t>
      </w:r>
      <w:r>
        <w:rPr>
          <w:rFonts w:hint="cs" w:cstheme="minorBidi"/>
          <w:sz w:val="22"/>
          <w:szCs w:val="28"/>
          <w:highlight w:val="none"/>
          <w:cs/>
          <w:lang w:bidi="zh-CN"/>
        </w:rPr>
        <w:t xml:space="preserve">နေရာထိုင်ခင်းလုပ်ငန်းများ </w:t>
      </w:r>
      <w:r>
        <w:rPr>
          <w:rFonts w:hint="eastAsia" w:cstheme="minorBidi"/>
          <w:sz w:val="22"/>
          <w:szCs w:val="28"/>
          <w:highlight w:val="none"/>
          <w:lang w:bidi="zh-CN"/>
        </w:rPr>
        <w:t xml:space="preserve">  </w:t>
      </w:r>
      <w:r>
        <w:rPr>
          <w:rFonts w:hint="cs" w:cstheme="minorBidi"/>
          <w:sz w:val="22"/>
          <w:szCs w:val="28"/>
          <w:highlight w:val="none"/>
          <w:cs/>
          <w:lang w:bidi="zh-CN"/>
        </w:rPr>
        <w:t>သွားရောက်ဝ</w:t>
      </w:r>
      <w:r>
        <w:rPr>
          <w:rFonts w:hint="cs" w:cs="Myanmar Text"/>
          <w:sz w:val="22"/>
          <w:szCs w:val="28"/>
          <w:highlight w:val="none"/>
          <w:cs/>
          <w:lang w:bidi="zh-CN"/>
        </w:rPr>
        <w:t>န်</w:t>
      </w:r>
      <w:r>
        <w:rPr>
          <w:rFonts w:hint="cs" w:cstheme="minorBidi"/>
          <w:sz w:val="22"/>
          <w:szCs w:val="28"/>
          <w:highlight w:val="none"/>
          <w:cs/>
          <w:lang w:bidi="zh-CN"/>
        </w:rPr>
        <w:t>ဆောင်မှုပေးရန် အတွက် (က)ဖက်မှ (ခ)ဖက်ကို ဟယ်ချင်း-ကွမ်တုန်း-မကာအိုနက်ရှိုင်းသောပူးပေါင်းရေးဇုန် သို့ ပူးတွဲခေါ်ဆောင်သွားရန် အစီအစဉ်ရှိ‌ပါကြောင်း  (က)ဖက်နှင့်(ခ)ဖက်တို့မှ  အထက်ပါအ‌ကြောင်းအရာကို ထပ်မံအတည်ပြုကြပြီး အောက်ပါအချက်အလက် များအား  သိရှိနားလည်ကြပါသည်။</w:t>
      </w:r>
    </w:p>
    <w:p w14:paraId="36158D4A">
      <w:pPr>
        <w:pStyle w:val="4"/>
        <w:rPr>
          <w:rFonts w:cstheme="minorBidi"/>
          <w:highlight w:val="none"/>
          <w:lang w:bidi="zh-CN"/>
        </w:rPr>
      </w:pPr>
    </w:p>
    <w:bookmarkEnd w:id="0"/>
    <w:p w14:paraId="73DA1AA9">
      <w:pPr>
        <w:rPr>
          <w:rFonts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14:textFill>
            <w14:solidFill>
              <w14:schemeClr w14:val="tx1"/>
            </w14:solidFill>
          </w14:textFill>
        </w:rPr>
        <w:t>1. 服务协议有效期及延期：</w:t>
      </w:r>
    </w:p>
    <w:p w14:paraId="113DA9E0">
      <w:pPr>
        <w:rPr>
          <w:rFonts w:ascii="Times New Roman" w:hAnsi="Times New Roman" w:eastAsia="仿宋_GB2312" w:cs="仿宋_GB2312"/>
          <w:color w:val="0000FF"/>
          <w:sz w:val="32"/>
          <w:szCs w:val="32"/>
          <w:highlight w:val="none"/>
        </w:rPr>
      </w:pPr>
    </w:p>
    <w:p w14:paraId="05AAC02F">
      <w:pPr>
        <w:ind w:firstLine="640" w:firstLineChars="200"/>
        <w:rPr>
          <w:rFonts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14:textFill>
            <w14:solidFill>
              <w14:schemeClr w14:val="tx1"/>
            </w14:solidFill>
          </w14:textFill>
        </w:rPr>
        <w:t>甲方与乙方均知悉服务协议自乙方获发有效S2签证之日起生效，且与澳门特别行政区劳动合同终止日期一致，至______年______月____日，乙方理解并知悉其“在华居留许可”及其在澳门的“雇员身份的逗留许可”亦于同日终止。在中国境内居留的外国人申请延长居留期限，应当在居留证件有效期届满三十日前提出申请。</w:t>
      </w:r>
    </w:p>
    <w:p w14:paraId="029B7B55">
      <w:pPr>
        <w:pStyle w:val="4"/>
        <w:jc w:val="both"/>
        <w:rPr>
          <w:rFonts w:cs="Myanmar Text"/>
          <w:b w:val="0"/>
          <w:bCs w:val="0"/>
          <w:sz w:val="28"/>
          <w:szCs w:val="28"/>
          <w:highlight w:val="none"/>
          <w:cs/>
          <w:lang w:bidi="zh-CN"/>
        </w:rPr>
      </w:pPr>
      <w:r>
        <w:rPr>
          <w:rFonts w:hint="cs" w:cs="Myanmar Text"/>
          <w:b w:val="0"/>
          <w:bCs w:val="0"/>
          <w:sz w:val="28"/>
          <w:szCs w:val="28"/>
          <w:highlight w:val="none"/>
          <w:cs/>
          <w:lang w:bidi="zh-CN"/>
        </w:rPr>
        <w:t>၁။ဝန်ဆောင်မှု သဘောတူညီချက်</w:t>
      </w:r>
      <w:r>
        <w:rPr>
          <w:rFonts w:hint="eastAsia" w:cs="Myanmar Text"/>
          <w:b w:val="0"/>
          <w:bCs w:val="0"/>
          <w:sz w:val="28"/>
          <w:szCs w:val="28"/>
          <w:highlight w:val="none"/>
          <w:cs/>
          <w:lang w:bidi="zh-CN"/>
        </w:rPr>
        <w:t>စ</w:t>
      </w:r>
      <w:r>
        <w:rPr>
          <w:rFonts w:hint="cs" w:cs="Myanmar Text"/>
          <w:b w:val="0"/>
          <w:bCs w:val="0"/>
          <w:sz w:val="28"/>
          <w:szCs w:val="28"/>
          <w:highlight w:val="none"/>
          <w:cs/>
          <w:lang w:bidi="zh-CN"/>
        </w:rPr>
        <w:t>ာချုပ်သက်တမ်းနှင့် သက်တမ်းတိုးခြင်း</w:t>
      </w:r>
    </w:p>
    <w:p w14:paraId="21D71E75">
      <w:pPr>
        <w:ind w:firstLine="640"/>
        <w:rPr>
          <w:rFonts w:ascii="Times New Roman" w:hAnsi="Times New Roman" w:eastAsia="仿宋_GB2312" w:cs="Myanmar Text"/>
          <w:sz w:val="28"/>
          <w:szCs w:val="28"/>
          <w:highlight w:val="none"/>
          <w:lang w:bidi="zh-CN"/>
        </w:rPr>
      </w:pPr>
      <w:r>
        <w:rPr>
          <w:rFonts w:hint="cs" w:ascii="Times New Roman" w:hAnsi="Times New Roman" w:eastAsia="仿宋_GB2312" w:cs="Myanmar Text"/>
          <w:sz w:val="28"/>
          <w:szCs w:val="28"/>
          <w:highlight w:val="none"/>
          <w:cs/>
          <w:lang w:bidi="zh-CN"/>
        </w:rPr>
        <w:t>(က)ဖက်နှင့် (ခ)ဖက်နှစ်ဦးစလုံးသည် ဤဝန်ဆောင်မှုသဘောတူညီချက် အသက်ဝင်သည့်ရက်သည် (ခ)ဖက်မှ တရားဝင်</w:t>
      </w:r>
      <w:r>
        <w:rPr>
          <w:rFonts w:ascii="Times New Roman" w:hAnsi="Times New Roman" w:eastAsia="仿宋_GB2312" w:cs="Myanmar Text"/>
          <w:sz w:val="28"/>
          <w:szCs w:val="28"/>
          <w:highlight w:val="none"/>
          <w:lang w:bidi="zh-CN"/>
        </w:rPr>
        <w:t xml:space="preserve"> S2</w:t>
      </w:r>
      <w:r>
        <w:rPr>
          <w:rFonts w:hint="cs" w:ascii="Times New Roman" w:hAnsi="Times New Roman" w:eastAsia="仿宋_GB2312" w:cs="Myanmar Text"/>
          <w:sz w:val="28"/>
          <w:szCs w:val="28"/>
          <w:highlight w:val="none"/>
          <w:cs/>
          <w:lang w:bidi="zh-CN"/>
        </w:rPr>
        <w:t xml:space="preserve">ဗီဇာထုတ်ယူရရှိသည့်နေ့မှ စတင်မည်ဖြစ်ပြီး မကာအိုအထူးအုပ်ချုပ်ရေးဒေသက အလုပ်သမားစာချုပ် ရက်စဲသည့် ရက်စွဲနှင့် တိုက်ဆိုင်တူညီကြောင်း နားလည်သိရှိထားပြီး အသိ အမှတ်ပြုပါသည်။ (ခ)ဖက်သည် စာချုပ်သက်တမ်း </w:t>
      </w:r>
      <w:r>
        <w:rPr>
          <w:rFonts w:ascii="Times New Roman" w:hAnsi="Times New Roman" w:eastAsia="仿宋_GB2312" w:cs="Myanmar Text"/>
          <w:sz w:val="28"/>
          <w:szCs w:val="28"/>
          <w:highlight w:val="none"/>
          <w:lang w:bidi="zh-CN"/>
        </w:rPr>
        <w:t xml:space="preserve">______ </w:t>
      </w:r>
      <w:r>
        <w:rPr>
          <w:rFonts w:hint="cs" w:ascii="Times New Roman" w:hAnsi="Times New Roman" w:eastAsia="仿宋_GB2312" w:cs="Myanmar Text"/>
          <w:sz w:val="28"/>
          <w:szCs w:val="28"/>
          <w:highlight w:val="none"/>
          <w:cs/>
          <w:lang w:bidi="zh-CN"/>
        </w:rPr>
        <w:t>နှစ်</w:t>
      </w:r>
      <w:r>
        <w:rPr>
          <w:rFonts w:ascii="Times New Roman" w:hAnsi="Times New Roman" w:eastAsia="仿宋_GB2312" w:cs="Myanmar Text"/>
          <w:sz w:val="28"/>
          <w:szCs w:val="28"/>
          <w:highlight w:val="none"/>
          <w:cs/>
          <w:lang w:bidi="zh-CN"/>
        </w:rPr>
        <w:t xml:space="preserve"> </w:t>
      </w:r>
      <w:r>
        <w:rPr>
          <w:rFonts w:ascii="Times New Roman" w:hAnsi="Times New Roman" w:eastAsia="仿宋_GB2312" w:cs="Myanmar Text"/>
          <w:sz w:val="28"/>
          <w:szCs w:val="28"/>
          <w:highlight w:val="none"/>
          <w:lang w:bidi="zh-CN"/>
        </w:rPr>
        <w:t xml:space="preserve">______ </w:t>
      </w:r>
      <w:r>
        <w:rPr>
          <w:rFonts w:hint="cs" w:ascii="Times New Roman" w:hAnsi="Times New Roman" w:eastAsia="仿宋_GB2312" w:cs="Myanmar Text"/>
          <w:sz w:val="28"/>
          <w:szCs w:val="28"/>
          <w:highlight w:val="none"/>
          <w:cs/>
          <w:lang w:bidi="zh-CN"/>
        </w:rPr>
        <w:t>လ</w:t>
      </w:r>
      <w:r>
        <w:rPr>
          <w:rFonts w:ascii="Times New Roman" w:hAnsi="Times New Roman" w:eastAsia="仿宋_GB2312" w:cs="Myanmar Text"/>
          <w:sz w:val="28"/>
          <w:szCs w:val="28"/>
          <w:highlight w:val="none"/>
          <w:cs/>
          <w:lang w:bidi="zh-CN"/>
        </w:rPr>
        <w:t xml:space="preserve"> </w:t>
      </w:r>
      <w:r>
        <w:rPr>
          <w:rFonts w:ascii="Times New Roman" w:hAnsi="Times New Roman" w:eastAsia="仿宋_GB2312" w:cs="Myanmar Text"/>
          <w:sz w:val="28"/>
          <w:szCs w:val="28"/>
          <w:highlight w:val="none"/>
          <w:lang w:bidi="zh-CN"/>
        </w:rPr>
        <w:t xml:space="preserve">____ </w:t>
      </w:r>
      <w:r>
        <w:rPr>
          <w:rFonts w:hint="cs" w:ascii="Times New Roman" w:hAnsi="Times New Roman" w:eastAsia="仿宋_GB2312" w:cs="Myanmar Text"/>
          <w:sz w:val="28"/>
          <w:szCs w:val="28"/>
          <w:highlight w:val="none"/>
          <w:cs/>
          <w:lang w:bidi="zh-CN"/>
        </w:rPr>
        <w:t>နေ့အထိဖြစ်ပြီး ၎င်း၏</w:t>
      </w:r>
      <w:r>
        <w:rPr>
          <w:rFonts w:ascii="Times New Roman" w:hAnsi="Times New Roman" w:eastAsia="仿宋_GB2312" w:cs="Myanmar Text"/>
          <w:sz w:val="28"/>
          <w:szCs w:val="28"/>
          <w:highlight w:val="none"/>
          <w:cs/>
          <w:lang w:bidi="zh-CN"/>
        </w:rPr>
        <w:t xml:space="preserve"> "</w:t>
      </w:r>
      <w:r>
        <w:rPr>
          <w:rFonts w:hint="cs" w:ascii="Times New Roman" w:hAnsi="Times New Roman" w:eastAsia="仿宋_GB2312" w:cs="Myanmar Text"/>
          <w:sz w:val="28"/>
          <w:szCs w:val="28"/>
          <w:highlight w:val="none"/>
          <w:cs/>
          <w:lang w:bidi="zh-CN"/>
        </w:rPr>
        <w:t>တရုတ်ပြည်မတွင်</w:t>
      </w:r>
      <w:r>
        <w:rPr>
          <w:rFonts w:ascii="Times New Roman" w:hAnsi="Times New Roman" w:eastAsia="仿宋_GB2312" w:cs="Myanmar Text"/>
          <w:sz w:val="28"/>
          <w:szCs w:val="28"/>
          <w:highlight w:val="none"/>
          <w:cs/>
          <w:lang w:bidi="zh-CN"/>
        </w:rPr>
        <w:t xml:space="preserve"> </w:t>
      </w:r>
      <w:r>
        <w:rPr>
          <w:rFonts w:hint="cs" w:ascii="Times New Roman" w:hAnsi="Times New Roman" w:eastAsia="仿宋_GB2312" w:cs="Myanmar Text"/>
          <w:sz w:val="28"/>
          <w:szCs w:val="28"/>
          <w:highlight w:val="none"/>
          <w:cs/>
          <w:lang w:bidi="zh-CN"/>
        </w:rPr>
        <w:t>နေထိုင်ခွင့်ပါမစ်</w:t>
      </w:r>
      <w:r>
        <w:rPr>
          <w:rFonts w:ascii="Times New Roman" w:hAnsi="Times New Roman" w:eastAsia="仿宋_GB2312" w:cs="Myanmar Text"/>
          <w:sz w:val="28"/>
          <w:szCs w:val="28"/>
          <w:highlight w:val="none"/>
          <w:cs/>
          <w:lang w:bidi="zh-CN"/>
        </w:rPr>
        <w:t xml:space="preserve">" </w:t>
      </w:r>
      <w:r>
        <w:rPr>
          <w:rFonts w:hint="cs" w:ascii="Times New Roman" w:hAnsi="Times New Roman" w:eastAsia="仿宋_GB2312" w:cs="Myanmar Text"/>
          <w:sz w:val="28"/>
          <w:szCs w:val="28"/>
          <w:highlight w:val="none"/>
          <w:cs/>
          <w:lang w:bidi="zh-CN"/>
        </w:rPr>
        <w:t>နှင့်</w:t>
      </w:r>
      <w:r>
        <w:rPr>
          <w:rFonts w:ascii="Times New Roman" w:hAnsi="Times New Roman" w:eastAsia="仿宋_GB2312" w:cs="Myanmar Text"/>
          <w:sz w:val="28"/>
          <w:szCs w:val="28"/>
          <w:highlight w:val="none"/>
          <w:cs/>
          <w:lang w:bidi="zh-CN"/>
        </w:rPr>
        <w:t xml:space="preserve"> </w:t>
      </w:r>
      <w:r>
        <w:rPr>
          <w:rFonts w:hint="cs" w:ascii="Times New Roman" w:hAnsi="Times New Roman" w:eastAsia="仿宋_GB2312" w:cs="Myanmar Text"/>
          <w:sz w:val="28"/>
          <w:szCs w:val="28"/>
          <w:highlight w:val="none"/>
          <w:cs/>
          <w:lang w:bidi="zh-CN"/>
        </w:rPr>
        <w:t>မကာအိုရှိ</w:t>
      </w:r>
      <w:r>
        <w:rPr>
          <w:rFonts w:ascii="Times New Roman" w:hAnsi="Times New Roman" w:eastAsia="仿宋_GB2312" w:cs="Myanmar Text"/>
          <w:sz w:val="28"/>
          <w:szCs w:val="28"/>
          <w:highlight w:val="none"/>
          <w:cs/>
          <w:lang w:bidi="zh-CN"/>
        </w:rPr>
        <w:t xml:space="preserve"> "</w:t>
      </w:r>
      <w:r>
        <w:rPr>
          <w:rFonts w:hint="cs" w:ascii="Times New Roman" w:hAnsi="Times New Roman" w:eastAsia="仿宋_GB2312" w:cs="Myanmar Text"/>
          <w:sz w:val="28"/>
          <w:szCs w:val="28"/>
          <w:highlight w:val="none"/>
          <w:cs/>
          <w:lang w:bidi="zh-CN"/>
        </w:rPr>
        <w:t>နေထိုင်သူမဟုတ်သော အလုပ်သမား</w:t>
      </w:r>
      <w:r>
        <w:rPr>
          <w:rFonts w:ascii="Times New Roman" w:hAnsi="Times New Roman" w:eastAsia="仿宋_GB2312" w:cs="Myanmar Text"/>
          <w:sz w:val="28"/>
          <w:szCs w:val="28"/>
          <w:highlight w:val="none"/>
          <w:cs/>
          <w:lang w:bidi="zh-CN"/>
        </w:rPr>
        <w:t xml:space="preserve"> </w:t>
      </w:r>
      <w:r>
        <w:rPr>
          <w:rFonts w:hint="cs" w:ascii="Times New Roman" w:hAnsi="Times New Roman" w:eastAsia="仿宋_GB2312" w:cs="Myanmar Text"/>
          <w:sz w:val="28"/>
          <w:szCs w:val="28"/>
          <w:highlight w:val="none"/>
          <w:cs/>
          <w:lang w:bidi="zh-CN"/>
        </w:rPr>
        <w:t>နေထိုင်ခွင့်ပါမစ်</w:t>
      </w:r>
      <w:r>
        <w:rPr>
          <w:rFonts w:ascii="Times New Roman" w:hAnsi="Times New Roman" w:eastAsia="仿宋_GB2312" w:cs="Myanmar Text"/>
          <w:sz w:val="28"/>
          <w:szCs w:val="28"/>
          <w:highlight w:val="none"/>
          <w:cs/>
          <w:lang w:bidi="zh-CN"/>
        </w:rPr>
        <w:t xml:space="preserve">" </w:t>
      </w:r>
      <w:r>
        <w:rPr>
          <w:rFonts w:hint="cs" w:ascii="Times New Roman" w:hAnsi="Times New Roman" w:eastAsia="仿宋_GB2312" w:cs="Myanmar Text"/>
          <w:sz w:val="28"/>
          <w:szCs w:val="28"/>
          <w:highlight w:val="none"/>
          <w:cs/>
          <w:lang w:bidi="zh-CN"/>
        </w:rPr>
        <w:t>တို့သည်</w:t>
      </w:r>
      <w:r>
        <w:rPr>
          <w:rFonts w:ascii="Times New Roman" w:hAnsi="Times New Roman" w:eastAsia="仿宋_GB2312" w:cs="Myanmar Text"/>
          <w:sz w:val="28"/>
          <w:szCs w:val="28"/>
          <w:highlight w:val="none"/>
          <w:cs/>
          <w:lang w:bidi="zh-CN"/>
        </w:rPr>
        <w:t xml:space="preserve"> </w:t>
      </w:r>
      <w:r>
        <w:rPr>
          <w:rFonts w:hint="cs" w:ascii="Times New Roman" w:hAnsi="Times New Roman" w:eastAsia="仿宋_GB2312" w:cs="Myanmar Text"/>
          <w:sz w:val="28"/>
          <w:szCs w:val="28"/>
          <w:highlight w:val="none"/>
          <w:cs/>
          <w:lang w:bidi="zh-CN"/>
        </w:rPr>
        <w:t>ထိုနေ့တွင်ပင်</w:t>
      </w:r>
      <w:r>
        <w:rPr>
          <w:rFonts w:ascii="Times New Roman" w:hAnsi="Times New Roman" w:eastAsia="仿宋_GB2312" w:cs="Myanmar Text"/>
          <w:sz w:val="28"/>
          <w:szCs w:val="28"/>
          <w:highlight w:val="none"/>
          <w:cs/>
          <w:lang w:bidi="zh-CN"/>
        </w:rPr>
        <w:t xml:space="preserve"> </w:t>
      </w:r>
      <w:r>
        <w:rPr>
          <w:rFonts w:hint="cs" w:ascii="Times New Roman" w:hAnsi="Times New Roman" w:eastAsia="仿宋_GB2312" w:cs="Myanmar Text"/>
          <w:sz w:val="28"/>
          <w:szCs w:val="28"/>
          <w:highlight w:val="none"/>
          <w:cs/>
          <w:lang w:bidi="zh-CN"/>
        </w:rPr>
        <w:t>ကုန်ဆုံးရပ်စဲသွားမည် ဖြစ်ကြောင်း</w:t>
      </w:r>
      <w:r>
        <w:rPr>
          <w:rFonts w:ascii="Times New Roman" w:hAnsi="Times New Roman" w:eastAsia="仿宋_GB2312" w:cs="Myanmar Text"/>
          <w:sz w:val="28"/>
          <w:szCs w:val="28"/>
          <w:highlight w:val="none"/>
          <w:cs/>
          <w:lang w:bidi="zh-CN"/>
        </w:rPr>
        <w:t xml:space="preserve"> </w:t>
      </w:r>
      <w:r>
        <w:rPr>
          <w:rFonts w:hint="cs" w:ascii="Times New Roman" w:hAnsi="Times New Roman" w:eastAsia="仿宋_GB2312" w:cs="Myanmar Text"/>
          <w:sz w:val="28"/>
          <w:szCs w:val="28"/>
          <w:highlight w:val="none"/>
          <w:cs/>
          <w:lang w:bidi="zh-CN"/>
        </w:rPr>
        <w:t>သိရှိနားလည်ထားပြီး</w:t>
      </w:r>
      <w:r>
        <w:rPr>
          <w:rFonts w:ascii="Times New Roman" w:hAnsi="Times New Roman" w:eastAsia="仿宋_GB2312" w:cs="Myanmar Text"/>
          <w:sz w:val="28"/>
          <w:szCs w:val="28"/>
          <w:highlight w:val="none"/>
          <w:cs/>
          <w:lang w:bidi="zh-CN"/>
        </w:rPr>
        <w:t xml:space="preserve"> </w:t>
      </w:r>
      <w:r>
        <w:rPr>
          <w:rFonts w:hint="cs" w:ascii="Times New Roman" w:hAnsi="Times New Roman" w:eastAsia="仿宋_GB2312" w:cs="Myanmar Text"/>
          <w:sz w:val="28"/>
          <w:szCs w:val="28"/>
          <w:highlight w:val="none"/>
          <w:cs/>
          <w:lang w:bidi="zh-CN"/>
        </w:rPr>
        <w:t>အသိအမှတ်ပြုပါသည်။</w:t>
      </w:r>
      <w:r>
        <w:rPr>
          <w:rFonts w:ascii="Times New Roman" w:hAnsi="Times New Roman" w:eastAsia="仿宋_GB2312" w:cs="Myanmar Text"/>
          <w:sz w:val="28"/>
          <w:szCs w:val="28"/>
          <w:highlight w:val="none"/>
          <w:cs/>
          <w:lang w:bidi="zh-CN"/>
        </w:rPr>
        <w:t xml:space="preserve"> </w:t>
      </w:r>
      <w:r>
        <w:rPr>
          <w:rFonts w:hint="cs" w:ascii="Times New Roman" w:hAnsi="Times New Roman" w:eastAsia="仿宋_GB2312" w:cs="Myanmar Text"/>
          <w:sz w:val="28"/>
          <w:szCs w:val="28"/>
          <w:highlight w:val="none"/>
          <w:cs/>
          <w:lang w:bidi="zh-CN"/>
        </w:rPr>
        <w:t>တရုတ်နိုင်ငံတွင်</w:t>
      </w:r>
      <w:r>
        <w:rPr>
          <w:rFonts w:ascii="Times New Roman" w:hAnsi="Times New Roman" w:eastAsia="仿宋_GB2312" w:cs="Myanmar Text"/>
          <w:sz w:val="28"/>
          <w:szCs w:val="28"/>
          <w:highlight w:val="none"/>
          <w:cs/>
          <w:lang w:bidi="zh-CN"/>
        </w:rPr>
        <w:t xml:space="preserve"> </w:t>
      </w:r>
      <w:r>
        <w:rPr>
          <w:rFonts w:hint="cs" w:ascii="Times New Roman" w:hAnsi="Times New Roman" w:eastAsia="仿宋_GB2312" w:cs="Myanmar Text"/>
          <w:sz w:val="28"/>
          <w:szCs w:val="28"/>
          <w:highlight w:val="none"/>
          <w:cs/>
          <w:lang w:bidi="zh-CN"/>
        </w:rPr>
        <w:t>နေထိုင်သည့်</w:t>
      </w:r>
      <w:r>
        <w:rPr>
          <w:rFonts w:ascii="Times New Roman" w:hAnsi="Times New Roman" w:eastAsia="仿宋_GB2312" w:cs="Myanmar Text"/>
          <w:sz w:val="28"/>
          <w:szCs w:val="28"/>
          <w:highlight w:val="none"/>
          <w:cs/>
          <w:lang w:bidi="zh-CN"/>
        </w:rPr>
        <w:t xml:space="preserve"> </w:t>
      </w:r>
      <w:r>
        <w:rPr>
          <w:rFonts w:hint="cs" w:ascii="Times New Roman" w:hAnsi="Times New Roman" w:eastAsia="仿宋_GB2312" w:cs="Myanmar Text"/>
          <w:sz w:val="28"/>
          <w:szCs w:val="28"/>
          <w:highlight w:val="none"/>
          <w:cs/>
          <w:lang w:bidi="zh-CN"/>
        </w:rPr>
        <w:t>နိုင်ငံခြားသားများသည်</w:t>
      </w:r>
      <w:r>
        <w:rPr>
          <w:rFonts w:ascii="Times New Roman" w:hAnsi="Times New Roman" w:eastAsia="仿宋_GB2312" w:cs="Myanmar Text"/>
          <w:sz w:val="28"/>
          <w:szCs w:val="28"/>
          <w:highlight w:val="none"/>
          <w:cs/>
          <w:lang w:bidi="zh-CN"/>
        </w:rPr>
        <w:t xml:space="preserve"> </w:t>
      </w:r>
      <w:r>
        <w:rPr>
          <w:rFonts w:hint="cs" w:ascii="Times New Roman" w:hAnsi="Times New Roman" w:eastAsia="仿宋_GB2312" w:cs="Myanmar Text"/>
          <w:sz w:val="28"/>
          <w:szCs w:val="28"/>
          <w:highlight w:val="none"/>
          <w:cs/>
          <w:lang w:bidi="zh-CN"/>
        </w:rPr>
        <w:t>၎င်းတို့၏</w:t>
      </w:r>
      <w:r>
        <w:rPr>
          <w:rFonts w:ascii="Times New Roman" w:hAnsi="Times New Roman" w:eastAsia="仿宋_GB2312" w:cs="Myanmar Text"/>
          <w:sz w:val="28"/>
          <w:szCs w:val="28"/>
          <w:highlight w:val="none"/>
          <w:cs/>
          <w:lang w:bidi="zh-CN"/>
        </w:rPr>
        <w:t xml:space="preserve"> </w:t>
      </w:r>
      <w:r>
        <w:rPr>
          <w:rFonts w:hint="cs" w:ascii="Times New Roman" w:hAnsi="Times New Roman" w:eastAsia="仿宋_GB2312" w:cs="Myanmar Text"/>
          <w:sz w:val="28"/>
          <w:szCs w:val="28"/>
          <w:highlight w:val="none"/>
          <w:cs/>
          <w:lang w:bidi="zh-CN"/>
        </w:rPr>
        <w:t>နေထိုင်ခွင့်</w:t>
      </w:r>
      <w:r>
        <w:rPr>
          <w:rFonts w:ascii="Times New Roman" w:hAnsi="Times New Roman" w:eastAsia="仿宋_GB2312" w:cs="Myanmar Text"/>
          <w:sz w:val="28"/>
          <w:szCs w:val="28"/>
          <w:highlight w:val="none"/>
          <w:cs/>
          <w:lang w:bidi="zh-CN"/>
        </w:rPr>
        <w:t xml:space="preserve"> </w:t>
      </w:r>
      <w:r>
        <w:rPr>
          <w:rFonts w:hint="cs" w:ascii="Times New Roman" w:hAnsi="Times New Roman" w:eastAsia="仿宋_GB2312" w:cs="Myanmar Text"/>
          <w:sz w:val="28"/>
          <w:szCs w:val="28"/>
          <w:highlight w:val="none"/>
          <w:cs/>
          <w:lang w:bidi="zh-CN"/>
        </w:rPr>
        <w:t>သက်တမ်းတိုးရန်</w:t>
      </w:r>
      <w:r>
        <w:rPr>
          <w:rFonts w:ascii="Times New Roman" w:hAnsi="Times New Roman" w:eastAsia="仿宋_GB2312" w:cs="Myanmar Text"/>
          <w:sz w:val="28"/>
          <w:szCs w:val="28"/>
          <w:highlight w:val="none"/>
          <w:cs/>
          <w:lang w:bidi="zh-CN"/>
        </w:rPr>
        <w:t xml:space="preserve"> </w:t>
      </w:r>
      <w:r>
        <w:rPr>
          <w:rFonts w:hint="cs" w:ascii="Times New Roman" w:hAnsi="Times New Roman" w:eastAsia="仿宋_GB2312" w:cs="Myanmar Text"/>
          <w:sz w:val="28"/>
          <w:szCs w:val="28"/>
          <w:highlight w:val="none"/>
          <w:cs/>
          <w:lang w:bidi="zh-CN"/>
        </w:rPr>
        <w:t>လျှောက်ထားရာတွင်</w:t>
      </w:r>
      <w:r>
        <w:rPr>
          <w:rFonts w:ascii="Times New Roman" w:hAnsi="Times New Roman" w:eastAsia="仿宋_GB2312" w:cs="Myanmar Text"/>
          <w:sz w:val="28"/>
          <w:szCs w:val="28"/>
          <w:highlight w:val="none"/>
          <w:cs/>
          <w:lang w:bidi="zh-CN"/>
        </w:rPr>
        <w:t xml:space="preserve"> </w:t>
      </w:r>
      <w:r>
        <w:rPr>
          <w:rFonts w:hint="cs" w:ascii="Times New Roman" w:hAnsi="Times New Roman" w:eastAsia="仿宋_GB2312" w:cs="Myanmar Text"/>
          <w:sz w:val="28"/>
          <w:szCs w:val="28"/>
          <w:highlight w:val="none"/>
          <w:cs/>
          <w:lang w:bidi="zh-CN"/>
        </w:rPr>
        <w:t>နေထိုင်ခွင့်</w:t>
      </w:r>
      <w:r>
        <w:rPr>
          <w:rFonts w:ascii="Times New Roman" w:hAnsi="Times New Roman" w:eastAsia="仿宋_GB2312" w:cs="Myanmar Text"/>
          <w:sz w:val="28"/>
          <w:szCs w:val="28"/>
          <w:highlight w:val="none"/>
          <w:cs/>
          <w:lang w:bidi="zh-CN"/>
        </w:rPr>
        <w:t xml:space="preserve"> </w:t>
      </w:r>
      <w:r>
        <w:rPr>
          <w:rFonts w:hint="cs" w:ascii="Times New Roman" w:hAnsi="Times New Roman" w:eastAsia="仿宋_GB2312" w:cs="Myanmar Text"/>
          <w:sz w:val="28"/>
          <w:szCs w:val="28"/>
          <w:highlight w:val="none"/>
          <w:cs/>
          <w:lang w:bidi="zh-CN"/>
        </w:rPr>
        <w:t>သက်တမ်းမကုန်မီ</w:t>
      </w:r>
      <w:r>
        <w:rPr>
          <w:rFonts w:ascii="Times New Roman" w:hAnsi="Times New Roman" w:eastAsia="仿宋_GB2312" w:cs="Myanmar Text"/>
          <w:sz w:val="28"/>
          <w:szCs w:val="28"/>
          <w:highlight w:val="none"/>
          <w:cs/>
          <w:lang w:bidi="zh-CN"/>
        </w:rPr>
        <w:t xml:space="preserve"> </w:t>
      </w:r>
      <w:r>
        <w:rPr>
          <w:rFonts w:hint="cs" w:ascii="Times New Roman" w:hAnsi="Times New Roman" w:eastAsia="仿宋_GB2312" w:cs="Myanmar Text"/>
          <w:sz w:val="28"/>
          <w:szCs w:val="28"/>
          <w:highlight w:val="none"/>
          <w:cs/>
          <w:lang w:bidi="zh-CN"/>
        </w:rPr>
        <w:t>ရက်ပေါင်း</w:t>
      </w:r>
      <w:r>
        <w:rPr>
          <w:rFonts w:ascii="Times New Roman" w:hAnsi="Times New Roman" w:eastAsia="仿宋_GB2312" w:cs="Myanmar Text"/>
          <w:sz w:val="28"/>
          <w:szCs w:val="28"/>
          <w:highlight w:val="none"/>
          <w:cs/>
          <w:lang w:bidi="zh-CN"/>
        </w:rPr>
        <w:t xml:space="preserve"> </w:t>
      </w:r>
      <w:r>
        <w:rPr>
          <w:rFonts w:hint="cs" w:ascii="Times New Roman" w:hAnsi="Times New Roman" w:eastAsia="仿宋_GB2312" w:cs="Myanmar Text"/>
          <w:sz w:val="28"/>
          <w:szCs w:val="28"/>
          <w:highlight w:val="none"/>
          <w:cs/>
          <w:lang w:bidi="zh-CN"/>
        </w:rPr>
        <w:t>(၃၀)အလိုတွင်</w:t>
      </w:r>
      <w:r>
        <w:rPr>
          <w:rFonts w:ascii="Times New Roman" w:hAnsi="Times New Roman" w:eastAsia="仿宋_GB2312" w:cs="Myanmar Text"/>
          <w:sz w:val="28"/>
          <w:szCs w:val="28"/>
          <w:highlight w:val="none"/>
          <w:cs/>
          <w:lang w:bidi="zh-CN"/>
        </w:rPr>
        <w:t xml:space="preserve"> </w:t>
      </w:r>
      <w:r>
        <w:rPr>
          <w:rFonts w:hint="cs" w:ascii="Times New Roman" w:hAnsi="Times New Roman" w:eastAsia="仿宋_GB2312" w:cs="Myanmar Text"/>
          <w:sz w:val="28"/>
          <w:szCs w:val="28"/>
          <w:highlight w:val="none"/>
          <w:cs/>
          <w:lang w:bidi="zh-CN"/>
        </w:rPr>
        <w:t>လျှောက်လွှာကို</w:t>
      </w:r>
      <w:r>
        <w:rPr>
          <w:rFonts w:ascii="Times New Roman" w:hAnsi="Times New Roman" w:eastAsia="仿宋_GB2312" w:cs="Myanmar Text"/>
          <w:sz w:val="28"/>
          <w:szCs w:val="28"/>
          <w:highlight w:val="none"/>
          <w:cs/>
          <w:lang w:bidi="zh-CN"/>
        </w:rPr>
        <w:t xml:space="preserve"> </w:t>
      </w:r>
      <w:r>
        <w:rPr>
          <w:rFonts w:hint="cs" w:ascii="Times New Roman" w:hAnsi="Times New Roman" w:eastAsia="仿宋_GB2312" w:cs="Myanmar Text"/>
          <w:sz w:val="28"/>
          <w:szCs w:val="28"/>
          <w:highlight w:val="none"/>
          <w:cs/>
          <w:lang w:bidi="zh-CN"/>
        </w:rPr>
        <w:t>တင်သွင်းရမည် ဖြစ်ပါသည်။</w:t>
      </w:r>
    </w:p>
    <w:p w14:paraId="54B83949">
      <w:pPr>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2. 法律之遵守：</w:t>
      </w:r>
    </w:p>
    <w:p w14:paraId="3A7A7AA4">
      <w:pPr>
        <w:widowControl/>
        <w:shd w:val="clear" w:color="auto" w:fill="FFFFFF"/>
        <w:adjustRightInd w:val="0"/>
        <w:spacing w:before="50" w:after="50"/>
        <w:rPr>
          <w:rFonts w:ascii="Times New Roman" w:hAnsi="Times New Roman"/>
          <w:sz w:val="24"/>
          <w:highlight w:val="none"/>
        </w:rPr>
      </w:pPr>
      <w:r>
        <w:rPr>
          <w:rFonts w:hint="cs" w:ascii="Myanmar Text" w:hAnsi="Myanmar Text" w:cs="Myanmar Text"/>
          <w:sz w:val="28"/>
          <w:szCs w:val="28"/>
          <w:highlight w:val="none"/>
          <w:cs/>
          <w:lang w:bidi="zh-CN"/>
        </w:rPr>
        <w:t xml:space="preserve">၂။  ဥပဒေအရလိုက်နာခြင်း </w:t>
      </w:r>
      <w:r>
        <w:rPr>
          <w:rFonts w:hint="eastAsia" w:ascii="Times New Roman" w:hAnsi="Times New Roman" w:cs="仿宋_GB2312"/>
          <w:sz w:val="28"/>
          <w:szCs w:val="28"/>
          <w:highlight w:val="none"/>
        </w:rPr>
        <w:t>：</w:t>
      </w:r>
    </w:p>
    <w:p w14:paraId="07BFA63F">
      <w:pPr>
        <w:ind w:firstLine="640" w:firstLineChars="200"/>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乙方了解在横琴粤澳深度合作区提供服务期间，可能面临的法律、文化和社会差异，并承诺遵守有关的公共秩序和善良风俗。</w:t>
      </w:r>
    </w:p>
    <w:p w14:paraId="5E5968FF">
      <w:pPr>
        <w:widowControl/>
        <w:shd w:val="clear" w:color="auto" w:fill="FFFFFF"/>
        <w:adjustRightInd w:val="0"/>
        <w:spacing w:before="50" w:after="50"/>
        <w:ind w:firstLine="560" w:firstLineChars="200"/>
        <w:jc w:val="left"/>
        <w:rPr>
          <w:rFonts w:ascii="Myanmar Text" w:hAnsi="Myanmar Text" w:cs="Myanmar Text"/>
          <w:sz w:val="28"/>
          <w:szCs w:val="28"/>
          <w:highlight w:val="none"/>
          <w:lang w:bidi="zh-CN"/>
        </w:rPr>
      </w:pPr>
      <w:r>
        <w:rPr>
          <w:rFonts w:hint="cs" w:ascii="Myanmar Text" w:hAnsi="Myanmar Text" w:cs="Myanmar Text"/>
          <w:sz w:val="28"/>
          <w:szCs w:val="28"/>
          <w:highlight w:val="none"/>
          <w:cs/>
          <w:lang w:bidi="zh-CN"/>
        </w:rPr>
        <w:t xml:space="preserve">(ခ)ဖက်သည် ဟယ်ချင်း ကွမ်တုန်း-မကာအိုနက်ရှိုင်းသောပူးပေါင်းရေးဇုန်၌ ဝန်ဆောင်မှုပေးချိန်ကာလအတွင်းရင်ဆိုင်ကြုံတွေ့နိုင်မည့်တရားဥပဒေ၊ယဉ်ကျေးမှု ဓလေ့နှင့်  လူမှုရေးရာကွဲပြားခြားနားမှုများအကြောင်းကို သိရှိနားလည်ထားပြီး သက်ဆိုင်ရာ အများပြည်သူစည်းမျဉ်းစည်းကမ်းများနှင့် ဓလေ့ထုံးတမ်းမွန်များကို လိုက်နာသွားမည်ဖြစ်ကြောင်း ဝန်ခံ ကတိ ပြုပါသည်။  </w:t>
      </w:r>
    </w:p>
    <w:p w14:paraId="271DDBA0">
      <w:pPr>
        <w:pStyle w:val="3"/>
        <w:rPr>
          <w:rFonts w:cstheme="minorBidi"/>
          <w:highlight w:val="none"/>
          <w:lang w:bidi="zh-CN"/>
        </w:rPr>
      </w:pPr>
    </w:p>
    <w:p w14:paraId="3F7F4C90">
      <w:pPr>
        <w:ind w:firstLine="640" w:firstLineChars="200"/>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乙方同意遵守中华人民共和国的相关法律法规，并对自身在中共和国境内的行为承担责任。</w:t>
      </w:r>
    </w:p>
    <w:p w14:paraId="11A8F613">
      <w:pPr>
        <w:widowControl/>
        <w:shd w:val="clear" w:color="auto" w:fill="FFFFFF"/>
        <w:adjustRightInd w:val="0"/>
        <w:spacing w:before="50" w:after="50"/>
        <w:ind w:left="105" w:leftChars="50" w:firstLine="315"/>
        <w:rPr>
          <w:rFonts w:cs="Myanmar Text"/>
          <w:sz w:val="36"/>
          <w:szCs w:val="28"/>
          <w:highlight w:val="none"/>
          <w:lang w:bidi="zh-CN"/>
        </w:rPr>
      </w:pPr>
      <w:r>
        <w:rPr>
          <w:rFonts w:hint="cs" w:cs="Myanmar Text"/>
          <w:sz w:val="36"/>
          <w:szCs w:val="28"/>
          <w:highlight w:val="none"/>
          <w:cs/>
          <w:lang w:bidi="zh-CN"/>
        </w:rPr>
        <w:t>(ခ)ဖက်သည် တရုတ်ပြည်သူ့သမ္မတနိုင်ငံ၏ သက်ဆိုင်ရာ တရားဥပဒေ၊ နည်းဥပဒေ ဆိုင်ရာစည်းမျဥ်း စည်းကမ်းများအား လိုက်နာသွားမည်ဖြစ်ပြီး တရုတ်ပြည်သူ့</w:t>
      </w:r>
      <w:r>
        <w:rPr>
          <w:rFonts w:hint="cs" w:cs="Myanmar Text"/>
          <w:b/>
          <w:bCs/>
          <w:sz w:val="36"/>
          <w:szCs w:val="28"/>
          <w:highlight w:val="none"/>
          <w:cs/>
          <w:lang w:bidi="zh-CN"/>
        </w:rPr>
        <w:t>-</w:t>
      </w:r>
      <w:r>
        <w:rPr>
          <w:rFonts w:hint="cs" w:cs="Myanmar Text"/>
          <w:sz w:val="36"/>
          <w:szCs w:val="28"/>
          <w:highlight w:val="none"/>
          <w:cs/>
          <w:lang w:bidi="zh-CN"/>
        </w:rPr>
        <w:t>သမ္မတနိုင်ငံပိုင်နက်အတွင်း၌ မိမိ၏ပြုမူများကို မိမိကိုယ်တိုင် တာဝန်ယူမည်ဖြစ်ကြောင်း သဘောတူပါသည်။</w:t>
      </w:r>
    </w:p>
    <w:p w14:paraId="19F4EE80">
      <w:pPr>
        <w:ind w:firstLine="640" w:firstLineChars="200"/>
        <w:rPr>
          <w:rFonts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14:textFill>
            <w14:solidFill>
              <w14:schemeClr w14:val="tx1"/>
            </w14:solidFill>
          </w14:textFill>
        </w:rPr>
        <w:t>甲方与乙方均知悉，双方在澳门特别行政区签订的劳动合同（家务工作外地雇员）依然有效，一切涉及双方的劳资纠纷，按第8/2020号法律修改的第7/2008号法律《劳动关系法》及第21/2009号法律《聘用外地雇员法》的规定处理。</w:t>
      </w:r>
    </w:p>
    <w:p w14:paraId="646E75CC">
      <w:pPr>
        <w:ind w:firstLine="640" w:firstLineChars="200"/>
        <w:rPr>
          <w:rFonts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14:textFill>
            <w14:solidFill>
              <w14:schemeClr w14:val="tx1"/>
            </w14:solidFill>
          </w14:textFill>
        </w:rPr>
        <w:t>甲方与乙方均知悉，根据澳门第21/2009号法律《聘用外地雇员法》第十二条第一条(三)项规定，乙方不在澳门连续超逾三个月，甲方之聘用许可失效。</w:t>
      </w:r>
    </w:p>
    <w:p w14:paraId="7CA9F004">
      <w:pPr>
        <w:ind w:firstLine="640" w:firstLineChars="200"/>
        <w:rPr>
          <w:rFonts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14:textFill>
            <w14:solidFill>
              <w14:schemeClr w14:val="tx1"/>
            </w14:solidFill>
          </w14:textFill>
        </w:rPr>
        <w:t>甲方与乙方均同意透过“澳门公共服务一户通”接收澳门特别行政区政府的通知。</w:t>
      </w:r>
    </w:p>
    <w:p w14:paraId="1E69D2A6">
      <w:pPr>
        <w:ind w:firstLine="640" w:firstLineChars="200"/>
        <w:rPr>
          <w:rFonts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14:textFill>
            <w14:solidFill>
              <w14:schemeClr w14:val="tx1"/>
            </w14:solidFill>
          </w14:textFill>
        </w:rPr>
        <w:t>甲方与乙方均同意将有关个人资料（包括但不限于刑事及警事）由横琴粤澳深度合作区务局、横琴公安局及澳门特别行政区劳工事务局、治安警察局双向转移以作审查、调查、备案之用。</w:t>
      </w:r>
    </w:p>
    <w:p w14:paraId="5CC2F442">
      <w:pPr>
        <w:widowControl/>
        <w:tabs>
          <w:tab w:val="left" w:pos="6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hint="eastAsia" w:ascii="inherit" w:hAnsi="inherit" w:cs="Myanmar Text"/>
          <w:color w:val="1F1F1F"/>
          <w:kern w:val="0"/>
          <w:sz w:val="28"/>
          <w:szCs w:val="28"/>
          <w:highlight w:val="none"/>
          <w:lang w:bidi="zh-CN"/>
        </w:rPr>
      </w:pPr>
      <w:r>
        <w:rPr>
          <w:rFonts w:ascii="inherit" w:hAnsi="inherit" w:cs="Myanmar Text"/>
          <w:color w:val="1F1F1F"/>
          <w:kern w:val="0"/>
          <w:sz w:val="28"/>
          <w:szCs w:val="28"/>
          <w:highlight w:val="none"/>
          <w:cs/>
          <w:lang w:bidi="zh-CN"/>
        </w:rPr>
        <w:tab/>
      </w:r>
      <w:r>
        <w:rPr>
          <w:rFonts w:hint="cs" w:ascii="inherit" w:hAnsi="inherit" w:cs="Myanmar Text"/>
          <w:color w:val="1F1F1F"/>
          <w:kern w:val="0"/>
          <w:sz w:val="28"/>
          <w:szCs w:val="28"/>
          <w:highlight w:val="none"/>
          <w:cs/>
          <w:lang w:bidi="zh-CN"/>
        </w:rPr>
        <w:t xml:space="preserve">(က)ဖက်နှင့် (ခ)ဖက်နှစ်ဦး စလုံးသည် မကာအို အထူးအုပ်ချုပ်ရေးဒေသတွင် </w:t>
      </w:r>
    </w:p>
    <w:p w14:paraId="3E216C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hint="eastAsia" w:ascii="inherit" w:hAnsi="inherit" w:cs="Myanmar Text"/>
          <w:color w:val="1F1F1F"/>
          <w:kern w:val="0"/>
          <w:sz w:val="28"/>
          <w:szCs w:val="28"/>
          <w:highlight w:val="none"/>
          <w:lang w:bidi="zh-CN"/>
        </w:rPr>
      </w:pPr>
      <w:r>
        <w:rPr>
          <w:rFonts w:hint="cs" w:ascii="inherit" w:hAnsi="inherit" w:cs="Myanmar Text"/>
          <w:color w:val="1F1F1F"/>
          <w:kern w:val="0"/>
          <w:sz w:val="28"/>
          <w:szCs w:val="28"/>
          <w:highlight w:val="none"/>
          <w:cs/>
          <w:lang w:bidi="zh-CN"/>
        </w:rPr>
        <w:t>ချုပ်ဆိုထားသော အလုပ်သမားစာချုပ်​ (အိမ်တွင်းမှုကိစ္စနယ်ခြားအလုပ်သမား အဌားစာချုပ်) တရားဝင်နေဆဲဖြစ်ကြောင်း နှစ်ဖက်စလုံးမှ အလုပ်သမားရေးရာ အငြင်းပွားမှုများအားလုံးကို ဥပဒေအမှတ် ၈/၂၀၂၀ဖြင့် ပြင်ဆင်သည့်ဥပဒေအမှတ် ၇/၂၀၀၈</w:t>
      </w:r>
      <w:r>
        <w:rPr>
          <w:rFonts w:hint="eastAsia" w:ascii="inherit" w:hAnsi="inherit" w:cs="Myanmar Text"/>
          <w:color w:val="1F1F1F"/>
          <w:kern w:val="0"/>
          <w:sz w:val="28"/>
          <w:szCs w:val="28"/>
          <w:highlight w:val="none"/>
          <w:lang w:bidi="zh-CN"/>
        </w:rPr>
        <w:t xml:space="preserve"> （</w:t>
      </w:r>
      <w:r>
        <w:rPr>
          <w:rFonts w:hint="cs" w:ascii="inherit" w:hAnsi="inherit" w:cs="Myanmar Text"/>
          <w:color w:val="1F1F1F"/>
          <w:kern w:val="0"/>
          <w:sz w:val="28"/>
          <w:szCs w:val="28"/>
          <w:highlight w:val="none"/>
          <w:cs/>
          <w:lang w:bidi="zh-CN"/>
        </w:rPr>
        <w:t>အလုပ်သမားဆက်ဆံရေးဥပဒေ</w:t>
      </w:r>
      <w:r>
        <w:rPr>
          <w:rFonts w:hint="cs" w:ascii="inherit" w:hAnsi="inherit" w:cs="Myanmar Text"/>
          <w:color w:val="1F1F1F"/>
          <w:kern w:val="0"/>
          <w:sz w:val="28"/>
          <w:szCs w:val="28"/>
          <w:highlight w:val="none"/>
          <w:lang w:bidi="zh-CN"/>
        </w:rPr>
        <w:t>）</w:t>
      </w:r>
      <w:r>
        <w:rPr>
          <w:rFonts w:hint="cs" w:ascii="inherit" w:hAnsi="inherit" w:cs="Myanmar Text"/>
          <w:color w:val="1F1F1F"/>
          <w:kern w:val="0"/>
          <w:sz w:val="28"/>
          <w:szCs w:val="28"/>
          <w:highlight w:val="none"/>
          <w:cs/>
          <w:lang w:bidi="zh-CN"/>
        </w:rPr>
        <w:t>ပြဌာန်းချက်များနှင့် ဥပဒေအမှတ် ၂၁/၂၀၀၉ (နယ်ခြားအလုပ်သမားဌားရမ်းခြင်းဥပဒေ)နှင့် အညီလိုက်နာ ကိုင်တွယ် ဆောင်ရွက်သွားမည်ဖြစ်ကြောင်း သိရှိနားလည်ထားပြီး အသိအမှတ်ပြုပါသည်။</w:t>
      </w:r>
    </w:p>
    <w:p w14:paraId="234D6E1B">
      <w:pPr>
        <w:widowControl/>
        <w:tabs>
          <w:tab w:val="left" w:pos="5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Style w:val="15"/>
          <w:rFonts w:hint="eastAsia" w:ascii="inherit" w:hAnsi="inherit" w:cs="Myanmar Text"/>
          <w:color w:val="1F1F1F"/>
          <w:sz w:val="28"/>
          <w:szCs w:val="28"/>
          <w:highlight w:val="none"/>
          <w:lang w:bidi="zh-CN"/>
        </w:rPr>
      </w:pPr>
      <w:r>
        <w:rPr>
          <w:rFonts w:ascii="inherit" w:hAnsi="inherit" w:cs="Myanmar Text"/>
          <w:color w:val="1F1F1F"/>
          <w:kern w:val="0"/>
          <w:sz w:val="28"/>
          <w:szCs w:val="28"/>
          <w:highlight w:val="none"/>
          <w:cs/>
          <w:lang w:bidi="zh-CN"/>
        </w:rPr>
        <w:tab/>
      </w:r>
      <w:r>
        <w:rPr>
          <w:rFonts w:hint="cs" w:ascii="inherit" w:hAnsi="inherit" w:cs="Myanmar Text"/>
          <w:color w:val="1F1F1F"/>
          <w:kern w:val="0"/>
          <w:sz w:val="28"/>
          <w:szCs w:val="28"/>
          <w:highlight w:val="none"/>
          <w:cs/>
          <w:lang w:bidi="zh-CN"/>
        </w:rPr>
        <w:t xml:space="preserve">(က)ဖက်နှင့် (ခ)ဖက်နှစ်ဦးစလုံးသည် </w:t>
      </w:r>
      <w:r>
        <w:rPr>
          <w:rStyle w:val="15"/>
          <w:rFonts w:hint="cs" w:ascii="inherit" w:hAnsi="inherit" w:cs="Myanmar Text"/>
          <w:color w:val="1F1F1F"/>
          <w:sz w:val="28"/>
          <w:szCs w:val="28"/>
          <w:highlight w:val="none"/>
          <w:cs/>
        </w:rPr>
        <w:t>မကာအို</w:t>
      </w:r>
      <w:r>
        <w:rPr>
          <w:rStyle w:val="15"/>
          <w:rFonts w:hint="cs" w:ascii="inherit" w:hAnsi="inherit" w:cs="Myanmar Text"/>
          <w:color w:val="1F1F1F"/>
          <w:sz w:val="28"/>
          <w:szCs w:val="28"/>
          <w:highlight w:val="none"/>
          <w:cs/>
          <w:lang w:bidi="zh-CN"/>
        </w:rPr>
        <w:t xml:space="preserve"> </w:t>
      </w:r>
      <w:r>
        <w:rPr>
          <w:rStyle w:val="15"/>
          <w:rFonts w:hint="cs" w:ascii="inherit" w:hAnsi="inherit" w:cs="Myanmar Text"/>
          <w:color w:val="1F1F1F"/>
          <w:sz w:val="28"/>
          <w:szCs w:val="28"/>
          <w:highlight w:val="none"/>
          <w:cs/>
        </w:rPr>
        <w:t>ဥပဒေအမှတ် ၂၁/၂၀၀၉ အပိုဒ်</w:t>
      </w:r>
    </w:p>
    <w:p w14:paraId="6C85CD55">
      <w:pPr>
        <w:widowControl/>
        <w:tabs>
          <w:tab w:val="left" w:pos="5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Style w:val="15"/>
          <w:rFonts w:hint="eastAsia" w:ascii="inherit" w:hAnsi="inherit" w:cs="Myanmar Text"/>
          <w:color w:val="1F1F1F"/>
          <w:sz w:val="28"/>
          <w:szCs w:val="28"/>
          <w:highlight w:val="none"/>
          <w:lang w:bidi="zh-CN"/>
        </w:rPr>
      </w:pPr>
      <w:r>
        <w:rPr>
          <w:rStyle w:val="15"/>
          <w:rFonts w:hint="cs" w:ascii="inherit" w:hAnsi="inherit" w:cs="Myanmar Text"/>
          <w:color w:val="1F1F1F"/>
          <w:sz w:val="28"/>
          <w:szCs w:val="28"/>
          <w:highlight w:val="none"/>
          <w:cs/>
        </w:rPr>
        <w:t xml:space="preserve"> ၁(၃) ပုဒ်မ</w:t>
      </w:r>
      <w:r>
        <w:rPr>
          <w:rStyle w:val="15"/>
          <w:rFonts w:hint="cs" w:ascii="inherit" w:hAnsi="inherit" w:cs="Myanmar Text"/>
          <w:color w:val="1F1F1F"/>
          <w:sz w:val="28"/>
          <w:szCs w:val="28"/>
          <w:highlight w:val="none"/>
          <w:cs/>
          <w:lang w:bidi="zh-CN"/>
        </w:rPr>
        <w:t xml:space="preserve"> </w:t>
      </w:r>
      <w:r>
        <w:rPr>
          <w:rStyle w:val="15"/>
          <w:rFonts w:hint="cs" w:ascii="inherit" w:hAnsi="inherit" w:cs="Myanmar Text"/>
          <w:color w:val="1F1F1F"/>
          <w:sz w:val="28"/>
          <w:szCs w:val="28"/>
          <w:highlight w:val="none"/>
          <w:cs/>
        </w:rPr>
        <w:t>၁၂/၂၀၀၉ (</w:t>
      </w:r>
      <w:r>
        <w:rPr>
          <w:rStyle w:val="15"/>
          <w:rFonts w:hint="cs" w:ascii="inherit" w:hAnsi="inherit" w:cs="Myanmar Text"/>
          <w:color w:val="1F1F1F"/>
          <w:sz w:val="28"/>
          <w:szCs w:val="28"/>
          <w:highlight w:val="none"/>
          <w:cs/>
          <w:lang w:bidi="zh-CN"/>
        </w:rPr>
        <w:t>နယ်ခြားအလုပ်သမားဌားရမ်းခြင်းဥပဒေ</w:t>
      </w:r>
      <w:r>
        <w:rPr>
          <w:rStyle w:val="15"/>
          <w:rFonts w:hint="cs" w:ascii="inherit" w:hAnsi="inherit" w:cs="Myanmar Text"/>
          <w:color w:val="1F1F1F"/>
          <w:sz w:val="28"/>
          <w:szCs w:val="28"/>
          <w:highlight w:val="none"/>
          <w:cs/>
        </w:rPr>
        <w:t>)</w:t>
      </w:r>
      <w:r>
        <w:rPr>
          <w:rStyle w:val="15"/>
          <w:rFonts w:hint="cs" w:ascii="inherit" w:hAnsi="inherit" w:cs="Myanmar Text"/>
          <w:color w:val="1F1F1F"/>
          <w:sz w:val="28"/>
          <w:szCs w:val="28"/>
          <w:highlight w:val="none"/>
          <w:cs/>
          <w:lang w:bidi="zh-CN"/>
        </w:rPr>
        <w:t>အရ (ခ)ဖက်မှ</w:t>
      </w:r>
      <w:r>
        <w:rPr>
          <w:rStyle w:val="15"/>
          <w:rFonts w:hint="eastAsia" w:ascii="inherit" w:hAnsi="inherit" w:cs="Myanmar Text"/>
          <w:color w:val="1F1F1F"/>
          <w:sz w:val="28"/>
          <w:szCs w:val="28"/>
          <w:highlight w:val="none"/>
          <w:cs/>
          <w:lang w:bidi="zh-CN"/>
        </w:rPr>
        <w:t xml:space="preserve"> </w:t>
      </w:r>
      <w:r>
        <w:rPr>
          <w:rStyle w:val="15"/>
          <w:rFonts w:hint="cs" w:ascii="inherit" w:hAnsi="inherit" w:cs="Myanmar Text"/>
          <w:color w:val="1F1F1F"/>
          <w:sz w:val="28"/>
          <w:szCs w:val="28"/>
          <w:highlight w:val="none"/>
          <w:cs/>
          <w:lang w:bidi="zh-CN"/>
        </w:rPr>
        <w:t>မကာအို၌ (၃)လဆက်တိုက် ခွင့်မဲ့ပျက်ကွက်ပါက (က)ဖက်၏ အလုပ်ဌားရမ်း ခြင်းပါမစ် အကျုံးဝင်မည်မဟုတ်ကြောင်း နှစ်ဦးနှစ်ဖက်မှ နားလည်သိရှိထားပြီး အသိအမှတ်ပြုပါသည်။</w:t>
      </w:r>
    </w:p>
    <w:p w14:paraId="642339AD">
      <w:pPr>
        <w:pStyle w:val="7"/>
        <w:tabs>
          <w:tab w:val="left" w:pos="500"/>
          <w:tab w:val="clear" w:pos="916"/>
        </w:tabs>
        <w:spacing w:line="540" w:lineRule="atLeast"/>
        <w:jc w:val="both"/>
        <w:rPr>
          <w:rStyle w:val="15"/>
          <w:rFonts w:hint="eastAsia" w:ascii="inherit" w:hAnsi="inherit" w:cs="Myanmar Text"/>
          <w:color w:val="1F1F1F"/>
          <w:sz w:val="28"/>
          <w:szCs w:val="28"/>
          <w:highlight w:val="none"/>
        </w:rPr>
      </w:pPr>
      <w:r>
        <w:rPr>
          <w:rStyle w:val="15"/>
          <w:rFonts w:ascii="inherit" w:hAnsi="inherit" w:cs="Myanmar Text"/>
          <w:color w:val="1F1F1F"/>
          <w:sz w:val="28"/>
          <w:szCs w:val="28"/>
          <w:highlight w:val="none"/>
          <w:cs/>
        </w:rPr>
        <w:tab/>
      </w:r>
      <w:r>
        <w:rPr>
          <w:rStyle w:val="15"/>
          <w:rFonts w:hint="cs" w:ascii="inherit" w:hAnsi="inherit" w:cs="Myanmar Text"/>
          <w:color w:val="1F1F1F"/>
          <w:sz w:val="28"/>
          <w:szCs w:val="28"/>
          <w:highlight w:val="none"/>
          <w:cs/>
        </w:rPr>
        <w:t>(က)ဖက်နှင့်(ခ)ဖက် နှစ်ဦးစလုံးသည် မကာအိုအထူးအုပ်ချုပ်ရေးဒေသအစိုးရ ၏အကြောင်းကြားချက်များကို  “</w:t>
      </w:r>
      <w:r>
        <w:rPr>
          <w:rStyle w:val="15"/>
          <w:rFonts w:hint="default" w:ascii="Times New Roman" w:hAnsi="Times New Roman" w:cs="Times New Roman"/>
          <w:color w:val="1F1F1F"/>
          <w:sz w:val="28"/>
          <w:szCs w:val="28"/>
          <w:highlight w:val="none"/>
          <w:cs/>
        </w:rPr>
        <w:t>The EUID of</w:t>
      </w:r>
      <w:r>
        <w:rPr>
          <w:rStyle w:val="15"/>
          <w:rFonts w:hint="eastAsia" w:ascii="Times New Roman" w:hAnsi="Times New Roman" w:cs="Times New Roman"/>
          <w:color w:val="1F1F1F"/>
          <w:sz w:val="28"/>
          <w:szCs w:val="28"/>
          <w:highlight w:val="none"/>
          <w:cs w:val="0"/>
          <w:lang w:val="en-US" w:eastAsia="zh-CN"/>
        </w:rPr>
        <w:t xml:space="preserve"> </w:t>
      </w:r>
      <w:r>
        <w:rPr>
          <w:rStyle w:val="15"/>
          <w:rFonts w:ascii="inherit" w:hAnsi="inherit" w:cs="Myanmar Text"/>
          <w:color w:val="1F1F1F"/>
          <w:sz w:val="28"/>
          <w:szCs w:val="28"/>
          <w:highlight w:val="none"/>
        </w:rPr>
        <w:t>Macao One Account</w:t>
      </w:r>
      <w:r>
        <w:rPr>
          <w:rStyle w:val="15"/>
          <w:rFonts w:hint="cs" w:ascii="inherit" w:hAnsi="inherit" w:cs="Myanmar Text"/>
          <w:color w:val="1F1F1F"/>
          <w:sz w:val="28"/>
          <w:szCs w:val="28"/>
          <w:highlight w:val="none"/>
          <w:cs/>
        </w:rPr>
        <w:t>” မှတစ်ဆင့် လက်ခံရ</w:t>
      </w:r>
      <w:r>
        <w:rPr>
          <w:rStyle w:val="15"/>
          <w:rFonts w:hint="cs" w:ascii="inherit" w:hAnsi="inherit" w:cs="Myanmar Text"/>
          <w:color w:val="1F1F1F"/>
          <w:sz w:val="28"/>
          <w:szCs w:val="28"/>
          <w:highlight w:val="none"/>
          <w:cs/>
          <w:lang w:bidi="zh-CN"/>
        </w:rPr>
        <w:t xml:space="preserve"> </w:t>
      </w:r>
      <w:r>
        <w:rPr>
          <w:rStyle w:val="15"/>
          <w:rFonts w:hint="cs" w:ascii="inherit" w:hAnsi="inherit" w:cs="Myanmar Text"/>
          <w:color w:val="1F1F1F"/>
          <w:sz w:val="28"/>
          <w:szCs w:val="28"/>
          <w:highlight w:val="none"/>
          <w:cs/>
        </w:rPr>
        <w:t>ယူမည်ဖြစ်ကြောင်း သဘောတူညီပါသည်။</w:t>
      </w:r>
    </w:p>
    <w:p w14:paraId="36688F2B">
      <w:pPr>
        <w:pStyle w:val="7"/>
        <w:tabs>
          <w:tab w:val="left" w:pos="500"/>
          <w:tab w:val="clear" w:pos="916"/>
        </w:tabs>
        <w:spacing w:line="540" w:lineRule="atLeast"/>
        <w:jc w:val="both"/>
        <w:rPr>
          <w:rStyle w:val="15"/>
          <w:rFonts w:hint="eastAsia" w:ascii="inherit" w:hAnsi="inherit" w:cs="Myanmar Text"/>
          <w:color w:val="1F1F1F"/>
          <w:sz w:val="28"/>
          <w:szCs w:val="28"/>
          <w:highlight w:val="none"/>
        </w:rPr>
      </w:pPr>
      <w:r>
        <w:rPr>
          <w:rStyle w:val="15"/>
          <w:rFonts w:ascii="inherit" w:hAnsi="inherit"/>
          <w:color w:val="1F1F1F"/>
          <w:sz w:val="28"/>
          <w:szCs w:val="28"/>
          <w:highlight w:val="none"/>
          <w:cs/>
        </w:rPr>
        <w:tab/>
      </w:r>
      <w:r>
        <w:rPr>
          <w:rStyle w:val="15"/>
          <w:rFonts w:hint="cs" w:ascii="inherit" w:hAnsi="inherit"/>
          <w:color w:val="1F1F1F"/>
          <w:sz w:val="28"/>
          <w:szCs w:val="28"/>
          <w:highlight w:val="none"/>
          <w:cs/>
        </w:rPr>
        <w:t>(</w:t>
      </w:r>
      <w:r>
        <w:rPr>
          <w:rStyle w:val="15"/>
          <w:rFonts w:hint="cs" w:ascii="inherit" w:hAnsi="inherit" w:cs="Myanmar Text"/>
          <w:color w:val="1F1F1F"/>
          <w:sz w:val="28"/>
          <w:szCs w:val="28"/>
          <w:highlight w:val="none"/>
          <w:cs/>
        </w:rPr>
        <w:t>က)ဖက်နှင့်(ခ)ဖက်နှစ်ဦးစလုံးသည် ၎င်းတို့၏ ရာဇဝတ်မှုနှင့် ပြစ်မှုပြစ်ဒဏ် အပါအဝင်စသည့်</w:t>
      </w:r>
      <w:r>
        <w:rPr>
          <w:rStyle w:val="15"/>
          <w:rFonts w:ascii="inherit" w:hAnsi="inherit" w:cs="Myanmar Text"/>
          <w:color w:val="1F1F1F"/>
          <w:sz w:val="28"/>
          <w:szCs w:val="28"/>
          <w:highlight w:val="none"/>
        </w:rPr>
        <w:t xml:space="preserve"> </w:t>
      </w:r>
      <w:r>
        <w:rPr>
          <w:rStyle w:val="15"/>
          <w:rFonts w:hint="cs" w:ascii="inherit" w:hAnsi="inherit" w:cs="Myanmar Text"/>
          <w:color w:val="1F1F1F"/>
          <w:sz w:val="28"/>
          <w:szCs w:val="28"/>
          <w:highlight w:val="none"/>
          <w:cs/>
        </w:rPr>
        <w:t xml:space="preserve">ကိုယ်ရေးအချက်အလက်များကို </w:t>
      </w:r>
      <w:r>
        <w:rPr>
          <w:rStyle w:val="15"/>
          <w:rFonts w:ascii="Times New Roman" w:hAnsi="Times New Roman" w:cs="Times New Roman"/>
          <w:color w:val="1F1F1F"/>
          <w:sz w:val="28"/>
          <w:szCs w:val="28"/>
          <w:highlight w:val="none"/>
        </w:rPr>
        <w:t>Livelihood Affairs Bureau of the Guangdong-Macao In-Depth Cooperation Zone in Hengqin</w:t>
      </w:r>
      <w:r>
        <w:rPr>
          <w:rStyle w:val="15"/>
          <w:rFonts w:hint="cs" w:ascii="inherit" w:hAnsi="inherit" w:cs="Myanmar Text"/>
          <w:color w:val="1F1F1F"/>
          <w:sz w:val="28"/>
          <w:szCs w:val="28"/>
          <w:highlight w:val="none"/>
          <w:cs/>
        </w:rPr>
        <w:t>၊ ဟယ်ချင်းရဲစခန်းနှင့် မကာအိုအထူးအုပ်ချုပ်ရေးဒေသက အလုပ်သမားရုံးနှင့် ရဲစခန်းတို့အား စိစစ်ရေးနှင့် မှတ်တမ်းပြုလုပ်ရေးအတွက် ရုံးများအချင်းချင်း ပြန်လှန်လွှဲပြောင်း အသုံးပြုခြင်း ကို သဘောတူပါသည်။</w:t>
      </w:r>
    </w:p>
    <w:p w14:paraId="64493EFC">
      <w:pPr>
        <w:rPr>
          <w:rFonts w:ascii="Times New Roman" w:hAnsi="Times New Roman" w:eastAsia="仿宋_GB2312" w:cs="仿宋_GB2312"/>
          <w:sz w:val="32"/>
          <w:szCs w:val="32"/>
          <w:highlight w:val="none"/>
          <w:lang w:bidi="zh-CN"/>
        </w:rPr>
      </w:pPr>
    </w:p>
    <w:p w14:paraId="690225A2">
      <w:pPr>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3. 居留（逗留）规定差异：</w:t>
      </w:r>
    </w:p>
    <w:p w14:paraId="126A9AC3">
      <w:pPr>
        <w:widowControl/>
        <w:shd w:val="clear" w:color="auto" w:fill="FFFFFF"/>
        <w:adjustRightInd w:val="0"/>
        <w:spacing w:before="50" w:after="50"/>
        <w:rPr>
          <w:rFonts w:ascii="Times New Roman" w:hAnsi="Times New Roman"/>
          <w:sz w:val="24"/>
          <w:highlight w:val="none"/>
        </w:rPr>
      </w:pPr>
      <w:r>
        <w:rPr>
          <w:rFonts w:hint="cs" w:cs="Myanmar Text"/>
          <w:sz w:val="28"/>
          <w:szCs w:val="28"/>
          <w:highlight w:val="none"/>
          <w:cs/>
          <w:lang w:bidi="zh-CN"/>
        </w:rPr>
        <w:t>၃။ နေထိုင်ခြင်း (ယာယီနေထိုင်ခြင်း)သတ်မှတ်ကွာခြားချက်</w:t>
      </w:r>
      <w:r>
        <w:rPr>
          <w:rFonts w:hint="eastAsia" w:cs="Myanmar Text"/>
          <w:sz w:val="28"/>
          <w:szCs w:val="28"/>
          <w:highlight w:val="none"/>
          <w:lang w:bidi="zh-CN"/>
        </w:rPr>
        <w:t>：</w:t>
      </w:r>
    </w:p>
    <w:p w14:paraId="1EBFD554">
      <w:pPr>
        <w:ind w:firstLine="640" w:firstLineChars="200"/>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乙方知晓中国内地与澳门特别行政区在居留（对应澳门特别行政区出入境制度的“逗留”概念）规定上的差异，包括签证申请、居住登记等方面的程序。乙方同意按照横琴粤澳深度合作区的规定办理相关居留手续。</w:t>
      </w:r>
    </w:p>
    <w:p w14:paraId="4067AA9E">
      <w:pPr>
        <w:widowControl/>
        <w:shd w:val="clear" w:color="auto" w:fill="FFFFFF"/>
        <w:adjustRightInd w:val="0"/>
        <w:spacing w:before="50" w:after="50"/>
        <w:ind w:firstLine="420"/>
        <w:rPr>
          <w:rFonts w:ascii="Myanmar Text" w:hAnsi="Myanmar Text" w:cs="Myanmar Text"/>
          <w:sz w:val="28"/>
          <w:szCs w:val="28"/>
          <w:highlight w:val="none"/>
          <w:lang w:bidi="zh-CN"/>
        </w:rPr>
      </w:pPr>
      <w:r>
        <w:rPr>
          <w:rFonts w:hint="cs" w:cs="Myanmar Text"/>
          <w:sz w:val="28"/>
          <w:szCs w:val="28"/>
          <w:highlight w:val="none"/>
          <w:cs/>
          <w:lang w:bidi="zh-CN"/>
        </w:rPr>
        <w:t>(ခ)ဖက်သည် တရုတ်ပြည်မနှင့် မကာအိုအထူးအုပ်ချုပ်ရေးဒေသ၏ နေထိုင်ခြင်း (မကာအိုအထူးအုပ်ချုပ်ရေးဒေသမှ ပြည်ဝင်ပြည်ထွက်စနစ်၏”ယာယီနေထိုင်</w:t>
      </w:r>
      <w:r>
        <w:rPr>
          <w:rFonts w:hint="cs" w:ascii="Myanmar Text" w:hAnsi="Myanmar Text" w:cs="Myanmar Text"/>
          <w:sz w:val="28"/>
          <w:szCs w:val="28"/>
          <w:highlight w:val="none"/>
          <w:cs/>
          <w:lang w:bidi="zh-CN"/>
        </w:rPr>
        <w:t xml:space="preserve">ခြင်း “ အနက်)   ဆိုင်ရာ ဗီဇာလျှောက်ထားရေး၊ </w:t>
      </w:r>
      <w:r>
        <w:rPr>
          <w:rFonts w:hint="cs" w:cs="Myanmar Text"/>
          <w:sz w:val="28"/>
          <w:szCs w:val="28"/>
          <w:highlight w:val="none"/>
          <w:cs/>
          <w:lang w:bidi="zh-CN"/>
        </w:rPr>
        <w:t xml:space="preserve">နေထိုင်မှုမှတ်ပုံတင်ရေးစသည့် လုပ်ထုံးလုပ်တမ်းများအပါအဝင် သိရှိနားလည်ထားပြီးဖြစ်ပါသည်။ (ခ)ဖက်သည် </w:t>
      </w:r>
      <w:r>
        <w:rPr>
          <w:rFonts w:hint="cs" w:ascii="Myanmar Text" w:hAnsi="Myanmar Text" w:cs="Myanmar Text"/>
          <w:sz w:val="28"/>
          <w:szCs w:val="28"/>
          <w:highlight w:val="none"/>
          <w:cs/>
          <w:lang w:bidi="zh-CN"/>
        </w:rPr>
        <w:t>ဟယ်ချင်း ကွမ်တုန်း-မကာအိုနက်ရှိုင်းသောပူးပေါင်းရေးဇုန်၏ သတ်မှတ်ချက် နှင့်အညီ သက်ဆိုင်ရာ နေထိုင်ရေးလျှောက်ထားမှုကိုပြုလုပ်ရန် သဘောတူပါသည်။</w:t>
      </w:r>
    </w:p>
    <w:p w14:paraId="64094497">
      <w:pPr>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4. 关于《外籍家政服务协议》</w:t>
      </w:r>
    </w:p>
    <w:p w14:paraId="529942D9">
      <w:pPr>
        <w:widowControl/>
        <w:shd w:val="clear" w:color="auto" w:fill="FFFFFF"/>
        <w:adjustRightInd w:val="0"/>
        <w:spacing w:before="50" w:after="50"/>
        <w:rPr>
          <w:rFonts w:ascii="Times New Roman" w:hAnsi="Times New Roman"/>
          <w:sz w:val="24"/>
          <w:highlight w:val="none"/>
        </w:rPr>
      </w:pPr>
      <w:r>
        <w:rPr>
          <w:rFonts w:hint="cs" w:cs="Myanmar Text"/>
          <w:highlight w:val="none"/>
          <w:cs/>
          <w:lang w:bidi="zh-CN"/>
        </w:rPr>
        <w:t xml:space="preserve">၄။ </w:t>
      </w:r>
      <w:r>
        <w:rPr>
          <w:rFonts w:hint="eastAsia" w:ascii="Times New Roman" w:hAnsi="Times New Roman" w:eastAsia="仿宋_GB2312" w:cs="仿宋_GB2312"/>
          <w:sz w:val="28"/>
          <w:szCs w:val="28"/>
          <w:highlight w:val="none"/>
        </w:rPr>
        <w:t>《</w:t>
      </w:r>
      <w:r>
        <w:rPr>
          <w:rFonts w:hint="cs" w:ascii="Myanmar Text" w:hAnsi="Myanmar Text" w:eastAsia="仿宋_GB2312" w:cs="Myanmar Text"/>
          <w:sz w:val="28"/>
          <w:szCs w:val="28"/>
          <w:highlight w:val="none"/>
          <w:cs/>
          <w:lang w:bidi="zh-CN"/>
        </w:rPr>
        <w:t>နိုင်ငံခြားသားနေရာထိုင်ခင်းဝန်ဆောင်မှု သဘောတူညီချက်စာချုပ်</w:t>
      </w:r>
      <w:r>
        <w:rPr>
          <w:rFonts w:hint="eastAsia" w:ascii="Times New Roman" w:hAnsi="Times New Roman" w:eastAsia="仿宋_GB2312" w:cs="仿宋_GB2312"/>
          <w:sz w:val="28"/>
          <w:szCs w:val="28"/>
          <w:highlight w:val="none"/>
        </w:rPr>
        <w:t>》</w:t>
      </w:r>
      <w:r>
        <w:rPr>
          <w:rFonts w:hint="cs" w:ascii="Myanmar Text" w:hAnsi="Myanmar Text" w:eastAsia="仿宋_GB2312" w:cs="Myanmar Text"/>
          <w:sz w:val="28"/>
          <w:szCs w:val="28"/>
          <w:highlight w:val="none"/>
          <w:cs/>
          <w:lang w:bidi="zh-CN"/>
        </w:rPr>
        <w:t>အကြောင်း</w:t>
      </w:r>
    </w:p>
    <w:p w14:paraId="5CA6718C">
      <w:pPr>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甲乙双方知晓，双方签订的《外籍家政服务协议》属于《中华人民共和国民法典》所调整的平等民事主体关系，而不属于《中华人民共和国劳动法》所调整的范畴。双方发生或存在的争议属于民事纠纷，而不属于劳动关系的争议范畴。</w:t>
      </w:r>
    </w:p>
    <w:p w14:paraId="785EE538">
      <w:pPr>
        <w:ind w:firstLine="560" w:firstLineChars="200"/>
        <w:rPr>
          <w:rFonts w:ascii="Myanmar Text" w:hAnsi="Myanmar Text" w:eastAsia="仿宋_GB2312" w:cs="Myanmar Text"/>
          <w:sz w:val="28"/>
          <w:szCs w:val="28"/>
          <w:highlight w:val="none"/>
          <w:lang w:bidi="zh-CN"/>
        </w:rPr>
      </w:pPr>
      <w:r>
        <w:rPr>
          <w:rFonts w:hint="eastAsia" w:cs="Myanmar Text"/>
          <w:sz w:val="28"/>
          <w:szCs w:val="28"/>
          <w:highlight w:val="none"/>
          <w:lang w:bidi="zh-CN"/>
        </w:rPr>
        <w:t>（</w:t>
      </w:r>
      <w:r>
        <w:rPr>
          <w:rFonts w:hint="cs" w:cs="Myanmar Text"/>
          <w:sz w:val="28"/>
          <w:szCs w:val="28"/>
          <w:highlight w:val="none"/>
          <w:cs/>
          <w:lang w:bidi="zh-CN"/>
        </w:rPr>
        <w:t>က</w:t>
      </w:r>
      <w:r>
        <w:rPr>
          <w:rFonts w:hint="eastAsia" w:cs="Myanmar Text"/>
          <w:sz w:val="28"/>
          <w:szCs w:val="28"/>
          <w:highlight w:val="none"/>
          <w:lang w:bidi="zh-CN"/>
        </w:rPr>
        <w:t>）</w:t>
      </w:r>
      <w:r>
        <w:rPr>
          <w:rFonts w:hint="cs" w:ascii="Myanmar Text" w:hAnsi="Myanmar Text" w:cs="Myanmar Text"/>
          <w:sz w:val="28"/>
          <w:szCs w:val="28"/>
          <w:highlight w:val="none"/>
          <w:cs/>
          <w:lang w:bidi="zh-CN"/>
        </w:rPr>
        <w:t>ဖက်</w:t>
      </w:r>
      <w:r>
        <w:rPr>
          <w:rFonts w:hint="cs" w:cs="Myanmar Text"/>
          <w:sz w:val="28"/>
          <w:szCs w:val="28"/>
          <w:highlight w:val="none"/>
          <w:cs/>
          <w:lang w:bidi="zh-CN"/>
        </w:rPr>
        <w:t>နှင့်(ခ)ဖက်နှစ်ဦးနှစ်ဖက်ချုပ်ဆိုသော</w:t>
      </w:r>
      <w:r>
        <w:rPr>
          <w:rFonts w:hint="eastAsia" w:ascii="Times New Roman" w:hAnsi="Times New Roman" w:eastAsia="仿宋_GB2312" w:cs="仿宋_GB2312"/>
          <w:sz w:val="28"/>
          <w:szCs w:val="28"/>
          <w:highlight w:val="none"/>
        </w:rPr>
        <w:t>《</w:t>
      </w:r>
      <w:r>
        <w:rPr>
          <w:rFonts w:hint="cs" w:ascii="Myanmar Text" w:hAnsi="Myanmar Text" w:eastAsia="仿宋_GB2312" w:cs="Myanmar Text"/>
          <w:sz w:val="28"/>
          <w:szCs w:val="28"/>
          <w:highlight w:val="none"/>
          <w:cs/>
          <w:lang w:bidi="zh-CN"/>
        </w:rPr>
        <w:t>နိုင်ငံခြားသားနေရာ ထိုင်ခင်းဝန်ဆောင်မှု သဘောတူညီချက်စာချုပ်</w:t>
      </w:r>
      <w:r>
        <w:rPr>
          <w:rFonts w:hint="eastAsia" w:ascii="Times New Roman" w:hAnsi="Times New Roman" w:eastAsia="仿宋_GB2312" w:cs="仿宋_GB2312"/>
          <w:sz w:val="28"/>
          <w:szCs w:val="28"/>
          <w:highlight w:val="none"/>
        </w:rPr>
        <w:t>》</w:t>
      </w:r>
      <w:r>
        <w:rPr>
          <w:rFonts w:hint="cs" w:ascii="Myanmar Text" w:hAnsi="Myanmar Text" w:eastAsia="仿宋_GB2312" w:cs="Myanmar Text"/>
          <w:sz w:val="28"/>
          <w:szCs w:val="28"/>
          <w:highlight w:val="none"/>
          <w:cs/>
          <w:lang w:bidi="zh-CN"/>
        </w:rPr>
        <w:t>သည်</w:t>
      </w:r>
      <w:r>
        <w:rPr>
          <w:rFonts w:hint="eastAsia" w:ascii="仿宋_GB2312" w:hAnsi="仿宋_GB2312" w:eastAsia="仿宋_GB2312" w:cs="仿宋_GB2312"/>
          <w:sz w:val="28"/>
          <w:szCs w:val="28"/>
          <w:highlight w:val="none"/>
        </w:rPr>
        <w:t>《</w:t>
      </w:r>
      <w:r>
        <w:rPr>
          <w:rFonts w:hint="cs" w:ascii="Myanmar Text" w:hAnsi="Myanmar Text" w:eastAsia="仿宋_GB2312" w:cs="Myanmar Text"/>
          <w:sz w:val="28"/>
          <w:szCs w:val="28"/>
          <w:highlight w:val="none"/>
          <w:cs/>
          <w:lang w:bidi="zh-CN"/>
        </w:rPr>
        <w:t>တရုတ်ပြည်သူ့ -သမ္မတနိုင်ငံ ၏နိုင်ငံသားဥပဒေ</w:t>
      </w:r>
      <w:r>
        <w:rPr>
          <w:rFonts w:hint="eastAsia" w:ascii="仿宋_GB2312" w:hAnsi="仿宋_GB2312" w:eastAsia="仿宋_GB2312" w:cs="仿宋_GB2312"/>
          <w:sz w:val="28"/>
          <w:szCs w:val="28"/>
          <w:highlight w:val="none"/>
        </w:rPr>
        <w:t>》</w:t>
      </w:r>
      <w:r>
        <w:rPr>
          <w:rFonts w:hint="cs" w:ascii="仿宋_GB2312" w:hAnsi="仿宋_GB2312" w:eastAsia="仿宋_GB2312" w:cstheme="minorBidi"/>
          <w:sz w:val="28"/>
          <w:szCs w:val="28"/>
          <w:highlight w:val="none"/>
          <w:cs/>
          <w:lang w:bidi="zh-CN"/>
        </w:rPr>
        <w:t xml:space="preserve"> </w:t>
      </w:r>
      <w:r>
        <w:rPr>
          <w:rFonts w:hint="cs" w:ascii="Myanmar Text" w:hAnsi="Myanmar Text" w:eastAsia="仿宋_GB2312" w:cs="Myanmar Text"/>
          <w:sz w:val="28"/>
          <w:szCs w:val="28"/>
          <w:highlight w:val="none"/>
          <w:cs/>
          <w:lang w:bidi="zh-CN"/>
        </w:rPr>
        <w:t>မှ ပြင်ဆင်သတ်မှတ်ထားသည့် တန်းတူညီမျှသော အရပ်ဖက် ဆိုင်ရာဆက်ဆံရေးနှင့် သာသက်ဆိုင်သည်ဖြစ်ပြီး</w:t>
      </w:r>
      <w:r>
        <w:rPr>
          <w:rFonts w:hint="eastAsia" w:ascii="仿宋_GB2312" w:hAnsi="仿宋_GB2312" w:eastAsia="仿宋_GB2312" w:cs="仿宋_GB2312"/>
          <w:sz w:val="28"/>
          <w:szCs w:val="28"/>
          <w:highlight w:val="none"/>
        </w:rPr>
        <w:t>《</w:t>
      </w:r>
      <w:r>
        <w:rPr>
          <w:rFonts w:hint="cs" w:ascii="Myanmar Text" w:hAnsi="Myanmar Text" w:eastAsia="仿宋_GB2312" w:cs="Myanmar Text"/>
          <w:sz w:val="28"/>
          <w:szCs w:val="28"/>
          <w:highlight w:val="none"/>
          <w:cs/>
          <w:lang w:bidi="zh-CN"/>
        </w:rPr>
        <w:t>တရုတ်ပြည်သူ့ -သမ္မတနိုင်ငံ အလုပ်သမားဥပဒေ</w:t>
      </w:r>
      <w:r>
        <w:rPr>
          <w:rFonts w:hint="eastAsia" w:ascii="仿宋_GB2312" w:hAnsi="仿宋_GB2312" w:eastAsia="仿宋_GB2312" w:cs="仿宋_GB2312"/>
          <w:sz w:val="28"/>
          <w:szCs w:val="28"/>
          <w:highlight w:val="none"/>
        </w:rPr>
        <w:t>》</w:t>
      </w:r>
      <w:r>
        <w:rPr>
          <w:rFonts w:hint="cs" w:ascii="Myanmar Text" w:hAnsi="Myanmar Text" w:eastAsia="仿宋_GB2312" w:cs="Myanmar Text"/>
          <w:sz w:val="28"/>
          <w:szCs w:val="28"/>
          <w:highlight w:val="none"/>
          <w:cs/>
          <w:lang w:bidi="zh-CN"/>
        </w:rPr>
        <w:t xml:space="preserve">မှ ပြင်ဆင်သတ်မှတ်ချက် ဘောင်အတွင်း မပါဝင်ကြောင်း ကို </w:t>
      </w:r>
      <w:r>
        <w:rPr>
          <w:rFonts w:hint="cs" w:cs="Myanmar Text"/>
          <w:sz w:val="28"/>
          <w:szCs w:val="28"/>
          <w:highlight w:val="none"/>
          <w:cs/>
          <w:lang w:bidi="zh-CN"/>
        </w:rPr>
        <w:t>(က)ဖက်နှင့် (ခ)ဖက်နှစ်ဦးနှစ်ဘက်တို့မှ သိရှိနားလည်ထား ပါသည်</w:t>
      </w:r>
      <w:r>
        <w:rPr>
          <w:rFonts w:hint="cs" w:ascii="Myanmar Text" w:hAnsi="Myanmar Text" w:eastAsia="仿宋_GB2312" w:cs="Myanmar Text"/>
          <w:sz w:val="28"/>
          <w:szCs w:val="28"/>
          <w:highlight w:val="none"/>
          <w:cs/>
          <w:lang w:bidi="zh-CN"/>
        </w:rPr>
        <w:t>။  နှစ်ဦးနှစ် ဖက်အကြား ပေါ်ပေါက်လာသော(သို့မဟုတ်) တည်ရှိနေသော အငြင်းပွားမှုသည် အရပ်ဖက်ဆိုင်ရာ အငြင်းပွားမှုသာဖြစ်ပြီး အလုပ်သမားရေးရာ အငြင်းပွားမှု အမျိုးအစားမဟုတ်ပေ။</w:t>
      </w:r>
    </w:p>
    <w:p w14:paraId="6B8C7B9E">
      <w:pPr>
        <w:pStyle w:val="3"/>
        <w:rPr>
          <w:rFonts w:cstheme="minorBidi"/>
          <w:highlight w:val="none"/>
          <w:lang w:bidi="zh-CN"/>
        </w:rPr>
      </w:pPr>
    </w:p>
    <w:p w14:paraId="076F5A5B">
      <w:pP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 知情同意书效力：</w:t>
      </w:r>
    </w:p>
    <w:p w14:paraId="55EA1592">
      <w:pPr>
        <w:widowControl/>
        <w:shd w:val="clear" w:color="auto" w:fill="FFFFFF"/>
        <w:adjustRightInd w:val="0"/>
        <w:spacing w:before="50" w:after="50"/>
        <w:rPr>
          <w:rFonts w:ascii="Times New Roman" w:hAnsi="Times New Roman"/>
          <w:sz w:val="24"/>
          <w:highlight w:val="none"/>
        </w:rPr>
      </w:pPr>
      <w:r>
        <w:rPr>
          <w:rFonts w:hint="cs" w:cs="Myanmar Text"/>
          <w:sz w:val="28"/>
          <w:szCs w:val="28"/>
          <w:highlight w:val="none"/>
          <w:cs/>
          <w:lang w:bidi="zh-CN"/>
        </w:rPr>
        <w:t xml:space="preserve">၅။ </w:t>
      </w:r>
      <w:r>
        <w:rPr>
          <w:rFonts w:cs="Myanmar Text"/>
          <w:sz w:val="28"/>
          <w:szCs w:val="28"/>
          <w:highlight w:val="none"/>
          <w:cs/>
          <w:lang w:bidi="zh-CN"/>
        </w:rPr>
        <w:tab/>
      </w:r>
      <w:r>
        <w:rPr>
          <w:rFonts w:hint="cs" w:cs="Myanmar Text"/>
          <w:sz w:val="28"/>
          <w:szCs w:val="28"/>
          <w:highlight w:val="none"/>
          <w:cs/>
          <w:lang w:bidi="zh-CN"/>
        </w:rPr>
        <w:t>သိရှိနားလည်ခြင်းသဘောတူညီချက်စာချုပ် အကျိုးသက်ရောက်မှု</w:t>
      </w:r>
    </w:p>
    <w:p w14:paraId="104A6AF1">
      <w:pPr>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本知情同意书在甲乙双方签署并递交予横琴粤澳深度合作区民生事务局时生效，对双方具有法律约束力。</w:t>
      </w:r>
    </w:p>
    <w:p w14:paraId="11F55E6B">
      <w:pPr>
        <w:ind w:firstLine="560" w:firstLineChars="200"/>
        <w:rPr>
          <w:rFonts w:ascii="Myanmar Text" w:hAnsi="Myanmar Text" w:cs="Myanmar Text"/>
          <w:b/>
          <w:bCs/>
          <w:sz w:val="28"/>
          <w:szCs w:val="28"/>
          <w:highlight w:val="none"/>
          <w:lang w:bidi="zh-CN"/>
        </w:rPr>
      </w:pPr>
      <w:r>
        <w:rPr>
          <w:rFonts w:hint="cs" w:cs="Myanmar Text"/>
          <w:sz w:val="28"/>
          <w:szCs w:val="28"/>
          <w:highlight w:val="none"/>
          <w:cs/>
          <w:lang w:bidi="zh-CN"/>
        </w:rPr>
        <w:t xml:space="preserve">ဤသိရှိနားလည်ခြင်းသဘောတူညီချက်စာချုပ်သည် (က)ဖက်နှင့် (ခ)ဖက်တို့မှ လက်မှတ်ရေးထိုးကြပြီး </w:t>
      </w:r>
      <w:r>
        <w:rPr>
          <w:rStyle w:val="15"/>
          <w:rFonts w:ascii="Times New Roman" w:hAnsi="Times New Roman"/>
          <w:color w:val="1F1F1F"/>
          <w:sz w:val="28"/>
          <w:szCs w:val="28"/>
          <w:highlight w:val="none"/>
        </w:rPr>
        <w:t>Livelihood Affairs Bureau of the Guangdong-Macao In-Depth Cooperation Zone</w:t>
      </w:r>
      <w:r>
        <w:rPr>
          <w:rStyle w:val="15"/>
          <w:rFonts w:hint="eastAsia" w:ascii="Times New Roman" w:hAnsi="Times New Roman"/>
          <w:color w:val="1F1F1F"/>
          <w:sz w:val="28"/>
          <w:szCs w:val="28"/>
          <w:highlight w:val="none"/>
        </w:rPr>
        <w:t xml:space="preserve"> </w:t>
      </w:r>
      <w:r>
        <w:rPr>
          <w:rStyle w:val="15"/>
          <w:rFonts w:ascii="Times New Roman" w:hAnsi="Times New Roman"/>
          <w:color w:val="1F1F1F"/>
          <w:sz w:val="28"/>
          <w:szCs w:val="28"/>
          <w:highlight w:val="none"/>
        </w:rPr>
        <w:t>in Hengqin</w:t>
      </w:r>
      <w:r>
        <w:rPr>
          <w:rStyle w:val="15"/>
          <w:rFonts w:hint="cs" w:ascii="Myanmar Text" w:hAnsi="Myanmar Text" w:cs="Myanmar Text"/>
          <w:color w:val="1F1F1F"/>
          <w:sz w:val="28"/>
          <w:szCs w:val="28"/>
          <w:highlight w:val="none"/>
          <w:cs/>
          <w:lang w:bidi="zh-CN"/>
        </w:rPr>
        <w:t>၊</w:t>
      </w:r>
      <w:r>
        <w:rPr>
          <w:rFonts w:hint="cs" w:ascii="Myanmar Text" w:hAnsi="Myanmar Text" w:cs="Myanmar Text"/>
          <w:sz w:val="28"/>
          <w:szCs w:val="28"/>
          <w:highlight w:val="none"/>
          <w:cs/>
          <w:lang w:bidi="zh-CN"/>
        </w:rPr>
        <w:t xml:space="preserve"> </w:t>
      </w:r>
      <w:r>
        <w:rPr>
          <w:rFonts w:hint="cs" w:ascii="Myanmar Text" w:hAnsi="Myanmar Text" w:cs="Myanmar Text"/>
          <w:color w:val="000000"/>
          <w:sz w:val="28"/>
          <w:szCs w:val="28"/>
          <w:highlight w:val="none"/>
          <w:cs/>
          <w:lang w:bidi="zh-CN"/>
        </w:rPr>
        <w:t>သို့ တင်ပြသည့်အချိန်</w:t>
      </w:r>
      <w:r>
        <w:rPr>
          <w:rFonts w:hint="cs" w:ascii="Myanmar Text" w:hAnsi="Myanmar Text" w:cs="Myanmar Text"/>
          <w:sz w:val="28"/>
          <w:szCs w:val="28"/>
          <w:highlight w:val="none"/>
          <w:cs/>
          <w:lang w:bidi="zh-CN"/>
        </w:rPr>
        <w:t>မှစ၍ အသက်ဝင် မည်ဖြစ်ပြီး နှစ်ဦး နှစ်ဖက်အပေါ်  ဥပဒေအကျုံးဝင်မည် ဖြစ်ပါသည်။</w:t>
      </w:r>
    </w:p>
    <w:p w14:paraId="0D33F190">
      <w:pPr>
        <w:rPr>
          <w:rFonts w:ascii="Times New Roman" w:hAnsi="Times New Roman" w:eastAsia="仿宋_GB2312" w:cs="仿宋_GB2312"/>
          <w:sz w:val="32"/>
          <w:szCs w:val="32"/>
          <w:highlight w:val="none"/>
        </w:rPr>
      </w:pPr>
    </w:p>
    <w:p w14:paraId="1CC6C7C1">
      <w:pP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甲乙双方已充分了解以上情况，并作出签署。</w:t>
      </w:r>
    </w:p>
    <w:p w14:paraId="10E9F190">
      <w:pPr>
        <w:jc w:val="left"/>
        <w:rPr>
          <w:rFonts w:ascii="Myanmar Text" w:hAnsi="Myanmar Text" w:cs="Myanmar Text"/>
          <w:sz w:val="28"/>
          <w:szCs w:val="28"/>
          <w:highlight w:val="none"/>
          <w:lang w:bidi="zh-CN"/>
        </w:rPr>
      </w:pPr>
      <w:r>
        <w:rPr>
          <w:rFonts w:hint="cs" w:ascii="Myanmar Text" w:hAnsi="Myanmar Text" w:cs="Myanmar Text"/>
          <w:sz w:val="28"/>
          <w:szCs w:val="28"/>
          <w:highlight w:val="none"/>
          <w:cs/>
          <w:lang w:bidi="zh-CN"/>
        </w:rPr>
        <w:t>(က)ဖက်နှင့် (ခ)ဖက်တို့သည် အထက်ပါအကြောင်းအရာအားလုံးကို သိရှိနားလည် ကြပြီးမှ  သဘောတူလက်မှတ်ရေးထိုးကြသည်။</w:t>
      </w:r>
    </w:p>
    <w:p w14:paraId="79E4C87F">
      <w:pPr>
        <w:rPr>
          <w:rFonts w:ascii="Times New Roman" w:hAnsi="Times New Roman" w:eastAsia="仿宋_GB2312" w:cs="仿宋_GB2312"/>
          <w:sz w:val="32"/>
          <w:szCs w:val="32"/>
          <w:highlight w:val="none"/>
        </w:rPr>
      </w:pPr>
    </w:p>
    <w:p w14:paraId="58ECB043">
      <w:pPr>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甲方（服务需求方）  签名：_____________</w:t>
      </w:r>
    </w:p>
    <w:p w14:paraId="0B32EB69">
      <w:pPr>
        <w:rPr>
          <w:rFonts w:ascii="Times New Roman" w:hAnsi="Times New Roman"/>
          <w:sz w:val="24"/>
          <w:highlight w:val="none"/>
        </w:rPr>
      </w:pPr>
      <w:r>
        <w:rPr>
          <w:rFonts w:hint="cs" w:ascii="Myanmar Text" w:hAnsi="Myanmar Text" w:cs="Myanmar Text"/>
          <w:sz w:val="28"/>
          <w:szCs w:val="28"/>
          <w:highlight w:val="none"/>
          <w:cs/>
          <w:lang w:bidi="zh-CN"/>
        </w:rPr>
        <w:t>(က)ဖက် (ဝန်ဆောင်မှုလိုအပ်သူ)</w:t>
      </w:r>
      <w:r>
        <w:rPr>
          <w:rFonts w:hint="eastAsia" w:ascii="Myanmar Text" w:hAnsi="Myanmar Text" w:cs="Myanmar Text"/>
          <w:sz w:val="28"/>
          <w:szCs w:val="28"/>
          <w:highlight w:val="none"/>
          <w:cs/>
          <w:lang w:bidi="zh-CN"/>
        </w:rPr>
        <w:t xml:space="preserve">  </w:t>
      </w:r>
      <w:r>
        <w:rPr>
          <w:rFonts w:hint="cs" w:ascii="Myanmar Text" w:hAnsi="Myanmar Text" w:cs="Myanmar Text"/>
          <w:sz w:val="28"/>
          <w:szCs w:val="28"/>
          <w:highlight w:val="none"/>
          <w:cs/>
          <w:lang w:bidi="zh-CN"/>
        </w:rPr>
        <w:t>လက်မှတ်</w:t>
      </w:r>
      <w:r>
        <w:rPr>
          <w:rFonts w:hint="eastAsia" w:ascii="Times New Roman" w:hAnsi="Times New Roman" w:cs="仿宋_GB2312"/>
          <w:sz w:val="28"/>
          <w:szCs w:val="28"/>
          <w:highlight w:val="none"/>
        </w:rPr>
        <w:t>：</w:t>
      </w:r>
      <w:r>
        <w:rPr>
          <w:rFonts w:hint="eastAsia" w:ascii="Times New Roman" w:hAnsi="Times New Roman"/>
          <w:sz w:val="24"/>
          <w:highlight w:val="none"/>
        </w:rPr>
        <w:t>_____________</w:t>
      </w:r>
    </w:p>
    <w:p w14:paraId="3B7DD24B">
      <w:pPr>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日期：___________</w:t>
      </w:r>
    </w:p>
    <w:p w14:paraId="64F95518">
      <w:pPr>
        <w:rPr>
          <w:rFonts w:ascii="Times New Roman" w:hAnsi="Times New Roman"/>
          <w:sz w:val="24"/>
          <w:highlight w:val="none"/>
        </w:rPr>
      </w:pPr>
      <w:r>
        <w:rPr>
          <w:rFonts w:hint="cs" w:ascii="Myanmar Text" w:hAnsi="Myanmar Text" w:cs="Myanmar Text"/>
          <w:sz w:val="28"/>
          <w:szCs w:val="28"/>
          <w:highlight w:val="none"/>
          <w:cs/>
          <w:lang w:bidi="zh-CN"/>
        </w:rPr>
        <w:t xml:space="preserve">ရက်စွဲ </w:t>
      </w:r>
      <w:r>
        <w:rPr>
          <w:rFonts w:hint="eastAsia" w:ascii="Times New Roman" w:hAnsi="Times New Roman" w:cs="仿宋_GB2312"/>
          <w:sz w:val="28"/>
          <w:szCs w:val="28"/>
          <w:highlight w:val="none"/>
        </w:rPr>
        <w:t>：</w:t>
      </w:r>
      <w:r>
        <w:rPr>
          <w:rFonts w:hint="eastAsia" w:ascii="Times New Roman" w:hAnsi="Times New Roman" w:eastAsia="仿宋_GB2312" w:cs="仿宋_GB2312"/>
          <w:sz w:val="32"/>
          <w:szCs w:val="32"/>
          <w:highlight w:val="none"/>
        </w:rPr>
        <w:t>___________</w:t>
      </w:r>
    </w:p>
    <w:p w14:paraId="4C426F5B">
      <w:pPr>
        <w:rPr>
          <w:rFonts w:ascii="Times New Roman" w:hAnsi="Times New Roman" w:eastAsia="仿宋_GB2312" w:cs="仿宋_GB2312"/>
          <w:sz w:val="32"/>
          <w:szCs w:val="32"/>
          <w:highlight w:val="none"/>
        </w:rPr>
      </w:pPr>
    </w:p>
    <w:p w14:paraId="2BB6D6A5">
      <w:pPr>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 xml:space="preserve">乙方（服务提供方）  签名：_____________    </w:t>
      </w:r>
    </w:p>
    <w:p w14:paraId="20553097">
      <w:pPr>
        <w:rPr>
          <w:rFonts w:ascii="Times New Roman" w:hAnsi="Times New Roman"/>
          <w:sz w:val="24"/>
          <w:highlight w:val="none"/>
        </w:rPr>
      </w:pPr>
      <w:r>
        <w:rPr>
          <w:rFonts w:hint="cs" w:ascii="Myanmar Text" w:hAnsi="Myanmar Text" w:cs="Myanmar Text"/>
          <w:sz w:val="28"/>
          <w:szCs w:val="28"/>
          <w:highlight w:val="none"/>
          <w:cs/>
          <w:lang w:bidi="zh-CN"/>
        </w:rPr>
        <w:t>(ခ)ဖက် (ဝန်ဆောင်မှုပေးဆောင်သူ)</w:t>
      </w:r>
      <w:r>
        <w:rPr>
          <w:rFonts w:hint="eastAsia" w:ascii="Myanmar Text" w:hAnsi="Myanmar Text" w:cs="Myanmar Text"/>
          <w:sz w:val="28"/>
          <w:szCs w:val="28"/>
          <w:highlight w:val="none"/>
          <w:cs/>
          <w:lang w:bidi="zh-CN"/>
        </w:rPr>
        <w:t xml:space="preserve"> </w:t>
      </w:r>
      <w:r>
        <w:rPr>
          <w:rFonts w:hint="cs" w:ascii="Times New Roman" w:hAnsi="Times New Roman" w:cs="Myanmar Text"/>
          <w:sz w:val="28"/>
          <w:szCs w:val="28"/>
          <w:highlight w:val="none"/>
          <w:cs/>
          <w:lang w:eastAsia="zh" w:bidi="zh-CN"/>
        </w:rPr>
        <w:t xml:space="preserve"> </w:t>
      </w:r>
      <w:r>
        <w:rPr>
          <w:rFonts w:hint="cs" w:ascii="Myanmar Text" w:hAnsi="Myanmar Text" w:cs="Myanmar Text"/>
          <w:sz w:val="28"/>
          <w:szCs w:val="28"/>
          <w:highlight w:val="none"/>
          <w:cs/>
          <w:lang w:bidi="zh-CN"/>
        </w:rPr>
        <w:t>လက်မှတ်</w:t>
      </w:r>
      <w:r>
        <w:rPr>
          <w:rFonts w:hint="eastAsia" w:ascii="Times New Roman" w:hAnsi="Times New Roman" w:cs="仿宋_GB2312"/>
          <w:sz w:val="28"/>
          <w:szCs w:val="28"/>
          <w:highlight w:val="none"/>
        </w:rPr>
        <w:t>：</w:t>
      </w:r>
      <w:r>
        <w:rPr>
          <w:rFonts w:hint="eastAsia" w:ascii="Times New Roman" w:hAnsi="Times New Roman"/>
          <w:sz w:val="24"/>
          <w:highlight w:val="none"/>
        </w:rPr>
        <w:t>_____________</w:t>
      </w:r>
    </w:p>
    <w:p w14:paraId="7F35D09E">
      <w:pPr>
        <w:rPr>
          <w:rFonts w:ascii="Times New Roman" w:hAnsi="Times New Roman"/>
          <w:sz w:val="24"/>
          <w:highlight w:val="none"/>
        </w:rPr>
      </w:pPr>
      <w:r>
        <w:rPr>
          <w:rFonts w:hint="eastAsia" w:ascii="Times New Roman" w:hAnsi="Times New Roman" w:eastAsia="仿宋_GB2312" w:cs="仿宋_GB2312"/>
          <w:sz w:val="32"/>
          <w:szCs w:val="32"/>
          <w:highlight w:val="none"/>
        </w:rPr>
        <w:t>日期：___________</w:t>
      </w:r>
    </w:p>
    <w:p w14:paraId="4E912D57">
      <w:pPr>
        <w:rPr>
          <w:rFonts w:ascii="Times New Roman" w:hAnsi="Times New Roman"/>
          <w:sz w:val="24"/>
          <w:highlight w:val="none"/>
        </w:rPr>
      </w:pPr>
      <w:r>
        <w:rPr>
          <w:rFonts w:hint="cs" w:ascii="Myanmar Text" w:hAnsi="Myanmar Text" w:cs="Myanmar Text"/>
          <w:sz w:val="28"/>
          <w:szCs w:val="28"/>
          <w:highlight w:val="none"/>
          <w:cs/>
          <w:lang w:bidi="zh-CN"/>
        </w:rPr>
        <w:t xml:space="preserve">ရက်စွဲ </w:t>
      </w:r>
      <w:r>
        <w:rPr>
          <w:rFonts w:hint="eastAsia" w:ascii="Times New Roman" w:hAnsi="Times New Roman" w:cs="仿宋_GB2312"/>
          <w:sz w:val="28"/>
          <w:szCs w:val="28"/>
          <w:highlight w:val="none"/>
        </w:rPr>
        <w:t>：</w:t>
      </w:r>
      <w:r>
        <w:rPr>
          <w:rFonts w:hint="eastAsia" w:ascii="Times New Roman" w:hAnsi="Times New Roman" w:eastAsia="仿宋_GB2312" w:cs="仿宋_GB2312"/>
          <w:sz w:val="32"/>
          <w:szCs w:val="32"/>
          <w:highlight w:val="none"/>
        </w:rPr>
        <w:t>___________</w:t>
      </w:r>
      <w:r>
        <w:rPr>
          <w:rFonts w:hint="eastAsia" w:ascii="Times New Roman" w:hAnsi="Times New Roman"/>
          <w:sz w:val="24"/>
          <w:highlight w:val="none"/>
        </w:rPr>
        <w:t xml:space="preserve"> </w:t>
      </w:r>
    </w:p>
    <w:p w14:paraId="32854AAF">
      <w:pPr>
        <w:pStyle w:val="3"/>
        <w:rPr>
          <w:highlight w:val="none"/>
        </w:rPr>
      </w:pPr>
    </w:p>
    <w:p w14:paraId="10ED2D2B">
      <w:pPr>
        <w:bidi w:val="0"/>
      </w:pPr>
    </w:p>
    <w:p w14:paraId="5B21F2E1">
      <w:pPr>
        <w:bidi w:val="0"/>
      </w:pPr>
    </w:p>
    <w:p w14:paraId="69912B4C">
      <w:pPr>
        <w:bidi w:val="0"/>
      </w:pPr>
    </w:p>
    <w:p w14:paraId="6F04A7EF">
      <w:pPr>
        <w:bidi w:val="0"/>
      </w:pPr>
    </w:p>
    <w:p w14:paraId="722BFB9E">
      <w:pPr>
        <w:bidi w:val="0"/>
      </w:pPr>
    </w:p>
    <w:p w14:paraId="057872D0">
      <w:pPr>
        <w:tabs>
          <w:tab w:val="left" w:pos="312"/>
        </w:tabs>
        <w:bidi w:val="0"/>
        <w:jc w:val="left"/>
        <w:rPr>
          <w:rFonts w:ascii="Times New Roman" w:hAnsi="Times New Roman" w:eastAsia="方正小标宋简体" w:cs="方正小标宋简体"/>
          <w:bCs/>
          <w:sz w:val="44"/>
          <w:szCs w:val="44"/>
          <w:highlight w:val="none"/>
        </w:rPr>
      </w:pPr>
      <w:r>
        <w:rPr>
          <w:rFonts w:hint="eastAsia"/>
          <w:lang w:eastAsia="zh-CN"/>
        </w:rPr>
        <w:tab/>
      </w:r>
    </w:p>
    <w:sectPr>
      <w:footerReference r:id="rId4" w:type="default"/>
      <w:pgSz w:w="11906" w:h="16838"/>
      <w:pgMar w:top="14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FKai-SB">
    <w:panose1 w:val="03000509000000000000"/>
    <w:charset w:val="88"/>
    <w:family w:val="script"/>
    <w:pitch w:val="default"/>
    <w:sig w:usb0="00000003" w:usb1="082E0000" w:usb2="00000016" w:usb3="00000000" w:csb0="00100001" w:csb1="00000000"/>
  </w:font>
  <w:font w:name="Calibri Light">
    <w:panose1 w:val="020F0302020204030204"/>
    <w:charset w:val="00"/>
    <w:family w:val="auto"/>
    <w:pitch w:val="default"/>
    <w:sig w:usb0="E4002EFF" w:usb1="C000247B" w:usb2="00000009" w:usb3="00000000" w:csb0="200001FF" w:csb1="00000000"/>
  </w:font>
  <w:font w:name="PMingLiU">
    <w:panose1 w:val="02020500000000000000"/>
    <w:charset w:val="86"/>
    <w:family w:val="auto"/>
    <w:pitch w:val="default"/>
    <w:sig w:usb0="A00002FF" w:usb1="28CFFCFA" w:usb2="00000016" w:usb3="00000000" w:csb0="0010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Myanmar Text">
    <w:panose1 w:val="020B0502040204020203"/>
    <w:charset w:val="00"/>
    <w:family w:val="swiss"/>
    <w:pitch w:val="default"/>
    <w:sig w:usb0="80000003" w:usb1="00000000" w:usb2="00000400" w:usb3="00000000" w:csb0="00000001" w:csb1="00000000"/>
  </w:font>
  <w:font w:name="inherit">
    <w:altName w:val="Cambria"/>
    <w:panose1 w:val="020B0604020202020204"/>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DB3D4">
    <w:pPr>
      <w:pStyle w:val="5"/>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0" b="0"/>
              <wp:wrapNone/>
              <wp:docPr id="3" name="文本框 1"/>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a:noFill/>
                      </a:ln>
                      <a:effectLst/>
                    </wps:spPr>
                    <wps:txbx>
                      <w:txbxContent>
                        <w:p w14:paraId="455C5561">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- 7 -</w:t>
                          </w:r>
                          <w:r>
                            <w:rPr>
                              <w:rFonts w:hint="eastAsia" w:ascii="宋体" w:hAnsi="宋体" w:cs="宋体"/>
                              <w:sz w:val="28"/>
                              <w:szCs w:val="28"/>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8.15pt;width:35.05pt;mso-position-horizontal:outside;mso-position-horizontal-relative:margin;mso-wrap-style:none;z-index:251659264;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bziEn0QAAAAMBAAAPAAAAAAAAAAEAIAAAACIAAABkcnMvZG93bnJl&#10;di54bWxQSwECFAAUAAAACACHTuJA4gAeuMsBAACZAwAADgAAAAAAAAABACAAAAAgAQAAZHJzL2Uy&#10;b0RvYy54bWxQSwUGAAAAAAYABgBZAQAAXQUAAAAA&#10;">
              <v:fill on="f" focussize="0,0"/>
              <v:stroke on="f"/>
              <v:imagedata o:title=""/>
              <o:lock v:ext="edit" aspectratio="f"/>
              <v:textbox inset="0mm,0mm,0mm,0mm" style="mso-fit-shape-to-text:t;">
                <w:txbxContent>
                  <w:p w14:paraId="455C5561">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- 7 -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3B97A">
    <w:pPr>
      <w:pStyle w:val="5"/>
    </w:pPr>
    <w:r>
      <w:rPr>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445135" cy="230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a:noFill/>
                      </a:ln>
                      <a:effectLst/>
                    </wps:spPr>
                    <wps:txbx>
                      <w:txbxContent>
                        <w:p w14:paraId="11B210E5">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14</w:t>
                          </w:r>
                          <w:r>
                            <w:rPr>
                              <w:rFonts w:hint="eastAsia" w:ascii="宋体" w:hAnsi="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8.15pt;width:35.05pt;mso-position-horizontal:outside;mso-position-horizontal-relative:margin;mso-wrap-style:none;z-index:251660288;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bziEn0QAAAAMBAAAPAAAAAAAAAAEAIAAAACIAAABkcnMvZG93bnJl&#10;di54bWxQSwECFAAUAAAACACHTuJAAEfW4csBAACZAwAADgAAAAAAAAABACAAAAAgAQAAZHJzL2Uy&#10;b0RvYy54bWxQSwUGAAAAAAYABgBZAQAAXQUAAAAA&#10;">
              <v:fill on="f" focussize="0,0"/>
              <v:stroke on="f"/>
              <v:imagedata o:title=""/>
              <o:lock v:ext="edit" aspectratio="f"/>
              <v:textbox inset="0mm,0mm,0mm,0mm" style="mso-fit-shape-to-text:t;">
                <w:txbxContent>
                  <w:p w14:paraId="11B210E5">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14</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IzMDExNThhYjk5YjI1NGQ3MWQ1MjIzYzAxMDE0ZDYifQ=="/>
  </w:docVars>
  <w:rsids>
    <w:rsidRoot w:val="00E04904"/>
    <w:rsid w:val="00013417"/>
    <w:rsid w:val="00026E85"/>
    <w:rsid w:val="000316C5"/>
    <w:rsid w:val="0004158A"/>
    <w:rsid w:val="00055545"/>
    <w:rsid w:val="00055FA6"/>
    <w:rsid w:val="00061F72"/>
    <w:rsid w:val="000B2A49"/>
    <w:rsid w:val="000D3B3C"/>
    <w:rsid w:val="000D64FD"/>
    <w:rsid w:val="000E4E4C"/>
    <w:rsid w:val="000F0574"/>
    <w:rsid w:val="000F75E2"/>
    <w:rsid w:val="00111BD1"/>
    <w:rsid w:val="00120517"/>
    <w:rsid w:val="0015179F"/>
    <w:rsid w:val="00181F97"/>
    <w:rsid w:val="00182AD9"/>
    <w:rsid w:val="00191158"/>
    <w:rsid w:val="001A4961"/>
    <w:rsid w:val="001A716B"/>
    <w:rsid w:val="001B1E5D"/>
    <w:rsid w:val="001B3DA2"/>
    <w:rsid w:val="001B6B92"/>
    <w:rsid w:val="001C21D4"/>
    <w:rsid w:val="001C6CA6"/>
    <w:rsid w:val="00206246"/>
    <w:rsid w:val="00283F88"/>
    <w:rsid w:val="00297A8A"/>
    <w:rsid w:val="002B7B21"/>
    <w:rsid w:val="002D6B89"/>
    <w:rsid w:val="0030020A"/>
    <w:rsid w:val="00303DCB"/>
    <w:rsid w:val="003079EB"/>
    <w:rsid w:val="0031183B"/>
    <w:rsid w:val="00316E4A"/>
    <w:rsid w:val="003717B3"/>
    <w:rsid w:val="00383855"/>
    <w:rsid w:val="00397EE3"/>
    <w:rsid w:val="003A34AC"/>
    <w:rsid w:val="003A5EC2"/>
    <w:rsid w:val="003F4458"/>
    <w:rsid w:val="00414C63"/>
    <w:rsid w:val="00424F33"/>
    <w:rsid w:val="00436A2C"/>
    <w:rsid w:val="00442F02"/>
    <w:rsid w:val="00467D3E"/>
    <w:rsid w:val="004A368A"/>
    <w:rsid w:val="004B06B8"/>
    <w:rsid w:val="004B55DC"/>
    <w:rsid w:val="004C0226"/>
    <w:rsid w:val="004D49B2"/>
    <w:rsid w:val="00501B4F"/>
    <w:rsid w:val="00502DE1"/>
    <w:rsid w:val="00510650"/>
    <w:rsid w:val="005636B8"/>
    <w:rsid w:val="0057392D"/>
    <w:rsid w:val="00581D50"/>
    <w:rsid w:val="00582E97"/>
    <w:rsid w:val="00585EA6"/>
    <w:rsid w:val="00591111"/>
    <w:rsid w:val="00593000"/>
    <w:rsid w:val="005944F2"/>
    <w:rsid w:val="005A2DFC"/>
    <w:rsid w:val="005A361F"/>
    <w:rsid w:val="005B1804"/>
    <w:rsid w:val="005B70E0"/>
    <w:rsid w:val="005F24F5"/>
    <w:rsid w:val="005F7F49"/>
    <w:rsid w:val="00604391"/>
    <w:rsid w:val="00612A17"/>
    <w:rsid w:val="00622BA4"/>
    <w:rsid w:val="0063314B"/>
    <w:rsid w:val="006427E7"/>
    <w:rsid w:val="006776B8"/>
    <w:rsid w:val="00692148"/>
    <w:rsid w:val="006A1709"/>
    <w:rsid w:val="006B6851"/>
    <w:rsid w:val="006D318C"/>
    <w:rsid w:val="006F3C8C"/>
    <w:rsid w:val="00705558"/>
    <w:rsid w:val="007310BD"/>
    <w:rsid w:val="00735CB1"/>
    <w:rsid w:val="007656E1"/>
    <w:rsid w:val="007671BE"/>
    <w:rsid w:val="007732A3"/>
    <w:rsid w:val="00786C65"/>
    <w:rsid w:val="007A5374"/>
    <w:rsid w:val="007A5E14"/>
    <w:rsid w:val="007A7D33"/>
    <w:rsid w:val="007B449C"/>
    <w:rsid w:val="007D307C"/>
    <w:rsid w:val="007E4C13"/>
    <w:rsid w:val="007F59A8"/>
    <w:rsid w:val="00822743"/>
    <w:rsid w:val="0083373B"/>
    <w:rsid w:val="0083712B"/>
    <w:rsid w:val="00844B14"/>
    <w:rsid w:val="00847BE4"/>
    <w:rsid w:val="00857893"/>
    <w:rsid w:val="00873FCB"/>
    <w:rsid w:val="00883554"/>
    <w:rsid w:val="008A5569"/>
    <w:rsid w:val="008A6633"/>
    <w:rsid w:val="008B1B89"/>
    <w:rsid w:val="008B6854"/>
    <w:rsid w:val="008C2A99"/>
    <w:rsid w:val="008D774A"/>
    <w:rsid w:val="00901257"/>
    <w:rsid w:val="00925227"/>
    <w:rsid w:val="00927753"/>
    <w:rsid w:val="009341B2"/>
    <w:rsid w:val="0093783B"/>
    <w:rsid w:val="00963387"/>
    <w:rsid w:val="00966760"/>
    <w:rsid w:val="0097147C"/>
    <w:rsid w:val="00991025"/>
    <w:rsid w:val="009B5D59"/>
    <w:rsid w:val="009D5B97"/>
    <w:rsid w:val="009D6421"/>
    <w:rsid w:val="009E375F"/>
    <w:rsid w:val="009E56CA"/>
    <w:rsid w:val="00A12537"/>
    <w:rsid w:val="00A44F08"/>
    <w:rsid w:val="00A87F4F"/>
    <w:rsid w:val="00A90B93"/>
    <w:rsid w:val="00A946F8"/>
    <w:rsid w:val="00AA1CAF"/>
    <w:rsid w:val="00AA3583"/>
    <w:rsid w:val="00AB727C"/>
    <w:rsid w:val="00AC773C"/>
    <w:rsid w:val="00AE0CDA"/>
    <w:rsid w:val="00AE6F86"/>
    <w:rsid w:val="00AF21AA"/>
    <w:rsid w:val="00AF67DD"/>
    <w:rsid w:val="00B116B7"/>
    <w:rsid w:val="00B135AE"/>
    <w:rsid w:val="00B34129"/>
    <w:rsid w:val="00B3695B"/>
    <w:rsid w:val="00B43A77"/>
    <w:rsid w:val="00B4484E"/>
    <w:rsid w:val="00B7479F"/>
    <w:rsid w:val="00B74A3E"/>
    <w:rsid w:val="00B7660C"/>
    <w:rsid w:val="00B92474"/>
    <w:rsid w:val="00B97470"/>
    <w:rsid w:val="00BA270B"/>
    <w:rsid w:val="00BA73D5"/>
    <w:rsid w:val="00BC4C92"/>
    <w:rsid w:val="00BD04E4"/>
    <w:rsid w:val="00BE2FDF"/>
    <w:rsid w:val="00C0543D"/>
    <w:rsid w:val="00C15C44"/>
    <w:rsid w:val="00C52324"/>
    <w:rsid w:val="00C52483"/>
    <w:rsid w:val="00C56E00"/>
    <w:rsid w:val="00C60E7F"/>
    <w:rsid w:val="00C61D86"/>
    <w:rsid w:val="00C96683"/>
    <w:rsid w:val="00CB0722"/>
    <w:rsid w:val="00CB67AE"/>
    <w:rsid w:val="00CC1196"/>
    <w:rsid w:val="00CC172E"/>
    <w:rsid w:val="00CD1479"/>
    <w:rsid w:val="00CD2924"/>
    <w:rsid w:val="00D03B80"/>
    <w:rsid w:val="00D20AA2"/>
    <w:rsid w:val="00D21275"/>
    <w:rsid w:val="00D35500"/>
    <w:rsid w:val="00D45276"/>
    <w:rsid w:val="00D51B7A"/>
    <w:rsid w:val="00D536E9"/>
    <w:rsid w:val="00D65347"/>
    <w:rsid w:val="00D81181"/>
    <w:rsid w:val="00D91A1C"/>
    <w:rsid w:val="00D9477D"/>
    <w:rsid w:val="00DB08F6"/>
    <w:rsid w:val="00DC191F"/>
    <w:rsid w:val="00DE2A4F"/>
    <w:rsid w:val="00E04904"/>
    <w:rsid w:val="00E103ED"/>
    <w:rsid w:val="00E24B44"/>
    <w:rsid w:val="00E41BF8"/>
    <w:rsid w:val="00E44BC6"/>
    <w:rsid w:val="00E55735"/>
    <w:rsid w:val="00E628AF"/>
    <w:rsid w:val="00E90AEE"/>
    <w:rsid w:val="00EA08A5"/>
    <w:rsid w:val="00EA23EC"/>
    <w:rsid w:val="00EA31B6"/>
    <w:rsid w:val="00EB5D15"/>
    <w:rsid w:val="00EC590E"/>
    <w:rsid w:val="00EE49A6"/>
    <w:rsid w:val="00F251E1"/>
    <w:rsid w:val="00F4038E"/>
    <w:rsid w:val="00F459D9"/>
    <w:rsid w:val="00F624F4"/>
    <w:rsid w:val="00FA4415"/>
    <w:rsid w:val="00FA640E"/>
    <w:rsid w:val="00FA6B4E"/>
    <w:rsid w:val="00FB07E5"/>
    <w:rsid w:val="00FC74D5"/>
    <w:rsid w:val="00FD43B6"/>
    <w:rsid w:val="0100390C"/>
    <w:rsid w:val="04AB1DE0"/>
    <w:rsid w:val="05EC26B0"/>
    <w:rsid w:val="06AB60C8"/>
    <w:rsid w:val="0DD57ECE"/>
    <w:rsid w:val="0FD16283"/>
    <w:rsid w:val="13E504D4"/>
    <w:rsid w:val="156F2A17"/>
    <w:rsid w:val="15775FAF"/>
    <w:rsid w:val="16AB285F"/>
    <w:rsid w:val="17173305"/>
    <w:rsid w:val="1ADA56F9"/>
    <w:rsid w:val="23C06578"/>
    <w:rsid w:val="24690EC1"/>
    <w:rsid w:val="24733DEA"/>
    <w:rsid w:val="25BD151C"/>
    <w:rsid w:val="26031907"/>
    <w:rsid w:val="2B712AAF"/>
    <w:rsid w:val="2FCD4E0C"/>
    <w:rsid w:val="30051FB4"/>
    <w:rsid w:val="37F94635"/>
    <w:rsid w:val="38257EAE"/>
    <w:rsid w:val="38421C43"/>
    <w:rsid w:val="3F7E25E7"/>
    <w:rsid w:val="3FF6177F"/>
    <w:rsid w:val="460D5750"/>
    <w:rsid w:val="4800329E"/>
    <w:rsid w:val="49497DF5"/>
    <w:rsid w:val="55083CB2"/>
    <w:rsid w:val="55541559"/>
    <w:rsid w:val="5D250E71"/>
    <w:rsid w:val="5E5B30A5"/>
    <w:rsid w:val="5F8D1984"/>
    <w:rsid w:val="61C019B7"/>
    <w:rsid w:val="61CB0541"/>
    <w:rsid w:val="65CE0600"/>
    <w:rsid w:val="6D34343E"/>
    <w:rsid w:val="6F9E3F42"/>
    <w:rsid w:val="72DC49C5"/>
    <w:rsid w:val="7779740D"/>
    <w:rsid w:val="7A5F4F53"/>
    <w:rsid w:val="7BDC2FE1"/>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qFormat/>
    <w:uiPriority w:val="0"/>
    <w:pPr>
      <w:jc w:val="left"/>
    </w:pPr>
  </w:style>
  <w:style w:type="paragraph" w:styleId="3">
    <w:name w:val="Body Text"/>
    <w:basedOn w:val="1"/>
    <w:next w:val="4"/>
    <w:qFormat/>
    <w:uiPriority w:val="1"/>
    <w:rPr>
      <w:rFonts w:eastAsia="仿宋_GB2312"/>
      <w:spacing w:val="-16"/>
      <w:sz w:val="32"/>
    </w:rPr>
  </w:style>
  <w:style w:type="paragraph" w:styleId="4">
    <w:name w:val="Title"/>
    <w:basedOn w:val="1"/>
    <w:next w:val="1"/>
    <w:qFormat/>
    <w:uiPriority w:val="10"/>
    <w:pPr>
      <w:spacing w:before="240" w:after="60"/>
      <w:jc w:val="center"/>
      <w:outlineLvl w:val="0"/>
    </w:pPr>
    <w:rPr>
      <w:rFonts w:ascii="Arial" w:hAnsi="Arial" w:eastAsia="仿宋" w:cs="Arial"/>
      <w:b/>
      <w:bCs/>
      <w:sz w:val="48"/>
      <w:szCs w:val="32"/>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1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lang w:bidi="zh-CN"/>
    </w:rPr>
  </w:style>
  <w:style w:type="paragraph" w:styleId="8">
    <w:name w:val="annotation subject"/>
    <w:basedOn w:val="2"/>
    <w:next w:val="2"/>
    <w:link w:val="18"/>
    <w:qFormat/>
    <w:uiPriority w:val="0"/>
    <w:rPr>
      <w:b/>
      <w:bCs/>
    </w:rPr>
  </w:style>
  <w:style w:type="character" w:styleId="11">
    <w:name w:val="annotation reference"/>
    <w:basedOn w:val="10"/>
    <w:qFormat/>
    <w:uiPriority w:val="0"/>
    <w:rPr>
      <w:sz w:val="21"/>
      <w:szCs w:val="21"/>
    </w:rPr>
  </w:style>
  <w:style w:type="character" w:customStyle="1" w:styleId="12">
    <w:name w:val="页眉 字符"/>
    <w:link w:val="6"/>
    <w:qFormat/>
    <w:uiPriority w:val="0"/>
    <w:rPr>
      <w:kern w:val="2"/>
      <w:sz w:val="18"/>
      <w:szCs w:val="18"/>
    </w:rPr>
  </w:style>
  <w:style w:type="paragraph" w:customStyle="1" w:styleId="13">
    <w:name w:val="修订1"/>
    <w:hidden/>
    <w:unhideWhenUsed/>
    <w:qFormat/>
    <w:uiPriority w:val="99"/>
    <w:rPr>
      <w:rFonts w:ascii="Calibri" w:hAnsi="Calibri" w:eastAsia="宋体" w:cs="Times New Roman"/>
      <w:kern w:val="2"/>
      <w:sz w:val="21"/>
      <w:szCs w:val="24"/>
      <w:lang w:val="en-US" w:eastAsia="zh-CN" w:bidi="ar-SA"/>
    </w:rPr>
  </w:style>
  <w:style w:type="character" w:customStyle="1" w:styleId="14">
    <w:name w:val="HTML 预设格式 字符"/>
    <w:basedOn w:val="10"/>
    <w:link w:val="7"/>
    <w:qFormat/>
    <w:uiPriority w:val="99"/>
    <w:rPr>
      <w:rFonts w:ascii="宋体" w:hAnsi="宋体" w:cs="宋体"/>
      <w:sz w:val="24"/>
      <w:szCs w:val="24"/>
    </w:rPr>
  </w:style>
  <w:style w:type="character" w:customStyle="1" w:styleId="15">
    <w:name w:val="y2iqfc"/>
    <w:basedOn w:val="10"/>
    <w:qFormat/>
    <w:uiPriority w:val="0"/>
  </w:style>
  <w:style w:type="paragraph" w:customStyle="1" w:styleId="16">
    <w:name w:val="修订2"/>
    <w:hidden/>
    <w:unhideWhenUsed/>
    <w:qFormat/>
    <w:uiPriority w:val="99"/>
    <w:rPr>
      <w:rFonts w:ascii="Calibri" w:hAnsi="Calibri" w:eastAsia="宋体" w:cs="Times New Roman"/>
      <w:kern w:val="2"/>
      <w:sz w:val="21"/>
      <w:szCs w:val="24"/>
      <w:lang w:val="en-US" w:eastAsia="zh-CN" w:bidi="ar-SA"/>
    </w:rPr>
  </w:style>
  <w:style w:type="character" w:customStyle="1" w:styleId="17">
    <w:name w:val="批注文字 字符"/>
    <w:basedOn w:val="10"/>
    <w:link w:val="2"/>
    <w:qFormat/>
    <w:uiPriority w:val="0"/>
    <w:rPr>
      <w:kern w:val="2"/>
      <w:sz w:val="21"/>
      <w:szCs w:val="24"/>
      <w:lang w:bidi="ar-SA"/>
    </w:rPr>
  </w:style>
  <w:style w:type="character" w:customStyle="1" w:styleId="18">
    <w:name w:val="批注主题 字符"/>
    <w:basedOn w:val="17"/>
    <w:link w:val="8"/>
    <w:qFormat/>
    <w:uiPriority w:val="0"/>
    <w:rPr>
      <w:b/>
      <w:bCs/>
      <w:kern w:val="2"/>
      <w:sz w:val="21"/>
      <w:szCs w:val="24"/>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909</Words>
  <Characters>2458</Characters>
  <Lines>93</Lines>
  <Paragraphs>26</Paragraphs>
  <TotalTime>7</TotalTime>
  <ScaleCrop>false</ScaleCrop>
  <LinksUpToDate>false</LinksUpToDate>
  <CharactersWithSpaces>2680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2026-03-28T15:02:00Z</dcterms:created>
  <dc:creator>Administrator</dc:creator>
  <cp:lastModifiedBy>晓宇</cp:lastModifiedBy>
  <cp:lastPrinted>2024-06-14T09:55:00Z</cp:lastPrinted>
  <dcterms:modified xsi:type="dcterms:W3CDTF">2026-03-30T06:11:11Z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F7DE8BCA11CD422890898B9F3A06A1F2_13</vt:lpwstr>
  </property>
  <property fmtid="{D5CDD505-2E9C-101B-9397-08002B2CF9AE}" pid="4" name="_DocHome">
    <vt:i4>-376006297</vt:i4>
  </property>
  <property fmtid="{D5CDD505-2E9C-101B-9397-08002B2CF9AE}" pid="5" name="KSOTemplateDocerSaveRecord">
    <vt:lpwstr>eyJoZGlkIjoiMzgzZTgwOWEwNDk2ZWE5MDExMDcyNDA5MjkzNjQ5ZjgiLCJ1c2VySWQiOiI5MjgzODIxNDUifQ==</vt:lpwstr>
  </property>
</Properties>
</file>