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795"/>
        <w:gridCol w:w="784"/>
        <w:gridCol w:w="6469"/>
      </w:tblGrid>
      <w:tr w14:paraId="062256E1">
        <w:trPr>
          <w:trHeight w:val="567" w:hRule="atLeast"/>
          <w:jc w:val="center"/>
        </w:trPr>
        <w:tc>
          <w:tcPr>
            <w:tcW w:w="691" w:type="dxa"/>
            <w:shd w:val="clear" w:color="auto" w:fill="F2F2F2"/>
            <w:vAlign w:val="center"/>
          </w:tcPr>
          <w:p w14:paraId="3A6DD504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kern w:val="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Cs w:val="20"/>
              </w:rPr>
              <w:t>类别</w:t>
            </w:r>
          </w:p>
        </w:tc>
        <w:tc>
          <w:tcPr>
            <w:tcW w:w="795" w:type="dxa"/>
            <w:shd w:val="clear" w:color="auto" w:fill="F2F2F2"/>
            <w:vAlign w:val="center"/>
          </w:tcPr>
          <w:p w14:paraId="1D027AE5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0"/>
              </w:rPr>
              <w:t>评分内容</w:t>
            </w:r>
          </w:p>
        </w:tc>
        <w:tc>
          <w:tcPr>
            <w:tcW w:w="784" w:type="dxa"/>
            <w:shd w:val="clear" w:color="auto" w:fill="F2F2F2"/>
            <w:vAlign w:val="center"/>
          </w:tcPr>
          <w:p w14:paraId="29FE6780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0"/>
              </w:rPr>
              <w:t>分值</w:t>
            </w:r>
          </w:p>
        </w:tc>
        <w:tc>
          <w:tcPr>
            <w:tcW w:w="6469" w:type="dxa"/>
            <w:shd w:val="clear" w:color="auto" w:fill="F2F2F2"/>
            <w:vAlign w:val="center"/>
          </w:tcPr>
          <w:p w14:paraId="5AB0BBC7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0"/>
              </w:rPr>
              <w:t>评分标准</w:t>
            </w:r>
          </w:p>
        </w:tc>
      </w:tr>
      <w:tr w14:paraId="2420BAEF">
        <w:trPr>
          <w:trHeight w:val="567" w:hRule="atLeast"/>
          <w:jc w:val="center"/>
        </w:trPr>
        <w:tc>
          <w:tcPr>
            <w:tcW w:w="691" w:type="dxa"/>
            <w:vMerge w:val="restart"/>
            <w:vAlign w:val="center"/>
          </w:tcPr>
          <w:p w14:paraId="51A52656">
            <w:pPr>
              <w:pStyle w:val="7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商务部分（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0分）</w:t>
            </w:r>
          </w:p>
        </w:tc>
        <w:tc>
          <w:tcPr>
            <w:tcW w:w="795" w:type="dxa"/>
            <w:vAlign w:val="center"/>
          </w:tcPr>
          <w:p w14:paraId="7AE31BF5">
            <w:pPr>
              <w:pStyle w:val="7"/>
              <w:rPr>
                <w:rFonts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合同业绩</w:t>
            </w:r>
          </w:p>
        </w:tc>
        <w:tc>
          <w:tcPr>
            <w:tcW w:w="784" w:type="dxa"/>
            <w:vAlign w:val="center"/>
          </w:tcPr>
          <w:p w14:paraId="05712B9E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0"/>
              </w:rPr>
              <w:t>分</w:t>
            </w:r>
          </w:p>
        </w:tc>
        <w:tc>
          <w:tcPr>
            <w:tcW w:w="6469" w:type="dxa"/>
            <w:vAlign w:val="center"/>
          </w:tcPr>
          <w:p w14:paraId="08C9E64D"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Cs w:val="20"/>
              </w:rPr>
              <w:t>响应人</w:t>
            </w:r>
            <w:r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  <w:t>近三年具备湿地公园（含红树林）或滨海湿地生态修复项目管养服务经验，每份合同得5分，本项最高得20分。</w:t>
            </w:r>
          </w:p>
          <w:p w14:paraId="034051F7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注：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1、本项满分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0分，投标人最多可提供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份公园类管养合同进行评分；</w:t>
            </w:r>
          </w:p>
          <w:p w14:paraId="3B6D8C96"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2、响应文件中须提供管养合同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关键页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复印件并加盖响应人公章，合同时间以签订时间为准。</w:t>
            </w:r>
          </w:p>
        </w:tc>
      </w:tr>
      <w:tr w14:paraId="62574EAE">
        <w:trPr>
          <w:trHeight w:val="567" w:hRule="atLeast"/>
          <w:jc w:val="center"/>
        </w:trPr>
        <w:tc>
          <w:tcPr>
            <w:tcW w:w="691" w:type="dxa"/>
            <w:vMerge w:val="continue"/>
            <w:vAlign w:val="center"/>
          </w:tcPr>
          <w:p w14:paraId="6FA3588D">
            <w:pPr>
              <w:pStyle w:val="7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05C00A63">
            <w:pPr>
              <w:pStyle w:val="7"/>
              <w:rPr>
                <w:rFonts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拟投入人员配置</w:t>
            </w:r>
          </w:p>
        </w:tc>
        <w:tc>
          <w:tcPr>
            <w:tcW w:w="784" w:type="dxa"/>
            <w:vAlign w:val="center"/>
          </w:tcPr>
          <w:p w14:paraId="178703EE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Cs w:val="20"/>
              </w:rPr>
              <w:t>分</w:t>
            </w:r>
          </w:p>
        </w:tc>
        <w:tc>
          <w:tcPr>
            <w:tcW w:w="6469" w:type="dxa"/>
            <w:vAlign w:val="center"/>
          </w:tcPr>
          <w:p w14:paraId="1E028AE8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拟派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项目团队中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具有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生态学或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植物学工程师中级及以上职称，每提供1人得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本项最高得3分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；</w:t>
            </w:r>
          </w:p>
          <w:p w14:paraId="38D37152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具有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生态学、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植物学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园林工程师中级及以上职称，每提供1人得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分，本项</w:t>
            </w:r>
          </w:p>
          <w:p w14:paraId="14E39F84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最高得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分。</w:t>
            </w:r>
          </w:p>
          <w:p w14:paraId="09612519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注：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1、如一个人具有2个或多个证书，只计算一次，按最高计分。</w:t>
            </w:r>
          </w:p>
          <w:p w14:paraId="2FEF5F48"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2、投标文件中须提供上述人员的资格证书复印件及近半年任意1个月社保机构出具的社保证明复印件加盖投标人公章。</w:t>
            </w:r>
          </w:p>
        </w:tc>
      </w:tr>
      <w:tr w14:paraId="0A2CF32E">
        <w:trPr>
          <w:trHeight w:val="567" w:hRule="atLeast"/>
          <w:jc w:val="center"/>
        </w:trPr>
        <w:tc>
          <w:tcPr>
            <w:tcW w:w="691" w:type="dxa"/>
            <w:vMerge w:val="continue"/>
            <w:vAlign w:val="center"/>
          </w:tcPr>
          <w:p w14:paraId="759AE649">
            <w:pPr>
              <w:pStyle w:val="7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6A6B0898">
            <w:pPr>
              <w:pStyle w:val="7"/>
              <w:rPr>
                <w:rFonts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车辆、设备及信息化管理</w:t>
            </w:r>
          </w:p>
        </w:tc>
        <w:tc>
          <w:tcPr>
            <w:tcW w:w="784" w:type="dxa"/>
            <w:vAlign w:val="center"/>
          </w:tcPr>
          <w:p w14:paraId="78E44BE0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Cs w:val="20"/>
              </w:rPr>
              <w:t>分</w:t>
            </w:r>
          </w:p>
        </w:tc>
        <w:tc>
          <w:tcPr>
            <w:tcW w:w="6469" w:type="dxa"/>
            <w:vAlign w:val="center"/>
          </w:tcPr>
          <w:p w14:paraId="04EAA5C2">
            <w:pPr>
              <w:widowControl/>
              <w:suppressAutoHyphens/>
              <w:spacing w:line="360" w:lineRule="auto"/>
              <w:ind w:firstLine="420" w:firstLineChars="2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响应人具有以下车辆及设备的，每提供一项得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分，本项最高得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。</w:t>
            </w:r>
          </w:p>
          <w:p w14:paraId="531CF6B0">
            <w:pPr>
              <w:widowControl/>
              <w:suppressAutoHyphens/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1、具有多用途货车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辆或以上；</w:t>
            </w:r>
          </w:p>
          <w:p w14:paraId="0E888459">
            <w:pPr>
              <w:widowControl/>
              <w:suppressAutoHyphens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2、无人机巡护设备；</w:t>
            </w:r>
          </w:p>
          <w:p w14:paraId="2145C9C6">
            <w:pPr>
              <w:widowControl/>
              <w:suppressAutoHyphens/>
              <w:spacing w:line="360" w:lineRule="auto"/>
              <w:ind w:firstLine="420" w:firstLineChars="2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、具有树枝粉碎机1台或以上；</w:t>
            </w:r>
          </w:p>
          <w:p w14:paraId="01CD2820">
            <w:pPr>
              <w:widowControl/>
              <w:suppressAutoHyphens/>
              <w:spacing w:line="360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注：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1、车辆和设备须为投标人自有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或租赁持有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；</w:t>
            </w:r>
          </w:p>
          <w:p w14:paraId="0B84166A">
            <w:pPr>
              <w:widowControl/>
              <w:suppressAutoHyphens/>
              <w:spacing w:line="360" w:lineRule="auto"/>
              <w:ind w:firstLine="420" w:firstLineChars="2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2、自有车辆须提供车辆购置发票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或租赁合同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，租赁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合同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期限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覆盖本项目服务周期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机动车登记证书或行驶证（须在有效期内），证件所属为投标人所有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或被租赁方所有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自有设备须提供购置发票；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投标文件中提供上述车辆和设备相应证明文件复印件加盖公章。</w:t>
            </w:r>
          </w:p>
        </w:tc>
      </w:tr>
      <w:tr w14:paraId="7604F2FE">
        <w:trPr>
          <w:trHeight w:val="567" w:hRule="atLeast"/>
          <w:jc w:val="center"/>
        </w:trPr>
        <w:tc>
          <w:tcPr>
            <w:tcW w:w="691" w:type="dxa"/>
            <w:vAlign w:val="center"/>
          </w:tcPr>
          <w:p w14:paraId="69969444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0"/>
              </w:rPr>
              <w:t>技术部分（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0"/>
              </w:rPr>
              <w:t>0分）</w:t>
            </w:r>
          </w:p>
        </w:tc>
        <w:tc>
          <w:tcPr>
            <w:tcW w:w="795" w:type="dxa"/>
            <w:vAlign w:val="center"/>
          </w:tcPr>
          <w:p w14:paraId="17179CEE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0"/>
              </w:rPr>
              <w:t>管理服务实施方案</w:t>
            </w:r>
          </w:p>
        </w:tc>
        <w:tc>
          <w:tcPr>
            <w:tcW w:w="784" w:type="dxa"/>
            <w:vAlign w:val="center"/>
          </w:tcPr>
          <w:p w14:paraId="5EE4C022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0"/>
              </w:rPr>
              <w:t>0分</w:t>
            </w:r>
          </w:p>
        </w:tc>
        <w:tc>
          <w:tcPr>
            <w:tcW w:w="6469" w:type="dxa"/>
            <w:vAlign w:val="center"/>
          </w:tcPr>
          <w:p w14:paraId="01CB21F9">
            <w:pPr>
              <w:widowControl/>
              <w:suppressAutoHyphens/>
              <w:spacing w:line="360" w:lineRule="auto"/>
              <w:ind w:firstLine="420" w:firstLineChars="2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根据投标人提供的管理服务实施方案进行综合评审，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针对红树林种植区管养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制定高效、科学、先进的管养方案：</w:t>
            </w:r>
          </w:p>
          <w:p w14:paraId="6D9060AF">
            <w:pPr>
              <w:widowControl/>
              <w:suppressAutoHyphens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0分：一、非常了解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现状，充分了解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红树林管理养护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要求，准确分析把握服务重点及难点；二、管养服务方案非常完整清晰，包含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外侵物种清理、白色垃圾清理、外来动物管理、芦苇清理等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，方案科学合理；三、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项目安全应急预案完善合理；四、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总体计划安排合理高效，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完全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满足服务需要；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五、档案管理工作方案系统合理，全面覆盖服务项目各工作任务。</w:t>
            </w:r>
          </w:p>
          <w:p w14:paraId="7C8702C1">
            <w:pPr>
              <w:widowControl/>
              <w:suppressAutoHyphens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分：一、基本了解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现状，了解生态管养要求，基本把握服务的重点难点；二、整体管养方案较为完整清晰，包含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外侵物种清理、白色垃圾清理、外来动物管理、芦苇清理等，方案较为科学合理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；三、总体计划安排基本合理；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四、有较完整的应急预案和档案管理方案。</w:t>
            </w:r>
          </w:p>
          <w:p w14:paraId="0DBED41E">
            <w:pPr>
              <w:widowControl/>
              <w:suppressAutoHyphens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0分:一、能大致了解生态管养要求；二、管养服务方案完整，包含管养部分内容；三、能提出总体计划安排；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四、有基本的应急预案和档案管理方案。</w:t>
            </w:r>
          </w:p>
          <w:p w14:paraId="47FF0613">
            <w:pPr>
              <w:widowControl/>
              <w:suppressAutoHyphens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分：一、部分了解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红树林管理养护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要求；二、管养方案不够完整清晰；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三、应急预案或档案管理方案不够完整清晰。</w:t>
            </w:r>
          </w:p>
          <w:p w14:paraId="3696E4F4">
            <w:pPr>
              <w:widowControl/>
              <w:suppressAutoHyphens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10分：一、基本了解红树林管理养护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要求；二、管养方案不够完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整清晰；三、无应急预案或档案管理方案。</w:t>
            </w:r>
          </w:p>
          <w:p w14:paraId="45968887">
            <w:pPr>
              <w:widowControl/>
              <w:suppressAutoHyphens/>
              <w:spacing w:line="360" w:lineRule="auto"/>
              <w:ind w:firstLine="420" w:firstLineChars="2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三、总体计划安排不够合理；</w:t>
            </w:r>
          </w:p>
          <w:p w14:paraId="2EBB0BD9">
            <w:pPr>
              <w:widowControl/>
              <w:suppressAutoHyphens/>
              <w:spacing w:line="360" w:lineRule="auto"/>
              <w:ind w:firstLine="420" w:firstLineChars="200"/>
              <w:jc w:val="left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未能提供管养方案或方案不符合本项目，得0分。</w:t>
            </w:r>
          </w:p>
        </w:tc>
      </w:tr>
      <w:tr w14:paraId="3186BC2A">
        <w:trPr>
          <w:trHeight w:val="567" w:hRule="atLeast"/>
          <w:jc w:val="center"/>
        </w:trPr>
        <w:tc>
          <w:tcPr>
            <w:tcW w:w="691" w:type="dxa"/>
            <w:vAlign w:val="center"/>
          </w:tcPr>
          <w:p w14:paraId="74BA4C77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0"/>
              </w:rPr>
              <w:t>价格部分（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0"/>
              </w:rPr>
              <w:t>分）</w:t>
            </w:r>
          </w:p>
        </w:tc>
        <w:tc>
          <w:tcPr>
            <w:tcW w:w="795" w:type="dxa"/>
            <w:vAlign w:val="center"/>
          </w:tcPr>
          <w:p w14:paraId="5394B039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0"/>
              </w:rPr>
              <w:t>价格</w:t>
            </w:r>
          </w:p>
          <w:p w14:paraId="15F1736C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0"/>
              </w:rPr>
              <w:t>评审</w:t>
            </w:r>
          </w:p>
        </w:tc>
        <w:tc>
          <w:tcPr>
            <w:tcW w:w="784" w:type="dxa"/>
            <w:vAlign w:val="center"/>
          </w:tcPr>
          <w:p w14:paraId="155C1CD0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0"/>
              </w:rPr>
              <w:t>分</w:t>
            </w:r>
          </w:p>
        </w:tc>
        <w:tc>
          <w:tcPr>
            <w:tcW w:w="6469" w:type="dxa"/>
            <w:vAlign w:val="center"/>
          </w:tcPr>
          <w:p w14:paraId="26778AE4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评标委员会根据以下公式计算各响应人的投标报价得分：</w:t>
            </w:r>
          </w:p>
          <w:p w14:paraId="61B6145B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投标报价得分={1-|评标价-评标基准价|/评标基准价}×10%×100</w:t>
            </w:r>
          </w:p>
          <w:p w14:paraId="6F29DA8C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评标基准价：满足招标文件要求的平均价为基准价，平均价为满分。</w:t>
            </w:r>
          </w:p>
          <w:p w14:paraId="6DFAF55D">
            <w:pPr>
              <w:pStyle w:val="2"/>
              <w:rPr>
                <w:rFonts w:ascii="宋体" w:hAnsi="宋体" w:cs="宋体"/>
                <w:b/>
                <w:bCs/>
                <w:lang w:bidi="en-US"/>
              </w:rPr>
            </w:pPr>
            <w:r>
              <w:rPr>
                <w:rFonts w:hint="eastAsia" w:ascii="宋体" w:hAnsi="宋体" w:cs="宋体"/>
                <w:szCs w:val="21"/>
              </w:rPr>
              <w:t>注：价格分计算保留小数点后二位。</w:t>
            </w:r>
          </w:p>
        </w:tc>
      </w:tr>
    </w:tbl>
    <w:p w14:paraId="31A188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B3F66"/>
    <w:multiLevelType w:val="singleLevel"/>
    <w:tmpl w:val="600B3F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embedSystemFonts/>
  <w:bordersDoNotSurroundHeader w:val="1"/>
  <w:bordersDoNotSurroundFooter w:val="1"/>
  <w:attachedTemplate r:id="rId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kMDFjYzIzYmM0Y2MyNGU4MmI5NTA4NmZmNGZkYTgifQ=="/>
  </w:docVars>
  <w:rsids>
    <w:rsidRoot w:val="00E44496"/>
    <w:rsid w:val="002E5117"/>
    <w:rsid w:val="00302640"/>
    <w:rsid w:val="00562890"/>
    <w:rsid w:val="005D5959"/>
    <w:rsid w:val="009155B1"/>
    <w:rsid w:val="00A05944"/>
    <w:rsid w:val="00AC04C4"/>
    <w:rsid w:val="00CC666D"/>
    <w:rsid w:val="00E44496"/>
    <w:rsid w:val="00F907CF"/>
    <w:rsid w:val="01A249C3"/>
    <w:rsid w:val="063040D9"/>
    <w:rsid w:val="06A730EF"/>
    <w:rsid w:val="0A03621B"/>
    <w:rsid w:val="0A0F696E"/>
    <w:rsid w:val="0BA24760"/>
    <w:rsid w:val="0F6C2866"/>
    <w:rsid w:val="110F04CE"/>
    <w:rsid w:val="13A24CF6"/>
    <w:rsid w:val="14CF1B85"/>
    <w:rsid w:val="1A3F66F9"/>
    <w:rsid w:val="1B911544"/>
    <w:rsid w:val="218E5F64"/>
    <w:rsid w:val="22BC513A"/>
    <w:rsid w:val="234F5BD5"/>
    <w:rsid w:val="265605A1"/>
    <w:rsid w:val="2687315E"/>
    <w:rsid w:val="292024ED"/>
    <w:rsid w:val="2AC16B65"/>
    <w:rsid w:val="2B54007D"/>
    <w:rsid w:val="2BC232BF"/>
    <w:rsid w:val="2C324F6D"/>
    <w:rsid w:val="2CE37ABA"/>
    <w:rsid w:val="2EDC0C65"/>
    <w:rsid w:val="2FFC46EB"/>
    <w:rsid w:val="330A2056"/>
    <w:rsid w:val="33940597"/>
    <w:rsid w:val="36602AA1"/>
    <w:rsid w:val="3819576B"/>
    <w:rsid w:val="3A446C63"/>
    <w:rsid w:val="3DC31F6E"/>
    <w:rsid w:val="3EA32B78"/>
    <w:rsid w:val="400836FC"/>
    <w:rsid w:val="422535FB"/>
    <w:rsid w:val="43852C71"/>
    <w:rsid w:val="43CC0E50"/>
    <w:rsid w:val="45216F7A"/>
    <w:rsid w:val="462E3BBC"/>
    <w:rsid w:val="489C2661"/>
    <w:rsid w:val="49A4375A"/>
    <w:rsid w:val="4A5728EE"/>
    <w:rsid w:val="4ACC0B18"/>
    <w:rsid w:val="4AF15D29"/>
    <w:rsid w:val="4B3603A4"/>
    <w:rsid w:val="4C4B4628"/>
    <w:rsid w:val="4D6F640D"/>
    <w:rsid w:val="4F5044A5"/>
    <w:rsid w:val="505800CA"/>
    <w:rsid w:val="51EE0B2B"/>
    <w:rsid w:val="536C61AC"/>
    <w:rsid w:val="54C63B1C"/>
    <w:rsid w:val="55304CE4"/>
    <w:rsid w:val="585B059D"/>
    <w:rsid w:val="5C836F5A"/>
    <w:rsid w:val="5D105DFA"/>
    <w:rsid w:val="5E244D3F"/>
    <w:rsid w:val="5E5328B4"/>
    <w:rsid w:val="60782DD9"/>
    <w:rsid w:val="64DF2F17"/>
    <w:rsid w:val="66224DE9"/>
    <w:rsid w:val="68D67EF7"/>
    <w:rsid w:val="690A15B0"/>
    <w:rsid w:val="69DE11EC"/>
    <w:rsid w:val="6BD8725E"/>
    <w:rsid w:val="6D34620D"/>
    <w:rsid w:val="6DDE11B2"/>
    <w:rsid w:val="6F6F4C02"/>
    <w:rsid w:val="70CB5298"/>
    <w:rsid w:val="735C3126"/>
    <w:rsid w:val="73F51179"/>
    <w:rsid w:val="742C2738"/>
    <w:rsid w:val="7492687E"/>
    <w:rsid w:val="74996209"/>
    <w:rsid w:val="75DC6469"/>
    <w:rsid w:val="7725397E"/>
    <w:rsid w:val="78DD3555"/>
    <w:rsid w:val="79065BB5"/>
    <w:rsid w:val="7AEA338E"/>
    <w:rsid w:val="7D2D29B3"/>
    <w:rsid w:val="9FD77629"/>
    <w:rsid w:val="BB9AA7B6"/>
    <w:rsid w:val="FB6BB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qFormat/>
    <w:uiPriority w:val="0"/>
    <w:rPr>
      <w:rFonts w:ascii="Calibri" w:hAnsi="Calibri" w:eastAsia="宋体" w:cs="Times New Roman"/>
      <w:sz w:val="21"/>
      <w:lang w:val="en-US" w:eastAsia="zh-CN" w:bidi="ar-SA"/>
    </w:rPr>
  </w:style>
  <w:style w:type="paragraph" w:styleId="3">
    <w:name w:val="Body Text"/>
    <w:next w:val="1"/>
    <w:qFormat/>
    <w:uiPriority w:val="0"/>
    <w:pPr>
      <w:widowControl w:val="0"/>
      <w:spacing w:after="120"/>
      <w:jc w:val="both"/>
    </w:pPr>
    <w:rPr>
      <w:rFonts w:ascii="仿宋_GB2312" w:hAnsi="Calibri" w:eastAsia="仿宋_GB2312" w:cs="Times New Roman"/>
      <w:spacing w:val="20"/>
      <w:kern w:val="2"/>
      <w:sz w:val="24"/>
      <w:lang w:val="en-US" w:eastAsia="zh-CN" w:bidi="ar-SA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qFormat/>
    <w:uiPriority w:val="0"/>
    <w:rPr>
      <w:rFonts w:ascii="Times New Roman" w:hAnsi="Times New Roman" w:eastAsia="楷体_GB2312" w:cs="Times New Roman"/>
      <w:b/>
      <w:bCs/>
      <w:sz w:val="21"/>
      <w:lang w:val="en-US" w:eastAsia="zh-CN" w:bidi="ar-SA"/>
    </w:rPr>
  </w:style>
  <w:style w:type="paragraph" w:styleId="8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xiaomuying/Library/Containers/com.kingsoft.wpsoffice.mac/Data/C:\dreamsoft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2</Pages>
  <Words>1203</Words>
  <Characters>1229</Characters>
  <Lines>14</Lines>
  <Paragraphs>4</Paragraphs>
  <TotalTime>7</TotalTime>
  <ScaleCrop>false</ScaleCrop>
  <LinksUpToDate>false</LinksUpToDate>
  <CharactersWithSpaces>1229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2022-11-03T17:07:00Z</dcterms:created>
  <dc:creator>admin</dc:creator>
  <cp:lastModifiedBy>RaphaelL</cp:lastModifiedBy>
  <cp:lastPrinted>2022-11-04T17:04:00Z</cp:lastPrinted>
  <dcterms:modified xsi:type="dcterms:W3CDTF">2026-04-29T16:11:40Z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3D833C8BF773474DAA57DF8F444F1030_13</vt:lpwstr>
  </property>
  <property fmtid="{D5CDD505-2E9C-101B-9397-08002B2CF9AE}" pid="4" name="KSOTemplateDocerSaveRecord">
    <vt:lpwstr>eyJoZGlkIjoiMzVjYTU0YzZmOGIyMjA0MmE0NDFhYjdkZjU3NDU5YTYiLCJ1c2VySWQiOiI0MTMwMjc4NjgifQ==</vt:lpwstr>
  </property>
</Properties>
</file>