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8F50F">
      <w:pPr>
        <w:widowControl/>
        <w:spacing w:line="560" w:lineRule="exact"/>
        <w:jc w:val="left"/>
        <w:outlineLvl w:val="0"/>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lang w:val="en-US" w:eastAsia="zh-CN"/>
        </w:rPr>
        <w:t>附件18</w:t>
      </w:r>
    </w:p>
    <w:p w14:paraId="532F0048">
      <w:pPr>
        <w:widowControl/>
        <w:spacing w:line="560" w:lineRule="exact"/>
        <w:jc w:val="left"/>
        <w:outlineLvl w:val="0"/>
        <w:rPr>
          <w:rFonts w:hint="eastAsia" w:ascii="仿宋_GB2312" w:hAnsi="仿宋_GB2312" w:eastAsia="仿宋_GB2312" w:cs="仿宋_GB2312"/>
          <w:bCs/>
          <w:sz w:val="32"/>
          <w:szCs w:val="32"/>
          <w:highlight w:val="none"/>
          <w:lang w:val="en-US" w:eastAsia="zh-CN"/>
        </w:rPr>
      </w:pPr>
    </w:p>
    <w:p w14:paraId="40AD1AF5">
      <w:pPr>
        <w:widowControl/>
        <w:spacing w:line="560" w:lineRule="exact"/>
        <w:jc w:val="center"/>
        <w:outlineLvl w:val="0"/>
        <w:rPr>
          <w:rFonts w:hint="eastAsia" w:ascii="方正小标宋简体" w:hAnsi="方正小标宋简体" w:eastAsia="方正小标宋简体" w:cs="方正小标宋简体"/>
          <w:bCs/>
          <w:sz w:val="36"/>
          <w:szCs w:val="36"/>
          <w:highlight w:val="none"/>
          <w:lang w:eastAsia="zh-CN"/>
        </w:rPr>
      </w:pPr>
      <w:r>
        <w:rPr>
          <w:rFonts w:hint="eastAsia" w:ascii="方正小标宋简体" w:hAnsi="方正小标宋简体" w:eastAsia="方正小标宋简体" w:cs="方正小标宋简体"/>
          <w:bCs/>
          <w:sz w:val="36"/>
          <w:szCs w:val="36"/>
          <w:highlight w:val="none"/>
        </w:rPr>
        <w:t>横琴粤澳深度合作区</w:t>
      </w:r>
      <w:r>
        <w:rPr>
          <w:rFonts w:hint="eastAsia" w:ascii="方正小标宋简体" w:hAnsi="方正小标宋简体" w:eastAsia="方正小标宋简体" w:cs="方正小标宋简体"/>
          <w:bCs/>
          <w:sz w:val="36"/>
          <w:szCs w:val="36"/>
          <w:highlight w:val="none"/>
          <w:lang w:val="en-US" w:eastAsia="zh-CN"/>
        </w:rPr>
        <w:t>2</w:t>
      </w:r>
      <w:bookmarkStart w:id="0" w:name="_GoBack"/>
      <w:bookmarkEnd w:id="0"/>
      <w:r>
        <w:rPr>
          <w:rFonts w:hint="eastAsia" w:ascii="方正小标宋简体" w:hAnsi="方正小标宋简体" w:eastAsia="方正小标宋简体" w:cs="方正小标宋简体"/>
          <w:bCs/>
          <w:sz w:val="36"/>
          <w:szCs w:val="36"/>
          <w:highlight w:val="none"/>
          <w:lang w:val="en-US" w:eastAsia="zh-CN"/>
        </w:rPr>
        <w:t>025年度澳门金融机构双币种收单业务</w:t>
      </w:r>
      <w:r>
        <w:rPr>
          <w:rFonts w:hint="eastAsia" w:ascii="方正小标宋简体" w:hAnsi="方正小标宋简体" w:eastAsia="方正小标宋简体" w:cs="方正小标宋简体"/>
          <w:bCs/>
          <w:sz w:val="36"/>
          <w:szCs w:val="36"/>
          <w:highlight w:val="none"/>
        </w:rPr>
        <w:t>扶持</w:t>
      </w:r>
      <w:r>
        <w:rPr>
          <w:rFonts w:hint="eastAsia" w:ascii="方正小标宋简体" w:hAnsi="方正小标宋简体" w:eastAsia="方正小标宋简体" w:cs="方正小标宋简体"/>
          <w:bCs/>
          <w:sz w:val="36"/>
          <w:szCs w:val="36"/>
          <w:highlight w:val="none"/>
          <w:lang w:val="en-US" w:eastAsia="zh-CN"/>
        </w:rPr>
        <w:t>申报</w:t>
      </w:r>
      <w:r>
        <w:rPr>
          <w:rFonts w:hint="eastAsia" w:ascii="方正小标宋简体" w:hAnsi="方正小标宋简体" w:eastAsia="方正小标宋简体" w:cs="方正小标宋简体"/>
          <w:bCs/>
          <w:sz w:val="36"/>
          <w:szCs w:val="36"/>
          <w:highlight w:val="none"/>
        </w:rPr>
        <w:t>表</w:t>
      </w:r>
    </w:p>
    <w:p w14:paraId="6633F0D0">
      <w:pPr>
        <w:jc w:val="center"/>
      </w:pPr>
    </w:p>
    <w:p w14:paraId="523E0357">
      <w:pPr>
        <w:jc w:val="center"/>
        <w:rPr>
          <w:rFonts w:hint="eastAsia" w:ascii="仿宋_GB2312" w:hAnsi="仿宋_GB2312" w:eastAsia="仿宋_GB2312" w:cs="仿宋_GB2312"/>
          <w:b/>
          <w:bCs/>
          <w:color w:val="FF0000"/>
          <w:sz w:val="22"/>
          <w:szCs w:val="28"/>
          <w:lang w:val="en-US" w:eastAsia="zh-CN"/>
        </w:rPr>
      </w:pPr>
      <w:r>
        <w:rPr>
          <w:rFonts w:hint="eastAsia" w:ascii="仿宋_GB2312" w:hAnsi="仿宋_GB2312" w:eastAsia="仿宋_GB2312" w:cs="仿宋_GB2312"/>
          <w:b/>
          <w:bCs/>
          <w:color w:val="FF0000"/>
          <w:sz w:val="22"/>
          <w:szCs w:val="28"/>
          <w:lang w:eastAsia="zh-CN"/>
        </w:rPr>
        <w:t>（</w:t>
      </w:r>
      <w:r>
        <w:rPr>
          <w:rFonts w:hint="eastAsia" w:ascii="仿宋_GB2312" w:hAnsi="仿宋_GB2312" w:eastAsia="仿宋_GB2312" w:cs="仿宋_GB2312"/>
          <w:b/>
          <w:bCs/>
          <w:color w:val="FF0000"/>
          <w:sz w:val="22"/>
          <w:szCs w:val="28"/>
        </w:rPr>
        <w:t>此为澳门金融机构申请样表，请</w:t>
      </w:r>
      <w:r>
        <w:rPr>
          <w:rFonts w:hint="eastAsia" w:ascii="仿宋_GB2312" w:hAnsi="仿宋_GB2312" w:eastAsia="仿宋_GB2312" w:cs="仿宋_GB2312"/>
          <w:b/>
          <w:bCs/>
          <w:color w:val="FF0000"/>
          <w:sz w:val="22"/>
          <w:szCs w:val="28"/>
          <w:lang w:val="en-US" w:eastAsia="zh-CN"/>
        </w:rPr>
        <w:t>填写表格后与申报材料一并</w:t>
      </w:r>
      <w:r>
        <w:rPr>
          <w:rFonts w:hint="eastAsia" w:ascii="仿宋_GB2312" w:hAnsi="仿宋_GB2312" w:eastAsia="仿宋_GB2312" w:cs="仿宋_GB2312"/>
          <w:b/>
          <w:bCs/>
          <w:color w:val="FF0000"/>
          <w:sz w:val="22"/>
          <w:szCs w:val="28"/>
        </w:rPr>
        <w:t>发送至邮箱</w:t>
      </w:r>
      <w:r>
        <w:rPr>
          <w:rFonts w:hint="eastAsia" w:ascii="仿宋_GB2312" w:hAnsi="仿宋_GB2312" w:eastAsia="仿宋_GB2312" w:cs="仿宋_GB2312"/>
          <w:b/>
          <w:bCs/>
          <w:color w:val="FF0000"/>
          <w:sz w:val="22"/>
          <w:szCs w:val="28"/>
          <w:lang w:val="en-US" w:eastAsia="zh-CN"/>
        </w:rPr>
        <w:fldChar w:fldCharType="begin"/>
      </w:r>
      <w:r>
        <w:rPr>
          <w:rFonts w:hint="eastAsia" w:ascii="仿宋_GB2312" w:hAnsi="仿宋_GB2312" w:eastAsia="仿宋_GB2312" w:cs="仿宋_GB2312"/>
          <w:b/>
          <w:bCs/>
          <w:color w:val="FF0000"/>
          <w:sz w:val="22"/>
          <w:szCs w:val="28"/>
          <w:lang w:val="en-US" w:eastAsia="zh-CN"/>
        </w:rPr>
        <w:instrText xml:space="preserve"> HYPERLINK "mailto:jrcwy@hengqin.gov.cn）" </w:instrText>
      </w:r>
      <w:r>
        <w:rPr>
          <w:rFonts w:hint="eastAsia" w:ascii="仿宋_GB2312" w:hAnsi="仿宋_GB2312" w:eastAsia="仿宋_GB2312" w:cs="仿宋_GB2312"/>
          <w:b/>
          <w:bCs/>
          <w:color w:val="FF0000"/>
          <w:sz w:val="22"/>
          <w:szCs w:val="28"/>
          <w:lang w:val="en-US" w:eastAsia="zh-CN"/>
        </w:rPr>
        <w:fldChar w:fldCharType="separate"/>
      </w:r>
      <w:r>
        <w:rPr>
          <w:rFonts w:hint="eastAsia" w:ascii="仿宋_GB2312" w:hAnsi="仿宋_GB2312" w:eastAsia="仿宋_GB2312" w:cs="仿宋_GB2312"/>
          <w:b/>
          <w:bCs/>
          <w:color w:val="FF0000"/>
          <w:sz w:val="22"/>
          <w:szCs w:val="28"/>
          <w:lang w:val="en-US" w:eastAsia="zh-CN"/>
        </w:rPr>
        <w:t>jrcwy@hengqin.gov.cn）</w:t>
      </w:r>
      <w:r>
        <w:rPr>
          <w:rFonts w:hint="eastAsia" w:ascii="仿宋_GB2312" w:hAnsi="仿宋_GB2312" w:eastAsia="仿宋_GB2312" w:cs="仿宋_GB2312"/>
          <w:b/>
          <w:bCs/>
          <w:color w:val="FF0000"/>
          <w:sz w:val="22"/>
          <w:szCs w:val="28"/>
          <w:lang w:val="en-US" w:eastAsia="zh-CN"/>
        </w:rPr>
        <w:fldChar w:fldCharType="end"/>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6"/>
        <w:gridCol w:w="234"/>
        <w:gridCol w:w="1956"/>
        <w:gridCol w:w="540"/>
        <w:gridCol w:w="1880"/>
        <w:gridCol w:w="2016"/>
      </w:tblGrid>
      <w:tr w14:paraId="71922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top"/>
          </w:tcPr>
          <w:p w14:paraId="1CC3E0CE">
            <w:pPr>
              <w:widowControl/>
              <w:spacing w:line="560" w:lineRule="exact"/>
              <w:jc w:val="center"/>
              <w:outlineLvl w:val="0"/>
              <w:rPr>
                <w:rFonts w:hint="default" w:ascii="方正小标宋简体" w:hAnsi="方正小标宋简体" w:eastAsia="方正小标宋简体" w:cs="方正小标宋简体"/>
                <w:b/>
                <w:bCs w:val="0"/>
                <w:sz w:val="24"/>
                <w:szCs w:val="24"/>
                <w:highlight w:val="none"/>
                <w:vertAlign w:val="baseline"/>
                <w:lang w:val="en-US" w:eastAsia="zh-CN"/>
              </w:rPr>
            </w:pPr>
            <w:r>
              <w:rPr>
                <w:rFonts w:hint="eastAsia" w:ascii="仿宋_GB2312" w:hAnsi="仿宋_GB2312" w:eastAsia="仿宋_GB2312" w:cs="仿宋_GB2312"/>
                <w:b w:val="0"/>
                <w:bCs/>
                <w:sz w:val="24"/>
                <w:szCs w:val="24"/>
                <w:highlight w:val="none"/>
                <w:vertAlign w:val="baseline"/>
                <w:lang w:val="en-US" w:eastAsia="zh-CN"/>
              </w:rPr>
              <w:t>企业基本情况</w:t>
            </w:r>
          </w:p>
        </w:tc>
      </w:tr>
      <w:tr w14:paraId="36D5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vAlign w:val="top"/>
          </w:tcPr>
          <w:p w14:paraId="15C09FA0">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企业名称</w:t>
            </w:r>
          </w:p>
        </w:tc>
        <w:tc>
          <w:tcPr>
            <w:tcW w:w="2190" w:type="dxa"/>
            <w:gridSpan w:val="2"/>
            <w:vAlign w:val="top"/>
          </w:tcPr>
          <w:p w14:paraId="6833B4A1">
            <w:pPr>
              <w:widowControl/>
              <w:spacing w:line="560" w:lineRule="exact"/>
              <w:jc w:val="center"/>
              <w:outlineLvl w:val="0"/>
              <w:rPr>
                <w:rFonts w:hint="eastAsia" w:ascii="仿宋_GB2312" w:hAnsi="仿宋_GB2312" w:eastAsia="仿宋_GB2312" w:cs="仿宋_GB2312"/>
                <w:bCs/>
                <w:sz w:val="24"/>
                <w:szCs w:val="24"/>
                <w:highlight w:val="none"/>
                <w:vertAlign w:val="baseline"/>
              </w:rPr>
            </w:pPr>
          </w:p>
        </w:tc>
        <w:tc>
          <w:tcPr>
            <w:tcW w:w="2420" w:type="dxa"/>
            <w:gridSpan w:val="2"/>
            <w:vAlign w:val="top"/>
          </w:tcPr>
          <w:p w14:paraId="0E6048C1">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商业登记编号</w:t>
            </w:r>
          </w:p>
        </w:tc>
        <w:tc>
          <w:tcPr>
            <w:tcW w:w="2016" w:type="dxa"/>
            <w:vAlign w:val="top"/>
          </w:tcPr>
          <w:p w14:paraId="70C8D6E1">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4FD0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vAlign w:val="top"/>
          </w:tcPr>
          <w:p w14:paraId="7B234DB6">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成立日期</w:t>
            </w:r>
          </w:p>
        </w:tc>
        <w:tc>
          <w:tcPr>
            <w:tcW w:w="2190" w:type="dxa"/>
            <w:gridSpan w:val="2"/>
            <w:vAlign w:val="top"/>
          </w:tcPr>
          <w:p w14:paraId="5735BAEC">
            <w:pPr>
              <w:widowControl/>
              <w:spacing w:line="560" w:lineRule="exact"/>
              <w:jc w:val="center"/>
              <w:outlineLvl w:val="0"/>
              <w:rPr>
                <w:rFonts w:hint="eastAsia" w:ascii="仿宋_GB2312" w:hAnsi="仿宋_GB2312" w:eastAsia="仿宋_GB2312" w:cs="仿宋_GB2312"/>
                <w:bCs/>
                <w:sz w:val="24"/>
                <w:szCs w:val="24"/>
                <w:highlight w:val="none"/>
                <w:vertAlign w:val="baseline"/>
              </w:rPr>
            </w:pPr>
          </w:p>
        </w:tc>
        <w:tc>
          <w:tcPr>
            <w:tcW w:w="2420" w:type="dxa"/>
            <w:gridSpan w:val="2"/>
            <w:vAlign w:val="top"/>
          </w:tcPr>
          <w:p w14:paraId="4FF2C471">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注册地址</w:t>
            </w:r>
          </w:p>
        </w:tc>
        <w:tc>
          <w:tcPr>
            <w:tcW w:w="2016" w:type="dxa"/>
            <w:vAlign w:val="top"/>
          </w:tcPr>
          <w:p w14:paraId="6A4A350E">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776C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vAlign w:val="top"/>
          </w:tcPr>
          <w:p w14:paraId="50681EF1">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实际办公地址</w:t>
            </w:r>
          </w:p>
        </w:tc>
        <w:tc>
          <w:tcPr>
            <w:tcW w:w="6626" w:type="dxa"/>
            <w:gridSpan w:val="5"/>
            <w:vAlign w:val="top"/>
          </w:tcPr>
          <w:p w14:paraId="4EF990A8">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5FAE9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vAlign w:val="top"/>
          </w:tcPr>
          <w:p w14:paraId="0D57EF25">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法定代表人</w:t>
            </w:r>
          </w:p>
        </w:tc>
        <w:tc>
          <w:tcPr>
            <w:tcW w:w="2190" w:type="dxa"/>
            <w:gridSpan w:val="2"/>
            <w:vAlign w:val="top"/>
          </w:tcPr>
          <w:p w14:paraId="3534C325">
            <w:pPr>
              <w:widowControl/>
              <w:spacing w:line="560" w:lineRule="exact"/>
              <w:jc w:val="center"/>
              <w:outlineLvl w:val="0"/>
              <w:rPr>
                <w:rFonts w:hint="eastAsia" w:ascii="仿宋_GB2312" w:hAnsi="仿宋_GB2312" w:eastAsia="仿宋_GB2312" w:cs="仿宋_GB2312"/>
                <w:bCs/>
                <w:sz w:val="24"/>
                <w:szCs w:val="24"/>
                <w:highlight w:val="none"/>
                <w:vertAlign w:val="baseline"/>
              </w:rPr>
            </w:pPr>
          </w:p>
        </w:tc>
        <w:tc>
          <w:tcPr>
            <w:tcW w:w="2420" w:type="dxa"/>
            <w:gridSpan w:val="2"/>
            <w:vAlign w:val="top"/>
          </w:tcPr>
          <w:p w14:paraId="135E3FEA">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联系电话</w:t>
            </w:r>
          </w:p>
        </w:tc>
        <w:tc>
          <w:tcPr>
            <w:tcW w:w="2016" w:type="dxa"/>
            <w:vAlign w:val="top"/>
          </w:tcPr>
          <w:p w14:paraId="57A2C296">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34BD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vAlign w:val="top"/>
          </w:tcPr>
          <w:p w14:paraId="09A6FA2E">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经办人</w:t>
            </w:r>
          </w:p>
        </w:tc>
        <w:tc>
          <w:tcPr>
            <w:tcW w:w="2190" w:type="dxa"/>
            <w:gridSpan w:val="2"/>
            <w:vAlign w:val="top"/>
          </w:tcPr>
          <w:p w14:paraId="35A0FAE0">
            <w:pPr>
              <w:widowControl/>
              <w:spacing w:line="560" w:lineRule="exact"/>
              <w:jc w:val="center"/>
              <w:outlineLvl w:val="0"/>
              <w:rPr>
                <w:rFonts w:hint="eastAsia" w:ascii="仿宋_GB2312" w:hAnsi="仿宋_GB2312" w:eastAsia="仿宋_GB2312" w:cs="仿宋_GB2312"/>
                <w:bCs/>
                <w:sz w:val="24"/>
                <w:szCs w:val="24"/>
                <w:highlight w:val="none"/>
                <w:vertAlign w:val="baseline"/>
              </w:rPr>
            </w:pPr>
          </w:p>
        </w:tc>
        <w:tc>
          <w:tcPr>
            <w:tcW w:w="2420" w:type="dxa"/>
            <w:gridSpan w:val="2"/>
            <w:vAlign w:val="top"/>
          </w:tcPr>
          <w:p w14:paraId="526177AC">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联系电话</w:t>
            </w:r>
          </w:p>
        </w:tc>
        <w:tc>
          <w:tcPr>
            <w:tcW w:w="2016" w:type="dxa"/>
            <w:vAlign w:val="top"/>
          </w:tcPr>
          <w:p w14:paraId="3A74DB9D">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46A89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6" w:type="dxa"/>
            <w:gridSpan w:val="3"/>
            <w:vAlign w:val="top"/>
          </w:tcPr>
          <w:p w14:paraId="3C2C637B">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rPr>
            </w:pPr>
            <w:r>
              <w:rPr>
                <w:rFonts w:hint="eastAsia" w:ascii="仿宋_GB2312" w:hAnsi="仿宋_GB2312" w:eastAsia="仿宋_GB2312" w:cs="仿宋_GB2312"/>
                <w:bCs/>
                <w:sz w:val="24"/>
                <w:szCs w:val="24"/>
                <w:highlight w:val="none"/>
                <w:vertAlign w:val="baseline"/>
                <w:lang w:val="en-US" w:eastAsia="zh-CN"/>
              </w:rPr>
              <w:t>扶持资金汇入账号</w:t>
            </w:r>
          </w:p>
        </w:tc>
        <w:tc>
          <w:tcPr>
            <w:tcW w:w="4436" w:type="dxa"/>
            <w:gridSpan w:val="3"/>
            <w:vAlign w:val="top"/>
          </w:tcPr>
          <w:p w14:paraId="2C4506CC">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082F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6" w:type="dxa"/>
            <w:gridSpan w:val="3"/>
            <w:vAlign w:val="top"/>
          </w:tcPr>
          <w:p w14:paraId="1BC2F8FC">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rPr>
            </w:pPr>
            <w:r>
              <w:rPr>
                <w:rFonts w:hint="eastAsia" w:ascii="仿宋_GB2312" w:hAnsi="仿宋_GB2312" w:eastAsia="仿宋_GB2312" w:cs="仿宋_GB2312"/>
                <w:bCs/>
                <w:sz w:val="24"/>
                <w:szCs w:val="24"/>
                <w:highlight w:val="none"/>
                <w:vertAlign w:val="baseline"/>
                <w:lang w:val="en-US" w:eastAsia="zh-CN"/>
              </w:rPr>
              <w:t>开户银行名称</w:t>
            </w:r>
          </w:p>
        </w:tc>
        <w:tc>
          <w:tcPr>
            <w:tcW w:w="4436" w:type="dxa"/>
            <w:gridSpan w:val="3"/>
            <w:vAlign w:val="top"/>
          </w:tcPr>
          <w:p w14:paraId="75B93B7D">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36472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626" w:type="dxa"/>
            <w:gridSpan w:val="4"/>
            <w:vAlign w:val="center"/>
          </w:tcPr>
          <w:p w14:paraId="00A6A546">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1.是否申请新拓展商户扶持</w:t>
            </w:r>
          </w:p>
        </w:tc>
        <w:tc>
          <w:tcPr>
            <w:tcW w:w="3896" w:type="dxa"/>
            <w:gridSpan w:val="2"/>
            <w:vAlign w:val="center"/>
          </w:tcPr>
          <w:p w14:paraId="6120F8AC">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sym w:font="Wingdings" w:char="00A8"/>
            </w:r>
            <w:r>
              <w:rPr>
                <w:rFonts w:hint="eastAsia" w:ascii="仿宋_GB2312" w:hAnsi="仿宋_GB2312" w:eastAsia="仿宋_GB2312" w:cs="仿宋_GB2312"/>
                <w:bCs/>
                <w:sz w:val="24"/>
                <w:szCs w:val="24"/>
                <w:highlight w:val="none"/>
                <w:vertAlign w:val="baseline"/>
                <w:lang w:val="en-US" w:eastAsia="zh-CN"/>
              </w:rPr>
              <w:t xml:space="preserve">是    </w:t>
            </w:r>
            <w:r>
              <w:rPr>
                <w:rFonts w:hint="eastAsia" w:ascii="仿宋_GB2312" w:hAnsi="仿宋_GB2312" w:eastAsia="仿宋_GB2312" w:cs="仿宋_GB2312"/>
                <w:bCs/>
                <w:sz w:val="24"/>
                <w:szCs w:val="24"/>
                <w:highlight w:val="none"/>
                <w:vertAlign w:val="baseline"/>
                <w:lang w:val="en-US" w:eastAsia="zh-CN"/>
              </w:rPr>
              <w:sym w:font="Wingdings" w:char="00A8"/>
            </w:r>
            <w:r>
              <w:rPr>
                <w:rFonts w:hint="eastAsia" w:ascii="仿宋_GB2312" w:hAnsi="仿宋_GB2312" w:eastAsia="仿宋_GB2312" w:cs="仿宋_GB2312"/>
                <w:bCs/>
                <w:sz w:val="24"/>
                <w:szCs w:val="24"/>
                <w:highlight w:val="none"/>
                <w:vertAlign w:val="baseline"/>
                <w:lang w:val="en-US" w:eastAsia="zh-CN"/>
              </w:rPr>
              <w:t>否</w:t>
            </w:r>
          </w:p>
        </w:tc>
      </w:tr>
      <w:tr w14:paraId="5832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gridSpan w:val="2"/>
            <w:vAlign w:val="center"/>
          </w:tcPr>
          <w:p w14:paraId="4C60DC05">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2025年新拓展商户数（个）</w:t>
            </w:r>
          </w:p>
        </w:tc>
        <w:tc>
          <w:tcPr>
            <w:tcW w:w="2496" w:type="dxa"/>
            <w:gridSpan w:val="2"/>
            <w:vAlign w:val="center"/>
          </w:tcPr>
          <w:p w14:paraId="216F5E74">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eastAsia" w:ascii="仿宋_GB2312" w:hAnsi="仿宋_GB2312" w:eastAsia="仿宋_GB2312" w:cs="仿宋_GB2312"/>
                <w:bCs/>
                <w:sz w:val="24"/>
                <w:szCs w:val="24"/>
                <w:highlight w:val="none"/>
                <w:vertAlign w:val="baseline"/>
                <w:lang w:val="en-US" w:eastAsia="zh-CN"/>
              </w:rPr>
            </w:pPr>
          </w:p>
        </w:tc>
        <w:tc>
          <w:tcPr>
            <w:tcW w:w="1880" w:type="dxa"/>
            <w:vAlign w:val="center"/>
          </w:tcPr>
          <w:p w14:paraId="76D9F357">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申请扶持金额（万元）</w:t>
            </w:r>
          </w:p>
        </w:tc>
        <w:tc>
          <w:tcPr>
            <w:tcW w:w="2016" w:type="dxa"/>
            <w:vAlign w:val="center"/>
          </w:tcPr>
          <w:p w14:paraId="7B93694B">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eastAsia" w:ascii="仿宋_GB2312" w:hAnsi="仿宋_GB2312" w:eastAsia="仿宋_GB2312" w:cs="仿宋_GB2312"/>
                <w:bCs/>
                <w:sz w:val="24"/>
                <w:szCs w:val="24"/>
                <w:highlight w:val="none"/>
                <w:vertAlign w:val="baseline"/>
                <w:lang w:val="en-US" w:eastAsia="zh-CN"/>
              </w:rPr>
            </w:pPr>
          </w:p>
        </w:tc>
      </w:tr>
      <w:tr w14:paraId="01C9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626" w:type="dxa"/>
            <w:gridSpan w:val="4"/>
            <w:shd w:val="clear" w:color="auto" w:fill="auto"/>
            <w:vAlign w:val="center"/>
          </w:tcPr>
          <w:p w14:paraId="55DB7028">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default" w:ascii="方正小标宋简体" w:hAnsi="方正小标宋简体" w:eastAsia="方正小标宋简体" w:cs="方正小标宋简体"/>
                <w:bCs/>
                <w:kern w:val="2"/>
                <w:sz w:val="32"/>
                <w:szCs w:val="32"/>
                <w:highlight w:val="none"/>
                <w:vertAlign w:val="baseline"/>
                <w:lang w:val="en-US" w:eastAsia="zh-CN" w:bidi="ar-SA"/>
              </w:rPr>
            </w:pPr>
            <w:r>
              <w:rPr>
                <w:rFonts w:hint="eastAsia" w:ascii="仿宋_GB2312" w:hAnsi="仿宋_GB2312" w:eastAsia="仿宋_GB2312" w:cs="仿宋_GB2312"/>
                <w:bCs/>
                <w:sz w:val="24"/>
                <w:szCs w:val="24"/>
                <w:highlight w:val="none"/>
                <w:vertAlign w:val="baseline"/>
                <w:lang w:val="en-US" w:eastAsia="zh-CN"/>
              </w:rPr>
              <w:t>2.是否申请收单业务年度增量扶持</w:t>
            </w:r>
          </w:p>
        </w:tc>
        <w:tc>
          <w:tcPr>
            <w:tcW w:w="3896" w:type="dxa"/>
            <w:gridSpan w:val="2"/>
            <w:vAlign w:val="center"/>
          </w:tcPr>
          <w:p w14:paraId="77EC720A">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sym w:font="Wingdings" w:char="00A8"/>
            </w:r>
            <w:r>
              <w:rPr>
                <w:rFonts w:hint="eastAsia" w:ascii="仿宋_GB2312" w:hAnsi="仿宋_GB2312" w:eastAsia="仿宋_GB2312" w:cs="仿宋_GB2312"/>
                <w:bCs/>
                <w:sz w:val="24"/>
                <w:szCs w:val="24"/>
                <w:highlight w:val="none"/>
                <w:vertAlign w:val="baseline"/>
                <w:lang w:val="en-US" w:eastAsia="zh-CN"/>
              </w:rPr>
              <w:t xml:space="preserve">是    </w:t>
            </w:r>
            <w:r>
              <w:rPr>
                <w:rFonts w:hint="eastAsia" w:ascii="仿宋_GB2312" w:hAnsi="仿宋_GB2312" w:eastAsia="仿宋_GB2312" w:cs="仿宋_GB2312"/>
                <w:bCs/>
                <w:sz w:val="24"/>
                <w:szCs w:val="24"/>
                <w:highlight w:val="none"/>
                <w:vertAlign w:val="baseline"/>
                <w:lang w:val="en-US" w:eastAsia="zh-CN"/>
              </w:rPr>
              <w:sym w:font="Wingdings" w:char="00A8"/>
            </w:r>
            <w:r>
              <w:rPr>
                <w:rFonts w:hint="eastAsia" w:ascii="仿宋_GB2312" w:hAnsi="仿宋_GB2312" w:eastAsia="仿宋_GB2312" w:cs="仿宋_GB2312"/>
                <w:bCs/>
                <w:sz w:val="24"/>
                <w:szCs w:val="24"/>
                <w:highlight w:val="none"/>
                <w:vertAlign w:val="baseline"/>
                <w:lang w:val="en-US" w:eastAsia="zh-CN"/>
              </w:rPr>
              <w:t>否</w:t>
            </w:r>
          </w:p>
        </w:tc>
      </w:tr>
      <w:tr w14:paraId="25F0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gridSpan w:val="2"/>
            <w:vAlign w:val="center"/>
          </w:tcPr>
          <w:p w14:paraId="176FEFA8">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2024年末收单业务量（万元）</w:t>
            </w:r>
          </w:p>
        </w:tc>
        <w:tc>
          <w:tcPr>
            <w:tcW w:w="2496" w:type="dxa"/>
            <w:gridSpan w:val="2"/>
            <w:vAlign w:val="center"/>
          </w:tcPr>
          <w:p w14:paraId="7EE64FC8">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eastAsia" w:ascii="仿宋_GB2312" w:hAnsi="仿宋_GB2312" w:eastAsia="仿宋_GB2312" w:cs="仿宋_GB2312"/>
                <w:bCs/>
                <w:sz w:val="24"/>
                <w:szCs w:val="24"/>
                <w:highlight w:val="none"/>
                <w:vertAlign w:val="baseline"/>
                <w:lang w:val="en-US" w:eastAsia="zh-CN"/>
              </w:rPr>
            </w:pPr>
          </w:p>
        </w:tc>
        <w:tc>
          <w:tcPr>
            <w:tcW w:w="1880" w:type="dxa"/>
            <w:vAlign w:val="center"/>
          </w:tcPr>
          <w:p w14:paraId="144E8238">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2025年末收单业务量（万元）</w:t>
            </w:r>
          </w:p>
        </w:tc>
        <w:tc>
          <w:tcPr>
            <w:tcW w:w="2016" w:type="dxa"/>
            <w:vAlign w:val="center"/>
          </w:tcPr>
          <w:p w14:paraId="67E8CADB">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eastAsia" w:ascii="仿宋_GB2312" w:hAnsi="仿宋_GB2312" w:eastAsia="仿宋_GB2312" w:cs="仿宋_GB2312"/>
                <w:bCs/>
                <w:sz w:val="24"/>
                <w:szCs w:val="24"/>
                <w:highlight w:val="none"/>
                <w:vertAlign w:val="baseline"/>
                <w:lang w:val="en-US" w:eastAsia="zh-CN"/>
              </w:rPr>
            </w:pPr>
          </w:p>
        </w:tc>
      </w:tr>
      <w:tr w14:paraId="377C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gridSpan w:val="2"/>
            <w:vAlign w:val="center"/>
          </w:tcPr>
          <w:p w14:paraId="012FCB46">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年度收单业务增量（万元）</w:t>
            </w:r>
          </w:p>
        </w:tc>
        <w:tc>
          <w:tcPr>
            <w:tcW w:w="2496" w:type="dxa"/>
            <w:gridSpan w:val="2"/>
            <w:vAlign w:val="center"/>
          </w:tcPr>
          <w:p w14:paraId="3295BFAE">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eastAsia" w:ascii="仿宋_GB2312" w:hAnsi="仿宋_GB2312" w:eastAsia="仿宋_GB2312" w:cs="仿宋_GB2312"/>
                <w:bCs/>
                <w:sz w:val="24"/>
                <w:szCs w:val="24"/>
                <w:highlight w:val="none"/>
                <w:vertAlign w:val="baseline"/>
                <w:lang w:val="en-US" w:eastAsia="zh-CN"/>
              </w:rPr>
            </w:pPr>
          </w:p>
        </w:tc>
        <w:tc>
          <w:tcPr>
            <w:tcW w:w="1880" w:type="dxa"/>
            <w:vAlign w:val="center"/>
          </w:tcPr>
          <w:p w14:paraId="09D42678">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申请扶持金额（万元）</w:t>
            </w:r>
          </w:p>
        </w:tc>
        <w:tc>
          <w:tcPr>
            <w:tcW w:w="2016" w:type="dxa"/>
            <w:vAlign w:val="center"/>
          </w:tcPr>
          <w:p w14:paraId="4A34A792">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eastAsia" w:ascii="仿宋_GB2312" w:hAnsi="仿宋_GB2312" w:eastAsia="仿宋_GB2312" w:cs="仿宋_GB2312"/>
                <w:bCs/>
                <w:sz w:val="24"/>
                <w:szCs w:val="24"/>
                <w:highlight w:val="none"/>
                <w:vertAlign w:val="baseline"/>
                <w:lang w:val="en-US" w:eastAsia="zh-CN"/>
              </w:rPr>
            </w:pPr>
          </w:p>
        </w:tc>
      </w:tr>
      <w:tr w14:paraId="0EA5C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626" w:type="dxa"/>
            <w:gridSpan w:val="4"/>
            <w:vAlign w:val="center"/>
          </w:tcPr>
          <w:p w14:paraId="51B6FE22">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合计申请扶持金额（万元）</w:t>
            </w:r>
          </w:p>
        </w:tc>
        <w:tc>
          <w:tcPr>
            <w:tcW w:w="3896" w:type="dxa"/>
            <w:gridSpan w:val="2"/>
            <w:vAlign w:val="center"/>
          </w:tcPr>
          <w:p w14:paraId="0AB88F33">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eastAsia" w:ascii="仿宋_GB2312" w:hAnsi="仿宋_GB2312" w:eastAsia="仿宋_GB2312" w:cs="仿宋_GB2312"/>
                <w:bCs/>
                <w:sz w:val="24"/>
                <w:szCs w:val="24"/>
                <w:highlight w:val="none"/>
                <w:vertAlign w:val="baseline"/>
                <w:lang w:val="en-US" w:eastAsia="zh-CN"/>
              </w:rPr>
            </w:pPr>
          </w:p>
        </w:tc>
      </w:tr>
      <w:tr w14:paraId="349C1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Pr>
          <w:p w14:paraId="6A084192">
            <w:pPr>
              <w:keepNext w:val="0"/>
              <w:keepLines w:val="0"/>
              <w:pageBreakBefore w:val="0"/>
              <w:widowControl/>
              <w:numPr>
                <w:ilvl w:val="0"/>
                <w:numId w:val="1"/>
              </w:numPr>
              <w:kinsoku/>
              <w:wordWrap/>
              <w:overflowPunct/>
              <w:topLinePunct w:val="0"/>
              <w:autoSpaceDE/>
              <w:autoSpaceDN/>
              <w:bidi w:val="0"/>
              <w:adjustRightInd/>
              <w:snapToGrid/>
              <w:spacing w:line="288" w:lineRule="auto"/>
              <w:jc w:val="both"/>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本企业遵守法律法规及相关规定，合规经营，近三年不存在澳门法律制度所规定的严重行政违法行为记录。</w:t>
            </w:r>
          </w:p>
          <w:p w14:paraId="134096ED">
            <w:pPr>
              <w:keepNext w:val="0"/>
              <w:keepLines w:val="0"/>
              <w:pageBreakBefore w:val="0"/>
              <w:widowControl/>
              <w:numPr>
                <w:ilvl w:val="0"/>
                <w:numId w:val="0"/>
              </w:numPr>
              <w:kinsoku/>
              <w:wordWrap/>
              <w:overflowPunct/>
              <w:topLinePunct w:val="0"/>
              <w:autoSpaceDE/>
              <w:autoSpaceDN/>
              <w:bidi w:val="0"/>
              <w:adjustRightInd/>
              <w:snapToGrid/>
              <w:spacing w:line="288" w:lineRule="auto"/>
              <w:jc w:val="both"/>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2.本企业承诺本次申报填写的信息及提交的所有材料完整、真实、准确及合法。</w:t>
            </w:r>
          </w:p>
          <w:p w14:paraId="25B9471D">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3.本企业承诺未申请获得横琴粤澳深度合作区其他同类型扶持资金。</w:t>
            </w:r>
          </w:p>
          <w:p w14:paraId="34DEE289">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4.本企业同意接受横琴粤澳深度合作区有关单位对本企业申请扶持的情况进行核查，并接受和配合有关部门事中事后开展的相关评估、监督、审计工作。</w:t>
            </w:r>
          </w:p>
          <w:p w14:paraId="7D283531">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5.本企业自愿承担因申报不实及不履行上述承诺带来的一切后果，若违反相关承诺，将一次性退回已获得的相应扶持资金，并按扶持发放当期LPR计息。</w:t>
            </w:r>
          </w:p>
          <w:p w14:paraId="50CA0942">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0"/>
              <w:rPr>
                <w:rFonts w:hint="eastAsia" w:ascii="仿宋_GB2312" w:hAnsi="仿宋_GB2312" w:eastAsia="仿宋_GB2312" w:cs="仿宋_GB2312"/>
                <w:bCs/>
                <w:sz w:val="24"/>
                <w:szCs w:val="24"/>
                <w:highlight w:val="none"/>
                <w:vertAlign w:val="baseline"/>
                <w:lang w:val="en-US" w:eastAsia="zh-CN"/>
              </w:rPr>
            </w:pPr>
          </w:p>
          <w:p w14:paraId="19B58A0D">
            <w:pPr>
              <w:keepNext w:val="0"/>
              <w:keepLines w:val="0"/>
              <w:pageBreakBefore w:val="0"/>
              <w:widowControl/>
              <w:kinsoku/>
              <w:wordWrap/>
              <w:overflowPunct/>
              <w:topLinePunct w:val="0"/>
              <w:autoSpaceDE/>
              <w:autoSpaceDN/>
              <w:bidi w:val="0"/>
              <w:adjustRightInd/>
              <w:snapToGrid/>
              <w:spacing w:line="288" w:lineRule="auto"/>
              <w:jc w:val="center"/>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 xml:space="preserve">  法定代表人签字（签章）：</w:t>
            </w:r>
          </w:p>
          <w:p w14:paraId="12DD7584">
            <w:pPr>
              <w:keepNext w:val="0"/>
              <w:keepLines w:val="0"/>
              <w:pageBreakBefore w:val="0"/>
              <w:widowControl/>
              <w:kinsoku/>
              <w:wordWrap/>
              <w:overflowPunct/>
              <w:topLinePunct w:val="0"/>
              <w:autoSpaceDE/>
              <w:autoSpaceDN/>
              <w:bidi w:val="0"/>
              <w:adjustRightInd/>
              <w:snapToGrid/>
              <w:spacing w:line="288" w:lineRule="auto"/>
              <w:ind w:firstLine="2880" w:firstLineChars="1200"/>
              <w:jc w:val="both"/>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企业盖章：</w:t>
            </w:r>
          </w:p>
          <w:p w14:paraId="1DEFC530">
            <w:pPr>
              <w:keepNext w:val="0"/>
              <w:keepLines w:val="0"/>
              <w:pageBreakBefore w:val="0"/>
              <w:widowControl/>
              <w:kinsoku/>
              <w:wordWrap/>
              <w:overflowPunct/>
              <w:topLinePunct w:val="0"/>
              <w:autoSpaceDE/>
              <w:autoSpaceDN/>
              <w:bidi w:val="0"/>
              <w:adjustRightInd/>
              <w:snapToGrid/>
              <w:spacing w:line="288" w:lineRule="auto"/>
              <w:ind w:firstLine="2880" w:firstLineChars="1200"/>
              <w:jc w:val="both"/>
              <w:textAlignment w:val="auto"/>
              <w:outlineLvl w:val="0"/>
              <w:rPr>
                <w:rFonts w:hint="eastAsia" w:ascii="仿宋_GB2312" w:hAnsi="仿宋_GB2312" w:eastAsia="仿宋_GB2312" w:cs="仿宋_GB2312"/>
                <w:bCs/>
                <w:sz w:val="24"/>
                <w:szCs w:val="24"/>
                <w:highlight w:val="none"/>
                <w:vertAlign w:val="baseline"/>
                <w:lang w:val="en-US" w:eastAsia="zh-CN"/>
              </w:rPr>
            </w:pPr>
          </w:p>
          <w:p w14:paraId="42855349">
            <w:pPr>
              <w:widowControl/>
              <w:spacing w:line="560" w:lineRule="exact"/>
              <w:jc w:val="right"/>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年 月 日</w:t>
            </w:r>
          </w:p>
        </w:tc>
      </w:tr>
    </w:tbl>
    <w:p w14:paraId="559FE1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93DEA3"/>
    <w:multiLevelType w:val="singleLevel"/>
    <w:tmpl w:val="9F93DEA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592DFE"/>
    <w:rsid w:val="26586D0F"/>
    <w:rsid w:val="320F63A6"/>
    <w:rsid w:val="69AF2943"/>
    <w:rsid w:val="6C5304DB"/>
    <w:rsid w:val="7DB826DF"/>
    <w:rsid w:val="7DBC7ED9"/>
    <w:rsid w:val="7E1E5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506</Words>
  <Characters>546</Characters>
  <Lines>0</Lines>
  <Paragraphs>0</Paragraphs>
  <TotalTime>10</TotalTime>
  <ScaleCrop>false</ScaleCrop>
  <LinksUpToDate>false</LinksUpToDate>
  <CharactersWithSpaces>558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2026-04-14T09:53:00Z</dcterms:created>
  <dc:creator>WU</dc:creator>
  <cp:lastModifiedBy>若初见</cp:lastModifiedBy>
  <cp:lastPrinted>2026-04-28T02:32:00Z</cp:lastPrinted>
  <dcterms:modified xsi:type="dcterms:W3CDTF">2026-04-29T06:23:33Z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eyJoZGlkIjoiODYxMWMyMjc2MzlmYzI3ZTQ2ZGNkZDliMDUzOGNhM2EiLCJ1c2VySWQiOiI2ODcwOTk0NzgifQ==</vt:lpwstr>
  </property>
  <property fmtid="{D5CDD505-2E9C-101B-9397-08002B2CF9AE}" pid="4" name="ICV">
    <vt:lpwstr>D968F28B428949E5B94D26EAEA015E53_13</vt:lpwstr>
  </property>
</Properties>
</file>