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440442-2026-00171</w:t>
      </w:r>
    </w:p>
    <w:p>
      <w:pPr>
        <w:pStyle w:val="null3"/>
        <w:jc w:val="center"/>
        <w:outlineLvl w:val="3"/>
      </w:pPr>
      <w:r>
        <w:rPr>
          <w:sz w:val="24"/>
          <w:b/>
        </w:rPr>
        <w:t>采购项目编号：</w:t>
      </w:r>
      <w:r>
        <w:rPr>
          <w:sz w:val="24"/>
          <w:b/>
        </w:rPr>
        <w:t>ZHGP2026-009FW</w:t>
      </w:r>
    </w:p>
    <w:p>
      <w:pPr>
        <w:pStyle w:val="null3"/>
        <w:jc w:val="center"/>
        <w:outlineLvl w:val="3"/>
      </w:pPr>
      <w:r>
        <w:rPr>
          <w:sz w:val="24"/>
          <w:b/>
        </w:rPr>
        <w:t>项目名称：</w:t>
      </w:r>
      <w:r>
        <w:rPr>
          <w:sz w:val="24"/>
          <w:b/>
        </w:rPr>
        <w:t>国际居住区初中项目基坑支护及桩基检测服务</w:t>
      </w:r>
    </w:p>
    <w:p>
      <w:pPr>
        <w:pStyle w:val="null3"/>
        <w:jc w:val="center"/>
        <w:outlineLvl w:val="3"/>
      </w:pPr>
      <w:r>
        <w:rPr>
          <w:sz w:val="24"/>
          <w:b/>
        </w:rPr>
        <w:t>采购人：</w:t>
      </w:r>
      <w:r>
        <w:rPr>
          <w:sz w:val="24"/>
          <w:b/>
        </w:rPr>
        <w:t>横琴粤澳深度合作区城市规划和建设局</w:t>
      </w:r>
    </w:p>
    <w:p>
      <w:pPr>
        <w:pStyle w:val="null3"/>
        <w:jc w:val="center"/>
        <w:outlineLvl w:val="3"/>
      </w:pPr>
      <w:r>
        <w:rPr>
          <w:sz w:val="24"/>
          <w:b/>
        </w:rPr>
        <w:t>采购代理机构：</w:t>
      </w:r>
      <w:r>
        <w:rPr>
          <w:sz w:val="24"/>
          <w:b/>
        </w:rPr>
        <w:t>珠海市公评工程造价咨询有限公司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珠海市公评工程造价咨询有限公司</w:t>
      </w:r>
      <w:r>
        <w:rPr/>
        <w:t>受</w:t>
      </w:r>
      <w:r>
        <w:rPr/>
        <w:t>横琴粤澳深度合作区城市规划和建设局</w:t>
      </w:r>
      <w:r>
        <w:rPr/>
        <w:t>的委托，采用</w:t>
      </w:r>
      <w:r>
        <w:rPr/>
        <w:t>竞争性磋商</w:t>
      </w:r>
      <w:r>
        <w:rPr/>
        <w:t>方式组织采购</w:t>
      </w:r>
      <w:r>
        <w:rPr/>
        <w:t>国际居住区初中项目基坑支护及桩基检测服务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国际居住区初中项目基坑支护及桩基检测服务</w:t>
      </w:r>
    </w:p>
    <w:p>
      <w:pPr>
        <w:pStyle w:val="null3"/>
        <w:ind w:firstLine="480"/>
      </w:pPr>
      <w:r>
        <w:rPr/>
        <w:t>采购计划编号：</w:t>
      </w:r>
      <w:r>
        <w:rPr/>
        <w:t>440442-2026-00171</w:t>
      </w:r>
    </w:p>
    <w:p>
      <w:pPr>
        <w:pStyle w:val="null3"/>
        <w:ind w:firstLine="480"/>
      </w:pPr>
      <w:r>
        <w:rPr/>
        <w:t>采购项目编号：</w:t>
      </w:r>
      <w:r>
        <w:rPr/>
        <w:t>ZHGP2026-009FW</w:t>
      </w:r>
    </w:p>
    <w:p>
      <w:pPr>
        <w:pStyle w:val="null3"/>
        <w:ind w:firstLine="480"/>
      </w:pPr>
      <w:r>
        <w:rPr/>
        <w:t>采购方式：</w:t>
      </w:r>
      <w:r>
        <w:rPr/>
        <w:t>竞争性磋商</w:t>
      </w:r>
    </w:p>
    <w:p>
      <w:pPr>
        <w:pStyle w:val="null3"/>
        <w:ind w:firstLine="480"/>
      </w:pPr>
      <w:r>
        <w:rPr/>
        <w:t>预算金额：</w:t>
      </w:r>
      <w:r>
        <w:rPr/>
        <w:t>1,118,300.00</w:t>
      </w:r>
      <w:r>
        <w:rPr/>
        <w:t>元</w:t>
      </w:r>
    </w:p>
    <w:p>
      <w:pPr>
        <w:pStyle w:val="null3"/>
        <w:outlineLvl w:val="3"/>
      </w:pPr>
      <w:r>
        <w:rPr>
          <w:sz w:val="24"/>
          <w:b/>
        </w:rPr>
        <w:t>2.项目内容及需求情况（采购项目技术规格、参数及要求）</w:t>
      </w:r>
    </w:p>
    <w:p>
      <w:pPr>
        <w:pStyle w:val="null3"/>
      </w:pPr>
      <w:r>
        <w:rPr/>
        <w:t>采购包1(国际居住区初中项目基坑支护及桩基检测服务):</w:t>
      </w:r>
    </w:p>
    <w:p>
      <w:pPr>
        <w:pStyle w:val="null3"/>
      </w:pPr>
      <w:r>
        <w:rPr/>
        <w:t>采购包预算金额：1,118,300.00元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技术测试和分析服务</w:t>
            </w:r>
          </w:p>
        </w:tc>
        <w:tc>
          <w:tcPr>
            <w:tcW w:type="dxa" w:w="2136"/>
          </w:tcPr>
          <w:p>
            <w:pPr>
              <w:pStyle w:val="null3"/>
            </w:pPr>
            <w:r>
              <w:rPr/>
              <w:t>国际居住区初中项目基坑支护及桩基检测服务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合同履行期限：自成交供应商进场开展检测工作之日起暂定为415日历天，最终服务期限以完成本项目全部基坑支护及桩基检测工作、提交完整正式检测报告，并经采购人书面审核确认合格之日为准。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响应文件中提交有效的营业执照（或事业法人登记证或社会团体法人登记证书等相关证明）副本扫描件，如供应商为自然人的提供自然人身份证明扫描件；如国家另有规定的,则从其规定。</w:t>
      </w:r>
    </w:p>
    <w:p>
      <w:pPr>
        <w:pStyle w:val="null3"/>
      </w:pPr>
      <w:r>
        <w:rPr/>
        <w:t>2）有依法缴纳税收和社会保障资金的良好记录：响应文件中提供《资格条件承诺函》。（按提供的承诺函格式响应，详见“第二章采购需求”）</w:t>
      </w:r>
    </w:p>
    <w:p>
      <w:pPr>
        <w:pStyle w:val="null3"/>
      </w:pPr>
      <w:r>
        <w:rPr/>
        <w:t>3）具有良好的商业信誉和健全的财务会计制度：响应文件中提供《资格条件承诺函》。（按提供的承诺函格式响应，详见“第二章采购需求”）</w:t>
      </w:r>
    </w:p>
    <w:p>
      <w:pPr>
        <w:pStyle w:val="null3"/>
      </w:pPr>
      <w:r>
        <w:rPr/>
        <w:t>4）履行合同所必需的设备和专业技术能力：响应文件中提供《资格条件承诺函》。（按提供的承诺函格式响应，详见“第二章采购需求”）</w:t>
      </w:r>
    </w:p>
    <w:p>
      <w:pPr>
        <w:pStyle w:val="null3"/>
      </w:pPr>
      <w:r>
        <w:rPr/>
        <w:t>5）参加采购活动前3年内，在经营活动中没有重大违法记录：响应文件中提供《资格条件承诺函》。（按提供的承诺函格式响应，详见“第二章采购需求”）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采购包1（国际居住区初中项目基坑支护及桩基检测服务）：</w:t>
      </w:r>
      <w:r>
        <w:rPr/>
        <w:t>本采购包专门面向中小微企业采购的项目。供应商须为符合本项目采购标的对应行业（其他未列明行业）划分标准的中小微企业。监狱企业、残疾人福利单位视同小型、微型企业。 注：（1）中小微企业须提供《中小企业声明函》（见响应文件格式）；（2）残疾人福利性单位须提供《残疾人福利性单位声明函》（见响应文件格式）；（3）监狱企业须提供由省级以上监狱管理局、戒毒管理局（含新疆生产建设兵团）出具的属于监狱企业的证明文件；（4）《中小企业声明函》的填写要求见《广东省财政厅关于进一步规范政府采购活动中落实促进中小企业发展政策的通知》（粤财采购〔2024〕11号）的规定，供应商可登录https://gdgpo.czt.gd.gov.cn/maincms-web/articleGd?type=article&amp;id=20b0f8b1-766f-11ef-bf98-f4b78dd1d78b&amp;channelName=%E9%80%9A%E7%9F%A5%E5%85%AC%E5%91%8A&amp;path=%2FworkDynamicsGd查询。</w:t>
      </w:r>
    </w:p>
    <w:p>
      <w:pPr>
        <w:pStyle w:val="null3"/>
        <w:outlineLvl w:val="3"/>
      </w:pPr>
      <w:r>
        <w:rPr>
          <w:sz w:val="24"/>
          <w:b/>
        </w:rPr>
        <w:t>3.本项目特定的资格要求：</w:t>
      </w:r>
    </w:p>
    <w:p>
      <w:pPr>
        <w:pStyle w:val="null3"/>
      </w:pPr>
      <w:r>
        <w:rPr/>
        <w:t>采购包1（国际居住区初中项目基坑支护及桩基检测服务）：</w:t>
      </w:r>
    </w:p>
    <w:p>
      <w:pPr>
        <w:pStyle w:val="null3"/>
      </w:pPr>
      <w:r>
        <w:rPr/>
        <w:t>1)供应商未被列入“信用中国”网站（www.creditchina.gov.cn）以下任何记录名单之一：①失信被执行人；②重大税收违法失信主体；③政府采购严重违法失信行为。同时，不处于中国政府采购网（www.ccgp.gov.cn）“政府采购严重违法失信行为信息记录”中的禁止参加政府采购活动期间。（说明：①由资格性审查人员于投标截止日在“信用中国”网站（www.creditchina.gov.cn）及中国政府采购网（www.ccgp.gov.cn）查询结果为准，如在上述网站查询结果均显示没有相关记录，视为不存在上述不良信用记录。②采购代理机构同时对信用信息查询记录和证据截图或下载存档。）</w:t>
      </w:r>
    </w:p>
    <w:p>
      <w:pPr>
        <w:pStyle w:val="null3"/>
      </w:pPr>
      <w:r>
        <w:rPr/>
        <w:t>2)单位负责人为同一人或者存在直接控股、管理关系的不同供应商，不得参加同一合同项下的政府采购活动。为本项目提供整体设计、规范编制或者项目管理、监理、检测等服务的供应商，不得再参与本项目投标（响应）。投标人须提供《响应承诺函》，格式须按照磋商文件中的《响应承诺函》格式提供。</w:t>
      </w:r>
    </w:p>
    <w:p>
      <w:pPr>
        <w:pStyle w:val="null3"/>
      </w:pPr>
      <w:r>
        <w:rPr/>
        <w:t>3)供应商具有建设行政主管部门颁发的有效的建设工程质量检测机构资质证书，检测范围须包含：地基基础工程检测专项资质；或者根据《住房和城乡建设部关于印发〈建设工程质量检测机构资质标准〉的通知》（建质规〔2023〕1号）具有建设行政主管部门颁发的有效的建设工程质量检测机构综合资质证书或地基基础工程检测专项资质证书。如供应商资质证书所列检测项目名称与前述表述不完全一致，但实质内涵一致的，视为满足条件。（响应文件须提供资质证书扫描件或电子证书）</w:t>
      </w:r>
    </w:p>
    <w:p>
      <w:pPr>
        <w:pStyle w:val="null3"/>
      </w:pPr>
      <w:r>
        <w:rPr/>
        <w:t>4)供应商具备市场监督管理部门颁发的有效CMA检验检测机构资质认定证书，且在有效期内。认证范围须覆盖：地基基础工程检测（含基坑支护检测、桩基检测），如认证项目名称与前述表述不完全一致，但实质内涵一致的，视为满足条件。（响应文件须提供认证证书及其附表扫描件或电子证书）</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横琴粤澳深度合作区城市规划和建设局</w:t>
      </w:r>
    </w:p>
    <w:p>
      <w:pPr>
        <w:pStyle w:val="null3"/>
        <w:ind w:firstLine="480"/>
      </w:pPr>
      <w:r>
        <w:rPr/>
        <w:t>地址：</w:t>
      </w:r>
      <w:r>
        <w:rPr/>
        <w:t>广东省横琴港澳大道868号横琴粤澳深度合作区市民服务中心1号楼</w:t>
      </w:r>
    </w:p>
    <w:p>
      <w:pPr>
        <w:pStyle w:val="null3"/>
        <w:ind w:firstLine="480"/>
      </w:pPr>
      <w:r>
        <w:rPr/>
        <w:t>联系方式：</w:t>
      </w:r>
      <w:r>
        <w:rPr/>
        <w:t>0756-8938840</w:t>
      </w:r>
    </w:p>
    <w:p>
      <w:pPr>
        <w:pStyle w:val="null3"/>
        <w:outlineLvl w:val="3"/>
      </w:pPr>
      <w:r>
        <w:rPr>
          <w:sz w:val="24"/>
          <w:b/>
        </w:rPr>
        <w:t>2.采购代理机构信息</w:t>
      </w:r>
    </w:p>
    <w:p>
      <w:pPr>
        <w:pStyle w:val="null3"/>
        <w:ind w:firstLine="480"/>
      </w:pPr>
      <w:r>
        <w:rPr/>
        <w:t>名称：</w:t>
      </w:r>
      <w:r>
        <w:rPr/>
        <w:t>珠海市公评工程造价咨询有限公司</w:t>
      </w:r>
    </w:p>
    <w:p>
      <w:pPr>
        <w:pStyle w:val="null3"/>
        <w:ind w:firstLine="480"/>
      </w:pPr>
      <w:r>
        <w:rPr/>
        <w:t xml:space="preserve"> 地址：</w:t>
      </w:r>
      <w:r>
        <w:rPr/>
        <w:t>珠海市唐家湾大学路101号清华科技园4栋10层</w:t>
      </w:r>
    </w:p>
    <w:p>
      <w:pPr>
        <w:pStyle w:val="null3"/>
        <w:ind w:firstLine="480"/>
      </w:pPr>
      <w:r>
        <w:rPr/>
        <w:t xml:space="preserve"> 联系方式：</w:t>
      </w:r>
      <w:r>
        <w:rPr/>
        <w:t>0756-2605925、13697763200</w:t>
      </w:r>
    </w:p>
    <w:p>
      <w:pPr>
        <w:pStyle w:val="null3"/>
        <w:outlineLvl w:val="3"/>
      </w:pPr>
      <w:r>
        <w:rPr>
          <w:sz w:val="24"/>
          <w:b/>
        </w:rPr>
        <w:t xml:space="preserve"> 3.项目联系方式</w:t>
      </w:r>
    </w:p>
    <w:p>
      <w:pPr>
        <w:pStyle w:val="null3"/>
        <w:ind w:firstLine="480"/>
      </w:pPr>
      <w:r>
        <w:rPr/>
        <w:t xml:space="preserve"> 项目联系人：</w:t>
      </w:r>
      <w:r>
        <w:rPr/>
        <w:t>陈光朝、陈莲</w:t>
      </w:r>
    </w:p>
    <w:p>
      <w:pPr>
        <w:pStyle w:val="null3"/>
        <w:ind w:firstLine="480"/>
      </w:pPr>
      <w:r>
        <w:rPr/>
        <w:t xml:space="preserve"> 电话：</w:t>
      </w:r>
      <w:r>
        <w:rPr/>
        <w:t>0756-2605925、13697763200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珠海市公评工程造价咨询有限公司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国际居住区初中项目位于横琴粤澳深度合作区天羽道东侧、颂琴西街南侧、千宁道西侧、环岛北路北侧，项目总用地面积</w:t>
      </w:r>
      <w:r>
        <w:rPr/>
        <w:t>29500.82</w:t>
      </w:r>
      <w:r>
        <w:rPr/>
        <w:t>平方米，总建筑面积</w:t>
      </w:r>
      <w:r>
        <w:rPr/>
        <w:t>43159.77</w:t>
      </w:r>
      <w:r>
        <w:rPr/>
        <w:t>平方米，其中地上建筑面积</w:t>
      </w:r>
      <w:r>
        <w:rPr/>
        <w:t>32146.78</w:t>
      </w:r>
      <w:r>
        <w:rPr/>
        <w:t>㎡，地下室面积</w:t>
      </w:r>
      <w:r>
        <w:rPr/>
        <w:t>11012.99</w:t>
      </w:r>
      <w:r>
        <w:rPr/>
        <w:t>㎡，建设</w:t>
      </w:r>
      <w:r>
        <w:rPr/>
        <w:t>30</w:t>
      </w:r>
      <w:r>
        <w:rPr/>
        <w:t>班的初中学校，体育馆最大梁跨跨度</w:t>
      </w:r>
      <w:r>
        <w:rPr/>
        <w:t>34</w:t>
      </w:r>
      <w:r>
        <w:rPr/>
        <w:t>米。为保障项目工期、确保工程质量满足设计及规范要求，现拟采购国际居住区初中项目基坑支护及桩基检测服务，内容包括但不限于基坑支护（旋喷桩、工法桩、固化处理、基坑边坡）、桩基（管桩、灌注桩）工程检测等所有必要工作。</w:t>
      </w:r>
    </w:p>
    <w:p>
      <w:pPr>
        <w:pStyle w:val="null3"/>
        <w:ind w:firstLine="400"/>
        <w:jc w:val="left"/>
      </w:pPr>
      <w:r>
        <w:rPr/>
        <w:t>本项目预算金额：</w:t>
      </w:r>
      <w:r>
        <w:rPr/>
        <w:t>1,118,300.00</w:t>
      </w:r>
      <w:r>
        <w:rPr/>
        <w:t>元</w:t>
      </w:r>
      <w:r>
        <w:rPr/>
        <w:t>，</w:t>
      </w:r>
      <w:r>
        <w:rPr/>
        <w:t>具体编制依据及编制原则，详见磋商文件附件《招</w:t>
      </w:r>
      <w:r>
        <w:rPr/>
        <w:t>标</w:t>
      </w:r>
      <w:r>
        <w:rPr/>
        <w:t>控制价编制说明》。</w:t>
      </w:r>
    </w:p>
    <w:tbl>
      <w:tblPr>
        <w:tblW w:w="0" w:type="auto"/>
        <w:tblBorders>
          <w:top w:val="single"/>
          <w:left w:val="single"/>
          <w:bottom w:val="single"/>
          <w:right w:val="single"/>
          <w:insideH w:val="single"/>
          <w:insideV w:val="single"/>
        </w:tblBorders>
      </w:tblPr>
      <w:tblGrid>
        <w:gridCol w:w="8265"/>
      </w:tblGrid>
      <w:tr>
        <w:tc>
          <w:tcPr>
            <w:tcW w:type="dxa" w:w="8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附件</w:t>
            </w:r>
          </w:p>
          <w:p>
            <w:pPr>
              <w:pStyle w:val="null3"/>
              <w:jc w:val="center"/>
            </w:pPr>
            <w:r>
              <w:rPr>
                <w:sz w:val="20"/>
                <w:b/>
              </w:rPr>
              <w:t>资格条件承诺函</w:t>
            </w:r>
          </w:p>
          <w:p>
            <w:pPr>
              <w:pStyle w:val="null3"/>
              <w:ind w:firstLine="400"/>
              <w:jc w:val="left"/>
            </w:pPr>
            <w:r>
              <w:rPr>
                <w:sz w:val="20"/>
              </w:rPr>
              <w:t>我方（供应商名称）符合《中华人民共和国政府采购法》第二十二条第一款第（二）项、第（三）项、第（四）项、第（五）项规定条件，具体包括：</w:t>
            </w:r>
          </w:p>
          <w:p>
            <w:pPr>
              <w:pStyle w:val="null3"/>
              <w:ind w:firstLine="400"/>
              <w:jc w:val="left"/>
            </w:pPr>
            <w:r>
              <w:rPr>
                <w:sz w:val="20"/>
              </w:rPr>
              <w:t>1.具有良好的商业信誉和健全的财务会计制度；</w:t>
            </w:r>
          </w:p>
          <w:p>
            <w:pPr>
              <w:pStyle w:val="null3"/>
              <w:ind w:firstLine="400"/>
              <w:jc w:val="left"/>
            </w:pPr>
            <w:r>
              <w:rPr>
                <w:sz w:val="20"/>
              </w:rPr>
              <w:t>2.具有履行合同所必需的设备和专业技术能力；</w:t>
            </w:r>
          </w:p>
          <w:p>
            <w:pPr>
              <w:pStyle w:val="null3"/>
              <w:ind w:firstLine="400"/>
              <w:jc w:val="left"/>
            </w:pPr>
            <w:r>
              <w:rPr>
                <w:sz w:val="20"/>
              </w:rPr>
              <w:t>3.具有依法缴纳税收和社会保障资金的良好记录；</w:t>
            </w:r>
          </w:p>
          <w:p>
            <w:pPr>
              <w:pStyle w:val="null3"/>
              <w:ind w:firstLine="400"/>
              <w:jc w:val="left"/>
            </w:pPr>
            <w:r>
              <w:rPr>
                <w:sz w:val="20"/>
              </w:rPr>
              <w:t>4.参加政府采购活动前三年内，在经营活动中没有重大违法记录。</w:t>
            </w:r>
          </w:p>
          <w:p>
            <w:pPr>
              <w:pStyle w:val="null3"/>
              <w:ind w:firstLine="400"/>
              <w:jc w:val="left"/>
            </w:pPr>
            <w:r>
              <w:rPr>
                <w:sz w:val="20"/>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00"/>
              <w:jc w:val="left"/>
            </w:pPr>
            <w:r>
              <w:rPr>
                <w:sz w:val="20"/>
              </w:rPr>
              <w:t>特此承诺。</w:t>
            </w:r>
          </w:p>
          <w:p>
            <w:pPr>
              <w:pStyle w:val="null3"/>
              <w:jc w:val="right"/>
            </w:pPr>
            <w:r>
              <w:rPr>
                <w:sz w:val="20"/>
              </w:rPr>
              <w:t>供应商名称（公章）</w:t>
            </w:r>
          </w:p>
          <w:p>
            <w:pPr>
              <w:pStyle w:val="null3"/>
              <w:jc w:val="right"/>
            </w:pPr>
            <w:r>
              <w:rPr>
                <w:sz w:val="20"/>
              </w:rPr>
              <w:t>日期：</w:t>
            </w:r>
          </w:p>
          <w:p>
            <w:pPr>
              <w:pStyle w:val="null3"/>
              <w:jc w:val="both"/>
            </w:pPr>
          </w:p>
        </w:tc>
      </w:tr>
    </w:tbl>
    <w:p>
      <w:pPr>
        <w:pStyle w:val="null3"/>
      </w:pPr>
      <w:r>
        <w:rPr/>
        <w:t>采购包1（国际居住区初中项目基坑支护及桩基检测服务）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自成交供应商进场开展检测工作之日起暂定为415日历天，最终服务期限以完成本项目全部基坑支护及桩基检测工作、提交完整正式检测报告，并经采购人书面审核确认合格之日为准。</w:t>
            </w:r>
          </w:p>
        </w:tc>
      </w:tr>
      <w:tr>
        <w:tc>
          <w:tcPr>
            <w:tcW w:type="dxa" w:w="4153"/>
          </w:tcPr>
          <w:p>
            <w:pPr>
              <w:pStyle w:val="null3"/>
            </w:pPr>
            <w:r>
              <w:rPr/>
              <w:t>标的提供的地点</w:t>
            </w:r>
          </w:p>
        </w:tc>
        <w:tc>
          <w:tcPr>
            <w:tcW w:type="dxa" w:w="4153"/>
          </w:tcPr>
          <w:p>
            <w:pPr>
              <w:pStyle w:val="null3"/>
            </w:pPr>
            <w:r>
              <w:rPr/>
              <w:t>横琴粤澳深度合作区</w:t>
            </w:r>
          </w:p>
        </w:tc>
      </w:tr>
      <w:tr>
        <w:tc>
          <w:tcPr>
            <w:tcW w:type="dxa" w:w="4153"/>
          </w:tcPr>
          <w:p>
            <w:pPr>
              <w:pStyle w:val="null3"/>
            </w:pPr>
            <w:r>
              <w:rPr/>
              <w:t>付款方式</w:t>
            </w:r>
          </w:p>
        </w:tc>
        <w:tc>
          <w:tcPr>
            <w:tcW w:type="dxa" w:w="4153"/>
          </w:tcPr>
          <w:p>
            <w:pPr>
              <w:pStyle w:val="null3"/>
            </w:pPr>
            <w:r>
              <w:rPr/>
              <w:t>1期：支付比例100%,检测费用由基本酬金和绩效酬金组成，其中90%为基本酬金，10%为绩效酬金。各阶段支付按以下规定执行： 1.基本酬金：①预付款：累计最高支付至检测费用基本酬金的10%，合同签订生效后，成交供应商向采购人申请拨付，当期支付费用=检测费用暂定总价×90%×10%－当期违约金（若有）；②进度款：累计最高支付至检测费用基本酬金的80%，按每月完成的检测进度，经采购人书面审核确认后支付，当期支付费用=检测费用暂定总价×90%×检测进度比例－已支付检测费用基本酬金－违约金（若有）；③结算款：累计最高支付至检测费用基本酬金的100%，检测工作全部完成，成交供应商已出具全部最终检测成果并经采购人书面确认，结算终审部门审定本合同结算价款并经采购人书面确认支付，当期支付费用=检测费用结算价×90%－已支付检测费用基本酬金－违约金（若有）。 2.绩效酬金：检测工作全部完成，成交供应商已出具全部最终检测成果并经采购人书面确认，质量检测合同履约评价完成且结算经财政部门审定后，按审定结算金额及履约评价考核等级支付检测费用绩效酬金，支付计算方法为：检测费用结算价×10%×履约评价考核等级对应的绩效酬金支付比例，履约评价考核等级对应的绩效酬金支付比例详见磋商文件附件《横琴粤澳深度合作区城市规划和建设局建设工程质量检测合同》。 注：1.检测费用结算价不得超过结算终审部门审定的检测费用结算价，若已支付费用高于审定检测费用结算价的，成交供应商须退还超出的部分。2.依据合同达到各阶段检测费用付款条件时，成交供应商向采购人提交书面支付申请书，书面支付申请书经采购人审核确认后，采购人通知成交供应商开具与经审核确认的书面支付申请书等额的增值税发票，采购人收到成交供应商发票后30个工作日内支付对应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1期：1.验收标准：满足法律、规范、规程、政策、磋商文件和合同上的验收标准。 2.验收方式：由采购人组织验收小组，对照合同约定的服务范围和标准进行验收。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投标报价要求</w:t>
            </w:r>
          </w:p>
        </w:tc>
        <w:tc>
          <w:tcPr>
            <w:tcW w:type="dxa" w:w="2076"/>
          </w:tcPr>
          <w:p>
            <w:pPr>
              <w:pStyle w:val="null3"/>
              <w:jc w:val="left"/>
            </w:pPr>
            <w:r>
              <w:rPr/>
              <w:t>1.报价要求：本项目报价上限为：1,118,300.00元，供应商的磋商报价不得超过磋商文件规定的报价范围，否则视为无效响应。 2.检测费用包含但不限于人工费、设备安装费、设备使用费、设备进出场费、检测试验费、检测成果编制费、各项管理费、利润、税金以及检测过程中使用的临时用电用水、补测、与相关单位及部门的协调、审批等成交供应商全面妥善履行本合同项下全部义务的一切费用。除双方另有约定外，采购人无须向成交供应商支付其他任何费用。 3.采用清单报价，供应商应当根据本项目《检测费用清单报价表》，逐项填写各项清单报价和总价。同时，因云平台电子交易系统分项报价格式限制，分项报价无法在平台细化，供应商须按磋商文件附件中《检测费用清单报价表》格式编制完整清单报价，可附于响应文件中《分项报价表》之后，未按要求提供该清单报价表的，视为无效响应文件。 4.成交供应商在合同签订前，须将加盖单位公章的最终成交金额的《检测费用清单报价表》）纸质文件提交给采购人。 5.供应商根据项目实际情况、预算编制依据及编制原则，综合考量合同履行期间可能产生的各类风险进行报价，由此产生的一切风险、损失及相关责任均由供应商自行承担，采购人不承担任何相关责任，且报价不作调整。</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检测费用计算方法</w:t>
            </w:r>
          </w:p>
        </w:tc>
        <w:tc>
          <w:tcPr>
            <w:tcW w:type="dxa" w:w="2076"/>
          </w:tcPr>
          <w:p>
            <w:pPr>
              <w:pStyle w:val="null3"/>
              <w:jc w:val="left"/>
            </w:pPr>
            <w:r>
              <w:rPr/>
              <w:t>1.采用全费用综合单价包干形式，检测费用结算价=∑（检测项目全费用综合单价×检测数量）×系数（其中90%为基本酬金，10%为绩效酬金）-违约金扣罚金额。 2.本项目工程量减少的，按实际完成工程量结算；新增工程量按合同第八条第（一）款约定的方法计算，但成交供应商最终提交的结算送审价不得超过本合同检测费用暂定总价，超出部分采购人不予计价、不予支付。</w:t>
            </w:r>
          </w:p>
        </w:tc>
      </w:tr>
      <w:tr>
        <w:tc>
          <w:tcPr>
            <w:tcW w:type="dxa" w:w="2076"/>
          </w:tcPr>
          <w:p/>
        </w:tc>
        <w:tc>
          <w:tcPr>
            <w:tcW w:type="dxa" w:w="2076"/>
          </w:tcPr>
          <w:p>
            <w:pPr>
              <w:pStyle w:val="null3"/>
              <w:jc w:val="center"/>
            </w:pPr>
            <w:r>
              <w:rPr/>
              <w:t>3</w:t>
            </w:r>
          </w:p>
        </w:tc>
        <w:tc>
          <w:tcPr>
            <w:tcW w:type="dxa" w:w="2076"/>
          </w:tcPr>
          <w:p>
            <w:pPr>
              <w:pStyle w:val="null3"/>
              <w:jc w:val="left"/>
            </w:pPr>
            <w:r>
              <w:rPr/>
              <w:t>合同变更</w:t>
            </w:r>
          </w:p>
        </w:tc>
        <w:tc>
          <w:tcPr>
            <w:tcW w:type="dxa" w:w="2076"/>
          </w:tcPr>
          <w:p>
            <w:pPr>
              <w:pStyle w:val="null3"/>
              <w:jc w:val="left"/>
            </w:pPr>
            <w:r>
              <w:rPr/>
              <w:t>1.任何一方以书面形式提出变更请求时，双方经协商一致后可进行变更。 2.除不可抗力外，因非成交供应商原因导致成交供应商履行合同新增检测工程量时，成交供应商应当将此情况与可能产生的影响及时通知采购人，增加的检测工程量采购人应予以确认。新增工程量的检测费用按下列方法确定： 检测费用采用全费用综合单价包干形式的：新增检测项目在合同附件1检测费用清单中已列项的，新增工程量的检测费用=合同约定的综合单价×采购人确认的新增工程量；新增检测项目在合同附件1检测费用清单中未列项的，其综合单价参照《珠海市建设工程质量监测站关于2026年调整收费标准的公告》（2026年3月25日）、《关于印发〈广东省房屋建筑和市政工程质量安全检测收费指导价（第一批）〉和〈广东省既有房屋建筑安全性鉴定收费指导价〉的通知》（粤建检协〔2015〕8号）、《关于加强横琴粤澳深度合同区桩基工程质量检测的通知》（2024年4月8日）收费标准计算金额×80%×（1-中标下浮率），中标下浮率=（预算金额-中标（成交）价）÷预算金额×100%；如遇上述文件均未覆盖的新增检测项目，则新增检测项目的检测费用综合单价由合同双方另行协商确定。 3.除不可抗力外，因非成交供应商原因导致成交供应商履行合同减少工程量时，双方按照成交供应商已完成并经采购人书面确认的检测工程量进行结算。</w:t>
            </w:r>
          </w:p>
        </w:tc>
      </w:tr>
      <w:tr>
        <w:tc>
          <w:tcPr>
            <w:tcW w:type="dxa" w:w="2076"/>
          </w:tcP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1.采购人的违约责任 （1）采购人违反本合同约定，不能按时提供技术资料或工作条件或提供技术资料不准确，导致成交供应商无法按期完成检测并提交检测成果的，成交供应商有权按延误的时间予以相应顺延，成交供应商不支付任何额外费用及违约金。 （2）采购人未按合同约定的期限向成交供应商支付检测费用的，成交供应商书面函告后给予采购人30个工作日的延期付款宽限期，宽限期内不视为采购人违约。宽限期届满，采购人仍未支付的，将自宽限期届满之日起，以逾期支付款项为基数，按全国银行间同业拆借中心公布的1年期贷款市场报价利率（LPR）向成交供应商支付逾期付款违约金，逾期付款违约金上限为逾期支付金额的30%。成交供应商不再向采购人主张其他任何违约责任。 2.成交供应商的违约责任 （1）成交供应商应当认真履行合同中约定的检测服务，并对其出具的检测成果的真实性和准确性负责。因成交供应商过失给采购人造成损失的，成交供应商应当承担损失赔偿的责任。 （2）人员 1）成交供应商项目负责人或项目其他人员因怀孕、重病或重伤（持有二级甲等及以上医院证明）、死亡导致不能履职的，经采购人书面同意后，可以更换。上述情形之外，成交供应商经采购人书面同意，更换项目负责人的，采购人有权扣减检测费用暂定总价2%/人次的违约金；更换项目其他人员的，采购人有权扣减检测费用暂定总价1%/人次的违约金。未经采购人书面同意，成交供应商擅自更换项目负责人的，或项目负责人不称职或出现重大过失等原因被采购人勒令清退、更换的，采购人有权扣减检测费用暂定总价5%/人次的违约金；成交供应商擅自更换其他项目人员的，采购人有权扣减检测费用暂定总价2%/人次的违约金。 2）如采购人认为成交供应商所派项目负责人不能胜任本项目的检测工作时，采购人有权要求成交供应商予以更换，成交供应商应积极配合。成交供应商应在接到采购人书面通知之后5个工作日内更换至采购人满意，若逾期不安排则采购人有权扣减检测费用暂定总价0.3%/天的违约金。如成交供应商拒绝更换项目负责人，采购人将有权解除本合同。 3）成交供应商及其工作人员违反合同附件《廉政协议书》有关廉政约定及廉政建设有关规定的，除按《廉政协议书》及廉政建设有关规定处理外，采购人有权单方解除本合同。 （3）质量 1）成交供应商故意或重大过失，提供错误或不合格成果而导致采购人损失的，或因成交供应商在检测发生异常时未及时通知采购人或现场监理人员，造成人员伤亡或采购人经济损失的，成交供应商有责任采取补救措施并承担赔偿责任。上述损失超过本合同总价时，采购人有权解除合同。合同解除不影响成交供应商违约责任和赔偿责任的承担。 2）检测报告信息错误、未按照约定检测依据进行检测、检测结论判断错误或不符合国家有关法律法规及标准规范规定、本合同质量约定或有关部门审批（如需）要求的，采购人有权发出如下任何指令，成交供应商必须遵照执行： ①成交供应商对不符合要求部分进行整改或返工，不得另外索取费用。采购人提出书面要求及具体意见后，成交供应商的整改仍不能达到要求的，采购人有权扣减检测费用暂定总价2%的违约金。 ②检测成果经3次（含）以上修改仍未符合合同要求或未通过政府相关部门审批（如需）的，采购人有权扣减检测费用暂定总价5%的违约金，并有权要求成交供应商更换检测团队组成人员或检测团队。 ③如采取上述措施仍未达到要求，则采购人有权单方解除合同。 3）无论检测成果是否通过了采购人审核或有关部门审批（如需），由于检测成果存在错误、遗漏、虚假、含混矛盾、不充分之处或其他缺陷，对项目造成不良影响，采购人有权扣减检测费用暂定总价5%的违约金。 （4）工期 因成交供应商自身原因而未按合同约定日期提交检测成果时，成交供应商有权从应提交日期的次日起计算，扣减检测费用暂定总价0.3%/天的违约金；逾期超过30天时，采购人有权解除合同。 （5）成交供应商转包、擅自分包本合同检测工作的，采购人有权扣减检测费用暂定总价20%的违约金，并有权解除合同。 （6）成交供应商须确保其在签订及履行本合同过程中具备相应的资质，成交供应商或其工作人员不具备或丧失相应资质的，采购人有权扣减检测费用暂定总价20%的违约金，并有权解除合同。 （7）检测工作开展过程中，根据合同约定成交供应商完成对应检测工作且提交的检测成果经采购人确认后，成交供应商应按采购人要求及时将检测成果电子文件上传至采购人指定的信息化平台，未按时上传，或上传文件出现错漏的，采购人有权扣减检测费用暂定总价1%/次的违约金。 （8）成交供应商应当在达到检测费用结算条件后及时向采购人办理结算手续，并按采购人要求提交结算资料，成交供应商无故拒绝办理结算，经采购人催促后三个月内仍未办理的，采购人有权按照有利于采购人原则单方面办理结算，成交供应商不得有异议。 （9）如成交供应商未履行或不完全履行本合同约定的成交供应商责任，除本合同有明确约定外，采购人有权扣除检测费用暂定总价2%/次的违约金，并按采购人要求及时纠正。情节严重或重复违约的，采购人有权解除合同。 （10）本合同及其附件、采购人的相关管理规定中对违约金的约定不一致的，采购人有权选择按较高者执行。 （11）成交供应商所支付的违约金不足弥补采购人实际损失的，成交供应商还应赔偿。本合同所称成交供应商应承担的违约金和赔偿金，采购人有权从应付款项中扣除。 （12）本合同约定的赔偿责任包括但不限于合理的律师费、诉讼或仲裁费、差旅费、评估费、鉴定费、赔偿款、拍卖费、保全费、执行费。 （13）违约金在违约责任确认后的当期检测费用中扣除，上述成交供应商应承担的违约金单日（或单次）计算值按百位取整（十位四舍五入）计取（示例：单日违约金计算为1950元则取整为2000元，计算为1920元则取整为1900元）。以上违约金额累计扣减不超过检测费用暂定总价的30%。</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技术测试和分析服务</w:t>
            </w:r>
          </w:p>
        </w:tc>
        <w:tc>
          <w:tcPr>
            <w:tcW w:type="dxa" w:w="933"/>
          </w:tcPr>
          <w:p>
            <w:pPr>
              <w:pStyle w:val="null3"/>
              <w:jc w:val="left"/>
            </w:pPr>
            <w:r>
              <w:rPr/>
              <w:t>国际居住区初中项目基坑支护及桩基检测服务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1,118,300.00</w:t>
            </w:r>
          </w:p>
        </w:tc>
        <w:tc>
          <w:tcPr>
            <w:tcW w:type="dxa" w:w="933"/>
          </w:tcPr>
          <w:p>
            <w:pPr>
              <w:pStyle w:val="null3"/>
              <w:jc w:val="right"/>
            </w:pPr>
            <w:r>
              <w:rPr/>
              <w:t>1,118,300.00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国际居住区初中项目基坑支护及桩基检测服务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检测</w:t>
            </w:r>
            <w:r>
              <w:rPr>
                <w:b/>
              </w:rPr>
              <w:t>服务</w:t>
            </w:r>
            <w:r>
              <w:rPr>
                <w:b/>
              </w:rPr>
              <w:t>工作内容：</w:t>
            </w:r>
          </w:p>
          <w:p>
            <w:pPr>
              <w:pStyle w:val="null3"/>
              <w:jc w:val="both"/>
            </w:pPr>
            <w:r>
              <w:rPr>
                <w:sz w:val="21"/>
              </w:rPr>
              <w:t>包括但不限于基坑支护（旋喷桩、工法桩、固化处理、基坑边坡）、桩基（管桩、灌注桩）工程检测等所有必要工作</w:t>
            </w:r>
            <w:r>
              <w:rPr>
                <w:sz w:val="21"/>
              </w:rPr>
              <w:t>。</w:t>
            </w:r>
            <w:r>
              <w:rPr>
                <w:sz w:val="21"/>
              </w:rPr>
              <w:t>依据最新的相关规范、国家</w:t>
            </w:r>
            <w:r>
              <w:rPr>
                <w:sz w:val="21"/>
              </w:rPr>
              <w:t>、</w:t>
            </w:r>
            <w:r>
              <w:rPr>
                <w:sz w:val="21"/>
              </w:rPr>
              <w:t>广东省</w:t>
            </w:r>
            <w:r>
              <w:rPr>
                <w:sz w:val="21"/>
              </w:rPr>
              <w:t>及</w:t>
            </w:r>
            <w:r>
              <w:rPr>
                <w:sz w:val="21"/>
              </w:rPr>
              <w:t>横琴粤澳深度合作区有关规定和设计图纸相关要求进行检测。以设计图纸及有关规范要求为准。</w:t>
            </w:r>
            <w:r>
              <w:rPr>
                <w:sz w:val="21"/>
              </w:rPr>
              <w:t>采购人</w:t>
            </w:r>
            <w:r>
              <w:rPr>
                <w:sz w:val="21"/>
              </w:rPr>
              <w:t>有权对项目检测范围及内容进行增减，</w:t>
            </w:r>
            <w:r>
              <w:rPr>
                <w:sz w:val="21"/>
              </w:rPr>
              <w:t>成交供应商</w:t>
            </w:r>
            <w:r>
              <w:rPr>
                <w:sz w:val="21"/>
              </w:rPr>
              <w:t>须无条件接受。</w:t>
            </w:r>
          </w:p>
        </w:tc>
      </w:tr>
      <w:tr>
        <w:tc>
          <w:tcPr>
            <w:tcW w:type="dxa" w:w="2076"/>
          </w:tcPr>
          <w:p/>
        </w:tc>
        <w:tc>
          <w:tcPr>
            <w:tcW w:type="dxa" w:w="415"/>
          </w:tcPr>
          <w:p>
            <w:pPr>
              <w:pStyle w:val="null3"/>
            </w:pPr>
            <w:r>
              <w:rPr/>
              <w:t>2</w:t>
            </w:r>
          </w:p>
        </w:tc>
        <w:tc>
          <w:tcPr>
            <w:tcW w:type="dxa" w:w="5814"/>
          </w:tcPr>
          <w:p>
            <w:pPr>
              <w:pStyle w:val="null3"/>
              <w:jc w:val="both"/>
            </w:pPr>
            <w:r>
              <w:rPr>
                <w:b/>
              </w:rPr>
              <w:t>检测要求：</w:t>
            </w:r>
          </w:p>
          <w:p>
            <w:pPr>
              <w:pStyle w:val="null3"/>
              <w:jc w:val="both"/>
            </w:pPr>
            <w:r>
              <w:rPr/>
              <w:t>1.</w:t>
            </w:r>
            <w:r>
              <w:rPr/>
              <w:t>检测方案</w:t>
            </w:r>
          </w:p>
          <w:p>
            <w:pPr>
              <w:pStyle w:val="null3"/>
              <w:jc w:val="both"/>
            </w:pPr>
            <w:r>
              <w:rPr/>
              <w:t>成交供应商根据设计文件、施工组织设计、相关规范和相关行政职能部门要求和采购人要求，结合项目实际情况，编制检测方案，并确保检测方案符合有关规范要求，并通过工程所在行政区域的相关建设行政主管部门和监督部门的审核或备案（如需）。</w:t>
            </w:r>
          </w:p>
          <w:p>
            <w:pPr>
              <w:pStyle w:val="null3"/>
              <w:jc w:val="both"/>
            </w:pPr>
            <w:r>
              <w:rPr/>
              <w:t>2.</w:t>
            </w:r>
            <w:r>
              <w:rPr/>
              <w:t>协调工作</w:t>
            </w:r>
          </w:p>
          <w:p>
            <w:pPr>
              <w:pStyle w:val="null3"/>
              <w:jc w:val="both"/>
            </w:pPr>
            <w:r>
              <w:rPr/>
              <w:t>成交供应商在进行检测服务过程中，与该工程相关的施工、监理、设计、咨询等相关单位及建设行政主管部门和监督部门协调。</w:t>
            </w:r>
          </w:p>
          <w:p>
            <w:pPr>
              <w:pStyle w:val="null3"/>
              <w:jc w:val="both"/>
            </w:pPr>
            <w:r>
              <w:rPr/>
              <w:t>3.</w:t>
            </w:r>
            <w:r>
              <w:rPr/>
              <w:t>数据报送</w:t>
            </w:r>
          </w:p>
          <w:p>
            <w:pPr>
              <w:pStyle w:val="null3"/>
              <w:jc w:val="both"/>
            </w:pPr>
            <w:r>
              <w:rPr/>
              <w:t>负责检测监测数据的有关信息通过珠海市建设工程质量监督检测综合管理平台报送。</w:t>
            </w:r>
          </w:p>
          <w:p>
            <w:pPr>
              <w:pStyle w:val="null3"/>
              <w:jc w:val="both"/>
            </w:pPr>
            <w:r>
              <w:rPr/>
              <w:t>4.</w:t>
            </w:r>
            <w:r>
              <w:rPr/>
              <w:t>检测依据</w:t>
            </w:r>
          </w:p>
          <w:p>
            <w:pPr>
              <w:pStyle w:val="null3"/>
              <w:jc w:val="both"/>
            </w:pPr>
            <w:r>
              <w:rPr/>
              <w:t>（</w:t>
            </w:r>
            <w:r>
              <w:rPr/>
              <w:t>1</w:t>
            </w:r>
            <w:r>
              <w:rPr/>
              <w:t>）《建筑地基基础检测规范》（</w:t>
            </w:r>
            <w:r>
              <w:rPr/>
              <w:t>DBJ15-60-2008</w:t>
            </w:r>
            <w:r>
              <w:rPr/>
              <w:t>）；</w:t>
            </w:r>
          </w:p>
          <w:p>
            <w:pPr>
              <w:pStyle w:val="null3"/>
              <w:jc w:val="both"/>
            </w:pPr>
            <w:r>
              <w:rPr/>
              <w:t>（</w:t>
            </w:r>
            <w:r>
              <w:rPr/>
              <w:t>2</w:t>
            </w:r>
            <w:r>
              <w:rPr/>
              <w:t>）《岩土工程勘察规范》（</w:t>
            </w:r>
            <w:r>
              <w:rPr/>
              <w:t>GB50021-2001</w:t>
            </w:r>
            <w:r>
              <w:rPr/>
              <w:t>）（</w:t>
            </w:r>
            <w:r>
              <w:rPr/>
              <w:t>2009</w:t>
            </w:r>
            <w:r>
              <w:rPr/>
              <w:t>年版）；</w:t>
            </w:r>
          </w:p>
          <w:p>
            <w:pPr>
              <w:pStyle w:val="null3"/>
              <w:jc w:val="both"/>
            </w:pPr>
            <w:r>
              <w:rPr/>
              <w:t>（</w:t>
            </w:r>
            <w:r>
              <w:rPr/>
              <w:t>3</w:t>
            </w:r>
            <w:r>
              <w:rPr/>
              <w:t>）《建筑地基基础工程施工质量验收规范》（</w:t>
            </w:r>
            <w:r>
              <w:rPr/>
              <w:t>GB50202-2002</w:t>
            </w:r>
            <w:r>
              <w:rPr/>
              <w:t>）；</w:t>
            </w:r>
          </w:p>
          <w:p>
            <w:pPr>
              <w:pStyle w:val="null3"/>
              <w:jc w:val="both"/>
            </w:pPr>
            <w:r>
              <w:rPr/>
              <w:t>（</w:t>
            </w:r>
            <w:r>
              <w:rPr/>
              <w:t>4</w:t>
            </w:r>
            <w:r>
              <w:rPr/>
              <w:t>）《建筑地基基础设计规范》（</w:t>
            </w:r>
            <w:r>
              <w:rPr/>
              <w:t>GB50007-2011</w:t>
            </w:r>
            <w:r>
              <w:rPr/>
              <w:t>）；</w:t>
            </w:r>
          </w:p>
          <w:p>
            <w:pPr>
              <w:pStyle w:val="null3"/>
              <w:jc w:val="both"/>
            </w:pPr>
            <w:r>
              <w:rPr/>
              <w:t>（</w:t>
            </w:r>
            <w:r>
              <w:rPr/>
              <w:t>5</w:t>
            </w:r>
            <w:r>
              <w:rPr/>
              <w:t>）《建筑桩基技术规范》（</w:t>
            </w:r>
            <w:r>
              <w:rPr/>
              <w:t>JGJ94-2008</w:t>
            </w:r>
            <w:r>
              <w:rPr/>
              <w:t>）；</w:t>
            </w:r>
          </w:p>
          <w:p>
            <w:pPr>
              <w:pStyle w:val="null3"/>
              <w:jc w:val="both"/>
            </w:pPr>
            <w:r>
              <w:rPr/>
              <w:t>（</w:t>
            </w:r>
            <w:r>
              <w:rPr/>
              <w:t>6</w:t>
            </w:r>
            <w:r>
              <w:rPr/>
              <w:t>）《超声法检测混凝土缺陷技术规程》（</w:t>
            </w:r>
            <w:r>
              <w:rPr/>
              <w:t>CECS21:2000</w:t>
            </w:r>
            <w:r>
              <w:rPr/>
              <w:t>）；</w:t>
            </w:r>
          </w:p>
          <w:p>
            <w:pPr>
              <w:pStyle w:val="null3"/>
              <w:jc w:val="both"/>
            </w:pPr>
            <w:r>
              <w:rPr/>
              <w:t>（</w:t>
            </w:r>
            <w:r>
              <w:rPr/>
              <w:t>7</w:t>
            </w:r>
            <w:r>
              <w:rPr/>
              <w:t>）其他与本合同检测项目有关的检测标准；</w:t>
            </w:r>
          </w:p>
          <w:p>
            <w:pPr>
              <w:pStyle w:val="null3"/>
              <w:jc w:val="both"/>
            </w:pPr>
            <w:r>
              <w:rPr/>
              <w:t>（</w:t>
            </w:r>
            <w:r>
              <w:rPr/>
              <w:t>8</w:t>
            </w:r>
            <w:r>
              <w:rPr/>
              <w:t>）相关检测方案和本项目设计文件；</w:t>
            </w:r>
          </w:p>
          <w:p>
            <w:pPr>
              <w:pStyle w:val="null3"/>
              <w:jc w:val="both"/>
            </w:pPr>
            <w:r>
              <w:rPr/>
              <w:t>（</w:t>
            </w:r>
            <w:r>
              <w:rPr/>
              <w:t>9</w:t>
            </w:r>
            <w:r>
              <w:rPr/>
              <w:t>）本项目相关法律、行政法规、部门规章以及工程所在地的地方性法规、地方政府规章和地方规范性文件。</w:t>
            </w:r>
          </w:p>
          <w:p>
            <w:pPr>
              <w:pStyle w:val="null3"/>
              <w:jc w:val="both"/>
            </w:pPr>
            <w:r>
              <w:rPr>
                <w:sz w:val="21"/>
              </w:rPr>
              <w:t>若以上法律、法规、规章、规范或标准有更新，以最新版本为准。</w:t>
            </w:r>
          </w:p>
        </w:tc>
      </w:tr>
      <w:tr>
        <w:tc>
          <w:tcPr>
            <w:tcW w:type="dxa" w:w="2076"/>
          </w:tcPr>
          <w:p/>
        </w:tc>
        <w:tc>
          <w:tcPr>
            <w:tcW w:type="dxa" w:w="415"/>
          </w:tcPr>
          <w:p>
            <w:pPr>
              <w:pStyle w:val="null3"/>
            </w:pPr>
            <w:r>
              <w:rPr/>
              <w:t>3</w:t>
            </w:r>
          </w:p>
        </w:tc>
        <w:tc>
          <w:tcPr>
            <w:tcW w:type="dxa" w:w="5814"/>
          </w:tcPr>
          <w:p>
            <w:pPr>
              <w:pStyle w:val="null3"/>
              <w:jc w:val="both"/>
            </w:pPr>
            <w:r>
              <w:rPr>
                <w:b/>
              </w:rPr>
              <w:t>检测工期和进度：</w:t>
            </w:r>
          </w:p>
          <w:p>
            <w:pPr>
              <w:pStyle w:val="null3"/>
              <w:jc w:val="both"/>
            </w:pPr>
            <w:r>
              <w:rPr/>
              <w:t>1.</w:t>
            </w:r>
            <w:r>
              <w:rPr/>
              <w:t>检测工期</w:t>
            </w:r>
          </w:p>
          <w:p>
            <w:pPr>
              <w:pStyle w:val="null3"/>
              <w:jc w:val="both"/>
            </w:pPr>
            <w:r>
              <w:rPr/>
              <w:t>自成交供应商进场开展检测工作之日起暂定为</w:t>
            </w:r>
            <w:r>
              <w:rPr/>
              <w:t>415</w:t>
            </w:r>
            <w:r>
              <w:rPr/>
              <w:t>日历天，最终服务期限以完成本项目全部基坑支护及桩基检测工作、提交完整正式检测报告，并经采购人书面审核确认合格之日为准。检测工期必须满足实际施工要求，采购人有权根据工程实际需要调整工期，成交供应商需配合采购人的调整作出相应的执行计划。</w:t>
            </w:r>
          </w:p>
          <w:p>
            <w:pPr>
              <w:pStyle w:val="null3"/>
              <w:jc w:val="both"/>
            </w:pPr>
            <w:r>
              <w:rPr/>
              <w:t>2.</w:t>
            </w:r>
            <w:r>
              <w:rPr/>
              <w:t>检测进度</w:t>
            </w:r>
          </w:p>
          <w:p>
            <w:pPr>
              <w:pStyle w:val="null3"/>
              <w:jc w:val="both"/>
            </w:pPr>
            <w:r>
              <w:rPr/>
              <w:t>（</w:t>
            </w:r>
            <w:r>
              <w:rPr/>
              <w:t>1</w:t>
            </w:r>
            <w:r>
              <w:rPr/>
              <w:t>）自采购人检测任务下达后</w:t>
            </w:r>
            <w:r>
              <w:rPr/>
              <w:t>3</w:t>
            </w:r>
            <w:r>
              <w:rPr/>
              <w:t>个日历天内，成交供应商安排进场检测，检测完成后，于</w:t>
            </w:r>
            <w:r>
              <w:rPr/>
              <w:t>7</w:t>
            </w:r>
            <w:r>
              <w:rPr/>
              <w:t>个日历天内提交检测报告。采购人应自收到检测报告之日起</w:t>
            </w:r>
            <w:r>
              <w:rPr/>
              <w:t>5</w:t>
            </w:r>
            <w:r>
              <w:rPr/>
              <w:t>个日历天内对检测报告进行审核。采购人对检测报告有异议的，在收到报告之日起</w:t>
            </w:r>
            <w:r>
              <w:rPr/>
              <w:t>5</w:t>
            </w:r>
            <w:r>
              <w:rPr/>
              <w:t>个日历天内以书面形式向成交供应商提出。</w:t>
            </w:r>
          </w:p>
          <w:p>
            <w:pPr>
              <w:pStyle w:val="null3"/>
              <w:jc w:val="both"/>
            </w:pPr>
            <w:r>
              <w:rPr/>
              <w:t>（</w:t>
            </w:r>
            <w:r>
              <w:rPr/>
              <w:t>2</w:t>
            </w:r>
            <w:r>
              <w:rPr/>
              <w:t>）</w:t>
            </w:r>
            <w:r>
              <w:rPr/>
              <w:t>预计自合同签订之日起</w:t>
            </w:r>
            <w:r>
              <w:rPr/>
              <w:t>至</w:t>
            </w:r>
            <w:r>
              <w:rPr/>
              <w:t>202</w:t>
            </w:r>
            <w:r>
              <w:rPr/>
              <w:t>7</w:t>
            </w:r>
            <w:r>
              <w:rPr/>
              <w:t>年</w:t>
            </w:r>
            <w:r>
              <w:rPr/>
              <w:t>6</w:t>
            </w:r>
            <w:r>
              <w:rPr/>
              <w:t>月</w:t>
            </w:r>
            <w:r>
              <w:rPr/>
              <w:t>完成</w:t>
            </w:r>
            <w:r>
              <w:rPr/>
              <w:t>，</w:t>
            </w:r>
            <w:r>
              <w:rPr/>
              <w:t>具体检测时间随工程进度、检测反馈及采购人要求做相应的调整。采购人可根据工程实际情况调整工期（包括延长工期），成交供应商不另外收取费用。</w:t>
            </w:r>
          </w:p>
          <w:p>
            <w:pPr>
              <w:pStyle w:val="null3"/>
              <w:jc w:val="both"/>
            </w:pPr>
            <w:r>
              <w:rPr>
                <w:sz w:val="21"/>
              </w:rPr>
              <w:t>（</w:t>
            </w:r>
            <w:r>
              <w:rPr>
                <w:sz w:val="21"/>
              </w:rPr>
              <w:t>3</w:t>
            </w:r>
            <w:r>
              <w:rPr>
                <w:sz w:val="21"/>
              </w:rPr>
              <w:t>）成交供应商应确保不因检测工作影响本工程项目的建设进度和竣工验收。</w:t>
            </w:r>
          </w:p>
        </w:tc>
      </w:tr>
      <w:tr>
        <w:tc>
          <w:tcPr>
            <w:tcW w:type="dxa" w:w="2076"/>
          </w:tcPr>
          <w:p/>
        </w:tc>
        <w:tc>
          <w:tcPr>
            <w:tcW w:type="dxa" w:w="415"/>
          </w:tcPr>
          <w:p>
            <w:pPr>
              <w:pStyle w:val="null3"/>
            </w:pPr>
            <w:r>
              <w:rPr/>
              <w:t>4</w:t>
            </w:r>
          </w:p>
        </w:tc>
        <w:tc>
          <w:tcPr>
            <w:tcW w:type="dxa" w:w="5814"/>
          </w:tcPr>
          <w:p>
            <w:pPr>
              <w:pStyle w:val="null3"/>
              <w:jc w:val="both"/>
            </w:pPr>
            <w:r>
              <w:rPr>
                <w:b/>
              </w:rPr>
              <w:t>人员配备：</w:t>
            </w:r>
          </w:p>
          <w:p>
            <w:pPr>
              <w:pStyle w:val="null3"/>
              <w:jc w:val="both"/>
            </w:pPr>
            <w:r>
              <w:rPr>
                <w:sz w:val="21"/>
              </w:rPr>
              <w:t>供应商须配备足够的检测人员开展检测工作，其中项目负责人</w:t>
            </w:r>
            <w:r>
              <w:rPr>
                <w:sz w:val="21"/>
              </w:rPr>
              <w:t>1</w:t>
            </w:r>
            <w:r>
              <w:rPr>
                <w:sz w:val="21"/>
              </w:rPr>
              <w:t>名（具有工程类相关专业中级及以上技术职称）、技术负责人</w:t>
            </w:r>
            <w:r>
              <w:rPr>
                <w:sz w:val="21"/>
              </w:rPr>
              <w:t>1</w:t>
            </w:r>
            <w:r>
              <w:rPr>
                <w:sz w:val="21"/>
              </w:rPr>
              <w:t>名（具有工程类相关专业中级及以上技术职称），专业检测人员</w:t>
            </w:r>
            <w:r>
              <w:rPr>
                <w:sz w:val="21"/>
              </w:rPr>
              <w:t>3</w:t>
            </w:r>
            <w:r>
              <w:rPr>
                <w:sz w:val="21"/>
              </w:rPr>
              <w:t>名及以上。所有检测人员的资格必须符合法律法规、标准规范的要求，具备相应的工程实践经验，并持有相应的执业证件或许可。</w:t>
            </w:r>
            <w:r>
              <w:rPr>
                <w:sz w:val="20"/>
              </w:rPr>
              <w:t>供应商成交</w:t>
            </w:r>
            <w:r>
              <w:rPr>
                <w:sz w:val="20"/>
              </w:rPr>
              <w:t>后，须在签订合同前，按采购人规定要求配备齐全相关人员，报采购人审核批准后方可签订合同。</w:t>
            </w:r>
          </w:p>
          <w:p>
            <w:pPr>
              <w:pStyle w:val="null3"/>
              <w:jc w:val="both"/>
            </w:pPr>
          </w:p>
        </w:tc>
      </w:tr>
      <w:tr>
        <w:tc>
          <w:tcPr>
            <w:tcW w:type="dxa" w:w="2076"/>
          </w:tcPr>
          <w:p/>
        </w:tc>
        <w:tc>
          <w:tcPr>
            <w:tcW w:type="dxa" w:w="415"/>
          </w:tcPr>
          <w:p>
            <w:pPr>
              <w:pStyle w:val="null3"/>
            </w:pPr>
            <w:r>
              <w:rPr/>
              <w:t>5</w:t>
            </w:r>
          </w:p>
        </w:tc>
        <w:tc>
          <w:tcPr>
            <w:tcW w:type="dxa" w:w="5814"/>
          </w:tcPr>
          <w:p>
            <w:pPr>
              <w:pStyle w:val="null3"/>
              <w:jc w:val="both"/>
            </w:pPr>
            <w:r>
              <w:rPr>
                <w:b/>
              </w:rPr>
              <w:t>检测成果：</w:t>
            </w:r>
          </w:p>
          <w:p>
            <w:pPr>
              <w:pStyle w:val="null3"/>
              <w:jc w:val="both"/>
            </w:pPr>
            <w:r>
              <w:rPr>
                <w:sz w:val="21"/>
              </w:rPr>
              <w:t>成交供应商</w:t>
            </w:r>
            <w:r>
              <w:rPr>
                <w:sz w:val="21"/>
              </w:rPr>
              <w:t>在全部检测工作完成后，在</w:t>
            </w:r>
            <w:r>
              <w:rPr>
                <w:sz w:val="21"/>
              </w:rPr>
              <w:t>7</w:t>
            </w:r>
            <w:r>
              <w:rPr>
                <w:sz w:val="21"/>
              </w:rPr>
              <w:t>个日历天内提交符合本合同要求的相应标准、规范及有关规定的</w:t>
            </w:r>
            <w:r>
              <w:rPr>
                <w:sz w:val="21"/>
              </w:rPr>
              <w:t>检测</w:t>
            </w:r>
            <w:r>
              <w:rPr>
                <w:sz w:val="21"/>
              </w:rPr>
              <w:t>报告</w:t>
            </w:r>
            <w:r>
              <w:rPr>
                <w:sz w:val="21"/>
              </w:rPr>
              <w:t>，报告应</w:t>
            </w:r>
            <w:r>
              <w:rPr>
                <w:sz w:val="21"/>
              </w:rPr>
              <w:t>独立打印成本</w:t>
            </w:r>
            <w:r>
              <w:rPr>
                <w:sz w:val="21"/>
              </w:rPr>
              <w:t>，</w:t>
            </w:r>
            <w:r>
              <w:rPr>
                <w:sz w:val="21"/>
              </w:rPr>
              <w:t>一式</w:t>
            </w:r>
            <w:r>
              <w:rPr>
                <w:sz w:val="21"/>
              </w:rPr>
              <w:t>5</w:t>
            </w:r>
            <w:r>
              <w:rPr>
                <w:sz w:val="21"/>
              </w:rPr>
              <w:t>份；相应的可读电子版文档各</w:t>
            </w:r>
            <w:r>
              <w:rPr>
                <w:sz w:val="21"/>
              </w:rPr>
              <w:t>2</w:t>
            </w:r>
            <w:r>
              <w:rPr>
                <w:sz w:val="21"/>
              </w:rPr>
              <w:t>份（文本</w:t>
            </w:r>
            <w:r>
              <w:rPr>
                <w:sz w:val="21"/>
              </w:rPr>
              <w:t>WORD</w:t>
            </w:r>
            <w:r>
              <w:rPr>
                <w:sz w:val="21"/>
              </w:rPr>
              <w:t>以及</w:t>
            </w:r>
            <w:r>
              <w:rPr>
                <w:sz w:val="21"/>
              </w:rPr>
              <w:t>PDF</w:t>
            </w:r>
            <w:r>
              <w:rPr>
                <w:sz w:val="21"/>
              </w:rPr>
              <w:t>格式、图纸</w:t>
            </w:r>
            <w:r>
              <w:rPr>
                <w:sz w:val="21"/>
              </w:rPr>
              <w:t>CAD</w:t>
            </w:r>
            <w:r>
              <w:rPr>
                <w:sz w:val="21"/>
              </w:rPr>
              <w:t>格式、表格需要另提供</w:t>
            </w:r>
            <w:r>
              <w:rPr>
                <w:sz w:val="21"/>
              </w:rPr>
              <w:t>EXCEL</w:t>
            </w:r>
            <w:r>
              <w:rPr>
                <w:sz w:val="21"/>
              </w:rPr>
              <w:t>格式），以光盘形式提交</w:t>
            </w:r>
            <w:r>
              <w:rPr>
                <w:sz w:val="21"/>
              </w:rPr>
              <w:t>采购人</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1.采购代理机构：本项目是指珠海市公评工程造价咨询有限公司，负责整个采购活动的组织，依法负责编制和发布磋商文件，对磋商文件拥有最终的解释权，不以任何身份出任磋商小组成员。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横琴粤澳深度合作区城市规划和建设局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参照国家发展计划委员会《招标代理服务收费管理暂行办法》（计价格【2002】1980号文）及国家发展和改革委员会文件（发改价格[2011]534号文）规定的取费标准下浮25%计取。计费基数为中标（成交）金额，成交供应商在领取成交通知书前一次性支付给采购代理机构。代理费不足5000元的，按5000元计，收取方式为向成交供应商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1，本项目的评标由依法组建的磋商小组负责，其成员由采购人代表和评标专家共3人组成，其中采购人代表1人，评标专家2人。专家在政府采购专家库中随机抽取，采购代理机构工作人员不作为磋商小组成员。</w:t>
            </w:r>
          </w:p>
          <w:p>
            <w:pPr>
              <w:pStyle w:val="null3"/>
              <w:jc w:val="left"/>
            </w:pPr>
            <w:r>
              <w:rPr/>
              <w:t>2，纸质文件要求，成交供应商在成交公示结束后三个工作日内，向代理机构提供与电子投标文件一致的彩色打印纸质投标文件2份，纸质投标文件需加盖封面章和骑缝章，如因提供的纸质版投标文件的一致性所引发的问题将由成交供应商承担全部责任。</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珠海市公评工程造价咨询有限公司</w:t>
      </w:r>
      <w:r>
        <w:rPr/>
        <w:t>代收。具体操作要求详见</w:t>
      </w:r>
      <w:r>
        <w:rPr/>
        <w:t>珠海市公评工程造价咨询有限公司</w:t>
      </w:r>
      <w:r>
        <w:rPr/>
        <w:t>有关指引，递交事宜请自行咨询</w:t>
      </w:r>
      <w:r>
        <w:rPr/>
        <w:t>珠海市公评工程造价咨询有限公司</w:t>
      </w:r>
      <w:r>
        <w:rPr/>
        <w:t>；请各供应商在响应文件递交截止时间前按须知前附表规定的金额递交至</w:t>
      </w:r>
      <w:r>
        <w:rPr/>
        <w:t>珠海市公评工程造价咨询有限公司</w:t>
      </w:r>
      <w:r>
        <w:rPr/>
        <w:t>，到账情况以开启时</w:t>
      </w:r>
      <w:r>
        <w:rPr/>
        <w:t>珠海市公评工程造价咨询有限公司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陈光朝、陈莲</w:t>
      </w:r>
    </w:p>
    <w:p>
      <w:pPr>
        <w:pStyle w:val="null3"/>
        <w:ind w:firstLine="480"/>
      </w:pPr>
      <w:r>
        <w:rPr/>
        <w:t>电话：</w:t>
      </w:r>
      <w:r>
        <w:rPr/>
        <w:t>0756-2605925、13697763200</w:t>
      </w:r>
    </w:p>
    <w:p>
      <w:pPr>
        <w:pStyle w:val="null3"/>
        <w:ind w:firstLine="480"/>
      </w:pPr>
      <w:r>
        <w:rPr/>
        <w:t>传真：</w:t>
      </w:r>
      <w:r>
        <w:rPr/>
        <w:t>/</w:t>
      </w:r>
    </w:p>
    <w:p>
      <w:pPr>
        <w:pStyle w:val="null3"/>
        <w:ind w:firstLine="480"/>
      </w:pPr>
      <w:r>
        <w:rPr/>
        <w:t>邮箱：</w:t>
      </w:r>
      <w:r>
        <w:rPr/>
        <w:t>gpzjztb2016@163.com</w:t>
      </w:r>
    </w:p>
    <w:p>
      <w:pPr>
        <w:pStyle w:val="null3"/>
        <w:ind w:firstLine="480"/>
      </w:pPr>
      <w:r>
        <w:rPr/>
        <w:t>地址：</w:t>
      </w:r>
      <w:r>
        <w:rPr/>
        <w:t>珠海市唐家湾大学路101号清华科技园4栋10层</w:t>
      </w:r>
    </w:p>
    <w:p>
      <w:pPr>
        <w:pStyle w:val="null3"/>
        <w:ind w:firstLine="480"/>
      </w:pPr>
      <w:r>
        <w:rPr/>
        <w:t>邮编：</w:t>
      </w:r>
      <w:r>
        <w:rPr/>
        <w:t>519000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政府采购监督管理机构名称：横琴粤澳深度合作区财政局</w:t>
      </w:r>
    </w:p>
    <w:p>
      <w:pPr>
        <w:pStyle w:val="null3"/>
      </w:pPr>
      <w:r>
        <w:rPr/>
        <w:t>地 址：横琴粤澳深度合作区横琴港澳大道868号市民服务中心主楼1号楼财政局</w:t>
      </w:r>
    </w:p>
    <w:p>
      <w:pPr>
        <w:pStyle w:val="null3"/>
      </w:pPr>
      <w:r>
        <w:rPr/>
        <w:t>电 话：0756-8933396/8842820</w:t>
      </w:r>
    </w:p>
    <w:p>
      <w:pPr>
        <w:pStyle w:val="null3"/>
      </w:pPr>
      <w:r>
        <w:rPr/>
        <w:t>邮 编：519000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国际居住区初中项目基坑支护及桩基检测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珠海市公评工程造价咨询有限公司</w:t>
      </w:r>
      <w:r>
        <w:rPr/>
        <w:t>统一对外发布。</w:t>
      </w:r>
    </w:p>
    <w:p>
      <w:pPr>
        <w:pStyle w:val="null3"/>
        <w:ind w:firstLine="480"/>
      </w:pPr>
      <w:r>
        <w:rPr/>
        <w:t>（2）对</w:t>
      </w:r>
      <w:r>
        <w:rPr/>
        <w:t>珠海市公评工程造价咨询有限公司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采购包1（国际居住区初中项目基坑支护及桩基检测服务）：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符合性审查表》（附表二）和《异常低价审查表》（附表三）的内容逐条对响应文件进行评审，审查每份响应文件的相关资格证明文件是否齐全有效。审查每份响应文件是否实质上响应了磋商文件的要求，只要不满足《资格性审查表》、《符合性审查表》和《异常低价审查表》所列各项要求之一的，将被认定为无效响应。对响应有效性认定意见不一致的，磋商小组按少数服从多数原则表决决定。</w:t>
      </w:r>
    </w:p>
    <w:p>
      <w:pPr>
        <w:pStyle w:val="null3"/>
        <w:ind w:firstLine="480"/>
      </w:pPr>
      <w:r>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符合性审查和异常低价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采购包1（国际居住区初中项目基坑支护及桩基检测服务）：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响应文件中提交有效的营业执照（或事业法人登记证或社会团体法人登记证书等相关证明）副本扫描件，如供应商为自然人的提供自然人身份证明扫描件；如国家另有规定的,则从其规定。</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响应文件中提供《资格条件承诺函》。（按提供的承诺函格式响应，详见“第二章采购需求”）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响应文件中提供《资格条件承诺函》。（按提供的承诺函格式响应，详见“第二章采购需求”）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响应文件中提供《资格条件承诺函》。（按提供的承诺函格式响应，详见“第二章采购需求”）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响应文件中提供《资格条件承诺函》。（按提供的承诺函格式响应，详见“第二章采购需求”）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②重大税收违法失信主体；③政府采购严重违法失信行为。同时，不处于中国政府采购网（www.ccgp.gov.cn）“政府采购严重违法失信行为信息记录”中的禁止参加政府采购活动期间。（说明：①由资格性审查人员于投标截止日在“信用中国”网站（www.creditchina.gov.cn）及中国政府采购网（www.ccgp.gov.cn）查询结果为准，如在上述网站查询结果均显示没有相关记录，视为不存在上述不良信用记录。②采购代理机构同时对信用信息查询记录和证据截图或下载存档。）</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与本项目投标（响应）。投标人须提供《响应承诺函》，格式须按照磋商文件中的《响应承诺函》格式提供。</w:t>
            </w:r>
          </w:p>
        </w:tc>
      </w:tr>
      <w:tr>
        <w:tc>
          <w:tcPr>
            <w:tcW w:type="dxa" w:w="890"/>
          </w:tcPr>
          <w:p>
            <w:pPr>
              <w:pStyle w:val="null3"/>
            </w:pPr>
            <w:r>
              <w:rPr/>
              <w:t>8</w:t>
            </w:r>
          </w:p>
        </w:tc>
        <w:tc>
          <w:tcPr>
            <w:tcW w:type="dxa" w:w="3178"/>
          </w:tcPr>
          <w:p>
            <w:pPr>
              <w:pStyle w:val="null3"/>
            </w:pPr>
            <w:r>
              <w:rPr/>
              <w:t>资质要求一</w:t>
            </w:r>
          </w:p>
        </w:tc>
        <w:tc>
          <w:tcPr>
            <w:tcW w:type="dxa" w:w="4238"/>
          </w:tcPr>
          <w:p>
            <w:pPr>
              <w:pStyle w:val="null3"/>
            </w:pPr>
            <w:r>
              <w:rPr/>
              <w:t>供应商具有建设行政主管部门颁发的有效的建设工程质量检测机构资质证书，检测范围须包含：地基基础工程检测专项资质；或者根据《住房和城乡建设部关于印发〈建设工程质量检测机构资质标准〉的通知》（建质规〔2023〕1号）具有建设行政主管部门颁发的有效的建设工程质量检测机构综合资质证书或地基基础工程检测专项资质证书。如供应商资质证书所列检测项目名称与前述表述不完全一致，但实质内涵一致的，视为满足条件。（响应文件须提供资质证书扫描件或电子证书）</w:t>
            </w:r>
          </w:p>
        </w:tc>
      </w:tr>
      <w:tr>
        <w:tc>
          <w:tcPr>
            <w:tcW w:type="dxa" w:w="890"/>
          </w:tcPr>
          <w:p>
            <w:pPr>
              <w:pStyle w:val="null3"/>
            </w:pPr>
            <w:r>
              <w:rPr/>
              <w:t>9</w:t>
            </w:r>
          </w:p>
        </w:tc>
        <w:tc>
          <w:tcPr>
            <w:tcW w:type="dxa" w:w="3178"/>
          </w:tcPr>
          <w:p>
            <w:pPr>
              <w:pStyle w:val="null3"/>
            </w:pPr>
            <w:r>
              <w:rPr/>
              <w:t>资质要求二</w:t>
            </w:r>
          </w:p>
        </w:tc>
        <w:tc>
          <w:tcPr>
            <w:tcW w:type="dxa" w:w="4238"/>
          </w:tcPr>
          <w:p>
            <w:pPr>
              <w:pStyle w:val="null3"/>
            </w:pPr>
            <w:r>
              <w:rPr/>
              <w:t>供应商具备市场监督管理部门颁发的有效CMA检验检测机构资质认定证书，且在有效期内。认证范围须覆盖：地基基础工程检测（含基坑支护检测、桩基检测），如认证项目名称与前述表述不完全一致，但实质内涵一致的，视为满足条件。（响应文件须提供认证证书及其附表扫描件或电子证书）</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本采购包专门面向中小微企业采购的项目。供应商须为符合本项目采购标的对应行业（其他未列明行业）划分标准的中小微企业。监狱企业、残疾人福利单位视同小型、微型企业。 注：（1）中小微企业须提供《中小企业声明函》（见响应文件格式）；（2）残疾人福利性单位须提供《残疾人福利性单位声明函》（见响应文件格式）；（3）监狱企业须提供由省级以上监狱管理局、戒毒管理局（含新疆生产建设兵团）出具的属于监狱企业的证明文件；（4）《中小企业声明函》的填写要求见《广东省财政厅关于进一步规范政府采购活动中落实促进中小企业发展政策的通知》（粤财采购〔2024〕11号）的规定，供应商可登录https://gdgpo.czt.gd.gov.cn/maincms-web/articleGd?type=article&amp;id=20b0f8b1-766f-11ef-bf98-f4b78dd1d78b&amp;channelName=%E9%80%9A%E7%9F%A5%E5%85%AC%E5%91%8A&amp;path=%2FworkDynamicsGd查询。</w:t>
            </w:r>
          </w:p>
        </w:tc>
      </w:tr>
    </w:tbl>
    <w:p>
      <w:pPr>
        <w:pStyle w:val="null3"/>
        <w:ind w:firstLine="480"/>
      </w:pPr>
      <w:r>
        <w:rPr/>
        <w:t>表二符合性审查表：</w:t>
      </w:r>
    </w:p>
    <w:p>
      <w:pPr>
        <w:pStyle w:val="null3"/>
      </w:pPr>
      <w:r>
        <w:rPr/>
        <w:t>采购包1（国际居住区初中项目基坑支护及桩基检测服务）：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投标响应文件内容</w:t>
            </w:r>
          </w:p>
        </w:tc>
        <w:tc>
          <w:tcPr>
            <w:tcW w:type="dxa" w:w="4238"/>
          </w:tcPr>
          <w:p>
            <w:pPr>
              <w:pStyle w:val="null3"/>
            </w:pPr>
            <w:r>
              <w:rPr/>
              <w:t>投标响应文件内容完整，无重大错漏，并已按磋商文件要求盖章、签署。</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响应承诺函已提交并符合磋商文件要求的，且响应有效期不少于磋商文件中载明的响应有效期。</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供应商提供法定代表人证明书及法定代表人授权书，若法定代表人作为代表参加响应，则只需提供法定代表人证明书。（按对应格式文件签署、盖章）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响应报价不超过本项目磋商文件中《须知前附表》规定的报价要求。</w:t>
            </w:r>
          </w:p>
        </w:tc>
      </w:tr>
      <w:tr>
        <w:tc>
          <w:tcPr>
            <w:tcW w:type="dxa" w:w="890"/>
          </w:tcPr>
          <w:p>
            <w:pPr>
              <w:pStyle w:val="null3"/>
            </w:pPr>
            <w:r>
              <w:rPr/>
              <w:t>5</w:t>
            </w:r>
          </w:p>
        </w:tc>
        <w:tc>
          <w:tcPr>
            <w:tcW w:type="dxa" w:w="3178"/>
          </w:tcPr>
          <w:p>
            <w:pPr>
              <w:pStyle w:val="null3"/>
            </w:pPr>
            <w:r>
              <w:rPr/>
              <w:t>合同履行期限</w:t>
            </w:r>
          </w:p>
        </w:tc>
        <w:tc>
          <w:tcPr>
            <w:tcW w:type="dxa" w:w="4238"/>
          </w:tcPr>
          <w:p>
            <w:pPr>
              <w:pStyle w:val="null3"/>
            </w:pPr>
            <w:r>
              <w:rPr/>
              <w:t>合同履行期限满足磋商文件要求。</w:t>
            </w:r>
          </w:p>
        </w:tc>
      </w:tr>
      <w:tr>
        <w:tc>
          <w:tcPr>
            <w:tcW w:type="dxa" w:w="890"/>
          </w:tcPr>
          <w:p>
            <w:pPr>
              <w:pStyle w:val="null3"/>
            </w:pPr>
            <w:r>
              <w:rPr/>
              <w:t>6</w:t>
            </w:r>
          </w:p>
        </w:tc>
        <w:tc>
          <w:tcPr>
            <w:tcW w:type="dxa" w:w="3178"/>
          </w:tcPr>
          <w:p>
            <w:pPr>
              <w:pStyle w:val="null3"/>
            </w:pPr>
            <w:r>
              <w:rPr/>
              <w:t>商务条件响应表</w:t>
            </w:r>
          </w:p>
        </w:tc>
        <w:tc>
          <w:tcPr>
            <w:tcW w:type="dxa" w:w="4238"/>
          </w:tcPr>
          <w:p>
            <w:pPr>
              <w:pStyle w:val="null3"/>
            </w:pPr>
            <w:r>
              <w:rPr/>
              <w:t>按磋商文件格式要求提供商务条件响应表。</w:t>
            </w:r>
          </w:p>
        </w:tc>
      </w:tr>
      <w:tr>
        <w:tc>
          <w:tcPr>
            <w:tcW w:type="dxa" w:w="890"/>
          </w:tcPr>
          <w:p>
            <w:pPr>
              <w:pStyle w:val="null3"/>
            </w:pPr>
            <w:r>
              <w:rPr/>
              <w:t>7</w:t>
            </w:r>
          </w:p>
        </w:tc>
        <w:tc>
          <w:tcPr>
            <w:tcW w:type="dxa" w:w="3178"/>
          </w:tcPr>
          <w:p>
            <w:pPr>
              <w:pStyle w:val="null3"/>
            </w:pPr>
            <w:r>
              <w:rPr/>
              <w:t>技术和服务要求响应表</w:t>
            </w:r>
          </w:p>
        </w:tc>
        <w:tc>
          <w:tcPr>
            <w:tcW w:type="dxa" w:w="4238"/>
          </w:tcPr>
          <w:p>
            <w:pPr>
              <w:pStyle w:val="null3"/>
            </w:pPr>
            <w:r>
              <w:rPr/>
              <w:t>按磋商文件格式要求提供技术和服务要求响应表。</w:t>
            </w:r>
          </w:p>
        </w:tc>
      </w:tr>
      <w:tr>
        <w:tc>
          <w:tcPr>
            <w:tcW w:type="dxa" w:w="890"/>
          </w:tcPr>
          <w:p>
            <w:pPr>
              <w:pStyle w:val="null3"/>
            </w:pPr>
            <w:r>
              <w:rPr/>
              <w:t>8</w:t>
            </w:r>
          </w:p>
        </w:tc>
        <w:tc>
          <w:tcPr>
            <w:tcW w:type="dxa" w:w="3178"/>
          </w:tcPr>
          <w:p>
            <w:pPr>
              <w:pStyle w:val="null3"/>
            </w:pPr>
            <w:r>
              <w:rPr/>
              <w:t>实质性“★”号条款要求</w:t>
            </w:r>
          </w:p>
        </w:tc>
        <w:tc>
          <w:tcPr>
            <w:tcW w:type="dxa" w:w="4238"/>
          </w:tcPr>
          <w:p>
            <w:pPr>
              <w:pStyle w:val="null3"/>
            </w:pPr>
            <w:r>
              <w:rPr/>
              <w:t>已满足磋商文件实质性“★”号条款要求。</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响应文件没有法律、法规和磋商文件规定的其它无效投标（响应）条款。</w:t>
            </w:r>
          </w:p>
        </w:tc>
      </w:tr>
    </w:tbl>
    <w:p>
      <w:pPr>
        <w:pStyle w:val="null3"/>
        <w:ind w:firstLine="480"/>
      </w:pPr>
      <w:r>
        <w:rPr/>
        <w:t>表三：异常低价审查表：</w:t>
      </w:r>
    </w:p>
    <w:p>
      <w:pPr>
        <w:pStyle w:val="null3"/>
        <w:ind w:firstLine="480"/>
      </w:pPr>
      <w:r>
        <w:rPr/>
        <w:t>采购包：适用所有包组</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评审点要求概况</w:t>
            </w:r>
          </w:p>
        </w:tc>
        <w:tc>
          <w:tcPr>
            <w:tcW w:type="dxa" w:w="2076"/>
          </w:tcPr>
          <w:p>
            <w:pPr>
              <w:pStyle w:val="null3"/>
            </w:pPr>
            <w:r>
              <w:rPr/>
              <w:t>异常低价的情形</w:t>
            </w:r>
          </w:p>
        </w:tc>
        <w:tc>
          <w:tcPr>
            <w:tcW w:type="dxa" w:w="2076"/>
          </w:tcPr>
          <w:p>
            <w:pPr>
              <w:pStyle w:val="null3"/>
            </w:pPr>
            <w:r>
              <w:rPr/>
              <w:t>评审点具体描述</w:t>
            </w:r>
          </w:p>
        </w:tc>
      </w:tr>
      <w:tr>
        <w:tc>
          <w:tcPr>
            <w:tcW w:type="dxa" w:w="2076"/>
          </w:tcPr>
          <w:p>
            <w:pPr>
              <w:pStyle w:val="null3"/>
            </w:pPr>
            <w:r>
              <w:rPr/>
              <w:t>1</w:t>
            </w:r>
          </w:p>
        </w:tc>
        <w:tc>
          <w:tcPr>
            <w:tcW w:type="dxa" w:w="2076"/>
          </w:tcPr>
          <w:p>
            <w:pPr>
              <w:pStyle w:val="null3"/>
            </w:pPr>
            <w:r>
              <w:rPr/>
              <w:t>异常低价审查</w:t>
            </w:r>
          </w:p>
        </w:tc>
        <w:tc>
          <w:tcPr>
            <w:tcW w:type="dxa" w:w="2076"/>
          </w:tcPr>
          <w:p>
            <w:pPr>
              <w:pStyle w:val="null3"/>
            </w:pPr>
            <w:r>
              <w:rPr/>
              <w:t xml:space="preserve"> 1）投标（响应）报价低于全部通过符合性审查供应商投标（响应）报价平均值×50%的，即投标（响应）报价&lt;全部通过符合性审查供应商投标（响应）报价平均值×50%。</w:t>
            </w:r>
            <w:r>
              <w:br/>
            </w:r>
            <w:r>
              <w:rPr/>
              <w:t xml:space="preserve"> 2）投标（响应）报价低于通过符合性审查且报价次低供应商投标（响应）报价×50%的，即投标（响应）报价&lt;通过符合性审查且报价次低供应商投标（响应）报价×50%。</w:t>
            </w:r>
            <w:r>
              <w:br/>
            </w:r>
            <w:r>
              <w:rPr/>
              <w:t xml:space="preserve"> 3）投标（响应）报价低于采购项目最高限价45%的，即投标（响应）报价&lt;采购项目最高限价×45%。</w:t>
            </w:r>
            <w:r>
              <w:br/>
            </w:r>
            <w:r>
              <w:rPr/>
              <w:t xml:space="preserve"> 4）其他评审委员会认为供应商报价过低，有可能影响产品质量或无法诚信履约的情形。</w:t>
            </w:r>
          </w:p>
        </w:tc>
        <w:tc>
          <w:tcPr>
            <w:tcW w:type="dxa" w:w="2076"/>
          </w:tcPr>
          <w:p>
            <w:pPr>
              <w:pStyle w:val="null3"/>
            </w:pPr>
            <w:r>
              <w:rPr/>
              <w:t xml:space="preserve"> 投标（响应）报价出现异常低价的，供应商需在评审现场合理时间内提供书面说明及必要的证明材料，对投标（响应）价格作出解释。书面说明、证明材料应包括项目具体成本测算等与报价合理性相关的说明和材料。</w:t>
            </w:r>
          </w:p>
        </w:tc>
      </w:tr>
    </w:tbl>
    <w:p>
      <w:pPr>
        <w:pStyle w:val="null3"/>
        <w:ind w:firstLine="480"/>
      </w:pPr>
      <w:r>
        <w:rPr/>
        <w:t>备注：</w:t>
      </w:r>
    </w:p>
    <w:p>
      <w:pPr>
        <w:pStyle w:val="null3"/>
        <w:ind w:firstLine="480"/>
      </w:pPr>
      <w:r>
        <w:rPr/>
        <w:t>1. 如项目（包组）采用下浮率报价，上述投标（响应）报价应为（1-下浮率报价）。</w:t>
      </w:r>
    </w:p>
    <w:p>
      <w:pPr>
        <w:pStyle w:val="null3"/>
        <w:ind w:firstLine="480"/>
      </w:pPr>
      <w:r>
        <w:rPr/>
        <w:t>2. 根据《关于在相关自由贸易试验区和自由贸易港开展推动解决政府采购异常低价问题试点工作的通知》（财办库〔2024〕265号）的规定，广东自由贸易试验区应执行政府采购异常低价审查，广东省非试点地区可结合项目实际情况考虑是否执行。</w:t>
      </w:r>
    </w:p>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采购包1(国际居住区初中项目基坑支护及桩基检测服务):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商务部分44.0分</w:t>
            </w:r>
          </w:p>
          <w:p>
            <w:pPr>
              <w:pStyle w:val="null3"/>
            </w:pPr>
            <w:r>
              <w:rPr/>
              <w:t>技术部分46.0分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对检测项目的理解及工作总体思路 (12.0分)</w:t>
            </w:r>
          </w:p>
        </w:tc>
        <w:tc>
          <w:tcPr>
            <w:tcW w:type="dxa" w:w="5076"/>
          </w:tcPr>
          <w:p>
            <w:pPr>
              <w:pStyle w:val="null3"/>
              <w:jc w:val="left"/>
            </w:pPr>
            <w:r>
              <w:rPr/>
              <w:t>根据供应商结合第二章《采购需求》提供的对检测项目工作内容理解及工作总体思路（包括①对现场状况的了解；②工作总体思路；③工作进度计划；④重点、难点分析及应对措施等）进行评审： 12分：针对上述全部量化指标作出了明确的响应，且每个量化指标完全满足或者优于采购需求； 9分：只针对上述量化指标中的其中3项作出明确响应，且相应量化指标完全满足或者优于采购需求； 6分：只针对上述量化指标中的其中2项作出明确响应，且相应量化指标完全满足或者优于采购需求； 3分：只针对上述量化指标中的其中1项作出明确响应，且相应量化指标完全满足或者优于采购需求； 0分：未针对上述量化指标中的任何一项作出响应；或者虽针对上述全部量化指标作出了响应但均不能满足采购需求；或者未提供本项内容。</w:t>
            </w:r>
          </w:p>
        </w:tc>
      </w:tr>
      <w:tr>
        <w:tc>
          <w:tcPr>
            <w:tcW w:type="dxa" w:w="922"/>
            <w:gridSpan w:val="2"/>
            <w:vMerge/>
          </w:tcPr>
          <w:p/>
        </w:tc>
        <w:tc>
          <w:tcPr>
            <w:tcW w:type="dxa" w:w="2307"/>
          </w:tcPr>
          <w:p>
            <w:pPr>
              <w:pStyle w:val="null3"/>
              <w:jc w:val="left"/>
            </w:pPr>
            <w:r>
              <w:rPr/>
              <w:t>应急服务方案 (10.0分)</w:t>
            </w:r>
          </w:p>
        </w:tc>
        <w:tc>
          <w:tcPr>
            <w:tcW w:type="dxa" w:w="5076"/>
          </w:tcPr>
          <w:p>
            <w:pPr>
              <w:pStyle w:val="null3"/>
              <w:jc w:val="left"/>
            </w:pPr>
            <w:r>
              <w:rPr/>
              <w:t>根据供应商结合第二章《采购需求》提供的应急服务方案（包括①对本项目的危险源分析（不限于人员安全、台风、暴雨等自然灾害、突发事故等）；②风险应对方法与措施；③应急响应程序；④工作人员的应急防护措施等）进行评审： 10分：针对上述全部量化指标作出了明确的响应，且每个量化指标完全满足或者优于采购需求； 7.5分：只针对上述量化指标中的其中3项作出明确响应，且相应量化指标完全满足或者优于采购需求； 5分：只针对上述量化指标中的其中2项作出明确响应，且相应量化指标完全满足或者优于采购需求； 2.5分：只针对上述量化指标中的其中1项作出明确响应，且相应量化指标完全满足或者优于采购需求； 0分：未针对上述量化指标中的任何一项作出响应；或者虽针对上述全部量化指标作出了响应但均不能满足采购需求；或者未提供本项内容。</w:t>
            </w:r>
          </w:p>
        </w:tc>
      </w:tr>
      <w:tr>
        <w:tc>
          <w:tcPr>
            <w:tcW w:type="dxa" w:w="922"/>
            <w:gridSpan w:val="2"/>
            <w:vMerge/>
          </w:tcPr>
          <w:p/>
        </w:tc>
        <w:tc>
          <w:tcPr>
            <w:tcW w:type="dxa" w:w="2307"/>
          </w:tcPr>
          <w:p>
            <w:pPr>
              <w:pStyle w:val="null3"/>
              <w:jc w:val="left"/>
            </w:pPr>
            <w:r>
              <w:rPr/>
              <w:t>检测方法和检测技术方案 (12.0分)</w:t>
            </w:r>
          </w:p>
        </w:tc>
        <w:tc>
          <w:tcPr>
            <w:tcW w:type="dxa" w:w="5076"/>
          </w:tcPr>
          <w:p>
            <w:pPr>
              <w:pStyle w:val="null3"/>
              <w:jc w:val="left"/>
            </w:pPr>
            <w:r>
              <w:rPr/>
              <w:t>根据供应商结合第二章《采购需求》提供的检测方法和检测技术方案（包括①对检测工作内容的理解；②检测方法及技术的运用；③专业技术规范；④工作流程等）进行评审： 12分：针对上述全部量化指标作出了明确的响应，且每个量化指标完全满足或者优于采购需求； 9分：只针对上述量化指标中的其中3项作出明确响应，且相应量化指标完全满足或者优于采购需求； 6分：只针对上述量化指标中的其中2项作出明确响应，且相应量化指标完全满足或者优于采购需求； 3分：只针对上述量化指标中的其中1项作出明确响应，且相应量化指标完全满足或者优于采购需求； 0分：未针对上述量化指标中的任何一项作出响应；或者虽针对上述全部量化指标作出了响应但均不能满足采购需求；或者未提供本项内容。</w:t>
            </w:r>
          </w:p>
        </w:tc>
      </w:tr>
      <w:tr>
        <w:tc>
          <w:tcPr>
            <w:tcW w:type="dxa" w:w="922"/>
            <w:gridSpan w:val="2"/>
            <w:vMerge/>
          </w:tcPr>
          <w:p/>
        </w:tc>
        <w:tc>
          <w:tcPr>
            <w:tcW w:type="dxa" w:w="2307"/>
          </w:tcPr>
          <w:p>
            <w:pPr>
              <w:pStyle w:val="null3"/>
              <w:jc w:val="left"/>
            </w:pPr>
            <w:r>
              <w:rPr/>
              <w:t>质量、安全和进度保证措施 (12.0分)</w:t>
            </w:r>
          </w:p>
        </w:tc>
        <w:tc>
          <w:tcPr>
            <w:tcW w:type="dxa" w:w="5076"/>
          </w:tcPr>
          <w:p>
            <w:pPr>
              <w:pStyle w:val="null3"/>
              <w:jc w:val="left"/>
            </w:pPr>
            <w:r>
              <w:rPr/>
              <w:t>根据供应商结合第二章《采购需求》提供的质量、安全和进度保证措施（包括①质量保证措施 ；②安全保证措施；③进度保证措施；④检测人员与仪器设备保障措施等）进行评审： 12分：针对上述全部量化指标作出了明确的响应，且每个量化指标完全满足或者优于采购需求； 9分：只针对上述量化指标中的其中3项作出明确响应，且相应量化指标完全满足或者优于采购需求； 6分：只针对上述量化指标中的其中2项作出明确响应，且相应量化指标完全满足或者优于采购需求； 3分：只针对上述量化指标中的其中1项作出明确响应，且相应量化指标完全满足或者优于采购需求； 0分：未针对上述量化指标中的任何一项作出响应；或者虽针对上述全部量化指标作出了响应但均不能满足采购需求；或者未提供本项内容。</w:t>
            </w:r>
          </w:p>
        </w:tc>
      </w:tr>
      <w:tr>
        <w:tc>
          <w:tcPr>
            <w:tcW w:type="dxa" w:w="922"/>
            <w:gridSpan w:val="2"/>
            <w:vMerge w:val="restart"/>
          </w:tcPr>
          <w:p>
            <w:pPr>
              <w:pStyle w:val="null3"/>
              <w:jc w:val="center"/>
            </w:pPr>
            <w:r>
              <w:rPr/>
              <w:t>商务部分</w:t>
            </w:r>
          </w:p>
        </w:tc>
        <w:tc>
          <w:tcPr>
            <w:tcW w:type="dxa" w:w="2307"/>
          </w:tcPr>
          <w:p>
            <w:pPr>
              <w:pStyle w:val="null3"/>
              <w:jc w:val="left"/>
            </w:pPr>
            <w:r>
              <w:rPr/>
              <w:t>同类业绩 (20.0分)</w:t>
            </w:r>
          </w:p>
        </w:tc>
        <w:tc>
          <w:tcPr>
            <w:tcW w:type="dxa" w:w="5076"/>
          </w:tcPr>
          <w:p>
            <w:pPr>
              <w:pStyle w:val="null3"/>
              <w:jc w:val="left"/>
            </w:pPr>
            <w:r>
              <w:rPr/>
              <w:t>供应商自2023年1月1日以来（以合同签订时间为准），承接过地基基础工程相关检测业绩的，每提供一份有效业绩得4分，本项满分20分。 注：1.响应文件中须提供合同关键页扫描件（包括但不限于项目名称、检测服务内容、双方落款盖章、签约时间等关键页）。如前述证明材料不能清晰反映有关特征和必要信息的，还须提供该项工程业绩的业主证明并须附有业主方的联系人及联系电话。 2.未提供或提供的资料不符合上述要求的，则不得分。</w:t>
            </w:r>
          </w:p>
        </w:tc>
      </w:tr>
      <w:tr>
        <w:tc>
          <w:tcPr>
            <w:tcW w:type="dxa" w:w="922"/>
            <w:gridSpan w:val="2"/>
            <w:vMerge/>
          </w:tcPr>
          <w:p/>
        </w:tc>
        <w:tc>
          <w:tcPr>
            <w:tcW w:type="dxa" w:w="2307"/>
          </w:tcPr>
          <w:p>
            <w:pPr>
              <w:pStyle w:val="null3"/>
              <w:jc w:val="left"/>
            </w:pPr>
            <w:r>
              <w:rPr/>
              <w:t>项目负责人 (6.0分)</w:t>
            </w:r>
          </w:p>
        </w:tc>
        <w:tc>
          <w:tcPr>
            <w:tcW w:type="dxa" w:w="5076"/>
          </w:tcPr>
          <w:p>
            <w:pPr>
              <w:pStyle w:val="null3"/>
              <w:jc w:val="left"/>
            </w:pPr>
            <w:r>
              <w:rPr/>
              <w:t>供应商拟投入本项目的项目负责人情况： 1.具有工程类相关专业高级及以上技术职称的，得3分； 2.自2023年1月1日以来（以合同签订时间为准），作为项目负责人或技术负责人参与过地基基础工程相关检测业绩的，得3分。 注：1.响应文件中须提供项目负责人的相关职称证书扫描件、合同关键页扫描件（包括但不限于项目名称、检测服务内容、双方落款盖章、签约时间等关键页），并同时提供磋商公告发布之日前三个月任意一个月供应商为该项目负责人缴纳社保证明文件扫描件。 2.若业绩合同证明材料不能清晰反映项目负责人所担任岗位及相关必要信息的，还须提供该合同对应的业主出具的证明（加盖业主单位公章），证明资料须附有业主方的联系人及联系电话。 3.拟投入本项目的项目负责人与技术负责人不得为同一人。 4.未提供或提供的资料不符合上述要求的，则不得分。</w:t>
            </w:r>
          </w:p>
        </w:tc>
      </w:tr>
      <w:tr>
        <w:tc>
          <w:tcPr>
            <w:tcW w:type="dxa" w:w="922"/>
            <w:gridSpan w:val="2"/>
            <w:vMerge/>
          </w:tcPr>
          <w:p/>
        </w:tc>
        <w:tc>
          <w:tcPr>
            <w:tcW w:type="dxa" w:w="2307"/>
          </w:tcPr>
          <w:p>
            <w:pPr>
              <w:pStyle w:val="null3"/>
              <w:jc w:val="left"/>
            </w:pPr>
            <w:r>
              <w:rPr/>
              <w:t>技术负责人 (6.0分)</w:t>
            </w:r>
          </w:p>
        </w:tc>
        <w:tc>
          <w:tcPr>
            <w:tcW w:type="dxa" w:w="5076"/>
          </w:tcPr>
          <w:p>
            <w:pPr>
              <w:pStyle w:val="null3"/>
              <w:jc w:val="left"/>
            </w:pPr>
            <w:r>
              <w:rPr/>
              <w:t>供应商拟投入本项目的技术负责人情况： 1.具有工程类相关专业高级及以上技术职称的，得3分； 2.自2023年1月1日以来（以合同签订时间为准），作为项目负责人或技术负责人参与过地基基础工程相关检测业绩的，得3分。 注：1.响应文件中须提供技术负责人的相关职称证书扫描件、合同关键页扫描件（包括但不限于项目名称、检测服务内容、双方落款盖章、签约时间等关键页），并同时提供磋商公告发布之日前三个月任意一个月供应商为该技术负责人缴纳社保证明文件扫描件。 2.若业绩合同证明材料不能清晰反映技术负责人所担任岗位及相关必要信息的，还须提供该合同对应的业主出具的证明（加盖业主单位公章），证明资料须附有业主方的联系人及联系电话。 3.拟投入本项目的技术负责人与项目负责人不得为同一人。 4.未提供或提供的资料不符合上述要求的，则不得分。</w:t>
            </w:r>
          </w:p>
        </w:tc>
      </w:tr>
      <w:tr>
        <w:tc>
          <w:tcPr>
            <w:tcW w:type="dxa" w:w="922"/>
            <w:gridSpan w:val="2"/>
            <w:vMerge/>
          </w:tcPr>
          <w:p/>
        </w:tc>
        <w:tc>
          <w:tcPr>
            <w:tcW w:type="dxa" w:w="2307"/>
          </w:tcPr>
          <w:p>
            <w:pPr>
              <w:pStyle w:val="null3"/>
              <w:jc w:val="left"/>
            </w:pPr>
            <w:r>
              <w:rPr/>
              <w:t>项目团队人员 (12.0分)</w:t>
            </w:r>
          </w:p>
        </w:tc>
        <w:tc>
          <w:tcPr>
            <w:tcW w:type="dxa" w:w="5076"/>
          </w:tcPr>
          <w:p>
            <w:pPr>
              <w:pStyle w:val="null3"/>
              <w:jc w:val="left"/>
            </w:pPr>
            <w:r>
              <w:rPr/>
              <w:t>供应商拟投入本项目的项目团队人员（项目负责人、技术负责人除外）情况： 1.具有工程类相关专业中级及以上技术职称的，每人得2分，本小项最高得6分； 2.取得前述第1项评分资格的人员，自2023年1月1日以来（以合同签订时间为准），参与过地基基础工程相关检测业绩的，每人得2分，本小项最高得6分。 注：1.响应文件中须提供上述人员的相关职称证书扫描件、合同关键页扫描件（包括但不限于项目名称、检测服务内容、双方落款盖章、签约时间等关键页），并同时提供磋商公告发布之日前三个月任意一个月供应商为上述人员缴纳社保证明文件扫描件。 2.若业绩合同证明材料不能清晰反映上述人员担任岗位及相关必要信息的，还须提供该合同对应的业主出具的证明（加盖业主单位公章），证明资料须附有业主方的联系人及联系电话。多人参与同一业绩的，可按人数叠加得分。 3.未提供或提供的资料不符合要求的则不得分。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采取随机抽取的方式确定。排名第一的响应供应商为第一成交候选人，排名第二的响应供应商为第二成交候选人（提供相同品牌产品（非单一产品采购，以核心产品为准。多个核心产品的，有一种产品品牌相同，即视为提供相同品牌产品），评审后得分最高的同品牌响应供应商获得成交候选人推荐资格；评审得分相同的，由采购人或者采购人委托磋商小组采取随机抽取方式确定，其他同品牌响应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 xml:space="preserve"> </w:t>
      </w:r>
    </w:p>
    <w:p>
      <w:pPr>
        <w:pStyle w:val="null3"/>
        <w:spacing w:before="0" w:after="0"/>
        <w:ind w:left="0" w:right="0"/>
        <w:jc w:val="center"/>
      </w:pPr>
      <w:r>
        <w:rPr>
          <w:sz w:val="36"/>
          <w:b/>
        </w:rPr>
        <w:t xml:space="preserve"> </w:t>
      </w:r>
    </w:p>
    <w:p>
      <w:pPr>
        <w:pStyle w:val="null3"/>
        <w:spacing w:before="0" w:after="0"/>
        <w:ind w:left="0" w:right="0"/>
        <w:jc w:val="center"/>
      </w:pPr>
      <w:r>
        <w:rPr>
          <w:sz w:val="36"/>
          <w:b/>
        </w:rPr>
        <w:t xml:space="preserve"> </w:t>
      </w:r>
    </w:p>
    <w:p>
      <w:pPr>
        <w:pStyle w:val="null3"/>
        <w:spacing w:before="0" w:after="0"/>
        <w:ind w:left="0" w:right="0"/>
        <w:jc w:val="center"/>
      </w:pPr>
      <w:r>
        <w:rPr>
          <w:sz w:val="36"/>
          <w:b/>
        </w:rPr>
        <w:t xml:space="preserve"> </w:t>
      </w:r>
    </w:p>
    <w:p>
      <w:pPr>
        <w:pStyle w:val="null3"/>
        <w:spacing w:before="0" w:after="0"/>
        <w:ind w:left="0" w:right="0"/>
        <w:jc w:val="center"/>
      </w:pPr>
      <w:r>
        <w:rPr/>
        <w:t xml:space="preserve"> </w:t>
      </w:r>
    </w:p>
    <w:p>
      <w:pPr>
        <w:pStyle w:val="null3"/>
        <w:spacing w:before="0" w:after="0"/>
        <w:ind w:left="0" w:right="0"/>
        <w:jc w:val="center"/>
      </w:pPr>
      <w:r>
        <w:rPr>
          <w:sz w:val="36"/>
          <w:b/>
        </w:rPr>
        <w:t>合　同　书</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sz w:val="30"/>
          <w:b/>
        </w:rPr>
        <w:t>详见附件</w:t>
      </w:r>
      <w:r>
        <w:rPr>
          <w:sz w:val="30"/>
          <w:b/>
        </w:rPr>
        <w:t>-</w:t>
      </w:r>
      <w:r>
        <w:rPr>
          <w:sz w:val="30"/>
          <w:b/>
        </w:rPr>
        <w:t>《</w:t>
      </w:r>
      <w:r>
        <w:rPr>
          <w:sz w:val="30"/>
          <w:b/>
        </w:rPr>
        <w:t>横琴粤澳深度合作区城市规划和建设局建设工程质量检测合同</w:t>
      </w:r>
      <w:r>
        <w:rPr>
          <w:sz w:val="30"/>
          <w:b/>
        </w:rPr>
        <w:t>》</w:t>
      </w:r>
      <w:r>
        <w:br/>
      </w:r>
      <w:r>
        <w:br/>
      </w:r>
      <w:r>
        <w:br/>
      </w:r>
      <w:r>
        <w:br/>
      </w:r>
      <w:r>
        <w:br/>
      </w: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440442-2026-00171</w:t>
      </w:r>
    </w:p>
    <w:p>
      <w:pPr>
        <w:pStyle w:val="null3"/>
        <w:jc w:val="center"/>
        <w:outlineLvl w:val="3"/>
      </w:pPr>
      <w:r>
        <w:rPr>
          <w:sz w:val="24"/>
          <w:b/>
        </w:rPr>
        <w:t>采购项目编号：</w:t>
      </w:r>
      <w:r>
        <w:rPr>
          <w:sz w:val="24"/>
          <w:b/>
        </w:rPr>
        <w:t>ZHGP2026-009FW</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珠海市公评工程造价咨询有限公司</w:t>
      </w:r>
    </w:p>
    <w:p>
      <w:pPr>
        <w:pStyle w:val="null3"/>
        <w:ind w:firstLine="480"/>
      </w:pPr>
      <w:r>
        <w:rPr/>
        <w:t xml:space="preserve"> 你方组织的</w:t>
      </w:r>
      <w:r>
        <w:rPr>
          <w:u w:val="single"/>
        </w:rPr>
        <w:t>“</w:t>
      </w:r>
      <w:r>
        <w:rPr>
          <w:u w:val="single"/>
        </w:rPr>
        <w:t>国际居住区初中项目基坑支护及桩基检测服务</w:t>
      </w:r>
      <w:r>
        <w:rPr>
          <w:u w:val="single"/>
        </w:rPr>
        <w:t>”</w:t>
      </w:r>
      <w:r>
        <w:rPr/>
        <w:t>项目的竞争性磋商[采购项目编号为：</w:t>
      </w:r>
      <w:r>
        <w:rPr>
          <w:u w:val="single"/>
        </w:rPr>
        <w:t>ZHGP2026-009FW</w:t>
      </w:r>
      <w:r>
        <w:rPr/>
        <w:t>]，我方愿参与响应。</w:t>
      </w:r>
    </w:p>
    <w:p>
      <w:pPr>
        <w:pStyle w:val="null3"/>
        <w:ind w:firstLine="480"/>
      </w:pPr>
      <w:r>
        <w:rPr/>
        <w:t>我方确认收到贵方提供的</w:t>
      </w:r>
      <w:r>
        <w:rPr>
          <w:u w:val="single"/>
        </w:rPr>
        <w:t>“</w:t>
      </w:r>
      <w:r>
        <w:rPr>
          <w:u w:val="single"/>
        </w:rPr>
        <w:t>国际居住区初中项目基坑支护及桩基检测服务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珠海市公评工程造价咨询有限公司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国际居住区初中项目基坑支护及桩基检测服务</w:t>
      </w:r>
      <w:r>
        <w:rPr/>
        <w:t>”项目采购[采购项目编号为</w:t>
      </w:r>
      <w:r>
        <w:rPr/>
        <w:t>ZHGP2026-009FW</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横琴粤澳深度合作区城市规划和建设局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珠海市公评工程造价咨询有限公司</w:t>
      </w:r>
    </w:p>
    <w:p>
      <w:pPr>
        <w:pStyle w:val="null3"/>
        <w:ind w:firstLine="480"/>
      </w:pPr>
      <w:r>
        <w:rPr/>
        <w:t>我单位参加贵公司组织的</w:t>
      </w:r>
      <w:r>
        <w:rPr/>
        <w:t>国际居住区初中项目基坑支护及桩基检测服务</w:t>
      </w:r>
      <w:r>
        <w:rPr/>
        <w:t>（采购项目编号：</w:t>
      </w:r>
      <w:r>
        <w:rPr/>
        <w:t>ZHGP2026-009FW</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珠海市公评工程造价咨询有限公司</w:t>
      </w:r>
    </w:p>
    <w:p>
      <w:pPr>
        <w:pStyle w:val="null3"/>
        <w:ind w:firstLine="480"/>
      </w:pPr>
      <w:r>
        <w:rPr/>
        <w:t>我单位已登记并准备参与“</w:t>
      </w:r>
      <w:r>
        <w:rPr/>
        <w:t>国际居住区初中项目基坑支护及桩基检测服务</w:t>
      </w:r>
      <w:r>
        <w:rPr/>
        <w:t>”项目（采购项目编号：</w:t>
      </w:r>
      <w:r>
        <w:rPr/>
        <w:t>ZHGP2026-009FW</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