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AE1D">
      <w:pPr>
        <w:spacing w:before="240" w:after="1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评分细则</w:t>
      </w:r>
    </w:p>
    <w:p w14:paraId="0E15115D">
      <w:pPr>
        <w:spacing w:before="240" w:after="120"/>
        <w:rPr>
          <w:lang w:eastAsia="zh-CN"/>
        </w:rPr>
      </w:pPr>
      <w:r>
        <w:rPr>
          <w:b/>
          <w:sz w:val="32"/>
          <w:lang w:eastAsia="zh-CN"/>
        </w:rPr>
        <w:t>一</w:t>
      </w:r>
      <w:r>
        <w:rPr>
          <w:rFonts w:hint="eastAsia"/>
          <w:b/>
          <w:sz w:val="32"/>
          <w:lang w:val="en-US" w:eastAsia="zh-CN"/>
        </w:rPr>
        <w:t>.</w:t>
      </w:r>
      <w:r>
        <w:rPr>
          <w:b/>
          <w:sz w:val="32"/>
          <w:lang w:eastAsia="zh-CN"/>
        </w:rPr>
        <w:t>技术评分细则（</w:t>
      </w:r>
      <w:r>
        <w:rPr>
          <w:rFonts w:hint="eastAsia"/>
          <w:b/>
          <w:sz w:val="32"/>
          <w:lang w:eastAsia="zh-CN"/>
        </w:rPr>
        <w:t>4</w:t>
      </w:r>
      <w:r>
        <w:rPr>
          <w:b/>
          <w:sz w:val="32"/>
          <w:lang w:eastAsia="zh-CN"/>
        </w:rPr>
        <w:t>0分）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796"/>
      </w:tblGrid>
      <w:tr w14:paraId="424F0AE4">
        <w:trPr>
          <w:trHeight w:val="248" w:hRule="atLeast"/>
          <w:jc w:val="center"/>
        </w:trPr>
        <w:tc>
          <w:tcPr>
            <w:tcW w:w="1163" w:type="pct"/>
            <w:shd w:val="clear" w:color="auto" w:fill="auto"/>
            <w:vAlign w:val="center"/>
          </w:tcPr>
          <w:p w14:paraId="14CA4D3F">
            <w:pPr>
              <w:jc w:val="center"/>
            </w:pPr>
            <w:r>
              <w:rPr>
                <w:b/>
              </w:rPr>
              <w:t>评审内容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756D1241">
            <w:pPr>
              <w:jc w:val="center"/>
            </w:pPr>
            <w:r>
              <w:rPr>
                <w:b/>
              </w:rPr>
              <w:t>评分细则</w:t>
            </w:r>
          </w:p>
        </w:tc>
      </w:tr>
      <w:tr w14:paraId="32B9201F">
        <w:trPr>
          <w:jc w:val="center"/>
        </w:trPr>
        <w:tc>
          <w:tcPr>
            <w:tcW w:w="1163" w:type="pct"/>
            <w:vAlign w:val="center"/>
          </w:tcPr>
          <w:p w14:paraId="7568BD68">
            <w:pPr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对本项目的理解程度</w:t>
            </w:r>
            <w:r>
              <w:rPr>
                <w:b/>
                <w:lang w:eastAsia="zh-CN"/>
              </w:rPr>
              <w:br w:type="textWrapping"/>
            </w:r>
            <w:r>
              <w:rPr>
                <w:b/>
                <w:lang w:eastAsia="zh-CN"/>
              </w:rPr>
              <w:t>（</w:t>
            </w:r>
            <w:r>
              <w:rPr>
                <w:rFonts w:hint="eastAsia"/>
                <w:b/>
                <w:lang w:eastAsia="zh-CN"/>
              </w:rPr>
              <w:t>15</w:t>
            </w:r>
            <w:r>
              <w:rPr>
                <w:b/>
                <w:lang w:eastAsia="zh-CN"/>
              </w:rPr>
              <w:t>分）</w:t>
            </w:r>
          </w:p>
        </w:tc>
        <w:tc>
          <w:tcPr>
            <w:tcW w:w="3836" w:type="pct"/>
            <w:vAlign w:val="center"/>
          </w:tcPr>
          <w:p w14:paraId="4E354D7B">
            <w:pPr>
              <w:jc w:val="left"/>
              <w:rPr>
                <w:lang w:eastAsia="zh-CN"/>
              </w:rPr>
            </w:pPr>
            <w:r>
              <w:rPr>
                <w:sz w:val="20"/>
                <w:lang w:eastAsia="zh-CN"/>
              </w:rPr>
              <w:t>投标人对整个服务内容的理解及认识：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内容包括但不限于：垃圾分类主题理解、文创产品设计方向、采购需求把握等：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1.对本项目服务内容的理解及认识透彻、准确、深刻，能完全满足采购需求，得</w:t>
            </w:r>
            <w:r>
              <w:rPr>
                <w:rFonts w:hint="eastAsia"/>
                <w:sz w:val="20"/>
                <w:lang w:eastAsia="zh-CN"/>
              </w:rPr>
              <w:t>15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2.对本项目服务内容的理解及认识比较清晰，准确度较高，比较能满足采购需求的，得1</w:t>
            </w:r>
            <w:r>
              <w:rPr>
                <w:rFonts w:hint="eastAsia"/>
                <w:sz w:val="20"/>
                <w:lang w:eastAsia="zh-CN"/>
              </w:rPr>
              <w:t>0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3.对本项目服务内容的理解及认识一般，基本满足采购需求的，得</w:t>
            </w:r>
            <w:r>
              <w:rPr>
                <w:rFonts w:hint="eastAsia"/>
                <w:sz w:val="20"/>
                <w:lang w:eastAsia="zh-CN"/>
              </w:rPr>
              <w:t>5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4.对本项目服务内容的理解及认识较差，不能满足采购需求的，得</w:t>
            </w:r>
            <w:r>
              <w:rPr>
                <w:rFonts w:hint="eastAsia"/>
                <w:sz w:val="20"/>
                <w:lang w:eastAsia="zh-CN"/>
              </w:rPr>
              <w:t>3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5.</w:t>
            </w:r>
            <w:r>
              <w:rPr>
                <w:rFonts w:hint="eastAsia" w:ascii="Times New Roman" w:hAnsi="Times New Roman"/>
                <w:sz w:val="20"/>
                <w:lang w:eastAsia="zh-CN"/>
              </w:rPr>
              <w:t>未</w:t>
            </w:r>
            <w:r>
              <w:rPr>
                <w:sz w:val="20"/>
                <w:lang w:eastAsia="zh-CN"/>
              </w:rPr>
              <w:t>提供相关内容或提供的内容与本项目无关，不得分。</w:t>
            </w:r>
          </w:p>
        </w:tc>
      </w:tr>
      <w:tr w14:paraId="64BE6A43">
        <w:trPr>
          <w:jc w:val="center"/>
        </w:trPr>
        <w:tc>
          <w:tcPr>
            <w:tcW w:w="1163" w:type="pct"/>
            <w:vAlign w:val="center"/>
          </w:tcPr>
          <w:p w14:paraId="04FA83A5">
            <w:pPr>
              <w:jc w:val="center"/>
            </w:pPr>
            <w:r>
              <w:rPr>
                <w:b/>
              </w:rPr>
              <w:t>服务方案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（</w:t>
            </w:r>
            <w:r>
              <w:rPr>
                <w:rFonts w:hint="eastAsia"/>
                <w:b/>
                <w:lang w:eastAsia="zh-CN"/>
              </w:rPr>
              <w:t>15</w:t>
            </w:r>
            <w:r>
              <w:rPr>
                <w:b/>
              </w:rPr>
              <w:t>分）</w:t>
            </w:r>
          </w:p>
        </w:tc>
        <w:tc>
          <w:tcPr>
            <w:tcW w:w="3836" w:type="pct"/>
            <w:vAlign w:val="center"/>
          </w:tcPr>
          <w:p w14:paraId="0DE0C875">
            <w:pPr>
              <w:jc w:val="left"/>
              <w:rPr>
                <w:lang w:eastAsia="zh-CN"/>
              </w:rPr>
            </w:pPr>
            <w:r>
              <w:rPr>
                <w:sz w:val="20"/>
                <w:lang w:eastAsia="zh-CN"/>
              </w:rPr>
              <w:t>根据投标人提供的文创产品设计方案及制作工艺方案进行综合评审，内容包括但不限于：创意性、可行性、环保性、主题契合度等，最终执行以甲方意见为准。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1.方案完善全面、细致详尽、切实可行，完全满足或优于采购需求，得</w:t>
            </w:r>
            <w:r>
              <w:rPr>
                <w:rFonts w:hint="eastAsia"/>
                <w:sz w:val="20"/>
                <w:lang w:eastAsia="zh-CN"/>
              </w:rPr>
              <w:t>15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2.方案较为全面、合理可行，比较能满足采购需求，得1</w:t>
            </w:r>
            <w:r>
              <w:rPr>
                <w:rFonts w:hint="eastAsia"/>
                <w:sz w:val="20"/>
                <w:lang w:eastAsia="zh-CN"/>
              </w:rPr>
              <w:t>0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3.方案基本齐全，基本合理可行，基本满足采购需求，得</w:t>
            </w:r>
            <w:r>
              <w:rPr>
                <w:rFonts w:hint="eastAsia"/>
                <w:sz w:val="20"/>
                <w:lang w:eastAsia="zh-CN"/>
              </w:rPr>
              <w:t>5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4.方案过于简单，可行性不强，不能满足采购需求的，得</w:t>
            </w:r>
            <w:r>
              <w:rPr>
                <w:rFonts w:hint="eastAsia"/>
                <w:sz w:val="20"/>
                <w:lang w:eastAsia="zh-CN"/>
              </w:rPr>
              <w:t>3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5.</w:t>
            </w:r>
            <w:r>
              <w:rPr>
                <w:rFonts w:hint="eastAsia"/>
                <w:sz w:val="20"/>
                <w:lang w:eastAsia="zh-CN"/>
              </w:rPr>
              <w:t>未</w:t>
            </w:r>
            <w:r>
              <w:rPr>
                <w:sz w:val="20"/>
                <w:lang w:eastAsia="zh-CN"/>
              </w:rPr>
              <w:t>提供方案或提供的方案与本项目无关的，得0分。</w:t>
            </w:r>
          </w:p>
        </w:tc>
      </w:tr>
      <w:tr w14:paraId="24CAAF9A">
        <w:trPr>
          <w:jc w:val="center"/>
        </w:trPr>
        <w:tc>
          <w:tcPr>
            <w:tcW w:w="1163" w:type="pct"/>
            <w:vAlign w:val="center"/>
          </w:tcPr>
          <w:p w14:paraId="2B2B00F9">
            <w:pPr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项目质量保障方案</w:t>
            </w:r>
            <w:r>
              <w:rPr>
                <w:b/>
                <w:lang w:eastAsia="zh-CN"/>
              </w:rPr>
              <w:br w:type="textWrapping"/>
            </w:r>
            <w:r>
              <w:rPr>
                <w:b/>
                <w:lang w:eastAsia="zh-CN"/>
              </w:rPr>
              <w:t>（</w:t>
            </w:r>
            <w:r>
              <w:rPr>
                <w:rFonts w:hint="eastAsia"/>
                <w:b/>
                <w:lang w:eastAsia="zh-CN"/>
              </w:rPr>
              <w:t>1</w:t>
            </w:r>
            <w:r>
              <w:rPr>
                <w:b/>
                <w:lang w:eastAsia="zh-CN"/>
              </w:rPr>
              <w:t>0分）</w:t>
            </w:r>
          </w:p>
        </w:tc>
        <w:tc>
          <w:tcPr>
            <w:tcW w:w="3836" w:type="pct"/>
            <w:vAlign w:val="center"/>
          </w:tcPr>
          <w:p w14:paraId="7463AA15">
            <w:pPr>
              <w:jc w:val="left"/>
              <w:rPr>
                <w:lang w:eastAsia="zh-CN"/>
              </w:rPr>
            </w:pPr>
            <w:r>
              <w:rPr>
                <w:sz w:val="20"/>
                <w:lang w:eastAsia="zh-CN"/>
              </w:rPr>
              <w:t>根据投标人制定的质量保障方案进行综合评审，内容包括但不限于：质量控制措施、进度管理、人员安全保证、售后服务承诺等。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1.方案完善全面、细致详尽，切实可行，完全满足或优于采购需求，得</w:t>
            </w:r>
            <w:r>
              <w:rPr>
                <w:rFonts w:hint="eastAsia"/>
                <w:sz w:val="20"/>
                <w:lang w:eastAsia="zh-CN"/>
              </w:rPr>
              <w:t>1</w:t>
            </w:r>
            <w:r>
              <w:rPr>
                <w:sz w:val="20"/>
                <w:lang w:eastAsia="zh-CN"/>
              </w:rPr>
              <w:t>0分；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2.方案较为全面、合理可行，比较能满足采购需求，得</w:t>
            </w:r>
            <w:r>
              <w:rPr>
                <w:rFonts w:hint="eastAsia"/>
                <w:sz w:val="20"/>
                <w:lang w:eastAsia="zh-CN"/>
              </w:rPr>
              <w:t>7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3.方案基本齐全，基本合理可行，基本满足采购需求，得</w:t>
            </w:r>
            <w:r>
              <w:rPr>
                <w:rFonts w:hint="eastAsia"/>
                <w:sz w:val="20"/>
                <w:lang w:eastAsia="zh-CN"/>
              </w:rPr>
              <w:t>5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4.方案过于简单，可行性不强，不能满足采购需求的，得</w:t>
            </w:r>
            <w:r>
              <w:rPr>
                <w:rFonts w:hint="eastAsia"/>
                <w:sz w:val="20"/>
                <w:lang w:eastAsia="zh-CN"/>
              </w:rPr>
              <w:t>3</w:t>
            </w:r>
            <w:r>
              <w:rPr>
                <w:sz w:val="20"/>
                <w:lang w:eastAsia="zh-CN"/>
              </w:rPr>
              <w:t>分；</w:t>
            </w:r>
            <w:r>
              <w:rPr>
                <w:sz w:val="20"/>
                <w:lang w:eastAsia="zh-CN"/>
              </w:rPr>
              <w:br w:type="textWrapping"/>
            </w:r>
            <w:r>
              <w:rPr>
                <w:sz w:val="20"/>
                <w:lang w:eastAsia="zh-CN"/>
              </w:rPr>
              <w:t>5.</w:t>
            </w:r>
            <w:r>
              <w:rPr>
                <w:rFonts w:hint="eastAsia"/>
                <w:sz w:val="20"/>
                <w:lang w:eastAsia="zh-CN"/>
              </w:rPr>
              <w:t>未</w:t>
            </w:r>
            <w:r>
              <w:rPr>
                <w:sz w:val="20"/>
                <w:lang w:eastAsia="zh-CN"/>
              </w:rPr>
              <w:t>提供方案或提供的方案与本项目无关的，得0分。</w:t>
            </w:r>
          </w:p>
        </w:tc>
      </w:tr>
    </w:tbl>
    <w:p w14:paraId="576DD8FE">
      <w:pPr>
        <w:rPr>
          <w:lang w:eastAsia="zh-CN"/>
        </w:rPr>
      </w:pPr>
    </w:p>
    <w:p w14:paraId="4241E0F5">
      <w:pPr>
        <w:spacing w:before="240" w:after="120"/>
        <w:rPr>
          <w:lang w:eastAsia="zh-CN"/>
        </w:rPr>
      </w:pPr>
      <w:r>
        <w:rPr>
          <w:b/>
          <w:sz w:val="32"/>
          <w:lang w:eastAsia="zh-CN"/>
        </w:rPr>
        <w:t>二</w:t>
      </w:r>
      <w:r>
        <w:rPr>
          <w:rFonts w:hint="eastAsia"/>
          <w:b/>
          <w:sz w:val="32"/>
          <w:lang w:val="en-US" w:eastAsia="zh-CN"/>
        </w:rPr>
        <w:t>.</w:t>
      </w:r>
      <w:r>
        <w:rPr>
          <w:b/>
          <w:sz w:val="32"/>
          <w:lang w:eastAsia="zh-CN"/>
        </w:rPr>
        <w:t>商务评分细则（</w:t>
      </w:r>
      <w:r>
        <w:rPr>
          <w:rFonts w:hint="eastAsia"/>
          <w:b/>
          <w:sz w:val="32"/>
          <w:lang w:eastAsia="zh-CN"/>
        </w:rPr>
        <w:t>5</w:t>
      </w:r>
      <w:r>
        <w:rPr>
          <w:b/>
          <w:sz w:val="32"/>
          <w:lang w:eastAsia="zh-CN"/>
        </w:rPr>
        <w:t>0分）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5995"/>
      </w:tblGrid>
      <w:tr w14:paraId="4F5B45DA">
        <w:trPr>
          <w:jc w:val="center"/>
        </w:trPr>
        <w:tc>
          <w:tcPr>
            <w:tcW w:w="1615" w:type="pct"/>
            <w:shd w:val="clear" w:color="auto" w:fill="auto"/>
          </w:tcPr>
          <w:p w14:paraId="3DB3537C">
            <w:pPr>
              <w:jc w:val="center"/>
            </w:pPr>
            <w:r>
              <w:rPr>
                <w:b/>
              </w:rPr>
              <w:t>评审内容</w:t>
            </w:r>
          </w:p>
        </w:tc>
        <w:tc>
          <w:tcPr>
            <w:tcW w:w="3384" w:type="pct"/>
            <w:shd w:val="clear" w:color="auto" w:fill="auto"/>
          </w:tcPr>
          <w:p w14:paraId="3B83B846">
            <w:pPr>
              <w:jc w:val="center"/>
            </w:pPr>
            <w:r>
              <w:rPr>
                <w:b/>
              </w:rPr>
              <w:t>评分细则</w:t>
            </w:r>
          </w:p>
        </w:tc>
      </w:tr>
      <w:tr w14:paraId="776B0F51">
        <w:trPr>
          <w:jc w:val="center"/>
        </w:trPr>
        <w:tc>
          <w:tcPr>
            <w:tcW w:w="1615" w:type="pct"/>
            <w:vAlign w:val="center"/>
          </w:tcPr>
          <w:p w14:paraId="2D914590">
            <w:pPr>
              <w:jc w:val="center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业绩</w:t>
            </w:r>
            <w:r>
              <w:rPr>
                <w:rFonts w:hint="eastAsia"/>
                <w:b/>
                <w:lang w:val="en-US" w:eastAsia="zh-CN"/>
              </w:rPr>
              <w:t>经验</w:t>
            </w:r>
            <w:r>
              <w:rPr>
                <w:b/>
                <w:lang w:eastAsia="zh-CN"/>
              </w:rPr>
              <w:br w:type="textWrapping"/>
            </w:r>
            <w:r>
              <w:rPr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0分）</w:t>
            </w:r>
          </w:p>
        </w:tc>
        <w:tc>
          <w:tcPr>
            <w:tcW w:w="3384" w:type="pct"/>
            <w:vAlign w:val="center"/>
          </w:tcPr>
          <w:p w14:paraId="31926A98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投标人2023年1月1日至今承接过文创产品设计类项目：每提供1个有效合同得5分，最高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lang w:eastAsia="zh-CN"/>
              </w:rPr>
              <w:t>0分。需提供合同关键页复印件</w:t>
            </w:r>
            <w:r>
              <w:rPr>
                <w:rFonts w:hint="eastAsia" w:ascii="Times New Roman" w:hAnsi="Times New Roman" w:eastAsia="宋体" w:cstheme="minorBidi"/>
                <w:kern w:val="0"/>
                <w:sz w:val="20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theme="minorBidi"/>
                <w:kern w:val="0"/>
                <w:sz w:val="20"/>
                <w:lang w:eastAsia="zh-CN"/>
              </w:rPr>
              <w:t>加盖公章，未提供或提供的资料不符合要求的则不得分。</w:t>
            </w:r>
          </w:p>
        </w:tc>
      </w:tr>
      <w:tr w14:paraId="3BF8EF65">
        <w:trPr>
          <w:trHeight w:val="847" w:hRule="atLeast"/>
          <w:jc w:val="center"/>
        </w:trPr>
        <w:tc>
          <w:tcPr>
            <w:tcW w:w="1615" w:type="pct"/>
            <w:vAlign w:val="center"/>
          </w:tcPr>
          <w:p w14:paraId="16A8BA28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项目配套人员资质</w:t>
            </w:r>
          </w:p>
          <w:p w14:paraId="1CE4D87A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20分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3384" w:type="pct"/>
            <w:vAlign w:val="center"/>
          </w:tcPr>
          <w:p w14:paraId="4F1F187C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1.项目设计负责人资历（10分）</w:t>
            </w:r>
          </w:p>
          <w:p w14:paraId="1341C297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具有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default"/>
                <w:sz w:val="20"/>
                <w:lang w:eastAsia="zh-CN"/>
              </w:rPr>
              <w:t>年以上文创产品或平面设计相关工作经验，且近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default"/>
                <w:sz w:val="20"/>
                <w:lang w:eastAsia="zh-CN"/>
              </w:rPr>
              <w:t>年主持过3个及以上同类宣传物料或文创产品设计项目的，得10分；</w:t>
            </w:r>
          </w:p>
          <w:p w14:paraId="5E20FCD7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具有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default"/>
                <w:sz w:val="20"/>
                <w:lang w:eastAsia="zh-CN"/>
              </w:rPr>
              <w:t>年以上相关工作经验，</w:t>
            </w:r>
            <w:r>
              <w:rPr>
                <w:rFonts w:hint="eastAsia"/>
                <w:sz w:val="20"/>
                <w:lang w:val="en-US" w:eastAsia="zh-CN"/>
              </w:rPr>
              <w:t>且</w:t>
            </w:r>
            <w:r>
              <w:rPr>
                <w:rFonts w:hint="default"/>
                <w:sz w:val="20"/>
                <w:lang w:eastAsia="zh-CN"/>
              </w:rPr>
              <w:t>近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default"/>
                <w:sz w:val="20"/>
                <w:lang w:eastAsia="zh-CN"/>
              </w:rPr>
              <w:t>年主持过2个同类项目的，得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default"/>
                <w:sz w:val="20"/>
                <w:lang w:eastAsia="zh-CN"/>
              </w:rPr>
              <w:t>分；</w:t>
            </w:r>
          </w:p>
          <w:p w14:paraId="4A993A87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具有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default"/>
                <w:sz w:val="20"/>
                <w:lang w:eastAsia="zh-CN"/>
              </w:rPr>
              <w:t>年以上相关工作经验，</w:t>
            </w:r>
            <w:r>
              <w:rPr>
                <w:rFonts w:hint="eastAsia"/>
                <w:sz w:val="20"/>
                <w:lang w:val="en-US" w:eastAsia="zh-CN"/>
              </w:rPr>
              <w:t>且</w:t>
            </w:r>
            <w:r>
              <w:rPr>
                <w:rFonts w:hint="default"/>
                <w:sz w:val="20"/>
                <w:lang w:eastAsia="zh-CN"/>
              </w:rPr>
              <w:t>近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default"/>
                <w:sz w:val="20"/>
                <w:lang w:eastAsia="zh-CN"/>
              </w:rPr>
              <w:t>年参与过同类项目的，得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default"/>
                <w:sz w:val="20"/>
                <w:lang w:eastAsia="zh-CN"/>
              </w:rPr>
              <w:t>分；</w:t>
            </w:r>
          </w:p>
          <w:p w14:paraId="78F21FAA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未提供相关证明材料或条件完全不满足的，不得分。</w:t>
            </w:r>
          </w:p>
          <w:p w14:paraId="5F1ABE6F">
            <w:p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注：需提供项目设计负责人近</w:t>
            </w:r>
            <w:r>
              <w:rPr>
                <w:rFonts w:hint="eastAsia"/>
                <w:sz w:val="20"/>
                <w:lang w:val="en-US" w:eastAsia="zh-CN"/>
              </w:rPr>
              <w:t>6个月社保证明</w:t>
            </w:r>
            <w:r>
              <w:rPr>
                <w:rFonts w:hint="eastAsia" w:ascii="Times New Roman" w:hAnsi="Times New Roman" w:eastAsia="宋体" w:cstheme="minorBidi"/>
                <w:kern w:val="0"/>
                <w:sz w:val="20"/>
                <w:lang w:eastAsia="zh-CN"/>
              </w:rPr>
              <w:t>并加盖公章，未提供或者提供的资料不符合要求的则不得分。</w:t>
            </w:r>
          </w:p>
          <w:p w14:paraId="6854EA65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2.项目团队配置（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default"/>
                <w:sz w:val="20"/>
                <w:lang w:eastAsia="zh-CN"/>
              </w:rPr>
              <w:t>分）</w:t>
            </w:r>
          </w:p>
          <w:p w14:paraId="6D57E69D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项目团队人员结构完整、分工明确，至少配置项目负责人、主创设计师、结构或工艺对接人员等关键岗位，各岗位人员均具备相应资质与经验，能够充分保障本项目设计与制作需求的，得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default"/>
                <w:sz w:val="20"/>
                <w:lang w:eastAsia="zh-CN"/>
              </w:rPr>
              <w:t>分；</w:t>
            </w:r>
          </w:p>
          <w:p w14:paraId="26029DCD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团队配置较完整，基本满足项目需求但存在个别岗位人员经验不足的，得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default"/>
                <w:sz w:val="20"/>
                <w:lang w:eastAsia="zh-CN"/>
              </w:rPr>
              <w:t>分；</w:t>
            </w:r>
          </w:p>
          <w:p w14:paraId="5D80F43B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团队配置存在缺项或合理性不足，难以保障项目实施的，得1分；</w:t>
            </w:r>
          </w:p>
          <w:p w14:paraId="4AB796E8">
            <w:pPr>
              <w:jc w:val="left"/>
              <w:rPr>
                <w:rFonts w:hint="default"/>
                <w:sz w:val="20"/>
                <w:lang w:eastAsia="zh-CN"/>
              </w:rPr>
            </w:pPr>
            <w:r>
              <w:rPr>
                <w:rFonts w:hint="default"/>
                <w:sz w:val="20"/>
                <w:lang w:eastAsia="zh-CN"/>
              </w:rPr>
              <w:t>未提供团队配置说明的，不得分。</w:t>
            </w:r>
          </w:p>
          <w:p w14:paraId="01296AE3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注：需提供项目团队人员近</w:t>
            </w:r>
            <w:r>
              <w:rPr>
                <w:rFonts w:hint="eastAsia"/>
                <w:sz w:val="20"/>
                <w:lang w:val="en-US" w:eastAsia="zh-CN"/>
              </w:rPr>
              <w:t>6个月社保证明</w:t>
            </w:r>
            <w:r>
              <w:rPr>
                <w:rFonts w:hint="eastAsia" w:ascii="Times New Roman" w:hAnsi="Times New Roman" w:eastAsia="宋体" w:cstheme="minorBidi"/>
                <w:kern w:val="0"/>
                <w:sz w:val="20"/>
                <w:lang w:eastAsia="zh-CN"/>
              </w:rPr>
              <w:t>并加盖公章，未提供或者提供的资料不符合要求的则不得分。</w:t>
            </w:r>
          </w:p>
        </w:tc>
      </w:tr>
    </w:tbl>
    <w:p w14:paraId="6F9F6A21">
      <w:pPr>
        <w:rPr>
          <w:lang w:eastAsia="zh-CN"/>
        </w:rPr>
      </w:pPr>
    </w:p>
    <w:p w14:paraId="378C9829">
      <w:pPr>
        <w:spacing w:before="240" w:after="120"/>
        <w:rPr>
          <w:lang w:eastAsia="zh-CN"/>
        </w:rPr>
      </w:pPr>
      <w:r>
        <w:rPr>
          <w:b/>
          <w:sz w:val="32"/>
          <w:lang w:eastAsia="zh-CN"/>
        </w:rPr>
        <w:t>三</w:t>
      </w:r>
      <w:r>
        <w:rPr>
          <w:rFonts w:hint="eastAsia"/>
          <w:b/>
          <w:sz w:val="32"/>
          <w:lang w:val="en-US" w:eastAsia="zh-CN"/>
        </w:rPr>
        <w:t>.</w:t>
      </w:r>
      <w:r>
        <w:rPr>
          <w:b/>
          <w:sz w:val="32"/>
          <w:lang w:eastAsia="zh-CN"/>
        </w:rPr>
        <w:t>经济价格评分细则（</w:t>
      </w:r>
      <w:r>
        <w:rPr>
          <w:rFonts w:hint="eastAsia"/>
          <w:b/>
          <w:sz w:val="32"/>
          <w:lang w:eastAsia="zh-CN"/>
        </w:rPr>
        <w:t>1</w:t>
      </w:r>
      <w:r>
        <w:rPr>
          <w:b/>
          <w:sz w:val="32"/>
          <w:lang w:eastAsia="zh-CN"/>
        </w:rPr>
        <w:t>0分）</w:t>
      </w:r>
    </w:p>
    <w:p w14:paraId="084EE571">
      <w:pPr>
        <w:ind w:firstLine="420"/>
        <w:rPr>
          <w:lang w:eastAsia="zh-CN"/>
        </w:rPr>
      </w:pPr>
      <w:r>
        <w:rPr>
          <w:lang w:eastAsia="zh-CN"/>
        </w:rPr>
        <w:t>各投标人的投标报价得分按以下公式进行计算：</w:t>
      </w:r>
    </w:p>
    <w:p w14:paraId="20514547">
      <w:pPr>
        <w:spacing w:before="240" w:after="240"/>
        <w:jc w:val="center"/>
        <w:rPr>
          <w:lang w:eastAsia="zh-CN"/>
        </w:rPr>
      </w:pPr>
      <w:r>
        <w:rPr>
          <w:b/>
          <w:sz w:val="24"/>
          <w:lang w:eastAsia="zh-CN"/>
        </w:rPr>
        <w:t xml:space="preserve">投标报价得分 =（评标基准价 / 评标价）× </w:t>
      </w:r>
      <w:r>
        <w:rPr>
          <w:rFonts w:hint="eastAsia"/>
          <w:b/>
          <w:sz w:val="24"/>
          <w:lang w:eastAsia="zh-CN"/>
        </w:rPr>
        <w:t>1</w:t>
      </w:r>
      <w:r>
        <w:rPr>
          <w:b/>
          <w:sz w:val="24"/>
          <w:lang w:eastAsia="zh-CN"/>
        </w:rPr>
        <w:t>0% × 100</w:t>
      </w:r>
    </w:p>
    <w:p w14:paraId="78BB5542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6D3D"/>
    <w:rsid w:val="02B072E7"/>
    <w:rsid w:val="07F16DBE"/>
    <w:rsid w:val="0ADF777B"/>
    <w:rsid w:val="24F15196"/>
    <w:rsid w:val="2D5F1DBA"/>
    <w:rsid w:val="40FA31CC"/>
    <w:rsid w:val="51DC31F0"/>
    <w:rsid w:val="55986A1F"/>
    <w:rsid w:val="57C41920"/>
    <w:rsid w:val="5C696D3D"/>
    <w:rsid w:val="6D938FF0"/>
    <w:rsid w:val="6F626ACA"/>
    <w:rsid w:val="739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1284</Words>
  <Characters>1326</Characters>
  <Lines>0</Lines>
  <Paragraphs>0</Paragraphs>
  <TotalTime>4</TotalTime>
  <ScaleCrop>false</ScaleCrop>
  <LinksUpToDate>false</LinksUpToDate>
  <CharactersWithSpaces>1332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2026-05-20T16:48:00Z</dcterms:created>
  <dc:creator>IZZI</dc:creator>
  <cp:lastModifiedBy>RaphaelL</cp:lastModifiedBy>
  <dcterms:modified xsi:type="dcterms:W3CDTF">2026-05-22T15:49:42Z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CCEF977EB9C24C75878CC6EBE29E4E74_11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