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eastAsia" w:ascii="黑体" w:hAnsi="宋体" w:eastAsia="黑体" w:cs="宋体"/>
          <w:kern w:val="0"/>
          <w:sz w:val="32"/>
          <w:szCs w:val="32"/>
          <w:lang w:eastAsia="zh-CN" w:bidi="ar-SA"/>
        </w:rPr>
      </w:pPr>
      <w:r>
        <w:rPr>
          <w:rFonts w:hint="eastAsia" w:ascii="黑体" w:hAnsi="宋体" w:eastAsia="黑体" w:cs="宋体"/>
          <w:kern w:val="0"/>
          <w:sz w:val="32"/>
          <w:szCs w:val="32"/>
          <w:lang w:bidi="ar-SA"/>
        </w:rPr>
        <w:t>附件</w:t>
      </w:r>
      <w:r>
        <w:rPr>
          <w:rFonts w:hint="eastAsia" w:ascii="黑体" w:hAnsi="宋体" w:eastAsia="黑体" w:cs="宋体"/>
          <w:kern w:val="0"/>
          <w:sz w:val="32"/>
          <w:szCs w:val="32"/>
          <w:lang w:val="en-US" w:eastAsia="zh-CN" w:bidi="ar-SA"/>
        </w:rPr>
        <w:t>1</w:t>
      </w:r>
    </w:p>
    <w:p>
      <w:pPr>
        <w:widowControl/>
        <w:spacing w:line="540" w:lineRule="exact"/>
        <w:jc w:val="center"/>
        <w:rPr>
          <w:rFonts w:hint="eastAsia" w:ascii="方正小标宋简体" w:hAnsi="宋体" w:eastAsia="方正小标宋简体" w:cs="宋体"/>
          <w:kern w:val="0"/>
          <w:sz w:val="44"/>
          <w:szCs w:val="44"/>
          <w:lang w:eastAsia="zh-CN" w:bidi="ar-SA"/>
        </w:rPr>
      </w:pPr>
      <w:r>
        <w:rPr>
          <w:rFonts w:hint="eastAsia" w:ascii="方正小标宋简体" w:hAnsi="宋体" w:eastAsia="方正小标宋简体" w:cs="宋体"/>
          <w:kern w:val="0"/>
          <w:sz w:val="44"/>
          <w:szCs w:val="44"/>
          <w:lang w:eastAsia="zh-CN" w:bidi="ar-SA"/>
        </w:rPr>
        <w:t>勘察设计质量检查内容清单</w:t>
      </w:r>
    </w:p>
    <w:tbl>
      <w:tblPr>
        <w:tblStyle w:val="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895" w:type="dxa"/>
            <w:gridSpan w:val="2"/>
            <w:noWrap w:val="0"/>
            <w:vAlign w:val="center"/>
          </w:tcPr>
          <w:p>
            <w:pPr>
              <w:widowControl/>
              <w:spacing w:line="540" w:lineRule="exact"/>
              <w:jc w:val="center"/>
              <w:rPr>
                <w:rFonts w:hint="eastAsia" w:ascii="黑体" w:hAnsi="黑体" w:eastAsia="黑体" w:cs="黑体"/>
                <w:kern w:val="0"/>
                <w:sz w:val="24"/>
                <w:szCs w:val="24"/>
                <w:vertAlign w:val="baseline"/>
                <w:lang w:eastAsia="zh-CN" w:bidi="ar-SA"/>
              </w:rPr>
            </w:pPr>
            <w:r>
              <w:rPr>
                <w:rFonts w:hint="eastAsia" w:ascii="黑体" w:hAnsi="黑体" w:eastAsia="黑体" w:cs="黑体"/>
                <w:kern w:val="0"/>
                <w:sz w:val="24"/>
                <w:szCs w:val="24"/>
                <w:vertAlign w:val="baseline"/>
                <w:lang w:eastAsia="zh-CN" w:bidi="ar-SA"/>
              </w:rPr>
              <w:t>检查项目</w:t>
            </w:r>
          </w:p>
        </w:tc>
        <w:tc>
          <w:tcPr>
            <w:tcW w:w="6148" w:type="dxa"/>
            <w:noWrap w:val="0"/>
            <w:vAlign w:val="center"/>
          </w:tcPr>
          <w:p>
            <w:pPr>
              <w:widowControl/>
              <w:spacing w:line="540" w:lineRule="exact"/>
              <w:jc w:val="center"/>
              <w:rPr>
                <w:rFonts w:hint="eastAsia" w:ascii="黑体" w:hAnsi="黑体" w:eastAsia="黑体" w:cs="黑体"/>
                <w:kern w:val="0"/>
                <w:sz w:val="24"/>
                <w:szCs w:val="24"/>
                <w:vertAlign w:val="baseline"/>
                <w:lang w:eastAsia="zh-CN" w:bidi="ar-SA"/>
              </w:rPr>
            </w:pPr>
            <w:r>
              <w:rPr>
                <w:rFonts w:hint="eastAsia" w:ascii="黑体" w:hAnsi="黑体" w:eastAsia="黑体" w:cs="黑体"/>
                <w:kern w:val="0"/>
                <w:sz w:val="24"/>
                <w:szCs w:val="24"/>
                <w:vertAlign w:val="baseline"/>
                <w:lang w:eastAsia="zh-CN" w:bidi="ar-SA"/>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noWrap w:val="0"/>
            <w:vAlign w:val="top"/>
          </w:tcPr>
          <w:p>
            <w:pPr>
              <w:widowControl/>
              <w:spacing w:line="540" w:lineRule="exact"/>
              <w:jc w:val="left"/>
              <w:rPr>
                <w:rFonts w:hint="eastAsia" w:ascii="楷体_GB2312" w:hAnsi="楷体_GB2312" w:eastAsia="楷体_GB2312" w:cs="楷体_GB2312"/>
                <w:kern w:val="0"/>
                <w:sz w:val="24"/>
                <w:szCs w:val="24"/>
                <w:vertAlign w:val="baseline"/>
                <w:lang w:eastAsia="zh-CN" w:bidi="ar-SA"/>
              </w:rPr>
            </w:pPr>
            <w:r>
              <w:rPr>
                <w:rFonts w:hint="eastAsia" w:ascii="楷体_GB2312" w:hAnsi="楷体_GB2312" w:eastAsia="楷体_GB2312" w:cs="楷体_GB2312"/>
                <w:b/>
                <w:bCs/>
                <w:kern w:val="0"/>
                <w:sz w:val="24"/>
                <w:szCs w:val="24"/>
                <w:vertAlign w:val="baseline"/>
                <w:lang w:eastAsia="zh-CN" w:bidi="ar-SA"/>
              </w:rPr>
              <w:t>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现场及试验室工作执行标准情况、工程勘察实施情况</w:t>
            </w: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勘探及取样是否满足要求，勘察技术方法和勘察工作量是否合理。包括勘探点布置是否合理，勘探孔孔距是否满足规范和设计要求，勘探孔深是否满足规范、设计及施工要求，</w:t>
            </w:r>
            <w:r>
              <w:rPr>
                <w:rFonts w:hint="eastAsia" w:ascii="仿宋_GB2312" w:hAnsi="仿宋_GB2312" w:eastAsia="仿宋_GB2312" w:cs="仿宋_GB2312"/>
                <w:bCs/>
                <w:sz w:val="21"/>
                <w:szCs w:val="21"/>
                <w:lang w:bidi="ar-SA"/>
              </w:rPr>
              <w:t>技术孔、控制性钻孔比例是否满足规范要求；地质异常段是否加密勘探孔，遇断裂、洞穴等不良地质时勘探孔加深是否足够，</w:t>
            </w:r>
            <w:r>
              <w:rPr>
                <w:rFonts w:hint="eastAsia" w:ascii="仿宋_GB2312" w:hAnsi="仿宋_GB2312" w:eastAsia="仿宋_GB2312" w:cs="仿宋_GB2312"/>
                <w:sz w:val="21"/>
                <w:szCs w:val="21"/>
                <w:lang w:bidi="ar-SA"/>
              </w:rPr>
              <w:t>取样数量、方法是否满足规范要求。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原位测试手段选用、设备性能、数量、深度是否满足要求</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水文地质试验方法选择是否合理（必要时）等。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室内试验项目是否满足岩土性质、工程类型、设计、施工需要</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bCs/>
                <w:sz w:val="21"/>
                <w:szCs w:val="21"/>
                <w:lang w:bidi="ar-SA"/>
              </w:rPr>
              <w:t>主要土层试验数量是否满足规范要求。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编制技术文件、工程勘察成果情况</w:t>
            </w: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bCs/>
                <w:sz w:val="21"/>
                <w:szCs w:val="21"/>
                <w:lang w:bidi="ar-SA"/>
              </w:rPr>
              <w:t>岩土层划分依据是否合理、岩土层划分是否正确。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bCs/>
                <w:sz w:val="21"/>
                <w:szCs w:val="21"/>
                <w:lang w:bidi="ar-SA"/>
              </w:rPr>
              <w:t>岩土物理力学参数等</w:t>
            </w:r>
            <w:r>
              <w:rPr>
                <w:rFonts w:hint="eastAsia" w:ascii="仿宋_GB2312" w:hAnsi="仿宋_GB2312" w:eastAsia="仿宋_GB2312" w:cs="仿宋_GB2312"/>
                <w:sz w:val="21"/>
                <w:szCs w:val="21"/>
                <w:lang w:bidi="ar-SA"/>
              </w:rPr>
              <w:t>勘察成果是否准确，地层、水文地质参数、岩土参数是否与实际情况相符。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bCs/>
                <w:sz w:val="21"/>
                <w:szCs w:val="21"/>
                <w:lang w:bidi="ar-SA"/>
              </w:rPr>
              <w:t>场地与地基的建筑抗震设计基本条件是否准确</w:t>
            </w:r>
            <w:r>
              <w:rPr>
                <w:rFonts w:hint="eastAsia" w:ascii="仿宋_GB2312" w:hAnsi="仿宋_GB2312" w:eastAsia="仿宋_GB2312" w:cs="仿宋_GB2312"/>
                <w:sz w:val="21"/>
                <w:szCs w:val="21"/>
                <w:lang w:bidi="ar-SA"/>
              </w:rPr>
              <w:t>，包括场地类别划分、抗震影响基本参数、地震液化的判别是否准确等。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对地质灾害和特殊性岩土的评价是否正确；水和土对建筑材料腐蚀性影响评价是否正确；</w:t>
            </w:r>
            <w:r>
              <w:rPr>
                <w:rFonts w:hint="eastAsia" w:ascii="仿宋_GB2312" w:hAnsi="仿宋_GB2312" w:eastAsia="仿宋_GB2312" w:cs="仿宋_GB2312"/>
                <w:bCs/>
                <w:sz w:val="21"/>
                <w:szCs w:val="21"/>
                <w:lang w:bidi="ar-SA"/>
              </w:rPr>
              <w:t>工程地质、水文地质条件评价及措施建议是否准确合理。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bCs/>
                <w:sz w:val="21"/>
                <w:szCs w:val="21"/>
                <w:lang w:bidi="ar-SA"/>
              </w:rPr>
              <w:t>场地稳定性、适宜性评价是否准确、全面。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bCs/>
                <w:sz w:val="21"/>
                <w:szCs w:val="21"/>
                <w:lang w:bidi="ar-SA"/>
              </w:rPr>
              <w:t>成果是否经过内部审核、是否按照强制审查意见进行修改完善。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工程勘察报告是否有注册土木工程师（岩土）签章</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签章是否齐全。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技术文件内容是否存在重要缺漏。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是否有其他文字、数据、图纸的错误。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强制性标准条文</w:t>
            </w: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是否严格执行</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如</w:t>
            </w:r>
            <w:r>
              <w:rPr>
                <w:rFonts w:hint="eastAsia" w:ascii="仿宋_GB2312" w:hAnsi="仿宋_GB2312" w:eastAsia="仿宋_GB2312" w:cs="仿宋_GB2312"/>
                <w:sz w:val="21"/>
                <w:szCs w:val="21"/>
                <w:lang w:eastAsia="zh-CN" w:bidi="ar-SA"/>
              </w:rPr>
              <w:t>违反，</w:t>
            </w:r>
            <w:r>
              <w:rPr>
                <w:rFonts w:hint="eastAsia" w:ascii="仿宋_GB2312" w:hAnsi="仿宋_GB2312" w:eastAsia="仿宋_GB2312" w:cs="仿宋_GB2312"/>
                <w:sz w:val="21"/>
                <w:szCs w:val="21"/>
                <w:lang w:bidi="ar-SA"/>
              </w:rPr>
              <w:t>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一般标准条文</w:t>
            </w: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落实工程质量责任制情况</w:t>
            </w: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bCs/>
                <w:sz w:val="21"/>
                <w:szCs w:val="21"/>
                <w:lang w:bidi="ar-SA"/>
              </w:rPr>
              <w:t>项目负责人是否取得法定代表人授权书，是否签署工程质量终身责任承诺书等。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noWrap w:val="0"/>
            <w:vAlign w:val="center"/>
          </w:tcPr>
          <w:p>
            <w:pPr>
              <w:snapToGrid w:val="0"/>
              <w:spacing w:line="240" w:lineRule="auto"/>
              <w:jc w:val="left"/>
              <w:rPr>
                <w:rFonts w:hint="eastAsia" w:ascii="仿宋_GB2312" w:hAnsi="仿宋_GB2312" w:eastAsia="仿宋_GB2312" w:cs="仿宋_GB2312"/>
                <w:bCs/>
                <w:sz w:val="21"/>
                <w:szCs w:val="21"/>
                <w:lang w:bidi="ar-SA"/>
              </w:rPr>
            </w:pPr>
            <w:r>
              <w:rPr>
                <w:rFonts w:hint="eastAsia" w:ascii="仿宋_GB2312" w:hAnsi="仿宋_GB2312" w:eastAsia="仿宋_GB2312" w:cs="仿宋_GB2312"/>
                <w:sz w:val="21"/>
                <w:szCs w:val="21"/>
                <w:lang w:bidi="ar-SA"/>
              </w:rPr>
              <w:t>其他工程勘察质量相关内容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noWrap w:val="0"/>
            <w:vAlign w:val="center"/>
          </w:tcPr>
          <w:p>
            <w:pPr>
              <w:widowControl/>
              <w:spacing w:line="540" w:lineRule="exact"/>
              <w:jc w:val="left"/>
              <w:rPr>
                <w:rFonts w:hint="eastAsia" w:ascii="仿宋_GB2312" w:hAnsi="仿宋_GB2312" w:eastAsia="仿宋_GB2312" w:cs="仿宋_GB2312"/>
                <w:b/>
                <w:bCs/>
                <w:kern w:val="0"/>
                <w:sz w:val="21"/>
                <w:szCs w:val="21"/>
                <w:vertAlign w:val="baseline"/>
                <w:lang w:eastAsia="zh-CN" w:bidi="ar-SA"/>
              </w:rPr>
            </w:pPr>
            <w:r>
              <w:rPr>
                <w:rFonts w:hint="eastAsia" w:ascii="楷体_GB2312" w:hAnsi="楷体_GB2312" w:eastAsia="楷体_GB2312" w:cs="楷体_GB2312"/>
                <w:b/>
                <w:bCs/>
                <w:kern w:val="0"/>
                <w:sz w:val="24"/>
                <w:szCs w:val="24"/>
                <w:vertAlign w:val="baseline"/>
                <w:lang w:eastAsia="zh-CN" w:bidi="ar-SA"/>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设计依据</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设计依据的规范、标准是否准确；基础资料是否满足要求；设计是否执行立项、规划</w:t>
            </w:r>
            <w:r>
              <w:rPr>
                <w:rFonts w:hint="eastAsia" w:ascii="仿宋_GB2312" w:hAnsi="仿宋_GB2312" w:eastAsia="仿宋_GB2312" w:cs="仿宋_GB2312"/>
                <w:sz w:val="21"/>
                <w:szCs w:val="21"/>
                <w:lang w:eastAsia="zh-CN" w:bidi="ar-SA"/>
              </w:rPr>
              <w:t>、人防</w:t>
            </w:r>
            <w:r>
              <w:rPr>
                <w:rFonts w:hint="eastAsia" w:ascii="仿宋_GB2312" w:hAnsi="仿宋_GB2312" w:eastAsia="仿宋_GB2312" w:cs="仿宋_GB2312"/>
                <w:sz w:val="21"/>
                <w:szCs w:val="21"/>
                <w:lang w:bidi="ar-SA"/>
              </w:rPr>
              <w:t>等主管部门批文。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设计文件编制深度</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完整性</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bCs/>
                <w:sz w:val="21"/>
                <w:szCs w:val="21"/>
                <w:lang w:eastAsia="zh-CN" w:bidi="ar-SA"/>
              </w:rPr>
            </w:pPr>
            <w:r>
              <w:rPr>
                <w:rFonts w:hint="eastAsia" w:ascii="仿宋_GB2312" w:hAnsi="仿宋_GB2312" w:eastAsia="仿宋_GB2312" w:cs="仿宋_GB2312"/>
                <w:sz w:val="21"/>
                <w:szCs w:val="21"/>
                <w:lang w:bidi="ar-SA"/>
              </w:rPr>
              <w:t>专业图纸是否齐全</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是否符合现行相关规定要求</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单位和个人签章是否完备并符合要求</w:t>
            </w:r>
            <w:r>
              <w:rPr>
                <w:rFonts w:hint="eastAsia" w:ascii="仿宋_GB2312" w:hAnsi="仿宋_GB2312" w:eastAsia="仿宋_GB2312" w:cs="仿宋_GB2312"/>
                <w:sz w:val="21"/>
                <w:szCs w:val="21"/>
                <w:lang w:eastAsia="zh-CN" w:bidi="ar-SA"/>
              </w:rPr>
              <w:t>；涉及危大工程的是否注明危大工程的重点部位和环节，提出保障工程周边环境安全和工程施工安全的意见，必要时进行专项设计。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强制性标准条文</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bCs/>
                <w:sz w:val="21"/>
                <w:szCs w:val="21"/>
                <w:lang w:bidi="ar-SA"/>
              </w:rPr>
            </w:pPr>
            <w:r>
              <w:rPr>
                <w:rFonts w:hint="eastAsia" w:ascii="仿宋_GB2312" w:hAnsi="仿宋_GB2312" w:eastAsia="仿宋_GB2312" w:cs="仿宋_GB2312"/>
                <w:sz w:val="21"/>
                <w:szCs w:val="21"/>
                <w:lang w:bidi="ar-SA"/>
              </w:rPr>
              <w:t>是否严格执行</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如</w:t>
            </w:r>
            <w:r>
              <w:rPr>
                <w:rFonts w:hint="eastAsia" w:ascii="仿宋_GB2312" w:hAnsi="仿宋_GB2312" w:eastAsia="仿宋_GB2312" w:cs="仿宋_GB2312"/>
                <w:sz w:val="21"/>
                <w:szCs w:val="21"/>
                <w:lang w:eastAsia="zh-CN" w:bidi="ar-SA"/>
              </w:rPr>
              <w:t>违反，</w:t>
            </w:r>
            <w:r>
              <w:rPr>
                <w:rFonts w:hint="eastAsia" w:ascii="仿宋_GB2312" w:hAnsi="仿宋_GB2312" w:eastAsia="仿宋_GB2312" w:cs="仿宋_GB2312"/>
                <w:sz w:val="21"/>
                <w:szCs w:val="21"/>
                <w:lang w:bidi="ar-SA"/>
              </w:rPr>
              <w:t>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一般标准条文</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bCs/>
                <w:sz w:val="21"/>
                <w:szCs w:val="21"/>
                <w:lang w:bidi="ar-SA"/>
              </w:rPr>
            </w:pPr>
            <w:r>
              <w:rPr>
                <w:rFonts w:hint="eastAsia" w:ascii="仿宋_GB2312" w:hAnsi="仿宋_GB2312" w:eastAsia="仿宋_GB2312" w:cs="仿宋_GB2312"/>
                <w:sz w:val="21"/>
                <w:szCs w:val="21"/>
                <w:lang w:bidi="ar-SA"/>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落实工程质量责任制情况</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bCs/>
                <w:sz w:val="21"/>
                <w:szCs w:val="21"/>
                <w:lang w:bidi="ar-SA"/>
              </w:rPr>
              <w:t>项目负责人是否取得法定代表人授权书，是否签署工程质量终身责任承诺书等。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内部审核</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内部审核制度是否完善，校审意见单是否齐全，内部评审、方案会审记录是否齐全，专业间互提资料单是否齐全，内部各级复、审核意见是否落实全面，文件的签署、专业会签是否完整。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初步设计审查落实</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施工图设计中是否说明初步设计专家意见（包括其它评审意见）的执行情况。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设计交底</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是否按照要求执行设计交底制度，是否按照要求执行图纸会审制度。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pacing w:val="20"/>
                <w:sz w:val="21"/>
                <w:szCs w:val="21"/>
                <w:lang w:bidi="ar-SA"/>
              </w:rPr>
              <w:t>设计文件修改、变更</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设计文件修改、变更是否合理，设计变更是否履行规定的程序。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建筑</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总平面设计是否满足规划部门要求，单体建筑功能、主要特征等是否符合立项、规划部门要求，主要技术经济指标表述是否全面，并满足相关主管部门要求，</w:t>
            </w:r>
            <w:r>
              <w:rPr>
                <w:rFonts w:hint="eastAsia" w:ascii="仿宋_GB2312" w:hAnsi="仿宋_GB2312" w:eastAsia="仿宋_GB2312" w:cs="仿宋_GB2312"/>
                <w:sz w:val="21"/>
                <w:szCs w:val="21"/>
                <w:shd w:val="clear" w:color="auto" w:fill="FFFFFF"/>
                <w:lang w:val="en-GB" w:bidi="ar-SA"/>
              </w:rPr>
              <w:t>绿色建筑设计目标是否明确，建筑节能和绿色建筑设计拟采取的相应技术措施是否合理可行并符合规范要求</w:t>
            </w:r>
            <w:r>
              <w:rPr>
                <w:rFonts w:hint="eastAsia" w:ascii="仿宋_GB2312" w:hAnsi="仿宋_GB2312" w:eastAsia="仿宋_GB2312" w:cs="仿宋_GB2312"/>
                <w:sz w:val="21"/>
                <w:szCs w:val="21"/>
                <w:shd w:val="clear" w:color="auto" w:fill="FFFFFF"/>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建筑设计质量检查要点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val="en-GB" w:bidi="ar-SA"/>
              </w:rPr>
              <w:t>平面布置中功能分区是否明确，交通组织是否合理，楼层净高尺寸是否满足相关规范要求。消防设计是否满足有关要求，</w:t>
            </w:r>
            <w:r>
              <w:rPr>
                <w:rFonts w:hint="eastAsia" w:ascii="仿宋_GB2312" w:hAnsi="仿宋_GB2312" w:eastAsia="仿宋_GB2312" w:cs="仿宋_GB2312"/>
                <w:sz w:val="21"/>
                <w:szCs w:val="21"/>
                <w:lang w:bidi="ar-SA"/>
              </w:rPr>
              <w:t>消防车道、消防登高救援场地、建筑间距、防火分区、安全疏散、疏散距离、疏散宽度及防火构造措施等是否满足相应的规定。无障碍设计是否满足规范要求。</w:t>
            </w:r>
            <w:r>
              <w:rPr>
                <w:rFonts w:hint="eastAsia" w:ascii="仿宋_GB2312" w:hAnsi="仿宋_GB2312" w:eastAsia="仿宋_GB2312" w:cs="仿宋_GB2312"/>
                <w:sz w:val="21"/>
                <w:szCs w:val="21"/>
                <w:lang w:val="en-GB" w:bidi="ar-SA"/>
              </w:rPr>
              <w:t>项目的使用功能是否满足相关建筑设计规范要求等。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结构</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结构选型、结构布置是否存在不合理或投资浪费等问题；荷载取值、结构计算、</w:t>
            </w:r>
            <w:r>
              <w:rPr>
                <w:rFonts w:hint="eastAsia" w:ascii="仿宋_GB2312" w:hAnsi="仿宋_GB2312" w:eastAsia="仿宋_GB2312" w:cs="仿宋_GB2312"/>
                <w:sz w:val="21"/>
                <w:szCs w:val="21"/>
                <w:shd w:val="clear" w:color="auto" w:fill="FFFFFF"/>
                <w:lang w:bidi="ar-SA"/>
              </w:rPr>
              <w:t>结构安全等级、结构重要性系数、结构使用年限及耐久性、抗震设防类别和抗震等级、抗震构造措施等是否符合规范。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地基基础设计质量检查要点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基础选型及埋深、天然地基持力层、桩端持力层及进入持力层的深度是否合理，是否满足地基承载力、变形及整体稳定要求。抗浮设防水位是否正确，采取的抗浮措施是否合理、可靠。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上部结构及地下室结构设计质量要点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cs="仿宋_GB2312"/>
                <w:sz w:val="21"/>
                <w:szCs w:val="21"/>
                <w:lang w:eastAsia="zh-CN" w:bidi="ar-SA"/>
              </w:rPr>
              <w:t>给排水</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总平面给排水设计是否满足规划部门要求，主要技术经济指标表述是否全面，并满足相关主管部门要求，绿色建筑设计目标是否明确，建筑节能和绿色建筑设计拟采取的相应技术措施是否合理可行并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给排水设计质量检查要点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给水、排水等各系统设计是否合理，设计技术参数是否符合标准规范要求；设备、设施的选型是否满足要求；消火栓、自动喷水、气体消防等系统和设施等是否设置合理并满足标准规范要求；污水排水量是否正确，雨水排水量采用设计参数是否正确，排水是否采用污水与雨水分流制，并符合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cs="仿宋_GB2312"/>
                <w:sz w:val="21"/>
                <w:szCs w:val="21"/>
                <w:lang w:eastAsia="zh-CN" w:bidi="ar-SA"/>
              </w:rPr>
              <w:t>电气</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总平面电气设计是否满足规划部门要求，主要技术经济指标表述是否全面，并满足相关主管部门要求；设备选用是否存在不合理或投资浪费等问题；防雷措施、接地系统等是否满足要求；绿色建筑设计目标是否明确，建筑节能和绿色建筑设计拟采取的相应技术措施是否合理可行并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电气设计质量检查要点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系统负荷分级、负荷指标选择、负荷计算及变压器容量的选择及配置是否正确；应急电源和备用电源形式、容量和性能指标选择是否合理、安全；建筑物防雷及电子信息系统防雷措施设计是否合理、满足规范要求，重要及特殊建、构筑物是否有相关特殊防雷措施，接地系统是否满足规范要求；电气材料选择、线路敷设、电气防火措施等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cs="仿宋_GB2312"/>
                <w:sz w:val="21"/>
                <w:szCs w:val="21"/>
                <w:lang w:eastAsia="zh-CN" w:bidi="ar-SA"/>
              </w:rPr>
              <w:t>暖通</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空调通风设计主要技术经济指标表述是否全面，并满足要求；设备选用是否存在不合理或投资浪费等问题；绿色建筑设计目标是否明确，建筑节能和绿色建筑设计拟采取的相应技术措施是否合理可行并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电气设计质量检查要点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空调负荷计算是否合理，通风空调系统设置是否合理，通风空调系统设备机房布置是否合理，设计是否符合规范要求等。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消防</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消防设计质量检查要点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建筑类别和耐火等级：建筑类别，建筑耐火等级，建筑构件的耐火极限和燃烧性能；总平面</w:t>
            </w:r>
            <w:r>
              <w:rPr>
                <w:rFonts w:hint="eastAsia" w:ascii="仿宋_GB2312" w:hAnsi="仿宋_GB2312" w:cs="仿宋_GB2312"/>
                <w:color w:val="auto"/>
                <w:sz w:val="21"/>
                <w:szCs w:val="21"/>
                <w:lang w:val="en-US" w:eastAsia="zh-CN" w:bidi="ar-SA"/>
              </w:rPr>
              <w:t>布</w:t>
            </w:r>
            <w:r>
              <w:rPr>
                <w:rFonts w:hint="eastAsia" w:ascii="仿宋_GB2312" w:hAnsi="仿宋_GB2312" w:eastAsia="仿宋_GB2312" w:cs="仿宋_GB2312"/>
                <w:color w:val="auto"/>
                <w:sz w:val="21"/>
                <w:szCs w:val="21"/>
                <w:lang w:bidi="ar-SA"/>
              </w:rPr>
              <w:t>局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人防</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人防地下室的位置、规模、战时及平时的用途是否符合城市的人防工程规划及地面建筑规划；人防地下室的防护等级是否符合规定；平面布置、结构选型、通风、给水排水和供电照明等是否满足战备需求。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人防地下室设计质量检查要点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eastAsia="仿宋_GB2312" w:cs="仿宋_GB2312"/>
                <w:color w:val="auto"/>
                <w:sz w:val="21"/>
                <w:szCs w:val="21"/>
                <w:lang w:val="en-GB"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eastAsia="zh-CN" w:bidi="ar-SA"/>
              </w:rPr>
              <w:t>是否执行</w:t>
            </w:r>
            <w:r>
              <w:rPr>
                <w:rFonts w:hint="eastAsia" w:ascii="仿宋_GB2312" w:hAnsi="仿宋_GB2312" w:eastAsia="仿宋_GB2312" w:cs="仿宋_GB2312"/>
                <w:color w:val="auto"/>
                <w:sz w:val="21"/>
                <w:szCs w:val="21"/>
                <w:lang w:bidi="ar-SA"/>
              </w:rPr>
              <w:t>无障碍环境建设、配套幼儿园建设、配套通信设施、充电场所等标准规定。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其他</w:t>
            </w:r>
            <w:r>
              <w:rPr>
                <w:rFonts w:hint="eastAsia" w:ascii="仿宋_GB2312" w:hAnsi="仿宋_GB2312" w:eastAsia="仿宋_GB2312" w:cs="仿宋_GB2312"/>
                <w:sz w:val="21"/>
                <w:szCs w:val="21"/>
                <w:lang w:eastAsia="zh-CN" w:bidi="ar-SA"/>
              </w:rPr>
              <w:t>工程设计</w:t>
            </w:r>
            <w:r>
              <w:rPr>
                <w:rFonts w:hint="eastAsia" w:ascii="仿宋_GB2312" w:hAnsi="仿宋_GB2312" w:eastAsia="仿宋_GB2312" w:cs="仿宋_GB2312"/>
                <w:sz w:val="21"/>
                <w:szCs w:val="21"/>
                <w:lang w:bidi="ar-SA"/>
              </w:rPr>
              <w:t>质量相关内容</w:t>
            </w:r>
          </w:p>
        </w:tc>
      </w:tr>
    </w:tbl>
    <w:p/>
    <w:p/>
    <w:sectPr>
      <w:headerReference r:id="rId5" w:type="default"/>
      <w:footerReference r:id="rId6" w:type="default"/>
      <w:pgSz w:w="11906" w:h="16838"/>
      <w:pgMar w:top="1644" w:right="1474" w:bottom="1417" w:left="1587" w:header="851" w:footer="992" w:gutter="0"/>
      <w:pgNumType w:fmt="numberInDash" w:start="7"/>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rPr>
    </w:pPr>
    <w:bookmarkStart w:id="0" w:name="_GoBack"/>
    <w:bookmarkEnd w:id="0"/>
    <w:r>
      <w:rPr>
        <w:rFonts w:ascii="Times New Roman" w:hAnsi="Times New Roman" w:eastAsia="宋体" w:cs="Times New Roman"/>
        <w:kern w:val="2"/>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hint="eastAsia" w:ascii="Times New Roman" w:hAnsi="Times New Roman" w:eastAsia="宋体" w:cs="Times New Roman"/>
                              <w:kern w:val="2"/>
                              <w:sz w:val="1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snapToGrid w:val="0"/>
                      <w:jc w:val="left"/>
                      <w:rPr>
                        <w:rFonts w:hint="eastAsia" w:ascii="Times New Roman" w:hAnsi="Times New Roman" w:eastAsia="宋体" w:cs="Times New Roman"/>
                        <w:kern w:val="2"/>
                        <w:sz w:val="18"/>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2"/>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M2RiZDJlNWZmZWYzZGFlZjM3ZTZmZmJiOGIxMDYifQ=="/>
  </w:docVars>
  <w:rsids>
    <w:rsidRoot w:val="27FEE89E"/>
    <w:rsid w:val="11F3568E"/>
    <w:rsid w:val="27FEE89E"/>
    <w:rsid w:val="55BFBC0F"/>
    <w:rsid w:val="695D04E6"/>
    <w:rsid w:val="7EFE52F2"/>
    <w:rsid w:val="ECF6E4A5"/>
    <w:rsid w:val="EFFD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3275</Words>
  <Characters>3275</Characters>
  <Lines>0</Lines>
  <Paragraphs>0</Paragraphs>
  <TotalTime>15</TotalTime>
  <ScaleCrop>false</ScaleCrop>
  <LinksUpToDate>false</LinksUpToDate>
  <CharactersWithSpaces>3276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2022-08-17T07:25:00Z</dcterms:created>
  <dc:creator>罗黎静</dc:creator>
  <cp:lastModifiedBy>危笑</cp:lastModifiedBy>
  <cp:lastPrinted>2022-08-24T11:25:00Z</cp:lastPrinted>
  <dcterms:modified xsi:type="dcterms:W3CDTF">2022-11-29T02:31:29Z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2E7F21A353FA4FF5A5E79796A4483F9F</vt:lpwstr>
  </property>
</Properties>
</file>