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2025年度商贸产业扶持资金审核情况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623"/>
        <w:gridCol w:w="1758"/>
        <w:gridCol w:w="1387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本次拟补贴金额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珠海横琴华发商都商业经营管理有限公司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商业综合体开业支持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珠海横琴华发商都商业经营管理有限公司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商业综合体内企业纳统支持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珠海横琴丽新文创天地有限公司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商业综合体开业支持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珠海市愚园物业有限公司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商业综合体开业支持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珠海横琴梧桐树酒店管理有限公司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酒店营收支持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珠海市横琴金悦轩餐饮管理有限公司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餐饮企业营业收入增长奖励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41" w:right="1531" w:bottom="204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500B"/>
    <w:rsid w:val="0AB55A76"/>
    <w:rsid w:val="0D802FEF"/>
    <w:rsid w:val="0E26697C"/>
    <w:rsid w:val="137A6BA3"/>
    <w:rsid w:val="13F44C46"/>
    <w:rsid w:val="16640050"/>
    <w:rsid w:val="17FB6783"/>
    <w:rsid w:val="24CD14A7"/>
    <w:rsid w:val="2A9C5BA4"/>
    <w:rsid w:val="2CF14C97"/>
    <w:rsid w:val="366E4649"/>
    <w:rsid w:val="3E9E0F4B"/>
    <w:rsid w:val="4176396F"/>
    <w:rsid w:val="419569C9"/>
    <w:rsid w:val="42CB6BCE"/>
    <w:rsid w:val="452D7BEE"/>
    <w:rsid w:val="46451F5D"/>
    <w:rsid w:val="53EC4BF7"/>
    <w:rsid w:val="5AFE01D4"/>
    <w:rsid w:val="63A2005F"/>
    <w:rsid w:val="78322C70"/>
    <w:rsid w:val="798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709</Characters>
  <Lines>0</Lines>
  <Paragraphs>0</Paragraphs>
  <TotalTime>3</TotalTime>
  <ScaleCrop>false</ScaleCrop>
  <LinksUpToDate>false</LinksUpToDate>
  <CharactersWithSpaces>731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2025-08-20T08:45:00Z</dcterms:created>
  <dc:creator>amin</dc:creator>
  <cp:lastModifiedBy>zwcaib</cp:lastModifiedBy>
  <dcterms:modified xsi:type="dcterms:W3CDTF">2026-06-10T06:44:15Z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KSOTemplateDocerSaveRecord">
    <vt:lpwstr>eyJoZGlkIjoiMmJlZmExOWU5MzJiMWZjNGJkOTBmZTQwNWM1NjJjZTciLCJ1c2VySWQiOiIyNzIyMjc5NjYifQ==</vt:lpwstr>
  </property>
  <property fmtid="{D5CDD505-2E9C-101B-9397-08002B2CF9AE}" pid="4" name="ICV">
    <vt:lpwstr>9AC93934B53F48A0A82C94ED261102D6</vt:lpwstr>
  </property>
</Properties>
</file>