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2FBA3">
      <w:pPr>
        <w:spacing w:line="579" w:lineRule="exact"/>
        <w:jc w:val="center"/>
        <w:rPr>
          <w:rFonts w:hint="eastAsia" w:eastAsia="方正小标宋简体" w:cs="方正小标宋简体"/>
          <w:bCs/>
          <w:sz w:val="44"/>
          <w:szCs w:val="44"/>
          <w:highlight w:val="none"/>
        </w:rPr>
      </w:pPr>
      <w:bookmarkStart w:id="1" w:name="_GoBack"/>
      <w:bookmarkEnd w:id="1"/>
    </w:p>
    <w:p w14:paraId="46ECAA75">
      <w:pPr>
        <w:spacing w:line="579" w:lineRule="exact"/>
        <w:jc w:val="center"/>
        <w:rPr>
          <w:rFonts w:hint="eastAsia" w:eastAsia="方正小标宋简体" w:cs="方正小标宋简体"/>
          <w:bCs/>
          <w:sz w:val="44"/>
          <w:szCs w:val="44"/>
          <w:highlight w:val="none"/>
        </w:rPr>
      </w:pPr>
    </w:p>
    <w:p w14:paraId="724AC785">
      <w:pPr>
        <w:spacing w:line="579" w:lineRule="exact"/>
        <w:jc w:val="center"/>
        <w:rPr>
          <w:rFonts w:hint="eastAsia" w:eastAsia="方正小标宋简体" w:cs="方正小标宋简体"/>
          <w:bCs/>
          <w:sz w:val="44"/>
          <w:szCs w:val="44"/>
          <w:highlight w:val="none"/>
        </w:rPr>
      </w:pPr>
    </w:p>
    <w:p w14:paraId="5CFB7BDD">
      <w:pPr>
        <w:spacing w:line="579" w:lineRule="exact"/>
        <w:jc w:val="center"/>
        <w:rPr>
          <w:rFonts w:hint="eastAsia" w:eastAsia="方正小标宋简体" w:cs="方正小标宋简体"/>
          <w:bCs/>
          <w:sz w:val="44"/>
          <w:szCs w:val="44"/>
          <w:highlight w:val="none"/>
        </w:rPr>
      </w:pPr>
    </w:p>
    <w:p w14:paraId="0594E371">
      <w:pPr>
        <w:spacing w:line="579" w:lineRule="exact"/>
        <w:jc w:val="center"/>
        <w:rPr>
          <w:rFonts w:hint="eastAsia" w:eastAsia="方正小标宋简体" w:cs="方正小标宋简体"/>
          <w:bCs/>
          <w:sz w:val="44"/>
          <w:szCs w:val="44"/>
          <w:highlight w:val="none"/>
        </w:rPr>
      </w:pPr>
    </w:p>
    <w:p w14:paraId="57F193F7">
      <w:pPr>
        <w:spacing w:line="579" w:lineRule="exact"/>
        <w:jc w:val="center"/>
        <w:rPr>
          <w:rFonts w:hint="eastAsia" w:eastAsia="方正小标宋简体" w:cs="方正小标宋简体"/>
          <w:bCs/>
          <w:sz w:val="44"/>
          <w:szCs w:val="44"/>
          <w:highlight w:val="none"/>
        </w:rPr>
      </w:pPr>
    </w:p>
    <w:p w14:paraId="71E3BC7A">
      <w:pPr>
        <w:spacing w:line="579" w:lineRule="exact"/>
        <w:jc w:val="center"/>
        <w:rPr>
          <w:rFonts w:hint="eastAsia" w:eastAsia="方正小标宋简体" w:cs="方正小标宋简体"/>
          <w:bCs/>
          <w:sz w:val="44"/>
          <w:szCs w:val="44"/>
          <w:highlight w:val="none"/>
        </w:rPr>
      </w:pPr>
    </w:p>
    <w:p w14:paraId="2F942881">
      <w:pPr>
        <w:spacing w:line="579" w:lineRule="exact"/>
        <w:jc w:val="center"/>
        <w:rPr>
          <w:rFonts w:hint="eastAsia" w:eastAsia="方正小标宋简体" w:cs="方正小标宋简体"/>
          <w:bCs/>
          <w:sz w:val="44"/>
          <w:szCs w:val="44"/>
          <w:highlight w:val="none"/>
        </w:rPr>
      </w:pPr>
    </w:p>
    <w:p w14:paraId="2AEAB3D8">
      <w:pPr>
        <w:spacing w:line="579" w:lineRule="exact"/>
        <w:jc w:val="center"/>
        <w:rPr>
          <w:rFonts w:hint="eastAsia" w:eastAsia="方正小标宋简体" w:cs="方正小标宋简体"/>
          <w:bCs/>
          <w:sz w:val="44"/>
          <w:szCs w:val="44"/>
          <w:highlight w:val="none"/>
        </w:rPr>
      </w:pPr>
    </w:p>
    <w:p w14:paraId="27966437">
      <w:pPr>
        <w:spacing w:line="579" w:lineRule="exact"/>
        <w:jc w:val="center"/>
        <w:rPr>
          <w:rFonts w:hint="eastAsia" w:eastAsia="仿宋_GB2312" w:cs="仿宋_GB2312"/>
          <w:b/>
          <w:bCs/>
          <w:spacing w:val="-16"/>
          <w:sz w:val="40"/>
          <w:szCs w:val="40"/>
          <w:highlight w:val="none"/>
        </w:rPr>
      </w:pPr>
      <w:r>
        <w:rPr>
          <w:rFonts w:hint="eastAsia" w:eastAsia="仿宋_GB2312" w:cs="仿宋_GB2312"/>
          <w:b/>
          <w:bCs/>
          <w:spacing w:val="-16"/>
          <w:sz w:val="40"/>
          <w:szCs w:val="40"/>
          <w:highlight w:val="none"/>
        </w:rPr>
        <w:t>知情同意书</w:t>
      </w:r>
    </w:p>
    <w:p w14:paraId="2E2E4421">
      <w:pPr>
        <w:spacing w:line="579" w:lineRule="exact"/>
        <w:jc w:val="center"/>
        <w:rPr>
          <w:rFonts w:hint="eastAsia" w:eastAsia="方正小标宋简体" w:cs="方正小标宋简体"/>
          <w:b/>
          <w:sz w:val="36"/>
          <w:szCs w:val="36"/>
          <w:highlight w:val="none"/>
        </w:rPr>
      </w:pPr>
      <w:r>
        <w:rPr>
          <w:rFonts w:hint="eastAsia" w:eastAsia="方正小标宋简体" w:cs="方正小标宋简体"/>
          <w:b/>
          <w:sz w:val="36"/>
          <w:szCs w:val="36"/>
          <w:highlight w:val="none"/>
        </w:rPr>
        <w:t xml:space="preserve">Surat </w:t>
      </w:r>
      <w:r>
        <w:rPr>
          <w:rFonts w:eastAsia="方正小标宋简体" w:cs="方正小标宋简体"/>
          <w:b/>
          <w:sz w:val="36"/>
          <w:szCs w:val="36"/>
          <w:highlight w:val="none"/>
        </w:rPr>
        <w:t xml:space="preserve">Penjelasan dan </w:t>
      </w:r>
      <w:r>
        <w:rPr>
          <w:rFonts w:hint="eastAsia" w:eastAsia="方正小标宋简体" w:cs="方正小标宋简体"/>
          <w:b/>
          <w:sz w:val="36"/>
          <w:szCs w:val="36"/>
          <w:highlight w:val="none"/>
        </w:rPr>
        <w:t>P</w:t>
      </w:r>
      <w:r>
        <w:rPr>
          <w:rFonts w:eastAsia="方正小标宋简体" w:cs="方正小标宋简体"/>
          <w:b/>
          <w:sz w:val="36"/>
          <w:szCs w:val="36"/>
          <w:highlight w:val="none"/>
        </w:rPr>
        <w:t>ersetujuan</w:t>
      </w:r>
    </w:p>
    <w:p w14:paraId="1585F2AE">
      <w:pPr>
        <w:widowControl/>
        <w:shd w:val="clear" w:color="auto" w:fill="FFFFFF"/>
        <w:adjustRightInd w:val="0"/>
        <w:spacing w:before="50" w:after="156" w:afterLines="50"/>
        <w:jc w:val="center"/>
        <w:rPr>
          <w:rFonts w:hint="eastAsia"/>
          <w:b/>
          <w:spacing w:val="20"/>
          <w:kern w:val="0"/>
          <w:sz w:val="28"/>
          <w:szCs w:val="28"/>
          <w:highlight w:val="none"/>
        </w:rPr>
      </w:pPr>
    </w:p>
    <w:p w14:paraId="49737FE7">
      <w:pPr>
        <w:widowControl/>
        <w:shd w:val="clear" w:color="auto" w:fill="FFFFFF"/>
        <w:adjustRightInd w:val="0"/>
        <w:spacing w:before="50" w:after="156" w:afterLines="50"/>
        <w:jc w:val="center"/>
        <w:rPr>
          <w:rFonts w:hint="eastAsia"/>
          <w:b/>
          <w:spacing w:val="20"/>
          <w:kern w:val="0"/>
          <w:sz w:val="28"/>
          <w:szCs w:val="28"/>
          <w:highlight w:val="none"/>
        </w:rPr>
      </w:pPr>
    </w:p>
    <w:p w14:paraId="0C2ACB99">
      <w:pPr>
        <w:widowControl/>
        <w:shd w:val="clear" w:color="auto" w:fill="FFFFFF"/>
        <w:adjustRightInd w:val="0"/>
        <w:spacing w:before="50" w:after="156" w:afterLines="50"/>
        <w:jc w:val="center"/>
        <w:rPr>
          <w:rFonts w:hint="eastAsia"/>
          <w:b/>
          <w:spacing w:val="20"/>
          <w:kern w:val="0"/>
          <w:sz w:val="28"/>
          <w:szCs w:val="28"/>
          <w:highlight w:val="none"/>
        </w:rPr>
      </w:pPr>
    </w:p>
    <w:p w14:paraId="1829DEE9">
      <w:pPr>
        <w:pStyle w:val="3"/>
        <w:rPr>
          <w:rFonts w:hint="eastAsia"/>
          <w:highlight w:val="none"/>
        </w:rPr>
      </w:pPr>
    </w:p>
    <w:p w14:paraId="2F93DFF8">
      <w:pPr>
        <w:widowControl/>
        <w:shd w:val="clear" w:color="auto" w:fill="FFFFFF"/>
        <w:adjustRightInd w:val="0"/>
        <w:spacing w:before="50" w:after="156" w:afterLines="50"/>
        <w:jc w:val="center"/>
        <w:rPr>
          <w:rFonts w:hint="eastAsia"/>
          <w:b/>
          <w:spacing w:val="20"/>
          <w:kern w:val="0"/>
          <w:sz w:val="28"/>
          <w:szCs w:val="28"/>
          <w:highlight w:val="none"/>
        </w:rPr>
      </w:pPr>
    </w:p>
    <w:p w14:paraId="3A13ACC8">
      <w:pPr>
        <w:pStyle w:val="3"/>
        <w:rPr>
          <w:rFonts w:hint="eastAsia"/>
          <w:highlight w:val="none"/>
        </w:rPr>
      </w:pPr>
    </w:p>
    <w:p w14:paraId="3F4616C5">
      <w:pPr>
        <w:widowControl/>
        <w:shd w:val="clear" w:color="auto" w:fill="FFFFFF"/>
        <w:adjustRightInd w:val="0"/>
        <w:spacing w:before="50" w:after="156" w:afterLines="50"/>
        <w:jc w:val="left"/>
        <w:rPr>
          <w:rFonts w:hint="eastAsia"/>
          <w:b/>
          <w:spacing w:val="20"/>
          <w:kern w:val="0"/>
          <w:sz w:val="28"/>
          <w:szCs w:val="28"/>
          <w:highlight w:val="none"/>
        </w:rPr>
      </w:pPr>
    </w:p>
    <w:p w14:paraId="465558D3">
      <w:pPr>
        <w:widowControl/>
        <w:shd w:val="clear" w:color="auto" w:fill="FFFFFF"/>
        <w:adjustRightInd w:val="0"/>
        <w:spacing w:before="50" w:after="50"/>
        <w:ind w:firstLine="470" w:firstLineChars="195"/>
        <w:rPr>
          <w:rFonts w:hint="eastAsia"/>
          <w:b/>
          <w:sz w:val="24"/>
          <w:highlight w:val="none"/>
          <w:lang w:val="de-DE" w:eastAsia="zh-TW"/>
        </w:rPr>
      </w:pPr>
      <w:r>
        <w:rPr>
          <w:rFonts w:hint="eastAsia"/>
          <w:b/>
          <w:sz w:val="24"/>
          <w:highlight w:val="none"/>
          <w:lang w:val="de-DE" w:eastAsia="zh-TW"/>
        </w:rPr>
        <w:t>Keterangan:</w:t>
      </w:r>
    </w:p>
    <w:p w14:paraId="045F720F">
      <w:pPr>
        <w:widowControl/>
        <w:shd w:val="clear" w:color="auto" w:fill="FFFFFF"/>
        <w:adjustRightInd w:val="0"/>
        <w:spacing w:before="50" w:after="50"/>
        <w:ind w:firstLine="468" w:firstLineChars="195"/>
        <w:rPr>
          <w:color w:val="000000"/>
          <w:sz w:val="24"/>
          <w:highlight w:val="none"/>
          <w:lang w:val="de-DE" w:eastAsia="zh-MO"/>
        </w:rPr>
        <w:sectPr>
          <w:footerReference r:id="rId3" w:type="default"/>
          <w:pgSz w:w="11906" w:h="16838"/>
          <w:pgMar w:top="1984" w:right="1474" w:bottom="1928" w:left="1587" w:header="851" w:footer="992" w:gutter="0"/>
          <w:pgNumType w:fmt="numberInDash"/>
          <w:cols w:space="720" w:num="1"/>
          <w:docGrid w:type="lines" w:linePitch="312" w:charSpace="0"/>
        </w:sectPr>
      </w:pPr>
      <w:r>
        <w:rPr>
          <w:color w:val="000000"/>
          <w:sz w:val="24"/>
          <w:highlight w:val="none"/>
          <w:lang w:val="de-DE" w:eastAsia="zh"/>
        </w:rPr>
        <w:t>Versi bahasa In</w:t>
      </w:r>
      <w:r>
        <w:rPr>
          <w:rFonts w:hint="eastAsia"/>
          <w:color w:val="000000"/>
          <w:sz w:val="24"/>
          <w:highlight w:val="none"/>
        </w:rPr>
        <w:t>donesia</w:t>
      </w:r>
      <w:r>
        <w:rPr>
          <w:color w:val="000000"/>
          <w:sz w:val="24"/>
          <w:highlight w:val="none"/>
          <w:lang w:val="de-DE" w:eastAsia="zh"/>
        </w:rPr>
        <w:t xml:space="preserve"> hanya untuk referensi. Jika terdapat perbedaan antara versi bahasa In</w:t>
      </w:r>
      <w:r>
        <w:rPr>
          <w:rFonts w:hint="eastAsia"/>
          <w:color w:val="000000"/>
          <w:sz w:val="24"/>
          <w:highlight w:val="none"/>
        </w:rPr>
        <w:t>donesia</w:t>
      </w:r>
      <w:r>
        <w:rPr>
          <w:color w:val="000000"/>
          <w:sz w:val="24"/>
          <w:highlight w:val="none"/>
          <w:lang w:val="de-DE" w:eastAsia="zh"/>
        </w:rPr>
        <w:t xml:space="preserve"> dan bahasa Mandarin, versi bahasa Mandarin yang berlaku.</w:t>
      </w:r>
    </w:p>
    <w:p w14:paraId="2C361585">
      <w:pPr>
        <w:pStyle w:val="3"/>
        <w:rPr>
          <w:rFonts w:hint="eastAsia" w:cs="仿宋_GB2312"/>
          <w:szCs w:val="32"/>
          <w:highlight w:val="none"/>
          <w:lang w:val="de-DE"/>
        </w:rPr>
      </w:pPr>
      <w:r>
        <w:rPr>
          <w:rFonts w:hint="eastAsia" w:cs="仿宋_GB2312"/>
          <w:szCs w:val="32"/>
          <w:highlight w:val="none"/>
        </w:rPr>
        <w:t>甲方</w:t>
      </w:r>
      <w:r>
        <w:rPr>
          <w:rFonts w:hint="eastAsia" w:cs="仿宋_GB2312"/>
          <w:szCs w:val="32"/>
          <w:highlight w:val="none"/>
          <w:lang w:val="de-DE"/>
        </w:rPr>
        <w:t>（</w:t>
      </w:r>
      <w:r>
        <w:rPr>
          <w:rFonts w:hint="eastAsia" w:cs="仿宋_GB2312"/>
          <w:szCs w:val="32"/>
          <w:highlight w:val="none"/>
        </w:rPr>
        <w:t>服务需求方</w:t>
      </w:r>
      <w:r>
        <w:rPr>
          <w:rFonts w:hint="eastAsia" w:cs="仿宋_GB2312"/>
          <w:szCs w:val="32"/>
          <w:highlight w:val="none"/>
          <w:lang w:val="de-DE"/>
        </w:rPr>
        <w:t>）：</w:t>
      </w:r>
    </w:p>
    <w:p w14:paraId="2DD5EC25">
      <w:pPr>
        <w:widowControl/>
        <w:shd w:val="clear" w:color="auto" w:fill="FFFFFF"/>
        <w:adjustRightInd w:val="0"/>
        <w:spacing w:before="50" w:after="50"/>
        <w:rPr>
          <w:rFonts w:hint="eastAsia"/>
          <w:sz w:val="24"/>
          <w:highlight w:val="none"/>
          <w:lang w:val="de-DE" w:eastAsia="zh"/>
        </w:rPr>
      </w:pPr>
      <w:r>
        <w:rPr>
          <w:sz w:val="24"/>
          <w:highlight w:val="none"/>
          <w:lang w:val="de-DE" w:eastAsia="zh"/>
        </w:rPr>
        <w:t>Pihak A (</w:t>
      </w:r>
      <w:r>
        <w:rPr>
          <w:rFonts w:hint="eastAsia"/>
          <w:sz w:val="24"/>
          <w:highlight w:val="none"/>
          <w:lang w:val="de-DE"/>
        </w:rPr>
        <w:t>Pihak P</w:t>
      </w:r>
      <w:r>
        <w:rPr>
          <w:sz w:val="24"/>
          <w:highlight w:val="none"/>
          <w:lang w:val="de-DE" w:eastAsia="zh"/>
        </w:rPr>
        <w:t xml:space="preserve">eminta </w:t>
      </w:r>
      <w:r>
        <w:rPr>
          <w:rFonts w:hint="eastAsia"/>
          <w:sz w:val="24"/>
          <w:highlight w:val="none"/>
          <w:lang w:val="de-DE"/>
        </w:rPr>
        <w:t>L</w:t>
      </w:r>
      <w:r>
        <w:rPr>
          <w:sz w:val="24"/>
          <w:highlight w:val="none"/>
          <w:lang w:val="de-DE" w:eastAsia="zh"/>
        </w:rPr>
        <w:t>ayanan):</w:t>
      </w:r>
    </w:p>
    <w:p w14:paraId="42C48F1B">
      <w:pPr>
        <w:pStyle w:val="3"/>
        <w:rPr>
          <w:rFonts w:hint="eastAsia" w:cs="仿宋_GB2312"/>
          <w:szCs w:val="32"/>
          <w:highlight w:val="none"/>
          <w:lang w:val="de-DE"/>
        </w:rPr>
      </w:pPr>
      <w:r>
        <w:rPr>
          <w:rFonts w:hint="eastAsia" w:cs="仿宋_GB2312"/>
          <w:szCs w:val="32"/>
          <w:highlight w:val="none"/>
        </w:rPr>
        <w:t>姓名</w:t>
      </w:r>
      <w:r>
        <w:rPr>
          <w:rFonts w:hint="eastAsia" w:cs="仿宋_GB2312"/>
          <w:szCs w:val="32"/>
          <w:highlight w:val="none"/>
          <w:lang w:val="de-DE"/>
        </w:rPr>
        <w:t>：</w:t>
      </w:r>
    </w:p>
    <w:p w14:paraId="317E9298">
      <w:pPr>
        <w:widowControl/>
        <w:shd w:val="clear" w:color="auto" w:fill="FFFFFF"/>
        <w:adjustRightInd w:val="0"/>
        <w:spacing w:before="50" w:after="50"/>
        <w:rPr>
          <w:rFonts w:hint="eastAsia"/>
          <w:sz w:val="24"/>
          <w:highlight w:val="none"/>
          <w:lang w:val="de-DE" w:eastAsia="zh"/>
        </w:rPr>
      </w:pPr>
      <w:r>
        <w:rPr>
          <w:rFonts w:hint="eastAsia"/>
          <w:sz w:val="24"/>
          <w:highlight w:val="none"/>
          <w:lang w:val="de-DE" w:eastAsia="zh"/>
        </w:rPr>
        <w:t xml:space="preserve">Nama </w:t>
      </w:r>
      <w:r>
        <w:rPr>
          <w:rFonts w:hint="eastAsia"/>
          <w:sz w:val="24"/>
          <w:highlight w:val="none"/>
          <w:lang w:val="de-DE"/>
        </w:rPr>
        <w:t>L</w:t>
      </w:r>
      <w:r>
        <w:rPr>
          <w:rFonts w:hint="eastAsia"/>
          <w:sz w:val="24"/>
          <w:highlight w:val="none"/>
          <w:lang w:val="de-DE" w:eastAsia="zh"/>
        </w:rPr>
        <w:t>engkap:</w:t>
      </w:r>
    </w:p>
    <w:p w14:paraId="0A165C05">
      <w:pPr>
        <w:pStyle w:val="3"/>
        <w:rPr>
          <w:rFonts w:hint="eastAsia" w:cs="仿宋_GB2312"/>
          <w:szCs w:val="32"/>
          <w:highlight w:val="none"/>
          <w:lang w:val="de-DE"/>
        </w:rPr>
      </w:pPr>
      <w:r>
        <w:rPr>
          <w:rFonts w:hint="eastAsia" w:cs="仿宋_GB2312"/>
          <w:szCs w:val="32"/>
          <w:highlight w:val="none"/>
        </w:rPr>
        <w:t>身份证件号码</w:t>
      </w:r>
      <w:r>
        <w:rPr>
          <w:rFonts w:hint="eastAsia" w:cs="仿宋_GB2312"/>
          <w:szCs w:val="32"/>
          <w:highlight w:val="none"/>
          <w:lang w:val="de-DE"/>
        </w:rPr>
        <w:t>：</w:t>
      </w:r>
    </w:p>
    <w:p w14:paraId="1A88BCAE">
      <w:pPr>
        <w:widowControl/>
        <w:shd w:val="clear" w:color="auto" w:fill="FFFFFF"/>
        <w:adjustRightInd w:val="0"/>
        <w:spacing w:before="50" w:after="50"/>
        <w:rPr>
          <w:rFonts w:hint="eastAsia"/>
          <w:sz w:val="24"/>
          <w:highlight w:val="none"/>
          <w:lang w:val="de-DE" w:eastAsia="zh"/>
        </w:rPr>
      </w:pPr>
      <w:r>
        <w:rPr>
          <w:rFonts w:hint="eastAsia"/>
          <w:sz w:val="24"/>
          <w:highlight w:val="none"/>
          <w:lang w:val="de-DE"/>
        </w:rPr>
        <w:t>NIK:</w:t>
      </w:r>
    </w:p>
    <w:p w14:paraId="5EEA225F">
      <w:pPr>
        <w:pStyle w:val="3"/>
        <w:rPr>
          <w:rFonts w:hint="eastAsia" w:cs="仿宋_GB2312"/>
          <w:szCs w:val="32"/>
          <w:highlight w:val="none"/>
          <w:lang w:val="de-DE"/>
        </w:rPr>
      </w:pPr>
      <w:r>
        <w:rPr>
          <w:rFonts w:hint="eastAsia" w:cs="仿宋_GB2312"/>
          <w:szCs w:val="32"/>
          <w:highlight w:val="none"/>
        </w:rPr>
        <w:t>地址</w:t>
      </w:r>
      <w:r>
        <w:rPr>
          <w:rFonts w:hint="eastAsia" w:cs="仿宋_GB2312"/>
          <w:szCs w:val="32"/>
          <w:highlight w:val="none"/>
          <w:lang w:val="de-DE"/>
        </w:rPr>
        <w:t>：</w:t>
      </w:r>
    </w:p>
    <w:p w14:paraId="7CE4C239">
      <w:pPr>
        <w:widowControl/>
        <w:shd w:val="clear" w:color="auto" w:fill="FFFFFF"/>
        <w:adjustRightInd w:val="0"/>
        <w:spacing w:before="50" w:after="50"/>
        <w:rPr>
          <w:rFonts w:hint="eastAsia"/>
          <w:sz w:val="24"/>
          <w:highlight w:val="none"/>
          <w:lang w:val="de-DE"/>
        </w:rPr>
      </w:pPr>
      <w:r>
        <w:rPr>
          <w:rFonts w:hint="eastAsia"/>
          <w:sz w:val="24"/>
          <w:highlight w:val="none"/>
          <w:lang w:val="de-DE"/>
        </w:rPr>
        <w:t>Alamat:</w:t>
      </w:r>
    </w:p>
    <w:p w14:paraId="4A71AA48">
      <w:pPr>
        <w:pStyle w:val="3"/>
        <w:rPr>
          <w:rFonts w:hint="eastAsia" w:cs="仿宋_GB2312"/>
          <w:szCs w:val="32"/>
          <w:highlight w:val="none"/>
          <w:lang w:val="de-DE"/>
        </w:rPr>
      </w:pPr>
    </w:p>
    <w:p w14:paraId="4AADF862">
      <w:pPr>
        <w:pStyle w:val="3"/>
        <w:rPr>
          <w:rFonts w:hint="eastAsia" w:cs="仿宋_GB2312"/>
          <w:szCs w:val="32"/>
          <w:highlight w:val="none"/>
          <w:lang w:val="de-DE"/>
        </w:rPr>
      </w:pPr>
      <w:r>
        <w:rPr>
          <w:rFonts w:hint="eastAsia" w:cs="仿宋_GB2312"/>
          <w:szCs w:val="32"/>
          <w:highlight w:val="none"/>
        </w:rPr>
        <w:t>乙方</w:t>
      </w:r>
      <w:r>
        <w:rPr>
          <w:rFonts w:hint="eastAsia" w:cs="仿宋_GB2312"/>
          <w:szCs w:val="32"/>
          <w:highlight w:val="none"/>
          <w:lang w:val="de-DE"/>
        </w:rPr>
        <w:t>（</w:t>
      </w:r>
      <w:r>
        <w:rPr>
          <w:rFonts w:hint="eastAsia" w:cs="仿宋_GB2312"/>
          <w:szCs w:val="32"/>
          <w:highlight w:val="none"/>
        </w:rPr>
        <w:t>服务提供方</w:t>
      </w:r>
      <w:r>
        <w:rPr>
          <w:rFonts w:hint="eastAsia" w:cs="仿宋_GB2312"/>
          <w:szCs w:val="32"/>
          <w:highlight w:val="none"/>
          <w:lang w:val="de-DE"/>
        </w:rPr>
        <w:t>）：</w:t>
      </w:r>
    </w:p>
    <w:p w14:paraId="333F7296">
      <w:pPr>
        <w:widowControl/>
        <w:shd w:val="clear" w:color="auto" w:fill="FFFFFF"/>
        <w:adjustRightInd w:val="0"/>
        <w:spacing w:before="50" w:after="50"/>
        <w:rPr>
          <w:rFonts w:hint="eastAsia"/>
          <w:sz w:val="24"/>
          <w:highlight w:val="none"/>
          <w:lang w:eastAsia="zh"/>
        </w:rPr>
      </w:pPr>
      <w:r>
        <w:rPr>
          <w:sz w:val="24"/>
          <w:highlight w:val="none"/>
          <w:lang w:eastAsia="zh"/>
        </w:rPr>
        <w:t>Pihak B (</w:t>
      </w:r>
      <w:r>
        <w:rPr>
          <w:rFonts w:hint="eastAsia"/>
          <w:sz w:val="24"/>
          <w:highlight w:val="none"/>
        </w:rPr>
        <w:t>Pihak P</w:t>
      </w:r>
      <w:r>
        <w:rPr>
          <w:sz w:val="24"/>
          <w:highlight w:val="none"/>
          <w:lang w:eastAsia="zh"/>
        </w:rPr>
        <w:t xml:space="preserve">enyedia </w:t>
      </w:r>
      <w:r>
        <w:rPr>
          <w:rFonts w:hint="eastAsia"/>
          <w:sz w:val="24"/>
          <w:highlight w:val="none"/>
        </w:rPr>
        <w:t>L</w:t>
      </w:r>
      <w:r>
        <w:rPr>
          <w:sz w:val="24"/>
          <w:highlight w:val="none"/>
          <w:lang w:eastAsia="zh"/>
        </w:rPr>
        <w:t>ayanan):</w:t>
      </w:r>
    </w:p>
    <w:p w14:paraId="2F822738">
      <w:pPr>
        <w:pStyle w:val="3"/>
        <w:rPr>
          <w:rFonts w:hint="eastAsia" w:cs="仿宋_GB2312"/>
          <w:szCs w:val="32"/>
          <w:highlight w:val="none"/>
        </w:rPr>
      </w:pPr>
      <w:r>
        <w:rPr>
          <w:rFonts w:hint="eastAsia" w:cs="仿宋_GB2312"/>
          <w:szCs w:val="32"/>
          <w:highlight w:val="none"/>
        </w:rPr>
        <w:t>姓名：</w:t>
      </w:r>
    </w:p>
    <w:p w14:paraId="74D53831">
      <w:pPr>
        <w:widowControl/>
        <w:shd w:val="clear" w:color="auto" w:fill="FFFFFF"/>
        <w:adjustRightInd w:val="0"/>
        <w:spacing w:before="50" w:after="50"/>
        <w:rPr>
          <w:rFonts w:hint="eastAsia"/>
          <w:sz w:val="24"/>
          <w:highlight w:val="none"/>
          <w:lang w:eastAsia="zh"/>
        </w:rPr>
      </w:pPr>
      <w:r>
        <w:rPr>
          <w:rFonts w:hint="eastAsia"/>
          <w:sz w:val="24"/>
          <w:highlight w:val="none"/>
          <w:lang w:eastAsia="zh"/>
        </w:rPr>
        <w:t xml:space="preserve">Nama </w:t>
      </w:r>
      <w:r>
        <w:rPr>
          <w:rFonts w:hint="eastAsia"/>
          <w:sz w:val="24"/>
          <w:highlight w:val="none"/>
        </w:rPr>
        <w:t>L</w:t>
      </w:r>
      <w:r>
        <w:rPr>
          <w:rFonts w:hint="eastAsia"/>
          <w:sz w:val="24"/>
          <w:highlight w:val="none"/>
          <w:lang w:eastAsia="zh"/>
        </w:rPr>
        <w:t>engkap:</w:t>
      </w:r>
    </w:p>
    <w:p w14:paraId="5D04AF4B">
      <w:pPr>
        <w:pStyle w:val="3"/>
        <w:rPr>
          <w:rFonts w:hint="eastAsia" w:cs="仿宋_GB2312"/>
          <w:szCs w:val="32"/>
          <w:highlight w:val="none"/>
        </w:rPr>
      </w:pPr>
      <w:r>
        <w:rPr>
          <w:rFonts w:hint="eastAsia" w:cs="仿宋_GB2312"/>
          <w:szCs w:val="32"/>
          <w:highlight w:val="none"/>
        </w:rPr>
        <w:t>护照号码：</w:t>
      </w:r>
    </w:p>
    <w:p w14:paraId="321EEEDB">
      <w:pPr>
        <w:widowControl/>
        <w:shd w:val="clear" w:color="auto" w:fill="FFFFFF"/>
        <w:adjustRightInd w:val="0"/>
        <w:spacing w:before="50" w:after="50"/>
        <w:rPr>
          <w:rFonts w:hint="eastAsia"/>
          <w:sz w:val="24"/>
          <w:highlight w:val="none"/>
          <w:lang w:eastAsia="zh"/>
        </w:rPr>
      </w:pPr>
      <w:r>
        <w:rPr>
          <w:rFonts w:hint="eastAsia"/>
          <w:sz w:val="24"/>
          <w:highlight w:val="none"/>
        </w:rPr>
        <w:t>Nomor Paspor:</w:t>
      </w:r>
    </w:p>
    <w:p w14:paraId="22CC2BCC">
      <w:pPr>
        <w:pStyle w:val="3"/>
        <w:rPr>
          <w:rFonts w:hint="eastAsia"/>
          <w:highlight w:val="none"/>
        </w:rPr>
      </w:pPr>
      <w:r>
        <w:rPr>
          <w:rFonts w:hint="eastAsia" w:cs="仿宋_GB2312"/>
          <w:szCs w:val="32"/>
          <w:highlight w:val="none"/>
        </w:rPr>
        <w:t>出生日期：</w:t>
      </w:r>
    </w:p>
    <w:p w14:paraId="62FD56FB">
      <w:pPr>
        <w:widowControl/>
        <w:shd w:val="clear" w:color="auto" w:fill="FFFFFF"/>
        <w:adjustRightInd w:val="0"/>
        <w:spacing w:before="50" w:after="50"/>
        <w:rPr>
          <w:rFonts w:hint="eastAsia"/>
          <w:sz w:val="24"/>
          <w:highlight w:val="none"/>
        </w:rPr>
      </w:pPr>
      <w:r>
        <w:rPr>
          <w:rFonts w:hint="eastAsia"/>
          <w:sz w:val="24"/>
          <w:highlight w:val="none"/>
        </w:rPr>
        <w:t>Tanggal Lahir:</w:t>
      </w:r>
    </w:p>
    <w:p w14:paraId="21D6A5EF">
      <w:pPr>
        <w:rPr>
          <w:rFonts w:hint="eastAsia" w:eastAsia="仿宋_GB2312" w:cs="仿宋_GB2312"/>
          <w:sz w:val="32"/>
          <w:szCs w:val="32"/>
          <w:highlight w:val="none"/>
        </w:rPr>
      </w:pPr>
    </w:p>
    <w:p w14:paraId="3DB49E3D">
      <w:pPr>
        <w:ind w:firstLine="640" w:firstLineChars="200"/>
        <w:rPr>
          <w:rFonts w:hint="eastAsia" w:eastAsia="仿宋_GB2312" w:cs="仿宋_GB2312"/>
          <w:sz w:val="32"/>
          <w:szCs w:val="32"/>
          <w:highlight w:val="none"/>
        </w:rPr>
      </w:pPr>
      <w:r>
        <w:rPr>
          <w:rFonts w:hint="eastAsia" w:eastAsia="仿宋_GB2312" w:cs="仿宋_GB2312"/>
          <w:sz w:val="32"/>
          <w:szCs w:val="32"/>
          <w:highlight w:val="none"/>
        </w:rPr>
        <w:t>鉴于甲方与乙方将终止在澳门特别行政区的劳动关系，并计划由甲方随带乙方进入横琴粤澳深度合作区，为甲方在“澳门新街坊”项目的住所提供家政服务，甲、乙双方在此共同确认并知悉以下事项：</w:t>
      </w:r>
    </w:p>
    <w:p w14:paraId="38C2D7B6">
      <w:pPr>
        <w:ind w:firstLine="480" w:firstLineChars="200"/>
        <w:rPr>
          <w:rFonts w:hint="eastAsia"/>
          <w:sz w:val="24"/>
          <w:highlight w:val="none"/>
        </w:rPr>
      </w:pPr>
      <w:r>
        <w:rPr>
          <w:sz w:val="24"/>
          <w:highlight w:val="none"/>
        </w:rPr>
        <w:t xml:space="preserve">Mengingat </w:t>
      </w:r>
      <w:r>
        <w:rPr>
          <w:rFonts w:hint="eastAsia"/>
          <w:sz w:val="24"/>
          <w:highlight w:val="none"/>
        </w:rPr>
        <w:t xml:space="preserve">fakta bahwa </w:t>
      </w:r>
      <w:r>
        <w:rPr>
          <w:sz w:val="24"/>
          <w:highlight w:val="none"/>
        </w:rPr>
        <w:t>Pihak A dan Pihak B akan mengakhiri hubungan kerja di Daerah Administratif Khusus Makau</w:t>
      </w:r>
      <w:r>
        <w:rPr>
          <w:rFonts w:hint="eastAsia"/>
          <w:sz w:val="24"/>
          <w:highlight w:val="none"/>
        </w:rPr>
        <w:t xml:space="preserve"> Republik Rakyat Tiongkok</w:t>
      </w:r>
      <w:r>
        <w:rPr>
          <w:sz w:val="24"/>
          <w:highlight w:val="none"/>
        </w:rPr>
        <w:t>, dan bahwa Pihak A akan berencana membawa Pihak B ke Zona Kerja</w:t>
      </w:r>
      <w:r>
        <w:rPr>
          <w:rFonts w:hint="eastAsia"/>
          <w:sz w:val="24"/>
          <w:highlight w:val="none"/>
        </w:rPr>
        <w:t xml:space="preserve"> S</w:t>
      </w:r>
      <w:r>
        <w:rPr>
          <w:sz w:val="24"/>
          <w:highlight w:val="none"/>
        </w:rPr>
        <w:t>ama</w:t>
      </w:r>
      <w:r>
        <w:rPr>
          <w:rFonts w:hint="eastAsia"/>
          <w:sz w:val="24"/>
          <w:highlight w:val="none"/>
        </w:rPr>
        <w:t xml:space="preserve"> Mend</w:t>
      </w:r>
      <w:r>
        <w:rPr>
          <w:sz w:val="24"/>
          <w:highlight w:val="none"/>
        </w:rPr>
        <w:t>alam Guangdong-Makau</w:t>
      </w:r>
      <w:r>
        <w:rPr>
          <w:rFonts w:hint="eastAsia"/>
          <w:sz w:val="24"/>
          <w:highlight w:val="none"/>
        </w:rPr>
        <w:t xml:space="preserve"> di Hengqin </w:t>
      </w:r>
      <w:r>
        <w:rPr>
          <w:sz w:val="24"/>
          <w:highlight w:val="none"/>
        </w:rPr>
        <w:t>untuk menyediakan layanan rumah tangga bagi kediaman Pihak A di proyek “</w:t>
      </w:r>
      <w:r>
        <w:rPr>
          <w:rFonts w:hint="eastAsia"/>
          <w:sz w:val="24"/>
          <w:highlight w:val="none"/>
        </w:rPr>
        <w:t xml:space="preserve">Lingkungan </w:t>
      </w:r>
      <w:r>
        <w:rPr>
          <w:sz w:val="24"/>
          <w:highlight w:val="none"/>
        </w:rPr>
        <w:t xml:space="preserve">Baru Makau”, maka dengan ini pihak A dan </w:t>
      </w:r>
      <w:r>
        <w:rPr>
          <w:rFonts w:hint="eastAsia"/>
          <w:sz w:val="24"/>
          <w:highlight w:val="none"/>
        </w:rPr>
        <w:t xml:space="preserve">pihak </w:t>
      </w:r>
      <w:r>
        <w:rPr>
          <w:sz w:val="24"/>
          <w:highlight w:val="none"/>
        </w:rPr>
        <w:t xml:space="preserve">B bersama-sama </w:t>
      </w:r>
      <w:r>
        <w:rPr>
          <w:rFonts w:hint="eastAsia"/>
          <w:sz w:val="24"/>
          <w:highlight w:val="none"/>
        </w:rPr>
        <w:t xml:space="preserve">mengonfirmasikan </w:t>
      </w:r>
      <w:r>
        <w:rPr>
          <w:sz w:val="24"/>
          <w:highlight w:val="none"/>
        </w:rPr>
        <w:t>dan mengetahui hal-hal berikut:</w:t>
      </w:r>
    </w:p>
    <w:p w14:paraId="71CADFA5">
      <w:pPr>
        <w:rPr>
          <w:rFonts w:eastAsia="仿宋_GB2312" w:cs="仿宋_GB2312"/>
          <w:color w:val="000000"/>
          <w:sz w:val="32"/>
          <w:szCs w:val="32"/>
          <w:highlight w:val="none"/>
        </w:rPr>
      </w:pPr>
      <w:r>
        <w:rPr>
          <w:rFonts w:hint="eastAsia" w:eastAsia="仿宋_GB2312" w:cs="仿宋_GB2312"/>
          <w:color w:val="000000"/>
          <w:sz w:val="32"/>
          <w:szCs w:val="32"/>
          <w:highlight w:val="none"/>
        </w:rPr>
        <w:t>1. 服务协议有效期及延期：</w:t>
      </w:r>
    </w:p>
    <w:p w14:paraId="6666DCD9">
      <w:pPr>
        <w:widowControl/>
        <w:shd w:val="clear" w:color="auto" w:fill="FFFFFF"/>
        <w:adjustRightInd w:val="0"/>
        <w:spacing w:before="50" w:after="50"/>
        <w:rPr>
          <w:rFonts w:hint="eastAsia"/>
          <w:color w:val="000000"/>
          <w:sz w:val="28"/>
          <w:szCs w:val="28"/>
          <w:highlight w:val="none"/>
        </w:rPr>
      </w:pPr>
      <w:r>
        <w:rPr>
          <w:color w:val="000000"/>
          <w:sz w:val="28"/>
          <w:szCs w:val="28"/>
          <w:highlight w:val="none"/>
        </w:rPr>
        <w:t>1. Masa Berlaku Perjanjian Layanan dan Perpanjangan</w:t>
      </w:r>
    </w:p>
    <w:p w14:paraId="014E5D93">
      <w:pPr>
        <w:ind w:firstLine="640" w:firstLineChars="200"/>
        <w:rPr>
          <w:rFonts w:hint="eastAsia" w:eastAsia="仿宋_GB2312" w:cs="仿宋_GB2312"/>
          <w:color w:val="000000"/>
          <w:sz w:val="32"/>
          <w:szCs w:val="32"/>
          <w:highlight w:val="none"/>
        </w:rPr>
      </w:pPr>
      <w:r>
        <w:rPr>
          <w:rFonts w:hint="eastAsia" w:eastAsia="仿宋_GB2312" w:cs="仿宋_GB2312"/>
          <w:color w:val="000000"/>
          <w:sz w:val="32"/>
          <w:szCs w:val="32"/>
          <w:highlight w:val="none"/>
        </w:rPr>
        <w:t>甲方与乙方均知悉服务协议自乙方获发有效S2签证之日起生效，且与澳门特别行政区劳动合同终止日期一致，至______年______月____日，乙方理解并知悉其“在华居留许可”及其在澳门的“雇员身份的逗留许可”亦于同日终止。在中国境内居留的外国人申请延长居留期限，应当在居留证件有效期届满三十日前提出申请。</w:t>
      </w:r>
    </w:p>
    <w:p w14:paraId="40492D1B">
      <w:pPr>
        <w:ind w:firstLine="480" w:firstLineChars="200"/>
        <w:rPr>
          <w:rFonts w:hint="eastAsia"/>
          <w:color w:val="000000"/>
          <w:sz w:val="24"/>
          <w:highlight w:val="none"/>
        </w:rPr>
      </w:pPr>
      <w:r>
        <w:rPr>
          <w:color w:val="000000"/>
          <w:sz w:val="24"/>
          <w:highlight w:val="none"/>
        </w:rPr>
        <w:t xml:space="preserve">Pihak </w:t>
      </w:r>
      <w:r>
        <w:rPr>
          <w:rFonts w:hint="eastAsia"/>
          <w:color w:val="000000"/>
          <w:sz w:val="24"/>
          <w:highlight w:val="none"/>
        </w:rPr>
        <w:t>A</w:t>
      </w:r>
      <w:r>
        <w:rPr>
          <w:color w:val="000000"/>
          <w:sz w:val="24"/>
          <w:highlight w:val="none"/>
        </w:rPr>
        <w:t xml:space="preserve"> dan Pihak </w:t>
      </w:r>
      <w:r>
        <w:rPr>
          <w:rFonts w:hint="eastAsia"/>
          <w:color w:val="000000"/>
          <w:sz w:val="24"/>
          <w:highlight w:val="none"/>
        </w:rPr>
        <w:t>B</w:t>
      </w:r>
      <w:r>
        <w:rPr>
          <w:color w:val="000000"/>
          <w:sz w:val="24"/>
          <w:highlight w:val="none"/>
        </w:rPr>
        <w:t xml:space="preserve"> memahami dan mengetahui bahwa Perjanjian Layanan mulai berlaku sejak Pihak </w:t>
      </w:r>
      <w:r>
        <w:rPr>
          <w:rFonts w:hint="eastAsia"/>
          <w:color w:val="000000"/>
          <w:sz w:val="24"/>
          <w:highlight w:val="none"/>
        </w:rPr>
        <w:t xml:space="preserve">B </w:t>
      </w:r>
      <w:r>
        <w:rPr>
          <w:color w:val="000000"/>
          <w:sz w:val="24"/>
          <w:highlight w:val="none"/>
        </w:rPr>
        <w:t>memperoleh visa S2 yang sah, dan masa berlakunya sama dengan tanggal berakhirnya kontrak kerja di Daerah Administratif Khusus Makau, yaitu sampai dengan tanggal ______</w:t>
      </w:r>
      <w:r>
        <w:rPr>
          <w:rFonts w:hint="eastAsia"/>
          <w:color w:val="000000"/>
          <w:sz w:val="24"/>
          <w:highlight w:val="none"/>
        </w:rPr>
        <w:t>（hari）</w:t>
      </w:r>
      <w:r>
        <w:rPr>
          <w:color w:val="000000"/>
          <w:sz w:val="24"/>
          <w:highlight w:val="none"/>
        </w:rPr>
        <w:t>______(bulan) ______(tahun).</w:t>
      </w:r>
      <w:r>
        <w:rPr>
          <w:rFonts w:hint="eastAsia"/>
          <w:color w:val="000000"/>
          <w:sz w:val="24"/>
          <w:highlight w:val="none"/>
        </w:rPr>
        <w:t xml:space="preserve"> </w:t>
      </w:r>
      <w:r>
        <w:rPr>
          <w:color w:val="000000"/>
          <w:sz w:val="24"/>
          <w:highlight w:val="none"/>
        </w:rPr>
        <w:t xml:space="preserve">Pihak </w:t>
      </w:r>
      <w:r>
        <w:rPr>
          <w:rFonts w:hint="eastAsia"/>
          <w:color w:val="000000"/>
          <w:sz w:val="24"/>
          <w:highlight w:val="none"/>
        </w:rPr>
        <w:t>B</w:t>
      </w:r>
      <w:r>
        <w:rPr>
          <w:color w:val="000000"/>
          <w:sz w:val="24"/>
          <w:highlight w:val="none"/>
        </w:rPr>
        <w:t xml:space="preserve"> memahami dan mengetahui bahwa </w:t>
      </w:r>
      <w:r>
        <w:rPr>
          <w:rFonts w:hint="default"/>
          <w:color w:val="000000"/>
          <w:sz w:val="24"/>
          <w:highlight w:val="none"/>
          <w:lang w:val="en-US" w:eastAsia="zh-CN"/>
        </w:rPr>
        <w:t>“</w:t>
      </w:r>
      <w:r>
        <w:rPr>
          <w:color w:val="000000"/>
          <w:sz w:val="24"/>
          <w:highlight w:val="none"/>
        </w:rPr>
        <w:t>Izin Tinggal di Tiongkok (Residence Permit for Foreigners in China)</w:t>
      </w:r>
      <w:r>
        <w:rPr>
          <w:rFonts w:hint="default"/>
          <w:color w:val="000000"/>
          <w:sz w:val="24"/>
          <w:highlight w:val="none"/>
          <w:lang w:val="en-US" w:eastAsia="zh-CN"/>
        </w:rPr>
        <w:t>”</w:t>
      </w:r>
      <w:r>
        <w:rPr>
          <w:color w:val="000000"/>
          <w:sz w:val="24"/>
          <w:highlight w:val="none"/>
        </w:rPr>
        <w:t xml:space="preserve"> serta </w:t>
      </w:r>
      <w:r>
        <w:rPr>
          <w:rFonts w:hint="default"/>
          <w:color w:val="000000"/>
          <w:sz w:val="24"/>
          <w:highlight w:val="none"/>
          <w:lang w:val="en-US" w:eastAsia="zh-CN"/>
        </w:rPr>
        <w:t>“</w:t>
      </w:r>
      <w:r>
        <w:rPr>
          <w:color w:val="000000"/>
          <w:sz w:val="24"/>
          <w:highlight w:val="none"/>
        </w:rPr>
        <w:t>Izin Tinggal sebagai Pekerja Non-residen</w:t>
      </w:r>
      <w:r>
        <w:rPr>
          <w:rFonts w:hint="eastAsia"/>
          <w:color w:val="000000"/>
          <w:sz w:val="24"/>
          <w:highlight w:val="none"/>
        </w:rPr>
        <w:t xml:space="preserve"> </w:t>
      </w:r>
      <w:r>
        <w:rPr>
          <w:color w:val="000000"/>
          <w:sz w:val="24"/>
          <w:highlight w:val="none"/>
        </w:rPr>
        <w:t>(Authorization to Stay as a Non-resident Worker)</w:t>
      </w:r>
      <w:r>
        <w:rPr>
          <w:rFonts w:hint="default"/>
          <w:color w:val="000000"/>
          <w:sz w:val="24"/>
          <w:highlight w:val="none"/>
          <w:lang w:val="en-US" w:eastAsia="zh-CN"/>
        </w:rPr>
        <w:t>”</w:t>
      </w:r>
      <w:r>
        <w:rPr>
          <w:rFonts w:hint="eastAsia"/>
          <w:color w:val="000000"/>
          <w:sz w:val="24"/>
          <w:highlight w:val="none"/>
        </w:rPr>
        <w:t xml:space="preserve"> </w:t>
      </w:r>
      <w:r>
        <w:rPr>
          <w:color w:val="000000"/>
          <w:sz w:val="24"/>
          <w:highlight w:val="none"/>
        </w:rPr>
        <w:t>di Daerah Administratif Khusus Makau juga berakhir pada tanggal yang sama.</w:t>
      </w:r>
      <w:r>
        <w:rPr>
          <w:rFonts w:hint="eastAsia"/>
          <w:color w:val="000000"/>
          <w:sz w:val="24"/>
          <w:highlight w:val="none"/>
        </w:rPr>
        <w:t xml:space="preserve"> </w:t>
      </w:r>
      <w:r>
        <w:rPr>
          <w:color w:val="000000"/>
          <w:sz w:val="24"/>
          <w:highlight w:val="none"/>
        </w:rPr>
        <w:t xml:space="preserve">Pihak </w:t>
      </w:r>
      <w:r>
        <w:rPr>
          <w:rFonts w:hint="eastAsia"/>
          <w:color w:val="000000"/>
          <w:sz w:val="24"/>
          <w:highlight w:val="none"/>
        </w:rPr>
        <w:t>B</w:t>
      </w:r>
      <w:r>
        <w:rPr>
          <w:color w:val="000000"/>
          <w:sz w:val="24"/>
          <w:highlight w:val="none"/>
        </w:rPr>
        <w:t xml:space="preserve"> memahami dan mengetahui bahwa </w:t>
      </w:r>
      <w:r>
        <w:rPr>
          <w:rFonts w:hint="eastAsia"/>
          <w:color w:val="000000"/>
          <w:sz w:val="24"/>
          <w:highlight w:val="none"/>
        </w:rPr>
        <w:t>o</w:t>
      </w:r>
      <w:r>
        <w:rPr>
          <w:color w:val="000000"/>
          <w:sz w:val="24"/>
          <w:highlight w:val="none"/>
        </w:rPr>
        <w:t>rang asing yang tinggal di wilayah Tiongkok dan bermaksud memperpanjang masa tinggalnya wajib mengajukan permohonan paling lambat tiga puluh (30) hari sebelum izin tinggalnya berakhir.</w:t>
      </w:r>
    </w:p>
    <w:p w14:paraId="55D5D853">
      <w:pPr>
        <w:rPr>
          <w:rFonts w:hint="eastAsia" w:eastAsia="仿宋_GB2312" w:cs="仿宋_GB2312"/>
          <w:sz w:val="32"/>
          <w:szCs w:val="32"/>
          <w:highlight w:val="none"/>
        </w:rPr>
      </w:pPr>
      <w:r>
        <w:rPr>
          <w:rFonts w:hint="eastAsia" w:eastAsia="仿宋_GB2312" w:cs="仿宋_GB2312"/>
          <w:sz w:val="32"/>
          <w:szCs w:val="32"/>
          <w:highlight w:val="none"/>
        </w:rPr>
        <w:t>2. 法律之遵守：</w:t>
      </w:r>
    </w:p>
    <w:p w14:paraId="345CCE1D">
      <w:pPr>
        <w:widowControl/>
        <w:shd w:val="clear" w:color="auto" w:fill="FFFFFF"/>
        <w:adjustRightInd w:val="0"/>
        <w:spacing w:before="50" w:after="50"/>
        <w:rPr>
          <w:rFonts w:hint="eastAsia"/>
          <w:sz w:val="28"/>
          <w:szCs w:val="28"/>
          <w:highlight w:val="none"/>
        </w:rPr>
      </w:pPr>
      <w:r>
        <w:rPr>
          <w:rFonts w:hint="eastAsia"/>
          <w:sz w:val="28"/>
          <w:szCs w:val="28"/>
          <w:highlight w:val="none"/>
        </w:rPr>
        <w:t xml:space="preserve">2. </w:t>
      </w:r>
      <w:r>
        <w:rPr>
          <w:sz w:val="28"/>
          <w:szCs w:val="28"/>
          <w:highlight w:val="none"/>
        </w:rPr>
        <w:t>Kepatuhan terhadap hukum:</w:t>
      </w:r>
    </w:p>
    <w:p w14:paraId="2A789108">
      <w:pPr>
        <w:ind w:firstLine="640" w:firstLineChars="200"/>
        <w:rPr>
          <w:rFonts w:hint="eastAsia" w:eastAsia="仿宋_GB2312" w:cs="仿宋_GB2312"/>
          <w:sz w:val="32"/>
          <w:szCs w:val="32"/>
          <w:highlight w:val="none"/>
        </w:rPr>
      </w:pPr>
      <w:r>
        <w:rPr>
          <w:rFonts w:hint="eastAsia" w:eastAsia="仿宋_GB2312" w:cs="仿宋_GB2312"/>
          <w:sz w:val="32"/>
          <w:szCs w:val="32"/>
          <w:highlight w:val="none"/>
        </w:rPr>
        <w:t>乙方了解在横琴粤澳深度合作区提供服务期间，可能面临的法律、文化和社会差异，并承诺遵守有关的公共秩序和善良风俗。</w:t>
      </w:r>
    </w:p>
    <w:p w14:paraId="529DBBF4">
      <w:pPr>
        <w:widowControl/>
        <w:shd w:val="clear" w:color="auto" w:fill="FFFFFF"/>
        <w:adjustRightInd w:val="0"/>
        <w:spacing w:before="50" w:after="50"/>
        <w:ind w:firstLine="480" w:firstLineChars="200"/>
        <w:rPr>
          <w:sz w:val="24"/>
          <w:highlight w:val="none"/>
        </w:rPr>
      </w:pPr>
      <w:r>
        <w:rPr>
          <w:sz w:val="24"/>
          <w:highlight w:val="none"/>
        </w:rPr>
        <w:t>Pihak B memahami perbedaan hukum, budaya dan sosial yang mungkin dihadapi ketika memberikan layanan di Zona Kerja</w:t>
      </w:r>
      <w:r>
        <w:rPr>
          <w:rFonts w:hint="eastAsia"/>
          <w:sz w:val="24"/>
          <w:highlight w:val="none"/>
        </w:rPr>
        <w:t xml:space="preserve"> S</w:t>
      </w:r>
      <w:r>
        <w:rPr>
          <w:sz w:val="24"/>
          <w:highlight w:val="none"/>
        </w:rPr>
        <w:t>ama</w:t>
      </w:r>
      <w:r>
        <w:rPr>
          <w:rFonts w:hint="eastAsia"/>
          <w:sz w:val="24"/>
          <w:highlight w:val="none"/>
        </w:rPr>
        <w:t xml:space="preserve"> Mendalam</w:t>
      </w:r>
      <w:r>
        <w:rPr>
          <w:sz w:val="24"/>
          <w:highlight w:val="none"/>
        </w:rPr>
        <w:t xml:space="preserve"> Guangdong-</w:t>
      </w:r>
      <w:r>
        <w:rPr>
          <w:rFonts w:hint="eastAsia"/>
          <w:sz w:val="24"/>
          <w:highlight w:val="none"/>
        </w:rPr>
        <w:t>Makau di Hengqin</w:t>
      </w:r>
      <w:r>
        <w:rPr>
          <w:sz w:val="24"/>
          <w:highlight w:val="none"/>
        </w:rPr>
        <w:t>, dan berjanji untuk mematuhi ketertiban umum dan</w:t>
      </w:r>
      <w:r>
        <w:rPr>
          <w:color w:val="000000"/>
          <w:sz w:val="24"/>
          <w:highlight w:val="none"/>
        </w:rPr>
        <w:t xml:space="preserve"> norma kesusilaan</w:t>
      </w:r>
      <w:r>
        <w:rPr>
          <w:rFonts w:hint="eastAsia"/>
          <w:color w:val="000000"/>
          <w:sz w:val="24"/>
          <w:highlight w:val="none"/>
        </w:rPr>
        <w:t>.</w:t>
      </w:r>
    </w:p>
    <w:p w14:paraId="11C58C01">
      <w:pPr>
        <w:ind w:firstLine="640" w:firstLineChars="200"/>
        <w:rPr>
          <w:rFonts w:hint="eastAsia" w:eastAsia="仿宋_GB2312" w:cs="仿宋_GB2312"/>
          <w:sz w:val="32"/>
          <w:szCs w:val="32"/>
          <w:highlight w:val="none"/>
        </w:rPr>
      </w:pPr>
      <w:r>
        <w:rPr>
          <w:rFonts w:hint="eastAsia" w:eastAsia="仿宋_GB2312" w:cs="仿宋_GB2312"/>
          <w:sz w:val="32"/>
          <w:szCs w:val="32"/>
          <w:highlight w:val="none"/>
        </w:rPr>
        <w:t>乙方同意遵守中华人民共和国的相关法律法规，并对自身在中华人民共和国境内的行为承担责任。</w:t>
      </w:r>
    </w:p>
    <w:p w14:paraId="7D1C149E">
      <w:pPr>
        <w:widowControl/>
        <w:shd w:val="clear" w:color="auto" w:fill="FFFFFF"/>
        <w:adjustRightInd w:val="0"/>
        <w:spacing w:before="50" w:after="50"/>
        <w:ind w:firstLine="480" w:firstLineChars="200"/>
        <w:rPr>
          <w:rFonts w:hint="eastAsia"/>
          <w:sz w:val="24"/>
          <w:highlight w:val="none"/>
        </w:rPr>
      </w:pPr>
      <w:r>
        <w:rPr>
          <w:sz w:val="24"/>
          <w:highlight w:val="none"/>
        </w:rPr>
        <w:t>Pihak B setuju untuk mematuhi undang-undang dan peraturan Republik Rakyat Tiongkok yang relevan dan bertanggung jawab atas tindakannya sendiri di wilayah Republik Rakyat Tiongkok.</w:t>
      </w:r>
    </w:p>
    <w:p w14:paraId="5D573C16">
      <w:pPr>
        <w:ind w:firstLine="640" w:firstLineChars="200"/>
        <w:rPr>
          <w:rFonts w:eastAsia="仿宋_GB2312" w:cs="仿宋_GB2312"/>
          <w:color w:val="000000"/>
          <w:sz w:val="32"/>
          <w:szCs w:val="32"/>
          <w:highlight w:val="none"/>
        </w:rPr>
      </w:pPr>
      <w:r>
        <w:rPr>
          <w:rFonts w:hint="eastAsia" w:eastAsia="仿宋_GB2312" w:cs="仿宋_GB2312"/>
          <w:color w:val="000000"/>
          <w:sz w:val="32"/>
          <w:szCs w:val="32"/>
          <w:highlight w:val="none"/>
        </w:rPr>
        <w:t>甲方与乙方均知悉，双方在澳门特别行政区签订的劳动合同（家务工作外地雇员）依然有效，一切涉及双方的劳资纠纷，按第8/2020号法律修改的第7/2008号法律《劳动关系法》及第21/2009号法律《聘用外地雇员法》的规定处理。</w:t>
      </w:r>
    </w:p>
    <w:p w14:paraId="3B7A19A9">
      <w:pPr>
        <w:widowControl/>
        <w:shd w:val="clear" w:color="auto" w:fill="FFFFFF"/>
        <w:adjustRightInd w:val="0"/>
        <w:spacing w:before="50" w:after="50"/>
        <w:ind w:firstLine="480" w:firstLineChars="200"/>
        <w:rPr>
          <w:rFonts w:hint="eastAsia"/>
          <w:color w:val="000000"/>
          <w:sz w:val="24"/>
          <w:highlight w:val="none"/>
        </w:rPr>
      </w:pPr>
      <w:r>
        <w:rPr>
          <w:color w:val="000000"/>
          <w:sz w:val="24"/>
          <w:highlight w:val="none"/>
        </w:rPr>
        <w:t>Pihak A dan Pihak B mengetahui bahwa kontrak kerja yang ditandatangani oleh kedua pihak di Daerah Administratif Khusus Makau (pekerja rumah tangga non-residen) tetap berlaku. Segala perselisihan hubungan kerja yang melibatkan kedua pihak akan diselesaikan sesuai dengan ketentuan Undang-Undang No. 7/2008 tentang Hubungan Kerja (Law No. 7/2008 – Labour Relations Law) sebagaimana telah diubah oleh Undang-Undang No. 8/2020 (Law No. 8/2020 amending Law No. 7/2008 – Labour Relations Law) dan Undang-Undang No. 21/2009 tentang Perekrutan Pekerja Non-Residen (Law No. 21/2009 – Law for the Employment of Non-Resident Workers).</w:t>
      </w:r>
    </w:p>
    <w:p w14:paraId="57E96640">
      <w:pPr>
        <w:ind w:firstLine="640" w:firstLineChars="200"/>
        <w:rPr>
          <w:rFonts w:eastAsia="仿宋_GB2312" w:cs="仿宋_GB2312"/>
          <w:color w:val="000000"/>
          <w:sz w:val="32"/>
          <w:szCs w:val="32"/>
          <w:highlight w:val="none"/>
        </w:rPr>
      </w:pPr>
      <w:r>
        <w:rPr>
          <w:rFonts w:hint="eastAsia" w:eastAsia="仿宋_GB2312" w:cs="仿宋_GB2312"/>
          <w:color w:val="000000"/>
          <w:sz w:val="32"/>
          <w:szCs w:val="32"/>
          <w:highlight w:val="none"/>
        </w:rPr>
        <w:t>甲方与乙方均知悉，根据澳门第21/2009号法律《聘用外地雇员法》第十二条第一条(三)项规定，乙方不在澳门连续超逾三个月，甲方之聘用许可失效。</w:t>
      </w:r>
    </w:p>
    <w:p w14:paraId="7F735C3D">
      <w:pPr>
        <w:ind w:firstLine="480" w:firstLineChars="200"/>
        <w:rPr>
          <w:rFonts w:hint="eastAsia"/>
          <w:color w:val="000000"/>
          <w:sz w:val="24"/>
          <w:highlight w:val="none"/>
        </w:rPr>
      </w:pPr>
      <w:r>
        <w:rPr>
          <w:color w:val="000000"/>
          <w:sz w:val="24"/>
          <w:highlight w:val="none"/>
        </w:rPr>
        <w:t xml:space="preserve">Pihak A dan Pihak B mengetahui bahwa berdasarkan ketentuan Pasal 12 ayat (1) butir (3) Undang-Undang No. 21/2009 tentang Perekrutan Pekerja Non-Residen (Law No. 21/2009 – Law for the Employment of Non-Resident Workers), izin perekrutan Pihak </w:t>
      </w:r>
      <w:r>
        <w:rPr>
          <w:rFonts w:hint="eastAsia"/>
          <w:color w:val="000000"/>
          <w:sz w:val="24"/>
          <w:highlight w:val="none"/>
        </w:rPr>
        <w:t>A</w:t>
      </w:r>
      <w:r>
        <w:rPr>
          <w:color w:val="000000"/>
          <w:sz w:val="24"/>
          <w:highlight w:val="none"/>
        </w:rPr>
        <w:t xml:space="preserve"> akan menjadi tidak berlaku lagi jika Pihak B tidak berada di Daerah Administratif Khusus Makau secara terus-menerus selama lebih dari tiga (3) bulan.</w:t>
      </w:r>
    </w:p>
    <w:p w14:paraId="4E423F95">
      <w:pPr>
        <w:ind w:firstLine="640" w:firstLineChars="200"/>
        <w:rPr>
          <w:rFonts w:eastAsia="仿宋_GB2312" w:cs="仿宋_GB2312"/>
          <w:color w:val="000000"/>
          <w:sz w:val="32"/>
          <w:szCs w:val="32"/>
          <w:highlight w:val="none"/>
        </w:rPr>
      </w:pPr>
      <w:r>
        <w:rPr>
          <w:rFonts w:hint="eastAsia" w:eastAsia="仿宋_GB2312" w:cs="仿宋_GB2312"/>
          <w:color w:val="000000"/>
          <w:sz w:val="32"/>
          <w:szCs w:val="32"/>
          <w:highlight w:val="none"/>
        </w:rPr>
        <w:t>甲方与乙方均同意透过“澳门公共服务一户通”接收澳门特别行政区政府的通知。</w:t>
      </w:r>
    </w:p>
    <w:p w14:paraId="5F0C7A9F">
      <w:pPr>
        <w:ind w:firstLine="480" w:firstLineChars="200"/>
        <w:rPr>
          <w:rFonts w:hint="eastAsia" w:eastAsia="仿宋_GB2312" w:cs="仿宋_GB2312"/>
          <w:color w:val="000000"/>
          <w:sz w:val="32"/>
          <w:szCs w:val="32"/>
          <w:highlight w:val="none"/>
        </w:rPr>
      </w:pPr>
      <w:r>
        <w:rPr>
          <w:color w:val="000000"/>
          <w:sz w:val="24"/>
          <w:highlight w:val="none"/>
        </w:rPr>
        <w:t>Pihak A dan Pihak B</w:t>
      </w:r>
      <w:r>
        <w:rPr>
          <w:rFonts w:hint="eastAsia"/>
          <w:color w:val="000000"/>
          <w:sz w:val="24"/>
          <w:highlight w:val="none"/>
        </w:rPr>
        <w:t xml:space="preserve"> </w:t>
      </w:r>
      <w:r>
        <w:rPr>
          <w:color w:val="000000"/>
          <w:sz w:val="24"/>
          <w:highlight w:val="none"/>
        </w:rPr>
        <w:t xml:space="preserve">setuju untuk menerima pemberitahuan dari Pemerintah Daerah Administratif Khusus Makau melalui sistem </w:t>
      </w:r>
      <w:r>
        <w:rPr>
          <w:rFonts w:hint="default"/>
          <w:color w:val="000000"/>
          <w:sz w:val="24"/>
          <w:highlight w:val="none"/>
          <w:lang w:val="en-US" w:eastAsia="zh-CN"/>
        </w:rPr>
        <w:t>“</w:t>
      </w:r>
      <w:r>
        <w:rPr>
          <w:color w:val="000000"/>
          <w:sz w:val="24"/>
          <w:highlight w:val="none"/>
        </w:rPr>
        <w:t>Portal Layanan Publik Makau (The EUID of Macao One Account)</w:t>
      </w:r>
      <w:r>
        <w:rPr>
          <w:rFonts w:hint="default"/>
          <w:color w:val="000000"/>
          <w:sz w:val="24"/>
          <w:highlight w:val="none"/>
          <w:lang w:val="en-US" w:eastAsia="zh-CN"/>
        </w:rPr>
        <w:t>”</w:t>
      </w:r>
      <w:r>
        <w:rPr>
          <w:color w:val="000000"/>
          <w:sz w:val="24"/>
          <w:highlight w:val="none"/>
        </w:rPr>
        <w:t>.</w:t>
      </w:r>
    </w:p>
    <w:p w14:paraId="04D23E3A">
      <w:pPr>
        <w:ind w:firstLine="640" w:firstLineChars="200"/>
        <w:rPr>
          <w:rFonts w:eastAsia="仿宋_GB2312" w:cs="仿宋_GB2312"/>
          <w:color w:val="000000"/>
          <w:sz w:val="32"/>
          <w:szCs w:val="32"/>
          <w:highlight w:val="none"/>
        </w:rPr>
      </w:pPr>
      <w:r>
        <w:rPr>
          <w:rFonts w:hint="eastAsia" w:eastAsia="仿宋_GB2312" w:cs="仿宋_GB2312"/>
          <w:color w:val="000000"/>
          <w:sz w:val="32"/>
          <w:szCs w:val="32"/>
          <w:highlight w:val="none"/>
        </w:rPr>
        <w:t>甲方与乙方均同意将有关个人资料（包括但不限于刑事及警事）由横琴粤澳深度合作区人才发展和社会保障局、横琴公安局及澳门特别行政区劳工事务局、治安警察局双向转移以作审查、调查、备案之用。</w:t>
      </w:r>
    </w:p>
    <w:p w14:paraId="096A73A7">
      <w:pPr>
        <w:ind w:firstLine="480" w:firstLineChars="200"/>
        <w:rPr>
          <w:rFonts w:hint="eastAsia"/>
          <w:color w:val="000000"/>
          <w:sz w:val="24"/>
          <w:highlight w:val="none"/>
        </w:rPr>
      </w:pPr>
      <w:r>
        <w:rPr>
          <w:color w:val="000000"/>
          <w:sz w:val="24"/>
          <w:highlight w:val="none"/>
        </w:rPr>
        <w:t xml:space="preserve">Pihak A dan Pihak B setuju untuk melakukan pemindahan data pribadi yang berkaitan (termasuk namun tidak terbatas pada catatan kriminal dan kepolisian) secara dua arah oleh </w:t>
      </w:r>
      <w:r>
        <w:rPr>
          <w:rFonts w:hint="eastAsia"/>
          <w:color w:val="000000"/>
          <w:sz w:val="24"/>
          <w:highlight w:val="none"/>
        </w:rPr>
        <w:t>Biro Pengembangan Talenta dan Jaminan Sosial Zona Kerja Sama Mendalam Guangdong-Makau di Hengqin</w:t>
      </w:r>
      <w:r>
        <w:rPr>
          <w:color w:val="000000"/>
          <w:sz w:val="24"/>
          <w:highlight w:val="none"/>
        </w:rPr>
        <w:t>, Kepolisian Hengqin, Biro Urusan Tenaga Kerja Daerah Administratif Khusus Makau, dan Kepolisian Keamanan Publik Daerah Administratif Khusus Makau untuk keperluan pemeriksaan, penyelidikan, dan pencatatan.</w:t>
      </w:r>
    </w:p>
    <w:p w14:paraId="6F9132A2">
      <w:pPr>
        <w:rPr>
          <w:rFonts w:hint="eastAsia" w:eastAsia="仿宋_GB2312" w:cs="仿宋_GB2312"/>
          <w:sz w:val="32"/>
          <w:szCs w:val="32"/>
          <w:highlight w:val="none"/>
        </w:rPr>
      </w:pPr>
    </w:p>
    <w:p w14:paraId="3BF9F1F4">
      <w:pPr>
        <w:rPr>
          <w:rFonts w:hint="eastAsia" w:eastAsia="仿宋_GB2312" w:cs="仿宋_GB2312"/>
          <w:sz w:val="32"/>
          <w:szCs w:val="32"/>
          <w:highlight w:val="none"/>
        </w:rPr>
      </w:pPr>
      <w:r>
        <w:rPr>
          <w:rFonts w:hint="eastAsia" w:eastAsia="仿宋_GB2312" w:cs="仿宋_GB2312"/>
          <w:sz w:val="32"/>
          <w:szCs w:val="32"/>
          <w:highlight w:val="none"/>
        </w:rPr>
        <w:t>3. 居留（逗留）规定差异：</w:t>
      </w:r>
    </w:p>
    <w:p w14:paraId="28A184DD">
      <w:pPr>
        <w:widowControl/>
        <w:shd w:val="clear" w:color="auto" w:fill="FFFFFF"/>
        <w:adjustRightInd w:val="0"/>
        <w:spacing w:before="50" w:after="50"/>
        <w:rPr>
          <w:rFonts w:hint="eastAsia"/>
          <w:sz w:val="24"/>
          <w:highlight w:val="none"/>
        </w:rPr>
      </w:pPr>
      <w:r>
        <w:rPr>
          <w:rFonts w:hint="eastAsia"/>
          <w:sz w:val="24"/>
          <w:highlight w:val="none"/>
        </w:rPr>
        <w:t>3.</w:t>
      </w:r>
      <w:r>
        <w:rPr>
          <w:sz w:val="24"/>
          <w:highlight w:val="none"/>
        </w:rPr>
        <w:t xml:space="preserve"> Perbedaan</w:t>
      </w:r>
      <w:r>
        <w:rPr>
          <w:rFonts w:hint="eastAsia"/>
          <w:sz w:val="24"/>
          <w:highlight w:val="none"/>
        </w:rPr>
        <w:t xml:space="preserve"> dalam </w:t>
      </w:r>
      <w:r>
        <w:rPr>
          <w:sz w:val="24"/>
          <w:highlight w:val="none"/>
        </w:rPr>
        <w:t>peraturan tinggal (tinggal</w:t>
      </w:r>
      <w:r>
        <w:rPr>
          <w:rFonts w:hint="eastAsia"/>
          <w:sz w:val="24"/>
          <w:highlight w:val="none"/>
        </w:rPr>
        <w:t xml:space="preserve"> sementara</w:t>
      </w:r>
      <w:r>
        <w:rPr>
          <w:sz w:val="24"/>
          <w:highlight w:val="none"/>
        </w:rPr>
        <w:t>):</w:t>
      </w:r>
    </w:p>
    <w:p w14:paraId="026D1BF3">
      <w:pPr>
        <w:ind w:firstLine="640" w:firstLineChars="200"/>
        <w:rPr>
          <w:rFonts w:hint="eastAsia" w:eastAsia="仿宋_GB2312" w:cs="仿宋_GB2312"/>
          <w:sz w:val="32"/>
          <w:szCs w:val="32"/>
          <w:highlight w:val="none"/>
        </w:rPr>
      </w:pPr>
      <w:r>
        <w:rPr>
          <w:rFonts w:hint="eastAsia" w:eastAsia="仿宋_GB2312" w:cs="仿宋_GB2312"/>
          <w:sz w:val="32"/>
          <w:szCs w:val="32"/>
          <w:highlight w:val="none"/>
        </w:rPr>
        <w:t>乙方知晓中国内地与澳门特别行政区在居留（对应澳门特别行政区出入境制度的“逗留”概念）规定上的差异，包括签证申请、居住登记等方面的程序。乙方同意按照横琴粤澳深度合作区的规定办理相关居留手续。</w:t>
      </w:r>
    </w:p>
    <w:p w14:paraId="2DA5CD37">
      <w:pPr>
        <w:widowControl/>
        <w:shd w:val="clear" w:color="auto" w:fill="FFFFFF"/>
        <w:adjustRightInd w:val="0"/>
        <w:spacing w:before="50" w:after="50"/>
        <w:ind w:firstLine="480" w:firstLineChars="200"/>
        <w:rPr>
          <w:rFonts w:hint="eastAsia"/>
          <w:sz w:val="24"/>
          <w:highlight w:val="none"/>
        </w:rPr>
      </w:pPr>
      <w:r>
        <w:rPr>
          <w:sz w:val="24"/>
          <w:highlight w:val="none"/>
        </w:rPr>
        <w:t xml:space="preserve">Pihak B </w:t>
      </w:r>
      <w:r>
        <w:rPr>
          <w:rFonts w:hint="eastAsia"/>
          <w:sz w:val="24"/>
          <w:highlight w:val="none"/>
        </w:rPr>
        <w:t xml:space="preserve">mengetahui bahwa adanya </w:t>
      </w:r>
      <w:r>
        <w:rPr>
          <w:sz w:val="24"/>
          <w:highlight w:val="none"/>
        </w:rPr>
        <w:t>perbedaan peraturan tinggal (sesuai dengan konsep “tinggal” dalam sistem imigrasi Daerah Administratif Khusus Makau) antara Tiongkok Daratan dan Daerah Administratif Khusus Makau, termasuk prosedur permohonan visa dan pendaftaran tempat tinggal. Pihak B setuju untuk mengikuti peraturan Zona Kerja</w:t>
      </w:r>
      <w:r>
        <w:rPr>
          <w:rFonts w:hint="eastAsia"/>
          <w:sz w:val="24"/>
          <w:highlight w:val="none"/>
        </w:rPr>
        <w:t xml:space="preserve"> S</w:t>
      </w:r>
      <w:r>
        <w:rPr>
          <w:sz w:val="24"/>
          <w:highlight w:val="none"/>
        </w:rPr>
        <w:t>ama</w:t>
      </w:r>
      <w:r>
        <w:rPr>
          <w:rFonts w:hint="eastAsia"/>
          <w:sz w:val="24"/>
          <w:highlight w:val="none"/>
        </w:rPr>
        <w:t xml:space="preserve"> Mendalam</w:t>
      </w:r>
      <w:r>
        <w:rPr>
          <w:sz w:val="24"/>
          <w:highlight w:val="none"/>
        </w:rPr>
        <w:t xml:space="preserve"> Guangdong-</w:t>
      </w:r>
      <w:r>
        <w:rPr>
          <w:rFonts w:hint="eastAsia"/>
          <w:sz w:val="24"/>
          <w:highlight w:val="none"/>
        </w:rPr>
        <w:t>Makau</w:t>
      </w:r>
      <w:r>
        <w:rPr>
          <w:sz w:val="24"/>
          <w:highlight w:val="none"/>
        </w:rPr>
        <w:t xml:space="preserve"> </w:t>
      </w:r>
      <w:r>
        <w:rPr>
          <w:rFonts w:hint="eastAsia"/>
          <w:sz w:val="24"/>
          <w:highlight w:val="none"/>
        </w:rPr>
        <w:t xml:space="preserve">di Hengqin </w:t>
      </w:r>
      <w:r>
        <w:rPr>
          <w:sz w:val="24"/>
          <w:highlight w:val="none"/>
        </w:rPr>
        <w:t>dalam menangani prosedur tempat tinggal yang relevan.</w:t>
      </w:r>
    </w:p>
    <w:p w14:paraId="7BEF6DD5">
      <w:pPr>
        <w:rPr>
          <w:rFonts w:hint="eastAsia" w:eastAsia="仿宋_GB2312" w:cs="仿宋_GB2312"/>
          <w:sz w:val="32"/>
          <w:szCs w:val="32"/>
          <w:highlight w:val="none"/>
        </w:rPr>
      </w:pPr>
      <w:r>
        <w:rPr>
          <w:rFonts w:hint="eastAsia" w:eastAsia="仿宋_GB2312" w:cs="仿宋_GB2312"/>
          <w:sz w:val="32"/>
          <w:szCs w:val="32"/>
          <w:highlight w:val="none"/>
        </w:rPr>
        <w:t>4. 关于《外籍家政服务协议》</w:t>
      </w:r>
    </w:p>
    <w:p w14:paraId="2CFB16F6">
      <w:pPr>
        <w:widowControl/>
        <w:shd w:val="clear" w:color="auto" w:fill="FFFFFF"/>
        <w:adjustRightInd w:val="0"/>
        <w:spacing w:before="50" w:after="50"/>
        <w:rPr>
          <w:rFonts w:hint="eastAsia"/>
          <w:sz w:val="24"/>
          <w:highlight w:val="none"/>
        </w:rPr>
      </w:pPr>
      <w:r>
        <w:rPr>
          <w:rFonts w:hint="eastAsia"/>
          <w:sz w:val="24"/>
          <w:highlight w:val="none"/>
        </w:rPr>
        <w:t xml:space="preserve">4. </w:t>
      </w:r>
      <w:r>
        <w:rPr>
          <w:sz w:val="24"/>
          <w:highlight w:val="none"/>
        </w:rPr>
        <w:t>Tentang (Perjanjian Layanan Pekerja Rumah Tangga Asing)</w:t>
      </w:r>
    </w:p>
    <w:p w14:paraId="115CC55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知晓，双方签订的《外籍家政服务协议》属于《中华人民共和国民法典》所调整的平等民事主体关系，而不属于《中华人民共和国劳动法》所调整的范畴。双方发生或存在的争议属于民事纠纷，而不属于劳动关系的争议范畴。</w:t>
      </w:r>
    </w:p>
    <w:p w14:paraId="7048783E">
      <w:pPr>
        <w:ind w:firstLine="480" w:firstLineChars="200"/>
        <w:rPr>
          <w:rFonts w:hint="eastAsia"/>
          <w:sz w:val="24"/>
          <w:highlight w:val="none"/>
        </w:rPr>
      </w:pPr>
      <w:r>
        <w:rPr>
          <w:sz w:val="24"/>
          <w:highlight w:val="none"/>
        </w:rPr>
        <w:t>Pihak A dan Pihak B mengetahui bahwa</w:t>
      </w:r>
      <w:r>
        <w:rPr>
          <w:rFonts w:hint="eastAsia"/>
          <w:sz w:val="24"/>
          <w:highlight w:val="none"/>
        </w:rPr>
        <w:t xml:space="preserve"> </w:t>
      </w:r>
      <w:r>
        <w:rPr>
          <w:sz w:val="24"/>
          <w:highlight w:val="none"/>
        </w:rPr>
        <w:t>(Perjanjian Layanan Pekerja Rumah Tangga Asing)</w:t>
      </w:r>
      <w:r>
        <w:rPr>
          <w:rFonts w:hint="eastAsia"/>
          <w:sz w:val="24"/>
          <w:highlight w:val="none"/>
        </w:rPr>
        <w:t xml:space="preserve"> </w:t>
      </w:r>
      <w:r>
        <w:rPr>
          <w:sz w:val="24"/>
          <w:highlight w:val="none"/>
        </w:rPr>
        <w:t xml:space="preserve">yang ditandatangani oleh kedua belah pihak diatur dalam hubungan subjek perdata yang setara yang disesuaikan dengan </w:t>
      </w:r>
      <w:r>
        <w:rPr>
          <w:color w:val="000000"/>
          <w:sz w:val="24"/>
          <w:highlight w:val="none"/>
        </w:rPr>
        <w:t>“Kitab Undang-Undang Hukum Perdata Republik Rakyat Tiongkok (Civil Code of the People</w:t>
      </w:r>
      <w:r>
        <w:rPr>
          <w:rFonts w:hint="default"/>
          <w:color w:val="000000"/>
          <w:sz w:val="24"/>
          <w:highlight w:val="none"/>
          <w:lang w:val="en-US" w:eastAsia="zh-CN"/>
        </w:rPr>
        <w:t>’</w:t>
      </w:r>
      <w:r>
        <w:rPr>
          <w:color w:val="000000"/>
          <w:sz w:val="24"/>
          <w:highlight w:val="none"/>
        </w:rPr>
        <w:t>s Republic of China)”</w:t>
      </w:r>
      <w:r>
        <w:rPr>
          <w:color w:val="FF0000"/>
          <w:sz w:val="24"/>
          <w:highlight w:val="none"/>
        </w:rPr>
        <w:t xml:space="preserve"> </w:t>
      </w:r>
      <w:r>
        <w:rPr>
          <w:sz w:val="24"/>
          <w:highlight w:val="none"/>
        </w:rPr>
        <w:t>dan tidak termasuk dalam ruang lingkup “Hukum Ketenagakerjaan Republik Rakyat Tiongkok”. Setiap perselisihan yang timbul atau terjadi antara kedua belah pihak dianggap sebagai perselisihan perdata dan tidak termasuk dalam ruang lingkup perselisihan hubungan kerja.</w:t>
      </w:r>
    </w:p>
    <w:p w14:paraId="6A9172A9">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 知情同意书效力：</w:t>
      </w:r>
    </w:p>
    <w:p w14:paraId="66463883">
      <w:pPr>
        <w:widowControl/>
        <w:shd w:val="clear" w:color="auto" w:fill="FFFFFF"/>
        <w:adjustRightInd w:val="0"/>
        <w:spacing w:before="50" w:after="50"/>
        <w:rPr>
          <w:rFonts w:hint="eastAsia"/>
          <w:sz w:val="24"/>
          <w:highlight w:val="none"/>
        </w:rPr>
      </w:pPr>
      <w:r>
        <w:rPr>
          <w:rFonts w:hint="eastAsia"/>
          <w:sz w:val="24"/>
          <w:highlight w:val="none"/>
        </w:rPr>
        <w:t>5. Efektivitas Surat Penjelasan dan Persetujuan</w:t>
      </w:r>
      <w:r>
        <w:rPr>
          <w:sz w:val="24"/>
          <w:highlight w:val="none"/>
        </w:rPr>
        <w:t>:</w:t>
      </w:r>
    </w:p>
    <w:p w14:paraId="1FBAE83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本知情同意书在甲乙双方签署并递交予横琴粤澳深度合作区人才发展和社会保障局时生效，对双方具有法律约束力。</w:t>
      </w:r>
    </w:p>
    <w:p w14:paraId="28237279">
      <w:pPr>
        <w:ind w:firstLine="480" w:firstLineChars="200"/>
        <w:rPr>
          <w:rFonts w:hint="eastAsia"/>
          <w:sz w:val="24"/>
          <w:highlight w:val="none"/>
        </w:rPr>
      </w:pPr>
      <w:bookmarkStart w:id="0" w:name="OLE_LINK1"/>
      <w:r>
        <w:rPr>
          <w:sz w:val="24"/>
          <w:highlight w:val="none"/>
        </w:rPr>
        <w:t>S</w:t>
      </w:r>
      <w:r>
        <w:rPr>
          <w:rFonts w:hint="eastAsia"/>
          <w:sz w:val="24"/>
          <w:highlight w:val="none"/>
        </w:rPr>
        <w:t>urat</w:t>
      </w:r>
      <w:r>
        <w:rPr>
          <w:sz w:val="24"/>
          <w:highlight w:val="none"/>
        </w:rPr>
        <w:t xml:space="preserve"> Penjelasan dan Persetujuan ini akan berlaku ketika ditandatangani oleh Pihak A dan Pihak B dan </w:t>
      </w:r>
      <w:r>
        <w:rPr>
          <w:rFonts w:hint="eastAsia"/>
          <w:sz w:val="24"/>
          <w:highlight w:val="none"/>
        </w:rPr>
        <w:t>d</w:t>
      </w:r>
      <w:r>
        <w:rPr>
          <w:sz w:val="24"/>
          <w:highlight w:val="none"/>
        </w:rPr>
        <w:t xml:space="preserve">iserahkan ke </w:t>
      </w:r>
      <w:r>
        <w:rPr>
          <w:rFonts w:hint="eastAsia"/>
          <w:sz w:val="24"/>
          <w:highlight w:val="none"/>
        </w:rPr>
        <w:t>Biro Pengembangan Talenta dan Jaminan Sosial Zona Kerja Sama Mendalam Guangdong-Makau di Hengqin</w:t>
      </w:r>
      <w:r>
        <w:rPr>
          <w:sz w:val="24"/>
          <w:highlight w:val="none"/>
        </w:rPr>
        <w:t>, dan akan mengikat kedua belah pihak secara hukum.</w:t>
      </w:r>
    </w:p>
    <w:bookmarkEnd w:id="0"/>
    <w:p w14:paraId="50C154A5">
      <w:pPr>
        <w:rPr>
          <w:rFonts w:hint="eastAsia" w:eastAsia="仿宋_GB2312" w:cs="仿宋_GB2312"/>
          <w:sz w:val="32"/>
          <w:szCs w:val="32"/>
          <w:highlight w:val="none"/>
        </w:rPr>
      </w:pPr>
    </w:p>
    <w:p w14:paraId="62EB7031">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甲乙双方已充分了解以上情况，并作出签署。</w:t>
      </w:r>
    </w:p>
    <w:p w14:paraId="1B0EE9B8">
      <w:pPr>
        <w:rPr>
          <w:rFonts w:hint="eastAsia"/>
          <w:sz w:val="24"/>
          <w:highlight w:val="none"/>
        </w:rPr>
      </w:pPr>
      <w:r>
        <w:rPr>
          <w:sz w:val="24"/>
          <w:highlight w:val="none"/>
        </w:rPr>
        <w:t>Pihak A dan Pihak B telah memahami sepenuhnya keadaan di atas dan menandatangani</w:t>
      </w:r>
      <w:r>
        <w:rPr>
          <w:rFonts w:hint="eastAsia"/>
          <w:sz w:val="24"/>
          <w:highlight w:val="none"/>
        </w:rPr>
        <w:t>.</w:t>
      </w:r>
    </w:p>
    <w:p w14:paraId="0BBC1A3D">
      <w:pPr>
        <w:rPr>
          <w:rFonts w:hint="eastAsia" w:eastAsia="仿宋_GB2312" w:cs="仿宋_GB2312"/>
          <w:sz w:val="32"/>
          <w:szCs w:val="32"/>
          <w:highlight w:val="none"/>
        </w:rPr>
      </w:pPr>
    </w:p>
    <w:p w14:paraId="2A0C27C1">
      <w:pPr>
        <w:rPr>
          <w:rFonts w:hint="eastAsia" w:eastAsia="仿宋_GB2312" w:cs="仿宋_GB2312"/>
          <w:sz w:val="32"/>
          <w:szCs w:val="32"/>
          <w:highlight w:val="none"/>
        </w:rPr>
      </w:pPr>
      <w:r>
        <w:rPr>
          <w:rFonts w:hint="eastAsia" w:eastAsia="仿宋_GB2312" w:cs="仿宋_GB2312"/>
          <w:sz w:val="32"/>
          <w:szCs w:val="32"/>
          <w:highlight w:val="none"/>
        </w:rPr>
        <w:t xml:space="preserve">甲方（服务需求方）  </w:t>
      </w:r>
      <w:r>
        <w:rPr>
          <w:rFonts w:hint="eastAsia" w:eastAsia="仿宋_GB2312" w:cs="仿宋_GB2312"/>
          <w:sz w:val="32"/>
          <w:szCs w:val="32"/>
          <w:highlight w:val="none"/>
        </w:rPr>
        <w:tab/>
      </w:r>
      <w:r>
        <w:rPr>
          <w:rFonts w:hint="eastAsia" w:eastAsia="仿宋_GB2312" w:cs="仿宋_GB2312"/>
          <w:sz w:val="32"/>
          <w:szCs w:val="32"/>
          <w:highlight w:val="none"/>
        </w:rPr>
        <w:tab/>
      </w:r>
      <w:r>
        <w:rPr>
          <w:rFonts w:hint="eastAsia" w:eastAsia="仿宋_GB2312" w:cs="仿宋_GB2312"/>
          <w:sz w:val="32"/>
          <w:szCs w:val="32"/>
          <w:highlight w:val="none"/>
        </w:rPr>
        <w:tab/>
      </w:r>
      <w:r>
        <w:rPr>
          <w:rFonts w:hint="eastAsia" w:eastAsia="仿宋_GB2312" w:cs="仿宋_GB2312"/>
          <w:sz w:val="32"/>
          <w:szCs w:val="32"/>
          <w:highlight w:val="none"/>
        </w:rPr>
        <w:tab/>
      </w:r>
      <w:r>
        <w:rPr>
          <w:rFonts w:hint="eastAsia" w:eastAsia="仿宋_GB2312" w:cs="仿宋_GB2312"/>
          <w:sz w:val="32"/>
          <w:szCs w:val="32"/>
          <w:highlight w:val="none"/>
        </w:rPr>
        <w:t>签名：_____________</w:t>
      </w:r>
    </w:p>
    <w:p w14:paraId="3B959E83">
      <w:pPr>
        <w:rPr>
          <w:rFonts w:hint="eastAsia"/>
          <w:sz w:val="24"/>
          <w:highlight w:val="none"/>
        </w:rPr>
      </w:pPr>
      <w:r>
        <w:rPr>
          <w:rFonts w:eastAsia="仿宋_GB2312" w:cs="仿宋_GB2312"/>
          <w:sz w:val="24"/>
          <w:highlight w:val="none"/>
        </w:rPr>
        <w:t>Pihak A (</w:t>
      </w:r>
      <w:r>
        <w:rPr>
          <w:rFonts w:hint="eastAsia" w:eastAsia="仿宋_GB2312" w:cs="仿宋_GB2312"/>
          <w:sz w:val="24"/>
          <w:highlight w:val="none"/>
        </w:rPr>
        <w:t>Pihak P</w:t>
      </w:r>
      <w:r>
        <w:rPr>
          <w:rFonts w:eastAsia="仿宋_GB2312" w:cs="仿宋_GB2312"/>
          <w:sz w:val="24"/>
          <w:highlight w:val="none"/>
        </w:rPr>
        <w:t xml:space="preserve">eminta </w:t>
      </w:r>
      <w:r>
        <w:rPr>
          <w:rFonts w:hint="eastAsia" w:eastAsia="仿宋_GB2312" w:cs="仿宋_GB2312"/>
          <w:sz w:val="24"/>
          <w:highlight w:val="none"/>
        </w:rPr>
        <w:t>L</w:t>
      </w:r>
      <w:r>
        <w:rPr>
          <w:rFonts w:eastAsia="仿宋_GB2312" w:cs="仿宋_GB2312"/>
          <w:sz w:val="24"/>
          <w:highlight w:val="none"/>
        </w:rPr>
        <w:t>ayanan)</w:t>
      </w:r>
      <w:r>
        <w:rPr>
          <w:rFonts w:hint="eastAsia" w:eastAsia="仿宋_GB2312" w:cs="仿宋_GB2312"/>
          <w:sz w:val="24"/>
          <w:highlight w:val="none"/>
        </w:rPr>
        <w:t xml:space="preserve">  </w:t>
      </w:r>
      <w:r>
        <w:rPr>
          <w:rFonts w:hint="eastAsia" w:eastAsia="仿宋_GB2312" w:cs="仿宋_GB2312"/>
          <w:sz w:val="24"/>
          <w:highlight w:val="none"/>
        </w:rPr>
        <w:tab/>
      </w:r>
      <w:r>
        <w:rPr>
          <w:rFonts w:hint="eastAsia" w:eastAsia="仿宋_GB2312" w:cs="仿宋_GB2312"/>
          <w:sz w:val="24"/>
          <w:highlight w:val="none"/>
        </w:rPr>
        <w:tab/>
      </w:r>
      <w:r>
        <w:rPr>
          <w:rFonts w:hint="eastAsia" w:eastAsia="仿宋_GB2312" w:cs="仿宋_GB2312"/>
          <w:sz w:val="24"/>
          <w:highlight w:val="none"/>
        </w:rPr>
        <w:t>Tanda tangan</w:t>
      </w:r>
      <w:r>
        <w:rPr>
          <w:rFonts w:hint="eastAsia"/>
          <w:sz w:val="24"/>
          <w:highlight w:val="none"/>
        </w:rPr>
        <w:t>: _____________</w:t>
      </w:r>
    </w:p>
    <w:p w14:paraId="3B97E387">
      <w:pPr>
        <w:rPr>
          <w:rFonts w:hint="eastAsia" w:eastAsia="仿宋_GB2312" w:cs="仿宋_GB2312"/>
          <w:sz w:val="32"/>
          <w:szCs w:val="32"/>
          <w:highlight w:val="none"/>
        </w:rPr>
      </w:pPr>
      <w:r>
        <w:rPr>
          <w:rFonts w:hint="eastAsia" w:eastAsia="仿宋_GB2312" w:cs="仿宋_GB2312"/>
          <w:sz w:val="32"/>
          <w:szCs w:val="32"/>
          <w:highlight w:val="none"/>
        </w:rPr>
        <w:t>日期：___________</w:t>
      </w:r>
    </w:p>
    <w:p w14:paraId="07C3D7F3">
      <w:pPr>
        <w:rPr>
          <w:rFonts w:hint="eastAsia"/>
          <w:sz w:val="24"/>
          <w:highlight w:val="none"/>
        </w:rPr>
      </w:pPr>
      <w:r>
        <w:rPr>
          <w:rFonts w:hint="eastAsia" w:eastAsia="仿宋_GB2312" w:cs="仿宋_GB2312"/>
          <w:sz w:val="24"/>
          <w:highlight w:val="none"/>
        </w:rPr>
        <w:t>Tanggal</w:t>
      </w:r>
      <w:r>
        <w:rPr>
          <w:rFonts w:hint="eastAsia"/>
          <w:sz w:val="24"/>
          <w:highlight w:val="none"/>
        </w:rPr>
        <w:t>:</w:t>
      </w:r>
      <w:r>
        <w:rPr>
          <w:rFonts w:hint="eastAsia" w:eastAsia="仿宋_GB2312" w:cs="仿宋_GB2312"/>
          <w:sz w:val="24"/>
          <w:highlight w:val="none"/>
        </w:rPr>
        <w:t>___________</w:t>
      </w:r>
    </w:p>
    <w:p w14:paraId="0B206566">
      <w:pPr>
        <w:rPr>
          <w:rFonts w:hint="eastAsia" w:eastAsia="仿宋_GB2312" w:cs="仿宋_GB2312"/>
          <w:sz w:val="32"/>
          <w:szCs w:val="32"/>
          <w:highlight w:val="none"/>
        </w:rPr>
      </w:pPr>
    </w:p>
    <w:p w14:paraId="0AFE5194">
      <w:pPr>
        <w:rPr>
          <w:rFonts w:hint="eastAsia" w:eastAsia="仿宋_GB2312" w:cs="仿宋_GB2312"/>
          <w:sz w:val="32"/>
          <w:szCs w:val="32"/>
          <w:highlight w:val="none"/>
        </w:rPr>
      </w:pPr>
      <w:r>
        <w:rPr>
          <w:rFonts w:hint="eastAsia" w:eastAsia="仿宋_GB2312" w:cs="仿宋_GB2312"/>
          <w:sz w:val="32"/>
          <w:szCs w:val="32"/>
          <w:highlight w:val="none"/>
        </w:rPr>
        <w:t xml:space="preserve">乙方（服务提供方）  </w:t>
      </w:r>
      <w:r>
        <w:rPr>
          <w:rFonts w:hint="eastAsia" w:eastAsia="仿宋_GB2312" w:cs="仿宋_GB2312"/>
          <w:sz w:val="32"/>
          <w:szCs w:val="32"/>
          <w:highlight w:val="none"/>
        </w:rPr>
        <w:tab/>
      </w:r>
      <w:r>
        <w:rPr>
          <w:rFonts w:hint="eastAsia" w:eastAsia="仿宋_GB2312" w:cs="仿宋_GB2312"/>
          <w:sz w:val="32"/>
          <w:szCs w:val="32"/>
          <w:highlight w:val="none"/>
        </w:rPr>
        <w:tab/>
      </w:r>
      <w:r>
        <w:rPr>
          <w:rFonts w:hint="eastAsia" w:eastAsia="仿宋_GB2312" w:cs="仿宋_GB2312"/>
          <w:sz w:val="32"/>
          <w:szCs w:val="32"/>
          <w:highlight w:val="none"/>
        </w:rPr>
        <w:tab/>
      </w:r>
      <w:r>
        <w:rPr>
          <w:rFonts w:hint="eastAsia" w:eastAsia="仿宋_GB2312" w:cs="仿宋_GB2312"/>
          <w:sz w:val="32"/>
          <w:szCs w:val="32"/>
          <w:highlight w:val="none"/>
        </w:rPr>
        <w:tab/>
      </w:r>
      <w:r>
        <w:rPr>
          <w:rFonts w:hint="eastAsia" w:eastAsia="仿宋_GB2312" w:cs="仿宋_GB2312"/>
          <w:sz w:val="32"/>
          <w:szCs w:val="32"/>
          <w:highlight w:val="none"/>
        </w:rPr>
        <w:t xml:space="preserve">签名：_____________    </w:t>
      </w:r>
    </w:p>
    <w:p w14:paraId="02891251">
      <w:pPr>
        <w:rPr>
          <w:rFonts w:hint="eastAsia"/>
          <w:sz w:val="24"/>
          <w:highlight w:val="none"/>
        </w:rPr>
      </w:pPr>
      <w:r>
        <w:rPr>
          <w:sz w:val="24"/>
          <w:highlight w:val="none"/>
        </w:rPr>
        <w:t>Pihak B (</w:t>
      </w:r>
      <w:r>
        <w:rPr>
          <w:rFonts w:hint="eastAsia"/>
          <w:sz w:val="24"/>
          <w:highlight w:val="none"/>
        </w:rPr>
        <w:t>Pihak P</w:t>
      </w:r>
      <w:r>
        <w:rPr>
          <w:sz w:val="24"/>
          <w:highlight w:val="none"/>
        </w:rPr>
        <w:t xml:space="preserve">enyedia </w:t>
      </w:r>
      <w:r>
        <w:rPr>
          <w:rFonts w:hint="eastAsia"/>
          <w:sz w:val="24"/>
          <w:highlight w:val="none"/>
        </w:rPr>
        <w:t>L</w:t>
      </w:r>
      <w:r>
        <w:rPr>
          <w:sz w:val="24"/>
          <w:highlight w:val="none"/>
        </w:rPr>
        <w:t>ayanan)</w:t>
      </w:r>
      <w:r>
        <w:rPr>
          <w:rFonts w:hint="eastAsia"/>
          <w:sz w:val="24"/>
          <w:highlight w:val="none"/>
        </w:rPr>
        <w:t xml:space="preserve"> </w:t>
      </w:r>
      <w:r>
        <w:rPr>
          <w:rFonts w:hint="eastAsia"/>
          <w:sz w:val="24"/>
          <w:highlight w:val="none"/>
        </w:rPr>
        <w:tab/>
      </w:r>
      <w:r>
        <w:rPr>
          <w:rFonts w:hint="eastAsia"/>
          <w:sz w:val="24"/>
          <w:highlight w:val="none"/>
        </w:rPr>
        <w:tab/>
      </w:r>
      <w:r>
        <w:rPr>
          <w:sz w:val="24"/>
          <w:highlight w:val="none"/>
        </w:rPr>
        <w:t xml:space="preserve"> </w:t>
      </w:r>
      <w:r>
        <w:rPr>
          <w:rFonts w:hint="eastAsia"/>
          <w:sz w:val="24"/>
          <w:highlight w:val="none"/>
        </w:rPr>
        <w:t>T</w:t>
      </w:r>
      <w:r>
        <w:rPr>
          <w:sz w:val="24"/>
          <w:highlight w:val="none"/>
        </w:rPr>
        <w:t>anda tangan</w:t>
      </w:r>
      <w:r>
        <w:rPr>
          <w:rFonts w:hint="eastAsia"/>
          <w:sz w:val="24"/>
          <w:highlight w:val="none"/>
        </w:rPr>
        <w:t>: _____________</w:t>
      </w:r>
    </w:p>
    <w:p w14:paraId="00CC0312">
      <w:pPr>
        <w:rPr>
          <w:rFonts w:hint="eastAsia"/>
          <w:sz w:val="24"/>
          <w:highlight w:val="none"/>
        </w:rPr>
      </w:pPr>
      <w:r>
        <w:rPr>
          <w:rFonts w:hint="eastAsia" w:eastAsia="仿宋_GB2312" w:cs="仿宋_GB2312"/>
          <w:sz w:val="32"/>
          <w:szCs w:val="32"/>
          <w:highlight w:val="none"/>
        </w:rPr>
        <w:t>日期：___________</w:t>
      </w:r>
    </w:p>
    <w:p w14:paraId="72E2E7B6">
      <w:pPr>
        <w:rPr>
          <w:rFonts w:hint="eastAsia"/>
          <w:sz w:val="24"/>
          <w:highlight w:val="none"/>
          <w:lang w:val="en-US" w:eastAsia="zh-CN"/>
        </w:rPr>
      </w:pPr>
      <w:r>
        <w:rPr>
          <w:rFonts w:hint="eastAsia" w:eastAsia="仿宋_GB2312" w:cs="仿宋_GB2312"/>
          <w:sz w:val="24"/>
          <w:highlight w:val="none"/>
        </w:rPr>
        <w:t>Tanggal</w:t>
      </w:r>
      <w:r>
        <w:rPr>
          <w:rFonts w:hint="eastAsia"/>
          <w:sz w:val="24"/>
          <w:highlight w:val="none"/>
        </w:rPr>
        <w:t xml:space="preserve">: </w:t>
      </w:r>
      <w:r>
        <w:rPr>
          <w:rFonts w:hint="eastAsia" w:eastAsia="仿宋_GB2312" w:cs="仿宋_GB2312"/>
          <w:sz w:val="32"/>
          <w:szCs w:val="32"/>
          <w:highlight w:val="none"/>
        </w:rPr>
        <w:t>___________</w:t>
      </w:r>
      <w:r>
        <w:rPr>
          <w:rFonts w:hint="eastAsia"/>
          <w:sz w:val="24"/>
          <w:highlight w:val="none"/>
        </w:rPr>
        <w:t xml:space="preserve"> </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A8DB">
    <w:pPr>
      <w:pStyle w:val="5"/>
    </w:pPr>
    <w:r>
      <w:rPr>
        <w:lang/>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F8E49">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">
              <v:fill on="f" focussize="0,0"/>
              <v:stroke on="f"/>
              <v:imagedata o:title=""/>
              <o:lock v:ext="edit" aspectratio="f"/>
              <v:textbox inset="0mm,0mm,0mm,0mm" style="mso-fit-shape-to-text:t;">
                <w:txbxContent>
                  <w:p w14:paraId="73BF8E49">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FE040">
    <w:pPr>
      <w:pStyle w:val="5"/>
    </w:pPr>
    <w:r>
      <w:rPr>
        <w:lang/>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DBF34">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">
              <v:fill on="f" focussize="0,0"/>
              <v:stroke on="f"/>
              <v:imagedata o:title=""/>
              <o:lock v:ext="edit" aspectratio="f"/>
              <v:textbox inset="0mm,0mm,0mm,0mm" style="mso-fit-shape-to-text:t;">
                <w:txbxContent>
                  <w:p w14:paraId="0C1DBF34">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TIyN2Q0YjQyNjgzMDRlN2U3YWNhMGI5ZTc2YmYifQ=="/>
  </w:docVars>
  <w:rsids>
    <w:rsidRoot w:val="00154668"/>
    <w:rsid w:val="0001430A"/>
    <w:rsid w:val="0008407A"/>
    <w:rsid w:val="000F6756"/>
    <w:rsid w:val="0011322B"/>
    <w:rsid w:val="0012298F"/>
    <w:rsid w:val="00133C1B"/>
    <w:rsid w:val="00150582"/>
    <w:rsid w:val="00154668"/>
    <w:rsid w:val="0019013A"/>
    <w:rsid w:val="00191FC1"/>
    <w:rsid w:val="001C23C7"/>
    <w:rsid w:val="00205F56"/>
    <w:rsid w:val="002827F4"/>
    <w:rsid w:val="00291824"/>
    <w:rsid w:val="002D7C86"/>
    <w:rsid w:val="002F3BDE"/>
    <w:rsid w:val="0033273F"/>
    <w:rsid w:val="00345EA2"/>
    <w:rsid w:val="003D0B20"/>
    <w:rsid w:val="003F21CC"/>
    <w:rsid w:val="004A6103"/>
    <w:rsid w:val="004E6D52"/>
    <w:rsid w:val="00542CD5"/>
    <w:rsid w:val="00573E94"/>
    <w:rsid w:val="00582E4D"/>
    <w:rsid w:val="005D08BB"/>
    <w:rsid w:val="005F0D79"/>
    <w:rsid w:val="00641B25"/>
    <w:rsid w:val="00652CF2"/>
    <w:rsid w:val="0067554E"/>
    <w:rsid w:val="006A053C"/>
    <w:rsid w:val="006E35C1"/>
    <w:rsid w:val="006F0E90"/>
    <w:rsid w:val="00705D59"/>
    <w:rsid w:val="007424C6"/>
    <w:rsid w:val="0075168B"/>
    <w:rsid w:val="007B2590"/>
    <w:rsid w:val="007C3B41"/>
    <w:rsid w:val="007C439B"/>
    <w:rsid w:val="00810875"/>
    <w:rsid w:val="008145E7"/>
    <w:rsid w:val="008469A3"/>
    <w:rsid w:val="008B2AFC"/>
    <w:rsid w:val="008D0DAE"/>
    <w:rsid w:val="00901E5B"/>
    <w:rsid w:val="00911B60"/>
    <w:rsid w:val="00920895"/>
    <w:rsid w:val="00A21F1B"/>
    <w:rsid w:val="00A43116"/>
    <w:rsid w:val="00A4507E"/>
    <w:rsid w:val="00A628BC"/>
    <w:rsid w:val="00A801C9"/>
    <w:rsid w:val="00A82636"/>
    <w:rsid w:val="00A91916"/>
    <w:rsid w:val="00AA59B7"/>
    <w:rsid w:val="00AC5CF8"/>
    <w:rsid w:val="00AE2F4F"/>
    <w:rsid w:val="00AF22FF"/>
    <w:rsid w:val="00AF5ABB"/>
    <w:rsid w:val="00B01D08"/>
    <w:rsid w:val="00B319D2"/>
    <w:rsid w:val="00B51482"/>
    <w:rsid w:val="00B665F8"/>
    <w:rsid w:val="00B74081"/>
    <w:rsid w:val="00B747A3"/>
    <w:rsid w:val="00B81804"/>
    <w:rsid w:val="00BA45ED"/>
    <w:rsid w:val="00BC25B2"/>
    <w:rsid w:val="00BD4F86"/>
    <w:rsid w:val="00BD52F9"/>
    <w:rsid w:val="00BD6A1F"/>
    <w:rsid w:val="00CB65CC"/>
    <w:rsid w:val="00CE368A"/>
    <w:rsid w:val="00E30D4E"/>
    <w:rsid w:val="00E33827"/>
    <w:rsid w:val="00E570C7"/>
    <w:rsid w:val="00E87284"/>
    <w:rsid w:val="00EC2412"/>
    <w:rsid w:val="00EF48DC"/>
    <w:rsid w:val="00F1547B"/>
    <w:rsid w:val="00F55D02"/>
    <w:rsid w:val="00F847D1"/>
    <w:rsid w:val="00F952B1"/>
    <w:rsid w:val="00FA289C"/>
    <w:rsid w:val="00FA7044"/>
    <w:rsid w:val="00FD2C54"/>
    <w:rsid w:val="00FE529F"/>
    <w:rsid w:val="06943B8E"/>
    <w:rsid w:val="088655C3"/>
    <w:rsid w:val="093C7A3E"/>
    <w:rsid w:val="0AAC38DD"/>
    <w:rsid w:val="14EF3F6B"/>
    <w:rsid w:val="1B574FB9"/>
    <w:rsid w:val="1EAF07D2"/>
    <w:rsid w:val="1F1FC76A"/>
    <w:rsid w:val="1F6814B7"/>
    <w:rsid w:val="25E16236"/>
    <w:rsid w:val="26C96114"/>
    <w:rsid w:val="278E8064"/>
    <w:rsid w:val="2B1F1B34"/>
    <w:rsid w:val="2BB3A4B0"/>
    <w:rsid w:val="2BD26B0C"/>
    <w:rsid w:val="2BFF8D89"/>
    <w:rsid w:val="2DBF17A8"/>
    <w:rsid w:val="32A3555E"/>
    <w:rsid w:val="33603AC0"/>
    <w:rsid w:val="33C01F62"/>
    <w:rsid w:val="33D02968"/>
    <w:rsid w:val="33E27B77"/>
    <w:rsid w:val="33FD6212"/>
    <w:rsid w:val="36E19379"/>
    <w:rsid w:val="37CD30AF"/>
    <w:rsid w:val="39AB5ECD"/>
    <w:rsid w:val="39C11183"/>
    <w:rsid w:val="3BFE5990"/>
    <w:rsid w:val="3CBF39C3"/>
    <w:rsid w:val="3CFB0796"/>
    <w:rsid w:val="3D684892"/>
    <w:rsid w:val="3D6FD386"/>
    <w:rsid w:val="3DDF8B8E"/>
    <w:rsid w:val="3EEB8717"/>
    <w:rsid w:val="3F373C95"/>
    <w:rsid w:val="40B10F0A"/>
    <w:rsid w:val="41EA7A50"/>
    <w:rsid w:val="42D774B6"/>
    <w:rsid w:val="445734EB"/>
    <w:rsid w:val="454315E6"/>
    <w:rsid w:val="45FB79F8"/>
    <w:rsid w:val="4B475B4F"/>
    <w:rsid w:val="4B6D6B09"/>
    <w:rsid w:val="4BF9F16C"/>
    <w:rsid w:val="4FF4420C"/>
    <w:rsid w:val="4FFA682C"/>
    <w:rsid w:val="4FFB1C2B"/>
    <w:rsid w:val="52EF7066"/>
    <w:rsid w:val="55713B00"/>
    <w:rsid w:val="560B3A5A"/>
    <w:rsid w:val="56EA18C1"/>
    <w:rsid w:val="58A23968"/>
    <w:rsid w:val="597EB6E7"/>
    <w:rsid w:val="5DE0757A"/>
    <w:rsid w:val="5F6EC323"/>
    <w:rsid w:val="5F9F0B55"/>
    <w:rsid w:val="5FE4C6B8"/>
    <w:rsid w:val="5FF217E7"/>
    <w:rsid w:val="5FF5C519"/>
    <w:rsid w:val="6378369F"/>
    <w:rsid w:val="63F4753D"/>
    <w:rsid w:val="646F5D62"/>
    <w:rsid w:val="656A3D88"/>
    <w:rsid w:val="65FEE398"/>
    <w:rsid w:val="660B69C8"/>
    <w:rsid w:val="66F91F7B"/>
    <w:rsid w:val="66FD6930"/>
    <w:rsid w:val="67376C31"/>
    <w:rsid w:val="69222680"/>
    <w:rsid w:val="6A7F7C94"/>
    <w:rsid w:val="6AD577A2"/>
    <w:rsid w:val="6BEB7DB6"/>
    <w:rsid w:val="6C63E865"/>
    <w:rsid w:val="6D7FA3E2"/>
    <w:rsid w:val="6DFA2067"/>
    <w:rsid w:val="6F7E3FAB"/>
    <w:rsid w:val="6FBE56B0"/>
    <w:rsid w:val="6FEBF137"/>
    <w:rsid w:val="6FF32272"/>
    <w:rsid w:val="6FFBA2D1"/>
    <w:rsid w:val="715F14CA"/>
    <w:rsid w:val="72DC49C5"/>
    <w:rsid w:val="72F52866"/>
    <w:rsid w:val="74B00F85"/>
    <w:rsid w:val="74B60BDD"/>
    <w:rsid w:val="74B75F10"/>
    <w:rsid w:val="752F204E"/>
    <w:rsid w:val="758C354E"/>
    <w:rsid w:val="75BA66DC"/>
    <w:rsid w:val="771CD18F"/>
    <w:rsid w:val="773B0468"/>
    <w:rsid w:val="7779740D"/>
    <w:rsid w:val="779F1A2B"/>
    <w:rsid w:val="77BB606C"/>
    <w:rsid w:val="77FFA933"/>
    <w:rsid w:val="78000AED"/>
    <w:rsid w:val="78FF6658"/>
    <w:rsid w:val="79BC0BA8"/>
    <w:rsid w:val="79E0673B"/>
    <w:rsid w:val="79FEC238"/>
    <w:rsid w:val="7A020420"/>
    <w:rsid w:val="7A5F4F53"/>
    <w:rsid w:val="7A7FF1EA"/>
    <w:rsid w:val="7ADE2C3C"/>
    <w:rsid w:val="7B16F250"/>
    <w:rsid w:val="7B5FF478"/>
    <w:rsid w:val="7B9ED4B0"/>
    <w:rsid w:val="7BBF758C"/>
    <w:rsid w:val="7C076468"/>
    <w:rsid w:val="7CF7FC67"/>
    <w:rsid w:val="7DF57711"/>
    <w:rsid w:val="7DFD596A"/>
    <w:rsid w:val="7E739F38"/>
    <w:rsid w:val="7EC91690"/>
    <w:rsid w:val="7ED76B4F"/>
    <w:rsid w:val="7EEE33A8"/>
    <w:rsid w:val="7EFBBC93"/>
    <w:rsid w:val="7EFF2908"/>
    <w:rsid w:val="7F2655D5"/>
    <w:rsid w:val="7F4D0D3D"/>
    <w:rsid w:val="7F73C2DD"/>
    <w:rsid w:val="7F7F74AA"/>
    <w:rsid w:val="7F7FBEDB"/>
    <w:rsid w:val="7F9E26C1"/>
    <w:rsid w:val="7FB7BA58"/>
    <w:rsid w:val="7FDEBFE9"/>
    <w:rsid w:val="7FEB2833"/>
    <w:rsid w:val="7FEFC8A3"/>
    <w:rsid w:val="7FF6F515"/>
    <w:rsid w:val="7FF7CC3B"/>
    <w:rsid w:val="7FFF7953"/>
    <w:rsid w:val="7FFFC9E6"/>
    <w:rsid w:val="7FFFE264"/>
    <w:rsid w:val="87E95082"/>
    <w:rsid w:val="93FF7906"/>
    <w:rsid w:val="999F563C"/>
    <w:rsid w:val="9BCB6C2B"/>
    <w:rsid w:val="9DBAC663"/>
    <w:rsid w:val="9DBD9404"/>
    <w:rsid w:val="9FCBC8AC"/>
    <w:rsid w:val="A7650530"/>
    <w:rsid w:val="A77F7358"/>
    <w:rsid w:val="AAAD858C"/>
    <w:rsid w:val="ADF6D502"/>
    <w:rsid w:val="AF3FFA9E"/>
    <w:rsid w:val="AF779136"/>
    <w:rsid w:val="B4EEB263"/>
    <w:rsid w:val="B7CF07D2"/>
    <w:rsid w:val="BAEB6E32"/>
    <w:rsid w:val="BB5D474B"/>
    <w:rsid w:val="BBE3C2DA"/>
    <w:rsid w:val="BCED6587"/>
    <w:rsid w:val="BEF33D9F"/>
    <w:rsid w:val="BEF501B7"/>
    <w:rsid w:val="BF772E41"/>
    <w:rsid w:val="BF94A000"/>
    <w:rsid w:val="BF970830"/>
    <w:rsid w:val="BFB24782"/>
    <w:rsid w:val="BFD7D93E"/>
    <w:rsid w:val="BFE7D9D7"/>
    <w:rsid w:val="BFF569DE"/>
    <w:rsid w:val="BFFA5227"/>
    <w:rsid w:val="CBEB3EA1"/>
    <w:rsid w:val="CFEF9714"/>
    <w:rsid w:val="D27EE639"/>
    <w:rsid w:val="D6469396"/>
    <w:rsid w:val="D6737CC6"/>
    <w:rsid w:val="D69DE4BA"/>
    <w:rsid w:val="DB35598B"/>
    <w:rsid w:val="DB64D448"/>
    <w:rsid w:val="DCF1F46E"/>
    <w:rsid w:val="DDFD3294"/>
    <w:rsid w:val="DDFFF98A"/>
    <w:rsid w:val="DEF7B0F1"/>
    <w:rsid w:val="DF774568"/>
    <w:rsid w:val="DF909A30"/>
    <w:rsid w:val="DFBAB090"/>
    <w:rsid w:val="DFFFAF4C"/>
    <w:rsid w:val="E2A5D2A6"/>
    <w:rsid w:val="E2DF115C"/>
    <w:rsid w:val="E7EDCDCE"/>
    <w:rsid w:val="E7F5FA35"/>
    <w:rsid w:val="EB4FAA80"/>
    <w:rsid w:val="EB851947"/>
    <w:rsid w:val="EBDD1A87"/>
    <w:rsid w:val="EBDF7F61"/>
    <w:rsid w:val="EBEEB43F"/>
    <w:rsid w:val="EC4D01CA"/>
    <w:rsid w:val="EE77CF2D"/>
    <w:rsid w:val="EF788379"/>
    <w:rsid w:val="EFE7B555"/>
    <w:rsid w:val="F31DB486"/>
    <w:rsid w:val="F33FE131"/>
    <w:rsid w:val="F55B5012"/>
    <w:rsid w:val="F6EEACE0"/>
    <w:rsid w:val="F6F10B87"/>
    <w:rsid w:val="F7898EA0"/>
    <w:rsid w:val="F7B5EF41"/>
    <w:rsid w:val="F7C36CDC"/>
    <w:rsid w:val="F7E4473C"/>
    <w:rsid w:val="F7F96D8F"/>
    <w:rsid w:val="F96D233E"/>
    <w:rsid w:val="F9FB0824"/>
    <w:rsid w:val="FA53DEC3"/>
    <w:rsid w:val="FBCA26DA"/>
    <w:rsid w:val="FC7EAB05"/>
    <w:rsid w:val="FCBFC59C"/>
    <w:rsid w:val="FD637058"/>
    <w:rsid w:val="FDC7966D"/>
    <w:rsid w:val="FDCFB90C"/>
    <w:rsid w:val="FDDFD6D7"/>
    <w:rsid w:val="FDE5ACFB"/>
    <w:rsid w:val="FDFA5396"/>
    <w:rsid w:val="FDFFDB9B"/>
    <w:rsid w:val="FE6F92EC"/>
    <w:rsid w:val="FEEE5BF4"/>
    <w:rsid w:val="FEF7A6E7"/>
    <w:rsid w:val="FEFD1744"/>
    <w:rsid w:val="FF36204E"/>
    <w:rsid w:val="FF5CF31C"/>
    <w:rsid w:val="FF7FCCD0"/>
    <w:rsid w:val="FF9D4E0A"/>
    <w:rsid w:val="FFB86232"/>
    <w:rsid w:val="FFBB1EBC"/>
    <w:rsid w:val="FFBD75D1"/>
    <w:rsid w:val="FFBFE9FD"/>
    <w:rsid w:val="FFCA34F5"/>
    <w:rsid w:val="FFD58B09"/>
    <w:rsid w:val="FFEB7137"/>
    <w:rsid w:val="FFF3DA31"/>
    <w:rsid w:val="FFFC5E0A"/>
    <w:rsid w:val="FFFF2BAB"/>
    <w:rsid w:val="FFFF4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ody Text"/>
    <w:basedOn w:val="1"/>
    <w:next w:val="4"/>
    <w:qFormat/>
    <w:uiPriority w:val="1"/>
    <w:rPr>
      <w:rFonts w:eastAsia="仿宋_GB2312"/>
      <w:spacing w:val="-16"/>
      <w:sz w:val="32"/>
    </w:rPr>
  </w:style>
  <w:style w:type="paragraph" w:styleId="4">
    <w:name w:val="Title"/>
    <w:basedOn w:val="1"/>
    <w:next w:val="1"/>
    <w:qFormat/>
    <w:uiPriority w:val="10"/>
    <w:pPr>
      <w:spacing w:before="240" w:after="60"/>
      <w:jc w:val="center"/>
      <w:outlineLvl w:val="0"/>
    </w:pPr>
    <w:rPr>
      <w:rFonts w:ascii="Arial" w:hAnsi="Arial" w:eastAsia="仿宋" w:cs="Arial"/>
      <w:b/>
      <w:bCs/>
      <w:sz w:val="48"/>
      <w:szCs w:val="3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uiPriority w:val="0"/>
    <w:rPr>
      <w:b/>
      <w:bCs/>
    </w:rPr>
  </w:style>
  <w:style w:type="character" w:styleId="10">
    <w:name w:val="annotation reference"/>
    <w:uiPriority w:val="0"/>
    <w:rPr>
      <w:sz w:val="21"/>
      <w:szCs w:val="21"/>
    </w:rPr>
  </w:style>
  <w:style w:type="character" w:customStyle="1" w:styleId="11">
    <w:name w:val="批注文字 字符"/>
    <w:link w:val="2"/>
    <w:uiPriority w:val="0"/>
    <w:rPr>
      <w:kern w:val="2"/>
      <w:sz w:val="21"/>
      <w:szCs w:val="24"/>
    </w:rPr>
  </w:style>
  <w:style w:type="character" w:customStyle="1" w:styleId="12">
    <w:name w:val="页眉 字符"/>
    <w:link w:val="6"/>
    <w:uiPriority w:val="0"/>
    <w:rPr>
      <w:kern w:val="2"/>
      <w:sz w:val="18"/>
      <w:szCs w:val="18"/>
    </w:rPr>
  </w:style>
  <w:style w:type="character" w:customStyle="1" w:styleId="13">
    <w:name w:val="批注主题 字符"/>
    <w:link w:val="7"/>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1771</Words>
  <Characters>5756</Characters>
  <Lines>95</Lines>
  <Paragraphs>27</Paragraphs>
  <TotalTime>6</TotalTime>
  <ScaleCrop>false</ScaleCrop>
  <LinksUpToDate>false</LinksUpToDate>
  <CharactersWithSpaces>6504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2026-03-27T04:07:00Z</dcterms:created>
  <dc:creator>Administrator</dc:creator>
  <cp:lastModifiedBy>栾子瀚</cp:lastModifiedBy>
  <dcterms:modified xsi:type="dcterms:W3CDTF">2026-06-30T03:59:58Z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3615A93B290F45449C8A282BAE7BD6F3_13</vt:lpwstr>
  </property>
  <property fmtid="{D5CDD505-2E9C-101B-9397-08002B2CF9AE}" pid="4" name="KSOTemplateDocerSaveRecord">
    <vt:lpwstr>eyJoZGlkIjoiMzgzZTgwOWEwNDk2ZWE5MDExMDcyNDA5MjkzNjQ5ZjgiLCJ1c2VySWQiOiI5MjgzODIxNDUifQ==</vt:lpwstr>
  </property>
</Properties>
</file>