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4EC6">
      <w:pPr>
        <w:spacing w:line="579" w:lineRule="exact"/>
        <w:jc w:val="center"/>
        <w:rPr>
          <w:rFonts w:hint="eastAsia" w:ascii="Times New Roman" w:hAnsi="Times New Roman" w:eastAsia="方正小标宋简体" w:cs="方正小标宋简体"/>
          <w:bCs/>
          <w:sz w:val="44"/>
          <w:szCs w:val="44"/>
          <w:highlight w:val="none"/>
        </w:rPr>
      </w:pPr>
      <w:bookmarkStart w:id="1" w:name="_GoBack"/>
      <w:bookmarkEnd w:id="1"/>
    </w:p>
    <w:p w14:paraId="5872140A">
      <w:pPr>
        <w:spacing w:line="579" w:lineRule="exact"/>
        <w:jc w:val="center"/>
        <w:rPr>
          <w:rFonts w:hint="eastAsia" w:ascii="Times New Roman" w:hAnsi="Times New Roman" w:eastAsia="方正小标宋简体" w:cs="方正小标宋简体"/>
          <w:bCs/>
          <w:sz w:val="44"/>
          <w:szCs w:val="44"/>
          <w:highlight w:val="none"/>
        </w:rPr>
      </w:pPr>
    </w:p>
    <w:p w14:paraId="2E50B46B">
      <w:pPr>
        <w:spacing w:line="579" w:lineRule="exact"/>
        <w:jc w:val="center"/>
        <w:rPr>
          <w:rFonts w:hint="eastAsia" w:ascii="Times New Roman" w:hAnsi="Times New Roman" w:eastAsia="方正小标宋简体" w:cs="方正小标宋简体"/>
          <w:bCs/>
          <w:sz w:val="44"/>
          <w:szCs w:val="44"/>
          <w:highlight w:val="none"/>
        </w:rPr>
      </w:pPr>
    </w:p>
    <w:p w14:paraId="7F8998E8">
      <w:pPr>
        <w:spacing w:line="579" w:lineRule="exact"/>
        <w:jc w:val="center"/>
        <w:rPr>
          <w:rFonts w:hint="eastAsia" w:ascii="Times New Roman" w:hAnsi="Times New Roman" w:eastAsia="方正小标宋简体" w:cs="方正小标宋简体"/>
          <w:bCs/>
          <w:sz w:val="44"/>
          <w:szCs w:val="44"/>
          <w:highlight w:val="none"/>
        </w:rPr>
      </w:pPr>
    </w:p>
    <w:p w14:paraId="5E7F9AC4">
      <w:pPr>
        <w:spacing w:line="579" w:lineRule="exact"/>
        <w:jc w:val="center"/>
        <w:rPr>
          <w:rFonts w:hint="eastAsia" w:ascii="Times New Roman" w:hAnsi="Times New Roman" w:eastAsia="方正小标宋简体" w:cs="方正小标宋简体"/>
          <w:bCs/>
          <w:sz w:val="44"/>
          <w:szCs w:val="44"/>
          <w:highlight w:val="none"/>
        </w:rPr>
      </w:pPr>
    </w:p>
    <w:p w14:paraId="0EE7FCD9">
      <w:pPr>
        <w:spacing w:line="579" w:lineRule="exact"/>
        <w:jc w:val="center"/>
        <w:rPr>
          <w:rFonts w:hint="eastAsia" w:ascii="Times New Roman" w:hAnsi="Times New Roman" w:eastAsia="方正小标宋简体" w:cs="方正小标宋简体"/>
          <w:bCs/>
          <w:sz w:val="44"/>
          <w:szCs w:val="44"/>
          <w:highlight w:val="none"/>
        </w:rPr>
      </w:pPr>
    </w:p>
    <w:p w14:paraId="1F251B26">
      <w:pPr>
        <w:spacing w:line="579" w:lineRule="exact"/>
        <w:jc w:val="center"/>
        <w:rPr>
          <w:rFonts w:hint="eastAsia" w:ascii="Times New Roman" w:hAnsi="Times New Roman" w:eastAsia="方正小标宋简体" w:cs="方正小标宋简体"/>
          <w:bCs/>
          <w:sz w:val="44"/>
          <w:szCs w:val="44"/>
          <w:highlight w:val="none"/>
        </w:rPr>
      </w:pPr>
    </w:p>
    <w:p w14:paraId="11304E61">
      <w:pPr>
        <w:spacing w:line="579" w:lineRule="exact"/>
        <w:jc w:val="center"/>
        <w:rPr>
          <w:rFonts w:hint="eastAsia" w:ascii="Times New Roman" w:hAnsi="Times New Roman" w:eastAsia="方正小标宋简体" w:cs="方正小标宋简体"/>
          <w:bCs/>
          <w:sz w:val="44"/>
          <w:szCs w:val="44"/>
          <w:highlight w:val="none"/>
        </w:rPr>
      </w:pPr>
    </w:p>
    <w:p w14:paraId="3AD65331">
      <w:pPr>
        <w:spacing w:line="579" w:lineRule="exact"/>
        <w:jc w:val="center"/>
        <w:rPr>
          <w:rFonts w:hint="eastAsia" w:ascii="Times New Roman" w:hAnsi="Times New Roman" w:eastAsia="方正小标宋简体" w:cs="方正小标宋简体"/>
          <w:bCs/>
          <w:sz w:val="44"/>
          <w:szCs w:val="44"/>
          <w:highlight w:val="none"/>
        </w:rPr>
      </w:pPr>
    </w:p>
    <w:p w14:paraId="3D7DBAD3">
      <w:pPr>
        <w:spacing w:line="579" w:lineRule="exact"/>
        <w:jc w:val="center"/>
        <w:rPr>
          <w:rFonts w:hint="eastAsia" w:ascii="Times New Roman" w:hAnsi="Times New Roman" w:eastAsia="方正小标宋简体" w:cs="方正小标宋简体"/>
          <w:bCs/>
          <w:sz w:val="44"/>
          <w:szCs w:val="44"/>
          <w:highlight w:val="none"/>
        </w:rPr>
      </w:pPr>
      <w:r>
        <w:rPr>
          <w:rFonts w:hint="eastAsia" w:ascii="Times New Roman" w:hAnsi="Times New Roman" w:eastAsia="方正小标宋简体" w:cs="方正小标宋简体"/>
          <w:bCs/>
          <w:sz w:val="44"/>
          <w:szCs w:val="44"/>
          <w:highlight w:val="none"/>
        </w:rPr>
        <w:t>知情同意书</w:t>
      </w:r>
    </w:p>
    <w:p w14:paraId="7DF0E844">
      <w:pPr>
        <w:spacing w:line="579" w:lineRule="exact"/>
        <w:jc w:val="center"/>
        <w:rPr>
          <w:rFonts w:ascii="Times New Roman" w:hAnsi="Times New Roman" w:eastAsia="方正小标宋简体"/>
          <w:b/>
          <w:sz w:val="36"/>
          <w:szCs w:val="36"/>
          <w:highlight w:val="none"/>
        </w:rPr>
      </w:pPr>
      <w:r>
        <w:rPr>
          <w:rFonts w:ascii="Times New Roman" w:hAnsi="Times New Roman" w:eastAsia="方正小标宋简体"/>
          <w:b/>
          <w:sz w:val="36"/>
          <w:szCs w:val="36"/>
          <w:highlight w:val="none"/>
        </w:rPr>
        <w:t>Biên bản thoả thuận</w:t>
      </w:r>
    </w:p>
    <w:p w14:paraId="4DB8CE3D">
      <w:pPr>
        <w:widowControl/>
        <w:shd w:val="clear" w:color="auto" w:fill="FFFFFF"/>
        <w:adjustRightInd w:val="0"/>
        <w:spacing w:before="50" w:after="156" w:afterLines="50"/>
        <w:jc w:val="center"/>
        <w:rPr>
          <w:rFonts w:hint="eastAsia"/>
          <w:b/>
          <w:spacing w:val="20"/>
          <w:kern w:val="0"/>
          <w:sz w:val="28"/>
          <w:szCs w:val="28"/>
          <w:highlight w:val="none"/>
        </w:rPr>
      </w:pPr>
    </w:p>
    <w:p w14:paraId="5B2ECE90">
      <w:pPr>
        <w:pStyle w:val="2"/>
        <w:rPr>
          <w:rFonts w:hint="eastAsia"/>
          <w:b/>
          <w:spacing w:val="20"/>
          <w:kern w:val="0"/>
          <w:sz w:val="28"/>
          <w:szCs w:val="28"/>
          <w:highlight w:val="none"/>
        </w:rPr>
      </w:pPr>
    </w:p>
    <w:p w14:paraId="49839998">
      <w:pPr>
        <w:pStyle w:val="3"/>
        <w:rPr>
          <w:rFonts w:hint="eastAsia"/>
          <w:b w:val="0"/>
          <w:spacing w:val="20"/>
          <w:kern w:val="0"/>
          <w:sz w:val="28"/>
          <w:szCs w:val="28"/>
          <w:highlight w:val="none"/>
        </w:rPr>
      </w:pPr>
    </w:p>
    <w:p w14:paraId="62124F86">
      <w:pPr>
        <w:rPr>
          <w:rFonts w:hint="eastAsia"/>
        </w:rPr>
      </w:pPr>
    </w:p>
    <w:p w14:paraId="1BAF9288">
      <w:pPr>
        <w:pStyle w:val="2"/>
        <w:rPr>
          <w:rFonts w:hint="eastAsia"/>
          <w:highlight w:val="none"/>
        </w:rPr>
      </w:pPr>
    </w:p>
    <w:p w14:paraId="1833B43E">
      <w:pPr>
        <w:widowControl/>
        <w:shd w:val="clear" w:color="auto" w:fill="FFFFFF"/>
        <w:adjustRightInd w:val="0"/>
        <w:spacing w:before="50" w:after="156" w:afterLines="50"/>
        <w:jc w:val="center"/>
        <w:rPr>
          <w:rFonts w:hint="eastAsia"/>
          <w:b/>
          <w:spacing w:val="20"/>
          <w:kern w:val="0"/>
          <w:sz w:val="28"/>
          <w:szCs w:val="28"/>
          <w:highlight w:val="none"/>
        </w:rPr>
      </w:pPr>
    </w:p>
    <w:p w14:paraId="4401CA69">
      <w:pPr>
        <w:widowControl/>
        <w:shd w:val="clear" w:color="auto" w:fill="FFFFFF"/>
        <w:adjustRightInd w:val="0"/>
        <w:spacing w:before="50" w:after="50"/>
        <w:ind w:firstLine="470" w:firstLineChars="195"/>
        <w:rPr>
          <w:rFonts w:hint="eastAsia" w:ascii="Times New Roman" w:hAnsi="Times New Roman"/>
          <w:b/>
          <w:sz w:val="24"/>
          <w:highlight w:val="none"/>
        </w:rPr>
      </w:pPr>
    </w:p>
    <w:p w14:paraId="4CAD3768">
      <w:pPr>
        <w:widowControl/>
        <w:shd w:val="clear" w:color="auto" w:fill="FFFFFF"/>
        <w:adjustRightInd w:val="0"/>
        <w:spacing w:before="50" w:after="50"/>
        <w:ind w:firstLine="470" w:firstLineChars="195"/>
        <w:rPr>
          <w:rFonts w:hint="eastAsia" w:ascii="Times New Roman" w:hAnsi="Times New Roman"/>
          <w:b/>
          <w:sz w:val="24"/>
          <w:highlight w:val="none"/>
        </w:rPr>
      </w:pPr>
    </w:p>
    <w:p w14:paraId="4670B8D5">
      <w:pPr>
        <w:widowControl/>
        <w:shd w:val="clear" w:color="auto" w:fill="FFFFFF"/>
        <w:adjustRightInd w:val="0"/>
        <w:spacing w:before="50" w:after="50"/>
        <w:ind w:firstLine="470" w:firstLineChars="195"/>
        <w:rPr>
          <w:rFonts w:ascii="Times New Roman" w:hAnsi="Times New Roman"/>
          <w:b/>
          <w:sz w:val="24"/>
          <w:highlight w:val="none"/>
        </w:rPr>
      </w:pPr>
      <w:r>
        <w:rPr>
          <w:rFonts w:ascii="Times New Roman" w:hAnsi="Times New Roman"/>
          <w:b/>
          <w:sz w:val="24"/>
          <w:highlight w:val="none"/>
        </w:rPr>
        <w:t>Ghi chú</w:t>
      </w:r>
    </w:p>
    <w:p w14:paraId="3E865F08">
      <w:pPr>
        <w:widowControl/>
        <w:shd w:val="clear" w:color="auto" w:fill="FFFFFF"/>
        <w:adjustRightInd w:val="0"/>
        <w:spacing w:before="50" w:after="50"/>
        <w:ind w:firstLine="470" w:firstLineChars="195"/>
        <w:rPr>
          <w:rFonts w:ascii="Times New Roman" w:hAnsi="Times New Roman"/>
          <w:b/>
          <w:sz w:val="24"/>
          <w:highlight w:val="none"/>
        </w:rPr>
      </w:pPr>
      <w:r>
        <w:rPr>
          <w:rFonts w:ascii="Times New Roman" w:hAnsi="Times New Roman"/>
          <w:b/>
          <w:sz w:val="24"/>
          <w:highlight w:val="none"/>
        </w:rPr>
        <w:t xml:space="preserve">  Bản dịch tiếng Việt dùng để tham khảo, nếu nội dung giữa bản dịch tiếng Việt với tiếng Trung có sự khác biệt thì lấy nội dung biên bản bằng tiếng Trung làm chuẩn.</w:t>
      </w:r>
    </w:p>
    <w:p w14:paraId="1F3CABDA">
      <w:pPr>
        <w:widowControl/>
        <w:shd w:val="clear" w:color="auto" w:fill="FFFFFF"/>
        <w:adjustRightInd w:val="0"/>
        <w:spacing w:before="50" w:after="50"/>
        <w:ind w:firstLine="468" w:firstLineChars="195"/>
        <w:rPr>
          <w:rFonts w:ascii="Times New Roman" w:hAnsi="Times New Roman"/>
          <w:sz w:val="24"/>
          <w:highlight w:val="none"/>
          <w:lang w:val="en-GB" w:eastAsia="zh-MO"/>
        </w:rPr>
        <w:sectPr>
          <w:footerReference r:id="rId3" w:type="default"/>
          <w:pgSz w:w="11906" w:h="16838"/>
          <w:pgMar w:top="1984" w:right="1474" w:bottom="1928" w:left="1587" w:header="851" w:footer="992" w:gutter="0"/>
          <w:pgNumType w:fmt="numberInDash"/>
          <w:cols w:space="720" w:num="1"/>
          <w:docGrid w:type="lines" w:linePitch="312" w:charSpace="0"/>
        </w:sectPr>
      </w:pPr>
      <w:r>
        <w:rPr>
          <w:rFonts w:ascii="Times New Roman" w:hAnsi="Times New Roman"/>
          <w:sz w:val="24"/>
          <w:highlight w:val="none"/>
          <w:lang w:eastAsia="zh"/>
        </w:rPr>
        <w:t>.</w:t>
      </w:r>
    </w:p>
    <w:p w14:paraId="65BBDBF9">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甲方（服务需求方）：</w:t>
      </w:r>
    </w:p>
    <w:p w14:paraId="1450A553">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lang w:eastAsia="zh"/>
        </w:rPr>
        <w:t>Bên A (Bên yêu cầu dịch vụ):</w:t>
      </w:r>
      <w:r>
        <w:rPr>
          <w:rFonts w:ascii="Times New Roman" w:hAnsi="Times New Roman"/>
          <w:sz w:val="24"/>
          <w:highlight w:val="none"/>
        </w:rPr>
        <w:t xml:space="preserve"> </w:t>
      </w:r>
    </w:p>
    <w:p w14:paraId="17FD09CB">
      <w:pPr>
        <w:pStyle w:val="2"/>
        <w:rPr>
          <w:rFonts w:ascii="Times New Roman" w:hAnsi="Times New Roman"/>
          <w:szCs w:val="32"/>
          <w:highlight w:val="none"/>
        </w:rPr>
      </w:pPr>
      <w:r>
        <w:rPr>
          <w:rFonts w:ascii="Times New Roman" w:hAnsi="Times New Roman"/>
          <w:szCs w:val="32"/>
          <w:highlight w:val="none"/>
        </w:rPr>
        <w:t>姓名：</w:t>
      </w:r>
    </w:p>
    <w:p w14:paraId="218EF1F0">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lang w:eastAsia="zh"/>
        </w:rPr>
        <w:t>Họ tên:</w:t>
      </w:r>
      <w:r>
        <w:rPr>
          <w:rFonts w:ascii="Times New Roman" w:hAnsi="Times New Roman"/>
          <w:sz w:val="24"/>
          <w:highlight w:val="none"/>
        </w:rPr>
        <w:t xml:space="preserve"> </w:t>
      </w:r>
    </w:p>
    <w:p w14:paraId="301701E5">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身份证件号码：</w:t>
      </w:r>
    </w:p>
    <w:p w14:paraId="2C8D4A9F">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rPr>
        <w:t xml:space="preserve">Số CCCD: </w:t>
      </w:r>
    </w:p>
    <w:p w14:paraId="61A818D2">
      <w:pPr>
        <w:pStyle w:val="2"/>
        <w:rPr>
          <w:rFonts w:ascii="Times New Roman" w:hAnsi="Times New Roman"/>
          <w:szCs w:val="32"/>
          <w:highlight w:val="none"/>
        </w:rPr>
      </w:pPr>
      <w:r>
        <w:rPr>
          <w:rFonts w:ascii="Times New Roman" w:hAnsi="Times New Roman"/>
          <w:szCs w:val="32"/>
          <w:highlight w:val="none"/>
        </w:rPr>
        <w:t>地址：</w:t>
      </w:r>
    </w:p>
    <w:p w14:paraId="4AE788CE">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cs/>
        </w:rPr>
        <w:t>Đ</w:t>
      </w:r>
      <w:r>
        <w:rPr>
          <w:rFonts w:ascii="Times New Roman" w:hAnsi="Times New Roman"/>
          <w:sz w:val="24"/>
          <w:highlight w:val="none"/>
        </w:rPr>
        <w:t xml:space="preserve">ịa chỉ: </w:t>
      </w:r>
    </w:p>
    <w:p w14:paraId="36B6C790">
      <w:pPr>
        <w:pStyle w:val="2"/>
        <w:rPr>
          <w:rFonts w:hint="eastAsia" w:ascii="Times New Roman" w:hAnsi="Times New Roman" w:cs="仿宋_GB2312"/>
          <w:szCs w:val="32"/>
          <w:highlight w:val="none"/>
        </w:rPr>
      </w:pPr>
    </w:p>
    <w:p w14:paraId="363011E9">
      <w:pPr>
        <w:pStyle w:val="2"/>
        <w:rPr>
          <w:rFonts w:ascii="Times New Roman" w:hAnsi="Times New Roman"/>
          <w:szCs w:val="32"/>
          <w:highlight w:val="none"/>
        </w:rPr>
      </w:pPr>
      <w:r>
        <w:rPr>
          <w:rFonts w:ascii="Times New Roman" w:hAnsi="Times New Roman"/>
          <w:szCs w:val="32"/>
          <w:highlight w:val="none"/>
        </w:rPr>
        <w:t>乙方（服务提供方）：</w:t>
      </w:r>
    </w:p>
    <w:p w14:paraId="4B2DD9FA">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lang w:eastAsia="zh"/>
        </w:rPr>
        <w:t>Bên B (Bên cung cấp dịch vụ):</w:t>
      </w:r>
      <w:r>
        <w:rPr>
          <w:rFonts w:ascii="Times New Roman" w:hAnsi="Times New Roman"/>
          <w:sz w:val="24"/>
          <w:highlight w:val="none"/>
        </w:rPr>
        <w:t xml:space="preserve"> </w:t>
      </w:r>
    </w:p>
    <w:p w14:paraId="582764E3">
      <w:pPr>
        <w:pStyle w:val="2"/>
        <w:rPr>
          <w:rFonts w:ascii="Times New Roman" w:hAnsi="Times New Roman"/>
          <w:szCs w:val="32"/>
          <w:highlight w:val="none"/>
        </w:rPr>
      </w:pPr>
      <w:r>
        <w:rPr>
          <w:rFonts w:ascii="Times New Roman" w:hAnsi="Times New Roman"/>
          <w:szCs w:val="32"/>
          <w:highlight w:val="none"/>
        </w:rPr>
        <w:t>姓名：</w:t>
      </w:r>
    </w:p>
    <w:p w14:paraId="2D96EDDB">
      <w:pPr>
        <w:widowControl/>
        <w:shd w:val="clear" w:color="auto" w:fill="FFFFFF"/>
        <w:adjustRightInd w:val="0"/>
        <w:spacing w:before="50" w:after="50"/>
        <w:rPr>
          <w:rFonts w:ascii="Times New Roman" w:hAnsi="Times New Roman"/>
          <w:sz w:val="24"/>
          <w:highlight w:val="none"/>
          <w:lang w:eastAsia="zh"/>
        </w:rPr>
      </w:pPr>
      <w:r>
        <w:rPr>
          <w:rFonts w:ascii="Times New Roman" w:hAnsi="Times New Roman"/>
          <w:sz w:val="24"/>
          <w:highlight w:val="none"/>
          <w:lang w:eastAsia="zh"/>
        </w:rPr>
        <w:t>Họ tên:</w:t>
      </w:r>
    </w:p>
    <w:p w14:paraId="096509F6">
      <w:pPr>
        <w:pStyle w:val="2"/>
        <w:rPr>
          <w:rFonts w:ascii="Times New Roman" w:hAnsi="Times New Roman"/>
          <w:szCs w:val="32"/>
          <w:highlight w:val="none"/>
        </w:rPr>
      </w:pPr>
      <w:r>
        <w:rPr>
          <w:rFonts w:ascii="Times New Roman" w:hAnsi="Times New Roman"/>
          <w:szCs w:val="32"/>
          <w:highlight w:val="none"/>
        </w:rPr>
        <w:t>护照号码：</w:t>
      </w:r>
    </w:p>
    <w:p w14:paraId="7AD85FF1">
      <w:pPr>
        <w:widowControl/>
        <w:shd w:val="clear" w:color="auto" w:fill="FFFFFF"/>
        <w:adjustRightInd w:val="0"/>
        <w:spacing w:before="50" w:after="50"/>
        <w:rPr>
          <w:rFonts w:ascii="Times New Roman" w:hAnsi="Times New Roman"/>
          <w:sz w:val="24"/>
          <w:highlight w:val="none"/>
          <w:lang w:eastAsia="zh"/>
        </w:rPr>
      </w:pPr>
      <w:r>
        <w:rPr>
          <w:rFonts w:ascii="Times New Roman" w:hAnsi="Times New Roman"/>
          <w:sz w:val="24"/>
          <w:highlight w:val="none"/>
        </w:rPr>
        <w:t>Số hộ chiếu</w:t>
      </w:r>
      <w:r>
        <w:rPr>
          <w:rFonts w:ascii="Times New Roman" w:hAnsi="Times New Roman"/>
          <w:sz w:val="24"/>
          <w:highlight w:val="none"/>
          <w:lang w:eastAsia="zh"/>
        </w:rPr>
        <w:t>:</w:t>
      </w:r>
    </w:p>
    <w:p w14:paraId="79CB9620">
      <w:pPr>
        <w:pStyle w:val="2"/>
        <w:rPr>
          <w:rFonts w:ascii="Times New Roman" w:hAnsi="Times New Roman"/>
          <w:highlight w:val="none"/>
        </w:rPr>
      </w:pPr>
      <w:r>
        <w:rPr>
          <w:rFonts w:ascii="Times New Roman" w:hAnsi="Times New Roman"/>
          <w:szCs w:val="32"/>
          <w:highlight w:val="none"/>
        </w:rPr>
        <w:t>出生日期：</w:t>
      </w:r>
    </w:p>
    <w:p w14:paraId="10DA38A8">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rPr>
        <w:t>Ngày sinh:</w:t>
      </w:r>
    </w:p>
    <w:p w14:paraId="7A816DC7">
      <w:pPr>
        <w:rPr>
          <w:rFonts w:hint="eastAsia" w:ascii="Times New Roman" w:hAnsi="Times New Roman" w:eastAsia="仿宋_GB2312" w:cs="仿宋_GB2312"/>
          <w:sz w:val="32"/>
          <w:szCs w:val="32"/>
          <w:highlight w:val="none"/>
        </w:rPr>
      </w:pPr>
    </w:p>
    <w:p w14:paraId="607758B9">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鉴于甲方与乙方将终止在澳门特别行政区的劳动关系，并计划由甲方随带乙方进入横琴粤澳深度合作区，为甲方在“澳门新街坊”项目的住所提供家政服务，甲、乙双方在此共同确认并知悉以下事项：</w:t>
      </w:r>
    </w:p>
    <w:p w14:paraId="5F0BA108">
      <w:pPr>
        <w:ind w:firstLine="480" w:firstLineChars="200"/>
        <w:rPr>
          <w:rFonts w:ascii="Times New Roman" w:hAnsi="Times New Roman"/>
          <w:sz w:val="24"/>
          <w:highlight w:val="none"/>
        </w:rPr>
      </w:pPr>
      <w:r>
        <w:rPr>
          <w:rFonts w:ascii="Times New Roman" w:hAnsi="Times New Roman"/>
          <w:sz w:val="24"/>
          <w:highlight w:val="none"/>
        </w:rPr>
        <w:t>Xét thấy Bên A và Bên B sẽ chấm dứt quan hệ lao động tại Đặc khu hành chính Ma Cao và có kế hoạch Bên A đưa theo Bên B vào Khu vực hợp tác chuyên sâu Quảng Đông - Ma Cao ở Hoành Cầm để cung cấp dịch vụ giúp việc gia đình cho Bên A tại dự án “Khu phố mới Ma Cao”, hai bên gồm Bên A, Bên B cùng xác nhận và biết những điều sau đây:</w:t>
      </w:r>
    </w:p>
    <w:p w14:paraId="33F3C487">
      <w:pPr>
        <w:widowControl/>
        <w:shd w:val="clear" w:color="auto" w:fill="FFFFFF"/>
        <w:adjustRightInd w:val="0"/>
        <w:spacing w:before="50" w:after="50"/>
        <w:rPr>
          <w:rFonts w:ascii="Times New Roman" w:hAnsi="Times New Roman"/>
          <w:sz w:val="24"/>
          <w:highlight w:val="none"/>
        </w:rPr>
      </w:pPr>
      <w:r>
        <w:rPr>
          <w:rFonts w:ascii="Times New Roman" w:hAnsi="Times New Roman" w:eastAsia="仿宋_GB2312"/>
          <w:sz w:val="32"/>
          <w:szCs w:val="32"/>
          <w:highlight w:val="none"/>
        </w:rPr>
        <w:t xml:space="preserve"> </w:t>
      </w:r>
    </w:p>
    <w:p w14:paraId="2049E667">
      <w:pPr>
        <w:rPr>
          <w:rFonts w:ascii="Times New Roman" w:hAnsi="Times New Roman" w:eastAsia="仿宋_GB2312" w:cs="仿宋_GB2312"/>
          <w:color w:val="000000"/>
          <w:sz w:val="32"/>
          <w:szCs w:val="32"/>
          <w:highlight w:val="none"/>
          <w:lang w:val="vi-VN"/>
        </w:rPr>
      </w:pPr>
      <w:r>
        <w:rPr>
          <w:rFonts w:hint="eastAsia" w:ascii="Times New Roman" w:hAnsi="Times New Roman" w:eastAsia="仿宋_GB2312" w:cs="仿宋_GB2312"/>
          <w:color w:val="000000"/>
          <w:sz w:val="32"/>
          <w:szCs w:val="32"/>
          <w:highlight w:val="none"/>
        </w:rPr>
        <w:t>1. 服务协议有效期及延期：</w:t>
      </w:r>
    </w:p>
    <w:p w14:paraId="5D375ADB">
      <w:pPr>
        <w:rPr>
          <w:rFonts w:ascii="Times New Roman" w:hAnsi="Times New Roman" w:eastAsia="仿宋_GB2312"/>
          <w:color w:val="000000"/>
          <w:sz w:val="24"/>
          <w:highlight w:val="none"/>
          <w:lang w:val="vi-VN"/>
        </w:rPr>
      </w:pPr>
      <w:r>
        <w:rPr>
          <w:rFonts w:ascii="Times New Roman" w:hAnsi="Times New Roman" w:eastAsia="仿宋_GB2312"/>
          <w:color w:val="000000"/>
          <w:sz w:val="24"/>
          <w:highlight w:val="none"/>
          <w:lang w:val="vi-VN"/>
        </w:rPr>
        <w:t>1. Thời hạn hiệu lực và gia hạn của Thỏa thuận dịch vụ:</w:t>
      </w:r>
    </w:p>
    <w:p w14:paraId="18310B29">
      <w:pPr>
        <w:ind w:firstLine="640" w:firstLineChars="200"/>
        <w:rPr>
          <w:rFonts w:ascii="Times New Roman" w:hAnsi="Times New Roman" w:eastAsia="仿宋_GB2312" w:cs="仿宋_GB2312"/>
          <w:color w:val="000000"/>
          <w:sz w:val="32"/>
          <w:szCs w:val="32"/>
          <w:highlight w:val="none"/>
          <w:lang w:val="vi-VN"/>
        </w:rPr>
      </w:pPr>
      <w:r>
        <w:rPr>
          <w:rFonts w:ascii="Times New Roman" w:hAnsi="Times New Roman" w:eastAsia="仿宋_GB2312"/>
          <w:color w:val="000000"/>
          <w:sz w:val="32"/>
          <w:szCs w:val="32"/>
          <w:highlight w:val="none"/>
        </w:rPr>
        <w:t>甲方与乙方均知悉服务协议自乙方获发有效S2签证之日起</w:t>
      </w:r>
      <w:r>
        <w:rPr>
          <w:rFonts w:hint="eastAsia" w:ascii="Times New Roman" w:hAnsi="Times New Roman" w:eastAsia="仿宋_GB2312" w:cs="仿宋_GB2312"/>
          <w:color w:val="000000"/>
          <w:sz w:val="32"/>
          <w:szCs w:val="32"/>
          <w:highlight w:val="none"/>
        </w:rPr>
        <w:t>生效，且与澳门特别行政区劳动合同终止日期一致，至______年______月____日，乙方理解并知悉其“在华居留许可”及其在澳门的“雇员身份的逗留许可”亦于同日终止。在中国境内居留的外国人申请延长居留期限，应当在居留证件有效期届满三十日前提出申请。</w:t>
      </w:r>
    </w:p>
    <w:p w14:paraId="24CC7045">
      <w:pPr>
        <w:pStyle w:val="2"/>
        <w:ind w:firstLine="480" w:firstLineChars="200"/>
        <w:rPr>
          <w:rFonts w:ascii="Times New Roman" w:hAnsi="Times New Roman"/>
          <w:color w:val="000000"/>
          <w:spacing w:val="0"/>
          <w:sz w:val="24"/>
          <w:highlight w:val="none"/>
          <w:lang w:val="vi-VN"/>
        </w:rPr>
      </w:pPr>
      <w:r>
        <w:rPr>
          <w:rFonts w:ascii="Times New Roman" w:hAnsi="Times New Roman"/>
          <w:color w:val="000000"/>
          <w:spacing w:val="0"/>
          <w:sz w:val="24"/>
          <w:highlight w:val="none"/>
          <w:lang w:val="vi-VN"/>
        </w:rPr>
        <w:t>Bên A và Bên B đều biết rằng Thỏa thuận dịch vụ có hiệu lực kể từ ngày Bên B được cấp thị thực S2 còn hiệu lực, và trùng với ngày chấm dứt hợp đồng lao động tại Đặc khu hành chính Ma Cao, đến ngày ____ tháng ____ năm ________, Bên B hiểu và biết rằng “Giấy phép cư trú tại Trung Quốc” và “Giấy phép lưu trú với tư cách lao động không cư trú” tại Ma Cao của mình cũng chấm dứt vào cùng ngày. Người nước ngoài cư trú tại Trung Quốc xin gia hạn thời gian cư trú phải nộp đơn đề nghị trước 30 ngày tính từ ngày Giấy phép cư trú hết hiệu lực.</w:t>
      </w:r>
    </w:p>
    <w:p w14:paraId="726D9345">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 法律之遵守：</w:t>
      </w:r>
    </w:p>
    <w:p w14:paraId="67EDB755">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rPr>
        <w:t>2. Tuân thủ pháp luật:</w:t>
      </w:r>
    </w:p>
    <w:p w14:paraId="56ACB3B0">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乙方了解在横琴粤澳深度合作区提供服务期间，可能面临的法律、文化和社会差异，并承诺遵守有关的公共秩序和善良风俗。</w:t>
      </w:r>
    </w:p>
    <w:p w14:paraId="090A5A6E">
      <w:pPr>
        <w:widowControl/>
        <w:shd w:val="clear" w:color="auto" w:fill="FFFFFF"/>
        <w:adjustRightInd w:val="0"/>
        <w:spacing w:before="50" w:after="50"/>
        <w:ind w:firstLine="480" w:firstLineChars="200"/>
        <w:rPr>
          <w:rFonts w:ascii="Times New Roman" w:hAnsi="Times New Roman"/>
          <w:sz w:val="24"/>
          <w:highlight w:val="none"/>
        </w:rPr>
      </w:pPr>
      <w:r>
        <w:rPr>
          <w:rFonts w:ascii="Times New Roman" w:hAnsi="Times New Roman"/>
          <w:sz w:val="24"/>
          <w:highlight w:val="none"/>
        </w:rPr>
        <w:t>Bên B hiểu được những khác biệt về luật pháp, văn hóa và xã hội có thể phải đối mặt trong quá trình cung cấp dịch vụ tại Khu vực hợp tác chuyên sâu Quảng Đông - Ma Cao ở Hoành Cầm và cam kết tuân thủ trật tự công cộng và tôn trọng phong tục tập quán tại đây.</w:t>
      </w:r>
    </w:p>
    <w:p w14:paraId="588B06F9">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乙方同意遵守中华人民共和国的相关法律法规，并对自身在中华人民共和国境内的行为承担责任。</w:t>
      </w:r>
    </w:p>
    <w:p w14:paraId="43C2A754">
      <w:pPr>
        <w:widowControl/>
        <w:shd w:val="clear" w:color="auto" w:fill="FFFFFF"/>
        <w:adjustRightInd w:val="0"/>
        <w:spacing w:before="50" w:after="50"/>
        <w:ind w:firstLine="480" w:firstLineChars="200"/>
        <w:rPr>
          <w:rFonts w:ascii="Times New Roman" w:hAnsi="Times New Roman"/>
          <w:sz w:val="24"/>
          <w:highlight w:val="none"/>
        </w:rPr>
      </w:pPr>
      <w:r>
        <w:rPr>
          <w:rFonts w:ascii="Times New Roman" w:hAnsi="Times New Roman"/>
          <w:sz w:val="24"/>
          <w:highlight w:val="none"/>
        </w:rPr>
        <w:t>Bên B đồng ý tuân thủ quy định và pháp luật có liên quan của nhà nước Cộng hòa Nhân dân Trung Hoa và chịu trách nhiệm về hành vi của mình trong lãnh thổ Cộng hòa Nhân dân Trung Hoa.</w:t>
      </w:r>
    </w:p>
    <w:p w14:paraId="3B1E111F">
      <w:pPr>
        <w:widowControl/>
        <w:shd w:val="clear" w:color="auto" w:fill="FFFFFF"/>
        <w:adjustRightInd w:val="0"/>
        <w:spacing w:before="50" w:after="50"/>
        <w:ind w:firstLine="480" w:firstLineChars="200"/>
        <w:rPr>
          <w:rFonts w:ascii="Times New Roman" w:hAnsi="Times New Roman"/>
          <w:sz w:val="24"/>
          <w:highlight w:val="none"/>
        </w:rPr>
      </w:pPr>
    </w:p>
    <w:p w14:paraId="30BB9E86">
      <w:pPr>
        <w:ind w:firstLine="640" w:firstLineChars="200"/>
        <w:rPr>
          <w:rFonts w:ascii="Times New Roman" w:hAnsi="Times New Roman" w:eastAsia="仿宋_GB2312" w:cs="仿宋_GB2312"/>
          <w:color w:val="000000"/>
          <w:sz w:val="32"/>
          <w:szCs w:val="32"/>
          <w:highlight w:val="none"/>
          <w:lang w:val="vi-VN"/>
        </w:rPr>
      </w:pPr>
      <w:r>
        <w:rPr>
          <w:rFonts w:hint="eastAsia" w:ascii="Times New Roman" w:hAnsi="Times New Roman" w:eastAsia="仿宋_GB2312" w:cs="仿宋_GB2312"/>
          <w:color w:val="000000"/>
          <w:sz w:val="32"/>
          <w:szCs w:val="32"/>
          <w:highlight w:val="none"/>
        </w:rPr>
        <w:t>甲方与乙方均知悉，双方在澳门特别行政区签订的劳动合同（家务工作外地雇员）依然有效，一切涉及双方的劳资纠纷，按第8/2020号法律修改的第7/2008号法律《劳动关系法》及第21/2009号法律《聘用外地雇员法》的规定处理。</w:t>
      </w:r>
    </w:p>
    <w:p w14:paraId="40346E82">
      <w:pPr>
        <w:widowControl/>
        <w:shd w:val="clear" w:color="auto" w:fill="FFFFFF"/>
        <w:adjustRightInd w:val="0"/>
        <w:spacing w:before="50" w:after="50"/>
        <w:ind w:firstLine="480" w:firstLineChars="200"/>
        <w:rPr>
          <w:rFonts w:ascii="Times New Roman" w:hAnsi="Times New Roman"/>
          <w:sz w:val="24"/>
          <w:highlight w:val="none"/>
          <w:lang w:val="vi-VN"/>
        </w:rPr>
      </w:pPr>
      <w:r>
        <w:rPr>
          <w:rFonts w:ascii="Times New Roman" w:hAnsi="Times New Roman"/>
          <w:sz w:val="24"/>
          <w:highlight w:val="none"/>
          <w:lang w:val="vi-VN"/>
        </w:rPr>
        <w:t>Bên A và Bên B đều biết rằng, hợp đồng lao động (lao động là người nước ngoài làm công việc giúp việc gia đình) được ký kết giữa hai bên tại Đặc khu hành chính Ma Cao vẫn còn hiệu lực, mọi tranh chấp lao động liên quan đến hai bên được giải quyết theo quy định của Luật Quan hệ lao động (Luật số 7/2008 được sửa đổi bổ sung bởi Luật số 8/2020) và Luật Thuê mướn lao động là người nước ngoài (Luật số 21/2009).</w:t>
      </w:r>
    </w:p>
    <w:p w14:paraId="664B2977">
      <w:pPr>
        <w:ind w:firstLine="640" w:firstLineChars="200"/>
        <w:rPr>
          <w:rFonts w:ascii="Times New Roman" w:hAnsi="Times New Roman" w:eastAsia="仿宋_GB2312" w:cs="仿宋_GB2312"/>
          <w:color w:val="000000"/>
          <w:sz w:val="32"/>
          <w:szCs w:val="32"/>
          <w:highlight w:val="none"/>
          <w:lang w:val="vi-VN"/>
        </w:rPr>
      </w:pPr>
      <w:r>
        <w:rPr>
          <w:rFonts w:hint="eastAsia" w:ascii="Times New Roman" w:hAnsi="Times New Roman" w:eastAsia="仿宋_GB2312" w:cs="仿宋_GB2312"/>
          <w:color w:val="000000"/>
          <w:sz w:val="32"/>
          <w:szCs w:val="32"/>
          <w:highlight w:val="none"/>
        </w:rPr>
        <w:t>甲方与乙方均知悉，根据澳门第21/2009号法律《聘用外地雇员法》第十二条第一条(三)项规定，乙方不在澳门连续超逾三个月，甲方之聘用许可失效。</w:t>
      </w:r>
    </w:p>
    <w:p w14:paraId="5D45B7FE">
      <w:pPr>
        <w:widowControl/>
        <w:shd w:val="clear" w:color="auto" w:fill="FFFFFF"/>
        <w:adjustRightInd w:val="0"/>
        <w:spacing w:before="50" w:after="50"/>
        <w:ind w:firstLine="480" w:firstLineChars="200"/>
        <w:rPr>
          <w:rFonts w:ascii="Times New Roman" w:hAnsi="Times New Roman"/>
          <w:sz w:val="24"/>
          <w:highlight w:val="none"/>
          <w:lang w:val="vi-VN"/>
        </w:rPr>
      </w:pPr>
      <w:r>
        <w:rPr>
          <w:rFonts w:ascii="Times New Roman" w:hAnsi="Times New Roman"/>
          <w:sz w:val="24"/>
          <w:highlight w:val="none"/>
          <w:lang w:val="vi-VN"/>
        </w:rPr>
        <w:t>Bên A và Bên B đều biết rằng, theo quy định tại Điều 12, Khoản 1, Điểm (3) của Luật số 21/2009 (Luật Thuê mướn lao động là người nước ngoài) của Ma Cao, nếu Bên B không có mặt tại Ma Cao liên tục quá ba tháng thì giấy phép thuê mướn của Bên A sẽ mất hiệu lực.</w:t>
      </w:r>
    </w:p>
    <w:p w14:paraId="348DB710">
      <w:pPr>
        <w:ind w:firstLine="640" w:firstLineChars="200"/>
        <w:rPr>
          <w:rFonts w:ascii="Times New Roman" w:hAnsi="Times New Roman" w:eastAsia="仿宋_GB2312" w:cs="仿宋_GB2312"/>
          <w:color w:val="000000"/>
          <w:sz w:val="32"/>
          <w:szCs w:val="32"/>
          <w:highlight w:val="none"/>
          <w:lang w:val="vi-VN"/>
        </w:rPr>
      </w:pPr>
      <w:r>
        <w:rPr>
          <w:rFonts w:hint="eastAsia" w:ascii="Times New Roman" w:hAnsi="Times New Roman" w:eastAsia="仿宋_GB2312" w:cs="仿宋_GB2312"/>
          <w:color w:val="000000"/>
          <w:sz w:val="32"/>
          <w:szCs w:val="32"/>
          <w:highlight w:val="none"/>
        </w:rPr>
        <w:t>甲方与乙方均同意透过“澳门公共服务一户通”接收澳门特别行政区政府的通知。</w:t>
      </w:r>
    </w:p>
    <w:p w14:paraId="266318FA">
      <w:pPr>
        <w:widowControl/>
        <w:shd w:val="clear" w:color="auto" w:fill="FFFFFF"/>
        <w:adjustRightInd w:val="0"/>
        <w:spacing w:before="50" w:after="50"/>
        <w:ind w:firstLine="480" w:firstLineChars="200"/>
        <w:rPr>
          <w:rFonts w:ascii="Times New Roman" w:hAnsi="Times New Roman"/>
          <w:sz w:val="24"/>
          <w:highlight w:val="none"/>
          <w:lang w:val="vi-VN"/>
        </w:rPr>
      </w:pPr>
      <w:r>
        <w:rPr>
          <w:rFonts w:ascii="Times New Roman" w:hAnsi="Times New Roman"/>
          <w:sz w:val="24"/>
          <w:highlight w:val="none"/>
          <w:lang w:val="vi-VN"/>
        </w:rPr>
        <w:t>Bên A và Bên B đều đồng ý nhận thông báo của Chính quyền Đặc khu hành chính Ma Cao thông qua “Tài khoảnMacao One Account” (</w:t>
      </w:r>
      <w:r>
        <w:rPr>
          <w:rFonts w:hint="eastAsia" w:ascii="Times New Roman" w:hAnsi="Times New Roman"/>
          <w:sz w:val="24"/>
          <w:highlight w:val="none"/>
          <w:lang w:val="vi-VN"/>
        </w:rPr>
        <w:t xml:space="preserve">The EUID of </w:t>
      </w:r>
      <w:r>
        <w:rPr>
          <w:rFonts w:ascii="Times New Roman" w:hAnsi="Times New Roman"/>
          <w:sz w:val="24"/>
          <w:highlight w:val="none"/>
          <w:lang w:val="vi-VN"/>
        </w:rPr>
        <w:t>Macao One Account).</w:t>
      </w:r>
    </w:p>
    <w:p w14:paraId="7996625B">
      <w:pPr>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甲方与乙方均同意将有关个人资料（包括但不限于刑事及警事）由横琴粤澳深度合作区人才发展和社会保障局、横琴公安局及澳门特别行政区劳工事务局、治安警察局双向转移以作审查、调查、备案之用。</w:t>
      </w:r>
    </w:p>
    <w:p w14:paraId="2A011ED4">
      <w:pPr>
        <w:widowControl/>
        <w:shd w:val="clear" w:color="auto" w:fill="FFFFFF"/>
        <w:adjustRightInd w:val="0"/>
        <w:spacing w:before="50" w:after="50"/>
        <w:ind w:firstLine="480" w:firstLineChars="200"/>
        <w:rPr>
          <w:rFonts w:ascii="Times New Roman" w:hAnsi="Times New Roman"/>
          <w:color w:val="000000"/>
          <w:sz w:val="24"/>
          <w:highlight w:val="none"/>
          <w:lang w:val="vi-VN"/>
        </w:rPr>
      </w:pPr>
      <w:r>
        <w:rPr>
          <w:rFonts w:ascii="Times New Roman" w:hAnsi="Times New Roman"/>
          <w:sz w:val="24"/>
          <w:highlight w:val="none"/>
          <w:lang w:val="vi-VN"/>
        </w:rPr>
        <w:t>Bên A và Bên B đều đồng ý chuyển giao hai chiều dữ liệu cá n</w:t>
      </w:r>
      <w:r>
        <w:rPr>
          <w:rFonts w:ascii="Times New Roman" w:hAnsi="Times New Roman" w:eastAsia="宋体" w:cs="Times New Roman"/>
          <w:sz w:val="24"/>
          <w:highlight w:val="none"/>
          <w:lang w:val="vi-VN"/>
        </w:rPr>
        <w:t xml:space="preserve">hân liên quan (bao gồm nhưng không giới hạn dữ liệu về hình sự và vi phạm pháp luật) giữa </w:t>
      </w:r>
      <w:r>
        <w:rPr>
          <w:rFonts w:hint="default" w:ascii="Times New Roman" w:hAnsi="Times New Roman" w:eastAsia="宋体" w:cs="Times New Roman"/>
          <w:sz w:val="24"/>
          <w:highlight w:val="none"/>
          <w:lang w:val="vi-VN"/>
        </w:rPr>
        <w:t>Cục Phát triển Nhân tài và An sinh Xã hội Khu Hợp tác Chuyên</w:t>
      </w:r>
      <w:r>
        <w:rPr>
          <w:rFonts w:ascii="Times New Roman" w:hAnsi="Times New Roman" w:eastAsia="宋体" w:cs="Times New Roman"/>
          <w:sz w:val="24"/>
          <w:highlight w:val="none"/>
          <w:lang w:val="vi-VN"/>
        </w:rPr>
        <w:t xml:space="preserve"> sâu Quảng Đông - Ma Cao ở Hoành Cầm</w:t>
      </w:r>
      <w:r>
        <w:rPr>
          <w:rFonts w:hint="eastAsia" w:ascii="Times New Roman" w:hAnsi="Times New Roman" w:eastAsia="宋体" w:cs="Times New Roman"/>
          <w:sz w:val="24"/>
          <w:highlight w:val="none"/>
          <w:lang w:val="vi-VN"/>
        </w:rPr>
        <w:t xml:space="preserve"> (Talent Development and Social Security Bureau</w:t>
      </w:r>
      <w:r>
        <w:rPr>
          <w:rFonts w:ascii="Times New Roman" w:hAnsi="Times New Roman" w:eastAsia="宋体" w:cs="Times New Roman"/>
          <w:sz w:val="24"/>
          <w:highlight w:val="none"/>
          <w:lang w:val="vi-VN"/>
        </w:rPr>
        <w:t xml:space="preserve"> of </w:t>
      </w:r>
      <w:r>
        <w:rPr>
          <w:rFonts w:ascii="Times New Roman" w:hAnsi="Times New Roman"/>
          <w:sz w:val="24"/>
          <w:highlight w:val="none"/>
          <w:lang w:val="vi-VN"/>
        </w:rPr>
        <w:t>the Guangdong-Macao In-Depth Cooperation Zone in Hengqin</w:t>
      </w:r>
      <w:r>
        <w:rPr>
          <w:rFonts w:hint="eastAsia" w:ascii="Times New Roman" w:hAnsi="Times New Roman"/>
          <w:sz w:val="24"/>
          <w:highlight w:val="none"/>
          <w:lang w:val="vi-VN"/>
        </w:rPr>
        <w:t>)</w:t>
      </w:r>
      <w:r>
        <w:rPr>
          <w:rFonts w:ascii="Times New Roman" w:hAnsi="Times New Roman"/>
          <w:sz w:val="24"/>
          <w:highlight w:val="none"/>
          <w:lang w:val="vi-VN"/>
        </w:rPr>
        <w:t>, Cục Công an Hoành Cầm và Cục Lao động, Cục Cảnh sát trị an Đặc khu hành chính Ma Cao để phục vụ công tác thẩm tra, điều tra và lập hồ sơ.</w:t>
      </w:r>
    </w:p>
    <w:p w14:paraId="722A61ED">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 居留（逗留）规定差异：</w:t>
      </w:r>
    </w:p>
    <w:p w14:paraId="47ACAB4B">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rPr>
        <w:t xml:space="preserve">3. Quy </w:t>
      </w:r>
      <w:r>
        <w:rPr>
          <w:rFonts w:ascii="Times New Roman" w:hAnsi="Times New Roman" w:eastAsia="MS Mincho"/>
          <w:sz w:val="24"/>
          <w:highlight w:val="none"/>
        </w:rPr>
        <w:t>đ</w:t>
      </w:r>
      <w:r>
        <w:rPr>
          <w:rFonts w:ascii="Times New Roman" w:hAnsi="Times New Roman"/>
          <w:sz w:val="24"/>
          <w:highlight w:val="none"/>
        </w:rPr>
        <w:t>ịnh cư trú (lưu trú) khác biệt:</w:t>
      </w:r>
    </w:p>
    <w:p w14:paraId="0398728D">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知晓中国内地与澳门特别行政区在居留（对应澳门特别行政区出入境制度的“逗留”概念）规定上的差异，包括签证申请、居住登记等方面的程序。乙方同意按照横琴粤澳深度合作区的规定办理相关居留手续。</w:t>
      </w:r>
    </w:p>
    <w:p w14:paraId="78A81E6B">
      <w:pPr>
        <w:widowControl/>
        <w:shd w:val="clear" w:color="auto" w:fill="FFFFFF"/>
        <w:adjustRightInd w:val="0"/>
        <w:spacing w:before="50" w:after="50"/>
        <w:ind w:firstLine="480" w:firstLineChars="200"/>
        <w:rPr>
          <w:rFonts w:ascii="Times New Roman" w:hAnsi="Times New Roman"/>
          <w:sz w:val="24"/>
          <w:highlight w:val="none"/>
        </w:rPr>
      </w:pPr>
      <w:r>
        <w:rPr>
          <w:rFonts w:ascii="Times New Roman" w:hAnsi="Times New Roman"/>
          <w:sz w:val="24"/>
          <w:highlight w:val="none"/>
        </w:rPr>
        <w:t>Bên B nhận thức được sự khác biệt giữa Trung Quốc đại lục và Đặc khu hành chính Ma Cao về quy định cư trú (khái niệm “lưu trú” tương ứng với hệ thống xuất nhập cảnh của Đặc khu hành chính Ma Cao), bao gồm thủ tục xin thị thực, đăng ký cư trú, v.v. Bên B đồng ý làm các thủ tục cư trú liên quan theo quy định của Khu vực hợp tác chuyên sâu Quảng Đông - Ma Cao ở Hoành Cầm.</w:t>
      </w:r>
    </w:p>
    <w:p w14:paraId="4F7A6CF2">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 关于《外籍家政服务协议》</w:t>
      </w:r>
    </w:p>
    <w:p w14:paraId="57FA0B57">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rPr>
        <w:t xml:space="preserve">4. Về “Thỏa thuận dịch vụ thuê giúp việc gia </w:t>
      </w:r>
      <w:r>
        <w:rPr>
          <w:rFonts w:ascii="Times New Roman" w:hAnsi="Times New Roman" w:eastAsia="MS Mincho"/>
          <w:sz w:val="24"/>
          <w:highlight w:val="none"/>
        </w:rPr>
        <w:t>đ</w:t>
      </w:r>
      <w:r>
        <w:rPr>
          <w:rFonts w:ascii="Times New Roman" w:hAnsi="Times New Roman"/>
          <w:sz w:val="24"/>
          <w:highlight w:val="none"/>
        </w:rPr>
        <w:t>ình nước ngoài”:</w:t>
      </w:r>
    </w:p>
    <w:p w14:paraId="10EED05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知晓，双方签订的《外籍家政服务协议》属于《中华人民共和国民法典》所调整的平等民事主体关系，而不属于《中华人民共和国劳动法》所调整的范畴。双方发生或存在的争议属于民事纠纷，而不属于劳动关系的争议范畴。</w:t>
      </w:r>
    </w:p>
    <w:p w14:paraId="6D30D389">
      <w:pPr>
        <w:ind w:firstLine="480" w:firstLineChars="200"/>
        <w:rPr>
          <w:rFonts w:ascii="Times New Roman" w:hAnsi="Times New Roman"/>
          <w:sz w:val="24"/>
          <w:highlight w:val="none"/>
        </w:rPr>
      </w:pPr>
      <w:r>
        <w:rPr>
          <w:rFonts w:ascii="Times New Roman" w:hAnsi="Times New Roman"/>
          <w:sz w:val="24"/>
          <w:highlight w:val="none"/>
        </w:rPr>
        <w:t>Hai bên Bên A, Bên B biết rằng “Thỏa thuận dịch vụ thuê giúp việc gia đình nước ngoài” do hai bên ký kết thuộc về quan hệ chủ thể dân sự bình đẳng được điều chỉnh bởi “Bộ luật Dân sự nước Cộng hòa Nhân dân Trung Hoa”, chứ không thuộc phạm vi điều chỉnh bởi “Bộ luật Lao động nước Cộng hòa Nhân dân Trung Hoa”. Tranh chấp phát sinh hoặc tồn tại giữa hai bên thuộc về tranh chấp dân sự chứ không phải tranh chấp trong quan hệ lao động.</w:t>
      </w:r>
    </w:p>
    <w:p w14:paraId="102EF87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 知情同意书效力：</w:t>
      </w:r>
    </w:p>
    <w:p w14:paraId="636C3BF8">
      <w:pPr>
        <w:widowControl/>
        <w:shd w:val="clear" w:color="auto" w:fill="FFFFFF"/>
        <w:adjustRightInd w:val="0"/>
        <w:spacing w:before="50" w:after="50"/>
        <w:rPr>
          <w:rFonts w:ascii="Times New Roman" w:hAnsi="Times New Roman"/>
          <w:sz w:val="24"/>
          <w:highlight w:val="none"/>
        </w:rPr>
      </w:pPr>
      <w:r>
        <w:rPr>
          <w:rFonts w:ascii="Times New Roman" w:hAnsi="Times New Roman"/>
          <w:sz w:val="24"/>
          <w:highlight w:val="none"/>
        </w:rPr>
        <w:t>5. Hiệu lực của Thoả thuận:</w:t>
      </w:r>
    </w:p>
    <w:p w14:paraId="263861A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本知情同意书在甲乙双方签署并递交予横琴粤澳深度合作区人才发展和社会保障局时生效，对双方具有法律约束力。</w:t>
      </w:r>
    </w:p>
    <w:p w14:paraId="598A0C5E">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Thoả thuận này có hiệu lực khi hai bên Bên A, Bên B ký kết và trình lên </w:t>
      </w:r>
      <w:r>
        <w:rPr>
          <w:rFonts w:hint="default" w:ascii="Times New Roman" w:hAnsi="Times New Roman" w:eastAsia="宋体" w:cs="Times New Roman"/>
          <w:sz w:val="24"/>
          <w:highlight w:val="none"/>
          <w:lang w:val="vi-VN"/>
        </w:rPr>
        <w:t>Cục Phát triển Nhân tài và An sinh Xã hội Khu Hợp tác Chuyên</w:t>
      </w:r>
      <w:r>
        <w:rPr>
          <w:rFonts w:hint="default" w:ascii="Times New Roman" w:hAnsi="Times New Roman" w:cs="Times New Roman"/>
          <w:sz w:val="24"/>
          <w:highlight w:val="none"/>
          <w:lang w:val="vi-VN"/>
        </w:rPr>
        <w:t xml:space="preserve"> sâu Quảng Đông - Ma Cao ở Hoành Cầm (Talent Development and Social Security Bureau of the Guangdong-Macao In-Depth Cooperation Zone in Hengqin)</w:t>
      </w:r>
      <w:r>
        <w:rPr>
          <w:rFonts w:hint="default" w:ascii="Times New Roman" w:hAnsi="Times New Roman" w:cs="Times New Roman"/>
          <w:sz w:val="24"/>
          <w:highlight w:val="none"/>
        </w:rPr>
        <w:t>, có sức ràng buộc pháp lý đối với hai bên.</w:t>
      </w:r>
    </w:p>
    <w:p w14:paraId="1DD94614">
      <w:pPr>
        <w:rPr>
          <w:rFonts w:hint="eastAsia" w:ascii="Times New Roman" w:hAnsi="Times New Roman" w:eastAsia="仿宋_GB2312" w:cs="仿宋_GB2312"/>
          <w:sz w:val="32"/>
          <w:szCs w:val="32"/>
          <w:highlight w:val="none"/>
        </w:rPr>
      </w:pPr>
    </w:p>
    <w:p w14:paraId="77BF216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甲乙双方已充分了解以上情况，并作出签署。</w:t>
      </w:r>
    </w:p>
    <w:p w14:paraId="5AACDB0B">
      <w:pPr>
        <w:rPr>
          <w:rFonts w:ascii="Times New Roman" w:hAnsi="Times New Roman"/>
          <w:sz w:val="24"/>
          <w:highlight w:val="none"/>
        </w:rPr>
      </w:pPr>
      <w:bookmarkStart w:id="0" w:name="OLE_LINK1"/>
      <w:r>
        <w:rPr>
          <w:rFonts w:ascii="Times New Roman" w:hAnsi="Times New Roman"/>
          <w:sz w:val="24"/>
          <w:highlight w:val="none"/>
        </w:rPr>
        <w:t>Bên A và Bên B đã hiểu đầy đủ tình hình trên và ký kết.</w:t>
      </w:r>
    </w:p>
    <w:bookmarkEnd w:id="0"/>
    <w:p w14:paraId="18A1FE8C">
      <w:pPr>
        <w:rPr>
          <w:rFonts w:hint="eastAsia" w:ascii="Times New Roman" w:hAnsi="Times New Roman" w:eastAsia="仿宋_GB2312" w:cs="仿宋_GB2312"/>
          <w:sz w:val="32"/>
          <w:szCs w:val="32"/>
          <w:highlight w:val="none"/>
        </w:rPr>
      </w:pPr>
    </w:p>
    <w:p w14:paraId="6445C6C1">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甲方（服务需求方）  签名：_____________</w:t>
      </w:r>
    </w:p>
    <w:p w14:paraId="746C6ACA">
      <w:pPr>
        <w:rPr>
          <w:rFonts w:ascii="Times New Roman" w:hAnsi="Times New Roman"/>
          <w:sz w:val="24"/>
          <w:highlight w:val="none"/>
        </w:rPr>
      </w:pPr>
      <w:r>
        <w:rPr>
          <w:rFonts w:ascii="Times New Roman" w:hAnsi="Times New Roman"/>
          <w:sz w:val="24"/>
          <w:highlight w:val="none"/>
        </w:rPr>
        <w:t>Chữ ký của Bên A (bên yêu cầu dịch vụ): _____________</w:t>
      </w:r>
    </w:p>
    <w:p w14:paraId="3481C63C">
      <w:pPr>
        <w:rPr>
          <w:rFonts w:ascii="Times New Roman" w:hAnsi="Times New Roman" w:eastAsia="仿宋_GB2312"/>
          <w:sz w:val="32"/>
          <w:szCs w:val="32"/>
          <w:highlight w:val="none"/>
        </w:rPr>
      </w:pPr>
      <w:r>
        <w:rPr>
          <w:rFonts w:ascii="Times New Roman" w:hAnsi="Times New Roman" w:eastAsia="仿宋_GB2312"/>
          <w:sz w:val="32"/>
          <w:szCs w:val="32"/>
          <w:highlight w:val="none"/>
        </w:rPr>
        <w:t>日期：___________</w:t>
      </w:r>
    </w:p>
    <w:p w14:paraId="2EB9D484">
      <w:pPr>
        <w:rPr>
          <w:rFonts w:ascii="Times New Roman" w:hAnsi="Times New Roman"/>
          <w:sz w:val="24"/>
          <w:highlight w:val="none"/>
        </w:rPr>
      </w:pPr>
      <w:r>
        <w:rPr>
          <w:rFonts w:ascii="Times New Roman" w:hAnsi="Times New Roman"/>
          <w:sz w:val="24"/>
          <w:highlight w:val="none"/>
        </w:rPr>
        <w:t>Ngày tháng:</w:t>
      </w:r>
      <w:r>
        <w:rPr>
          <w:rFonts w:ascii="Times New Roman" w:hAnsi="Times New Roman" w:eastAsia="仿宋_GB2312"/>
          <w:sz w:val="32"/>
          <w:szCs w:val="32"/>
          <w:highlight w:val="none"/>
        </w:rPr>
        <w:t>___________</w:t>
      </w:r>
    </w:p>
    <w:p w14:paraId="761F75D1">
      <w:pPr>
        <w:rPr>
          <w:rFonts w:hint="eastAsia" w:ascii="Times New Roman" w:hAnsi="Times New Roman" w:eastAsia="仿宋_GB2312" w:cs="仿宋_GB2312"/>
          <w:sz w:val="32"/>
          <w:szCs w:val="32"/>
          <w:highlight w:val="none"/>
        </w:rPr>
      </w:pPr>
    </w:p>
    <w:p w14:paraId="2AEBB252">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乙方（服务提供方）  签名：_____________    </w:t>
      </w:r>
    </w:p>
    <w:p w14:paraId="2443B302">
      <w:pPr>
        <w:rPr>
          <w:rFonts w:hint="eastAsia" w:ascii="Times New Roman" w:hAnsi="Times New Roman"/>
          <w:sz w:val="24"/>
          <w:highlight w:val="none"/>
        </w:rPr>
      </w:pPr>
      <w:r>
        <w:rPr>
          <w:rFonts w:ascii="Times New Roman" w:hAnsi="Times New Roman"/>
          <w:sz w:val="24"/>
          <w:highlight w:val="none"/>
        </w:rPr>
        <w:t>Chữ ký của Bên B (bên cung cấp dịch vụ)</w:t>
      </w:r>
      <w:r>
        <w:rPr>
          <w:rFonts w:hint="eastAsia" w:ascii="Times New Roman" w:hAnsi="Times New Roman"/>
          <w:sz w:val="24"/>
          <w:highlight w:val="none"/>
        </w:rPr>
        <w:t>: _____________</w:t>
      </w:r>
    </w:p>
    <w:p w14:paraId="424B5F93">
      <w:pPr>
        <w:rPr>
          <w:rFonts w:hint="eastAsia" w:ascii="Times New Roman" w:hAnsi="Times New Roman"/>
          <w:sz w:val="24"/>
          <w:highlight w:val="none"/>
        </w:rPr>
      </w:pPr>
      <w:r>
        <w:rPr>
          <w:rFonts w:hint="eastAsia" w:ascii="Times New Roman" w:hAnsi="Times New Roman" w:eastAsia="仿宋_GB2312" w:cs="仿宋_GB2312"/>
          <w:sz w:val="32"/>
          <w:szCs w:val="32"/>
          <w:highlight w:val="none"/>
        </w:rPr>
        <w:t>日期：___________</w:t>
      </w:r>
    </w:p>
    <w:p w14:paraId="30885A36">
      <w:pPr>
        <w:rPr>
          <w:rFonts w:hint="eastAsia" w:ascii="Times New Roman" w:hAnsi="Times New Roman"/>
          <w:sz w:val="24"/>
          <w:highlight w:val="none"/>
          <w:lang w:val="en-US" w:eastAsia="zh-CN"/>
        </w:rPr>
      </w:pPr>
      <w:r>
        <w:rPr>
          <w:rFonts w:ascii="Times New Roman" w:hAnsi="Times New Roman"/>
          <w:sz w:val="24"/>
          <w:highlight w:val="none"/>
        </w:rPr>
        <w:t>Ngày tháng</w:t>
      </w:r>
      <w:r>
        <w:rPr>
          <w:rFonts w:hint="eastAsia" w:ascii="Times New Roman" w:hAnsi="Times New Roman"/>
          <w:sz w:val="24"/>
          <w:highlight w:val="none"/>
        </w:rPr>
        <w:t xml:space="preserve">: </w:t>
      </w:r>
      <w:r>
        <w:rPr>
          <w:rFonts w:hint="eastAsia" w:ascii="Times New Roman" w:hAnsi="Times New Roman" w:eastAsia="仿宋_GB2312" w:cs="仿宋_GB2312"/>
          <w:sz w:val="32"/>
          <w:szCs w:val="32"/>
          <w:highlight w:val="none"/>
        </w:rPr>
        <w:t>___________</w:t>
      </w:r>
      <w:r>
        <w:rPr>
          <w:rFonts w:hint="eastAsia" w:ascii="Times New Roman" w:hAnsi="Times New Roman"/>
          <w:sz w:val="24"/>
          <w:highlight w:val="none"/>
        </w:rPr>
        <w:t xml:space="preserve"> </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E00002FF" w:usb1="6AC7FDFB" w:usb2="08000012" w:usb3="00000000" w:csb0="0002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8E99">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FCDE46">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7FCDE46">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1F91">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DCDCCF">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5DCDCCF">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MDExNThhYjk5YjI1NGQ3MWQ1MjIzYzAxMDE0ZDYifQ=="/>
  </w:docVars>
  <w:rsids>
    <w:rsidRoot w:val="002805B9"/>
    <w:rsid w:val="0000461A"/>
    <w:rsid w:val="000075AA"/>
    <w:rsid w:val="00011A07"/>
    <w:rsid w:val="00063430"/>
    <w:rsid w:val="000C0122"/>
    <w:rsid w:val="000C45D5"/>
    <w:rsid w:val="00116F2D"/>
    <w:rsid w:val="00133BA3"/>
    <w:rsid w:val="001469B1"/>
    <w:rsid w:val="00155A42"/>
    <w:rsid w:val="001F719C"/>
    <w:rsid w:val="00221B0A"/>
    <w:rsid w:val="00230C17"/>
    <w:rsid w:val="002507A9"/>
    <w:rsid w:val="002805B9"/>
    <w:rsid w:val="002A592B"/>
    <w:rsid w:val="002C5548"/>
    <w:rsid w:val="00317275"/>
    <w:rsid w:val="0034688D"/>
    <w:rsid w:val="00494734"/>
    <w:rsid w:val="004D08EA"/>
    <w:rsid w:val="004D09DD"/>
    <w:rsid w:val="00560CCB"/>
    <w:rsid w:val="005B4918"/>
    <w:rsid w:val="005C6B1C"/>
    <w:rsid w:val="005F3315"/>
    <w:rsid w:val="006557E1"/>
    <w:rsid w:val="00697206"/>
    <w:rsid w:val="006F6980"/>
    <w:rsid w:val="00731458"/>
    <w:rsid w:val="007B33BC"/>
    <w:rsid w:val="007D0D57"/>
    <w:rsid w:val="007E0873"/>
    <w:rsid w:val="007E7F07"/>
    <w:rsid w:val="007F5AF3"/>
    <w:rsid w:val="00814F8F"/>
    <w:rsid w:val="008B326B"/>
    <w:rsid w:val="008B5BC2"/>
    <w:rsid w:val="008F0EAF"/>
    <w:rsid w:val="00914D55"/>
    <w:rsid w:val="009352F9"/>
    <w:rsid w:val="009666AA"/>
    <w:rsid w:val="0096682A"/>
    <w:rsid w:val="009C0C2D"/>
    <w:rsid w:val="009C5C49"/>
    <w:rsid w:val="009C5CFE"/>
    <w:rsid w:val="009E4D30"/>
    <w:rsid w:val="009F6CF2"/>
    <w:rsid w:val="00A26B42"/>
    <w:rsid w:val="00A57522"/>
    <w:rsid w:val="00A7742C"/>
    <w:rsid w:val="00B21FE0"/>
    <w:rsid w:val="00B57560"/>
    <w:rsid w:val="00B74961"/>
    <w:rsid w:val="00BB41E4"/>
    <w:rsid w:val="00BD1EB7"/>
    <w:rsid w:val="00BD4FDD"/>
    <w:rsid w:val="00C12D1B"/>
    <w:rsid w:val="00C158AE"/>
    <w:rsid w:val="00C302ED"/>
    <w:rsid w:val="00C36B57"/>
    <w:rsid w:val="00C36BD2"/>
    <w:rsid w:val="00C94EAC"/>
    <w:rsid w:val="00CA41FF"/>
    <w:rsid w:val="00CA6452"/>
    <w:rsid w:val="00CD3FFD"/>
    <w:rsid w:val="00CF7E42"/>
    <w:rsid w:val="00D27EEF"/>
    <w:rsid w:val="00D93DA9"/>
    <w:rsid w:val="00DA1371"/>
    <w:rsid w:val="00DB3DAF"/>
    <w:rsid w:val="00DC0F74"/>
    <w:rsid w:val="00DC5A27"/>
    <w:rsid w:val="00DF43AD"/>
    <w:rsid w:val="00E274ED"/>
    <w:rsid w:val="00EA50A4"/>
    <w:rsid w:val="00F151A8"/>
    <w:rsid w:val="00F80A30"/>
    <w:rsid w:val="00FE6418"/>
    <w:rsid w:val="023870D5"/>
    <w:rsid w:val="09E40B62"/>
    <w:rsid w:val="0B6E0971"/>
    <w:rsid w:val="118D022D"/>
    <w:rsid w:val="135A6D58"/>
    <w:rsid w:val="14A760CD"/>
    <w:rsid w:val="1999362B"/>
    <w:rsid w:val="1BD21EF1"/>
    <w:rsid w:val="1BE1217D"/>
    <w:rsid w:val="1E454CBC"/>
    <w:rsid w:val="20F264E8"/>
    <w:rsid w:val="28201A72"/>
    <w:rsid w:val="29DB21CD"/>
    <w:rsid w:val="2E886CC0"/>
    <w:rsid w:val="304C6948"/>
    <w:rsid w:val="30581BD6"/>
    <w:rsid w:val="327F0124"/>
    <w:rsid w:val="38003C16"/>
    <w:rsid w:val="3C993EDF"/>
    <w:rsid w:val="3E446F99"/>
    <w:rsid w:val="408437BB"/>
    <w:rsid w:val="40866C82"/>
    <w:rsid w:val="4244473E"/>
    <w:rsid w:val="42B5156E"/>
    <w:rsid w:val="478A7058"/>
    <w:rsid w:val="49482441"/>
    <w:rsid w:val="49766D2C"/>
    <w:rsid w:val="4A9B157C"/>
    <w:rsid w:val="4D8C2E03"/>
    <w:rsid w:val="4E9659A2"/>
    <w:rsid w:val="4FC744E0"/>
    <w:rsid w:val="51EC0DBD"/>
    <w:rsid w:val="51F638C1"/>
    <w:rsid w:val="542F11E4"/>
    <w:rsid w:val="555148AC"/>
    <w:rsid w:val="55E95B08"/>
    <w:rsid w:val="561602A4"/>
    <w:rsid w:val="56F27887"/>
    <w:rsid w:val="5894304C"/>
    <w:rsid w:val="5F570514"/>
    <w:rsid w:val="5FE43136"/>
    <w:rsid w:val="61A43BA2"/>
    <w:rsid w:val="643E7AB3"/>
    <w:rsid w:val="651C3DBF"/>
    <w:rsid w:val="66315206"/>
    <w:rsid w:val="680D3662"/>
    <w:rsid w:val="68D83A47"/>
    <w:rsid w:val="69591118"/>
    <w:rsid w:val="6AAC75B1"/>
    <w:rsid w:val="70CD1CC5"/>
    <w:rsid w:val="70F537D8"/>
    <w:rsid w:val="7779740D"/>
    <w:rsid w:val="77F83F9C"/>
    <w:rsid w:val="7A5F4F53"/>
    <w:rsid w:val="7C0E0871"/>
    <w:rsid w:val="7C600E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qFormat/>
    <w:uiPriority w:val="1"/>
    <w:rPr>
      <w:rFonts w:eastAsia="仿宋_GB2312"/>
      <w:spacing w:val="-16"/>
      <w:sz w:val="32"/>
    </w:rPr>
  </w:style>
  <w:style w:type="paragraph" w:styleId="3">
    <w:name w:val="Title"/>
    <w:basedOn w:val="1"/>
    <w:next w:val="1"/>
    <w:qFormat/>
    <w:uiPriority w:val="10"/>
    <w:pPr>
      <w:spacing w:before="240" w:after="60"/>
      <w:jc w:val="center"/>
      <w:outlineLvl w:val="0"/>
    </w:pPr>
    <w:rPr>
      <w:rFonts w:ascii="Arial" w:hAnsi="Arial" w:eastAsia="仿宋" w:cs="Arial"/>
      <w:b/>
      <w:bCs/>
      <w:sz w:val="48"/>
      <w:szCs w:val="32"/>
    </w:rPr>
  </w:style>
  <w:style w:type="paragraph" w:styleId="4">
    <w:name w:val="annotation text"/>
    <w:basedOn w:val="1"/>
    <w:link w:val="11"/>
    <w:uiPriority w:val="0"/>
    <w:rPr>
      <w:sz w:val="20"/>
      <w:szCs w:val="20"/>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3"/>
    <w:uiPriority w:val="0"/>
    <w:rPr>
      <w:b/>
      <w:bCs/>
    </w:rPr>
  </w:style>
  <w:style w:type="character" w:styleId="10">
    <w:name w:val="annotation reference"/>
    <w:uiPriority w:val="0"/>
    <w:rPr>
      <w:sz w:val="16"/>
      <w:szCs w:val="16"/>
    </w:rPr>
  </w:style>
  <w:style w:type="character" w:customStyle="1" w:styleId="11">
    <w:name w:val="Comment Text Char"/>
    <w:link w:val="4"/>
    <w:uiPriority w:val="0"/>
    <w:rPr>
      <w:kern w:val="2"/>
    </w:rPr>
  </w:style>
  <w:style w:type="character" w:customStyle="1" w:styleId="12">
    <w:name w:val="Header Char"/>
    <w:link w:val="6"/>
    <w:uiPriority w:val="0"/>
    <w:rPr>
      <w:kern w:val="2"/>
      <w:sz w:val="18"/>
      <w:szCs w:val="18"/>
    </w:rPr>
  </w:style>
  <w:style w:type="character" w:customStyle="1" w:styleId="13">
    <w:name w:val="Comment Subject Char"/>
    <w:link w:val="7"/>
    <w:uiPriority w:val="0"/>
    <w:rPr>
      <w:b/>
      <w:bCs/>
      <w:kern w:val="2"/>
    </w:r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2007</Words>
  <Characters>4594</Characters>
  <Lines>83</Lines>
  <Paragraphs>23</Paragraphs>
  <TotalTime>0</TotalTime>
  <ScaleCrop>false</ScaleCrop>
  <LinksUpToDate>false</LinksUpToDate>
  <CharactersWithSpaces>5575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2026-03-29T18:18:00Z</dcterms:created>
  <dc:creator>Administrator</dc:creator>
  <cp:lastModifiedBy>栾子瀚</cp:lastModifiedBy>
  <dcterms:modified xsi:type="dcterms:W3CDTF">2026-06-30T04:00:20Z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B75879ABD0A342E3A96D6DD8B2164D62_13</vt:lpwstr>
  </property>
  <property fmtid="{D5CDD505-2E9C-101B-9397-08002B2CF9AE}" pid="4" name="KSOTemplateDocerSaveRecord">
    <vt:lpwstr>eyJoZGlkIjoiMzgzZTgwOWEwNDk2ZWE5MDExMDcyNDA5MjkzNjQ5ZjgiLCJ1c2VySWQiOiI5MjgzODIxNDUifQ==</vt:lpwstr>
  </property>
</Properties>
</file>