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3373" w:firstLineChars="12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资格条件承诺函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24"/>
          <w:u w:val="single"/>
        </w:rPr>
        <w:t>投标人名称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） </w:t>
      </w:r>
      <w:r>
        <w:rPr>
          <w:rFonts w:hint="eastAsia" w:ascii="仿宋" w:hAnsi="仿宋" w:eastAsia="仿宋"/>
          <w:sz w:val="24"/>
          <w:u w:val="none"/>
          <w:lang w:eastAsia="zh-CN"/>
        </w:rPr>
        <w:t>符合《中</w:t>
      </w:r>
      <w:bookmarkStart w:id="0" w:name="_GoBack"/>
      <w:bookmarkEnd w:id="0"/>
      <w:r>
        <w:rPr>
          <w:rFonts w:hint="eastAsia" w:ascii="仿宋" w:hAnsi="仿宋" w:eastAsia="仿宋"/>
          <w:sz w:val="24"/>
          <w:u w:val="none"/>
          <w:lang w:eastAsia="zh-CN"/>
        </w:rPr>
        <w:t>华人民共和国政府采购法》第二十二条第一款第（二）项、第（三）项、第（四）项、第（五）项规定条件，具体包括：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1.具有良好的商业信誉和健全的财务会计制度；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2.具有履行合同所必需的设备和专业技术能力；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3.具有依法缴纳税收和社会保障资金的良好记录；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4.参加政府采购活动前三年内，在经营活动中没有重大违法记录。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我方对上述承诺的真实性负责，在评审环节结束后，自愿接受采购单位的检查核验，配合提供相关证明材料，证明符合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有关采购法律、法规</w:t>
      </w:r>
      <w:r>
        <w:rPr>
          <w:rFonts w:hint="eastAsia" w:ascii="仿宋" w:hAnsi="仿宋" w:eastAsia="仿宋"/>
          <w:sz w:val="24"/>
          <w:u w:val="none"/>
          <w:lang w:eastAsia="zh-CN"/>
        </w:rPr>
        <w:t>规定的供应商基本资格条件。如有虚假，将依法承担相应法律责任。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特此承诺。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说明：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1.本承诺函必须提供且内容不得擅自删改，否则视为无效投标；</w:t>
      </w: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2.本承诺函如有虚假或与事实不符的，做无效投标处理。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 w:val="0"/>
          <w:bCs w:val="0"/>
          <w:sz w:val="24"/>
          <w:u w:val="single"/>
          <w:lang w:eastAsia="zh-CN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9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9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9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9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4NTg5MjQyNzhjMTdlNDVlNWY5ODUzMzY1YjFlNDAifQ=="/>
  </w:docVars>
  <w:rsids>
    <w:rsidRoot w:val="29A77649"/>
    <w:rsid w:val="0648299D"/>
    <w:rsid w:val="0C4A000E"/>
    <w:rsid w:val="0D0115AA"/>
    <w:rsid w:val="0D3A4F84"/>
    <w:rsid w:val="0F400CFD"/>
    <w:rsid w:val="16F44096"/>
    <w:rsid w:val="26815C3D"/>
    <w:rsid w:val="29A77649"/>
    <w:rsid w:val="2A031305"/>
    <w:rsid w:val="2F373442"/>
    <w:rsid w:val="307A24E3"/>
    <w:rsid w:val="357F10BF"/>
    <w:rsid w:val="3BA614BF"/>
    <w:rsid w:val="48243BBA"/>
    <w:rsid w:val="5552317F"/>
    <w:rsid w:val="5DDF5BBC"/>
    <w:rsid w:val="625E5963"/>
    <w:rsid w:val="68FB69BA"/>
    <w:rsid w:val="6A691999"/>
    <w:rsid w:val="6FC211D5"/>
    <w:rsid w:val="721F1887"/>
    <w:rsid w:val="784C06D9"/>
    <w:rsid w:val="7CC7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sz w:val="34"/>
    </w:rPr>
  </w:style>
  <w:style w:type="paragraph" w:styleId="4">
    <w:name w:val="Body Text Indent 2"/>
    <w:qFormat/>
    <w:uiPriority w:val="0"/>
    <w:pPr>
      <w:widowControl w:val="0"/>
      <w:spacing w:line="480" w:lineRule="exact"/>
      <w:ind w:left="810" w:firstLine="675"/>
      <w:jc w:val="both"/>
    </w:pPr>
    <w:rPr>
      <w:rFonts w:ascii="Calibri" w:hAnsi="Calibri" w:eastAsia="仿宋_GB2312" w:cs="Times New Roman"/>
      <w:kern w:val="2"/>
      <w:sz w:val="30"/>
      <w:szCs w:val="20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356</Characters>
  <Lines>0</Lines>
  <Paragraphs>0</Paragraphs>
  <TotalTime>2</TotalTime>
  <ScaleCrop>false</ScaleCrop>
  <LinksUpToDate>false</LinksUpToDate>
  <CharactersWithSpaces>402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2023-07-10T09:15:00Z</dcterms:created>
  <dc:creator>李英孺</dc:creator>
  <cp:lastModifiedBy>zwcaib</cp:lastModifiedBy>
  <cp:lastPrinted>2025-05-15T09:56:00Z</cp:lastPrinted>
  <dcterms:modified xsi:type="dcterms:W3CDTF">2026-07-17T02:41:08Z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898E6B6387C24D948362431DE515A6A1</vt:lpwstr>
  </property>
  <property fmtid="{D5CDD505-2E9C-101B-9397-08002B2CF9AE}" pid="4" name="KSOTemplateDocerSaveRecord">
    <vt:lpwstr>eyJoZGlkIjoiNzU4NTg5MjQyNzhjMTdlNDVlNWY5ODUzMzY1YjFlNDAiLCJ1c2VySWQiOiIxMzk0NzI5MTIyIn0=</vt:lpwstr>
  </property>
</Properties>
</file>