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73"/>
        <w:gridCol w:w="805"/>
        <w:gridCol w:w="8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3" w:hRule="atLeast"/>
          <w:jc w:val="center"/>
        </w:trPr>
        <w:tc>
          <w:tcPr>
            <w:tcW w:w="10804" w:type="dxa"/>
            <w:gridSpan w:val="4"/>
            <w:vAlign w:val="center"/>
          </w:tcPr>
          <w:p>
            <w:pPr>
              <w:pStyle w:val="4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120" w:afterAutospacing="0" w:line="24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80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-42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一、商务指标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评分细则（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评审内容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分项分值</w:t>
            </w:r>
          </w:p>
        </w:tc>
        <w:tc>
          <w:tcPr>
            <w:tcW w:w="8632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评分细则及分值范围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项目团队配置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15分</w:t>
            </w:r>
          </w:p>
        </w:tc>
        <w:tc>
          <w:tcPr>
            <w:tcW w:w="8632" w:type="dxa"/>
            <w:vAlign w:val="center"/>
          </w:tcPr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项目负责人（5分）：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拟派项目总负责人具备2个及以上开园/文旅宣传/节庆活动项目统筹管理业绩，得5分；具备1个同类项目统筹管理业绩，得3分。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技术负责人（5分）：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配备专职平面设计师、摄影师、摄像师，提供简历，人员齐全且具备同类项目经验得5分；部分岗位经验不足得4分；岗位缺失得1分。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3、现场作业人员配置（5分）：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本项目配置主持人、礼仪、音响控制师、电工等岗位，岗位职责清晰得5分；岗位不全或描述简单得3分；未说明得1分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项目负责人须提供近3个月任意1个月投标单位缴纳社保证明，电工需提供电工特种作业操作证，未提供对应项不得分；人员不得兼职混用。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同类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业绩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</w:rPr>
              <w:t>分</w:t>
            </w:r>
          </w:p>
        </w:tc>
        <w:tc>
          <w:tcPr>
            <w:tcW w:w="8632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自2022年1月1日起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承接过开园、节庆、文旅类活动宣传服务项目：每提供1份符合要求的有效合同（含签约时间、服务内容、甲乙双方盖章页），得5分。本项最高得10分。无效业绩0分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注：1、须提供合同关键页（含签约时间、服务内容、金额及双方签章）复印件并加盖公章作为评分依据。无服务内容及签章不计分。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80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二、技术指标评分细则（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项目整体实施方案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</w:t>
            </w:r>
          </w:p>
        </w:tc>
        <w:tc>
          <w:tcPr>
            <w:tcW w:w="8632" w:type="dxa"/>
            <w:vAlign w:val="top"/>
          </w:tcPr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充分理解本项目澳琴融合、共耕共享的定位；方案完整覆盖视觉设计、物料制作、布撤展、现场执行、摄影摄像等全流程；提供完整的工作计划。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得15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理解项目需求，主要服务内容均覆盖，工作计划基本合理。</w:t>
            </w:r>
          </w:p>
          <w:p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方案有缺项，时间计划粗略。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4、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方案笼统，关键工作缺失，对项目理解偏差。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主题视觉与物料制作方案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分</w:t>
            </w:r>
          </w:p>
        </w:tc>
        <w:tc>
          <w:tcPr>
            <w:tcW w:w="8632" w:type="dxa"/>
            <w:vAlign w:val="top"/>
          </w:tcPr>
          <w:p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得20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紧扣“共耕桃花源，共享田园乐”主题；严格响应LOGO使用规范、CMYK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300DPI、AI矢量源文件输出要求；田园质朴风格、秋分丰收、澳琴融合元素考虑充分；完整响应全部物料规格、材质、数量，充分考虑户外防晒防雨，物料制作、运输、安装拆除清运工作边界清晰。</w:t>
            </w:r>
          </w:p>
          <w:p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得15分：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主题表达清晰，LOGO规范基本响应，主要物料齐全，户外条件有考虑，少量细节不足。</w:t>
            </w:r>
          </w:p>
          <w:p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得10分：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主题体现平淡，部分物料、技术参数存在缺漏，户外环境考虑不足。</w:t>
            </w:r>
          </w:p>
          <w:p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得5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偏离主题，LOGO规范、关键物料要求未响应。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 xml:space="preserve">现场布撤展、安全及应急保障方案 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15分</w:t>
            </w:r>
          </w:p>
        </w:tc>
        <w:tc>
          <w:tcPr>
            <w:tcW w:w="8632" w:type="dxa"/>
            <w:vAlign w:val="top"/>
          </w:tcPr>
          <w:p>
            <w:pPr>
              <w:keepNext w:val="0"/>
              <w:keepLines w:val="0"/>
              <w:numPr>
                <w:ilvl w:val="0"/>
                <w:numId w:val="4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得15分：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布场、彩排、撤场清运流程完整；包含安全文明施工、用电安全、成品保护、场地损坏修复赔偿、租赁设备周期等要求；针对户外天气、设备故障、物料损坏、人员秩序等制定完备可落地应急预案。</w:t>
            </w:r>
          </w:p>
          <w:p>
            <w:pPr>
              <w:keepNext w:val="0"/>
              <w:keepLines w:val="0"/>
              <w:numPr>
                <w:ilvl w:val="0"/>
                <w:numId w:val="4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得10分：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布撤展流程完整，具备基础安全、应急措施，细节不够完善。</w:t>
            </w:r>
          </w:p>
          <w:p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3、得5分：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布撤展方案简单，安全、应急内容简略。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4、得0分：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无完整布撤展或应急方案，存在明显安全漏洞。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摄影、摄像、素材归档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10分</w:t>
            </w:r>
          </w:p>
        </w:tc>
        <w:tc>
          <w:tcPr>
            <w:tcW w:w="8632" w:type="dxa"/>
            <w:vAlign w:val="top"/>
          </w:tcPr>
          <w:p>
            <w:pPr>
              <w:keepNext w:val="0"/>
              <w:keepLines w:val="0"/>
              <w:numPr>
                <w:ilvl w:val="0"/>
                <w:numId w:val="5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得10分：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完整响应云摄影、游机摄像、30秒当日快剪、素材归档；成果交付节点清晰，知识产权管理措施到位。</w:t>
            </w:r>
          </w:p>
          <w:p>
            <w:pPr>
              <w:keepNext w:val="0"/>
              <w:keepLines w:val="0"/>
              <w:numPr>
                <w:ilvl w:val="0"/>
                <w:numId w:val="5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得7分：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主要拍摄视频均响应，部分细节描述简单。</w:t>
            </w:r>
          </w:p>
          <w:p>
            <w:pPr>
              <w:keepNext w:val="0"/>
              <w:keepLines w:val="0"/>
              <w:numPr>
                <w:ilvl w:val="0"/>
                <w:numId w:val="5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得4分：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部分拍摄视频要求缺项。</w:t>
            </w:r>
          </w:p>
          <w:p>
            <w:pPr>
              <w:keepNext w:val="0"/>
              <w:keepLines w:val="0"/>
              <w:numPr>
                <w:ilvl w:val="0"/>
                <w:numId w:val="5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得1分：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关键内容缺失。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804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三、经济标评分细则（10分）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494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10310" w:type="dxa"/>
            <w:gridSpan w:val="3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各</w:t>
            </w: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val="en-US" w:eastAsia="zh-CN" w:bidi="ar"/>
              </w:rPr>
              <w:t>潜在供应商</w:t>
            </w: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报价得分按以下公式进行计算：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Cs w:val="0"/>
                <w:color w:val="auto"/>
                <w:sz w:val="24"/>
                <w:szCs w:val="24"/>
                <w:lang w:bidi="ar"/>
              </w:rPr>
              <w:t>报价得分=(评标基准价/评标价)×10%×100</w:t>
            </w:r>
          </w:p>
          <w:p>
            <w:pPr>
              <w:pStyle w:val="3"/>
              <w:keepNext w:val="0"/>
              <w:keepLines/>
              <w:widowControl/>
              <w:suppressLineNumbers w:val="0"/>
              <w:tabs>
                <w:tab w:val="left" w:pos="0"/>
              </w:tabs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评标基准价为满足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文件要求最低的评标价，其价格分为满分。若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报价高于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文件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预算金额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120000.00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元），则其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文件按无效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文件处理。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72451"/>
    <w:multiLevelType w:val="singleLevel"/>
    <w:tmpl w:val="82572451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>
    <w:nsid w:val="A092E838"/>
    <w:multiLevelType w:val="singleLevel"/>
    <w:tmpl w:val="A092E838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CEDC38D0"/>
    <w:multiLevelType w:val="singleLevel"/>
    <w:tmpl w:val="CEDC38D0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3">
    <w:nsid w:val="07A402FE"/>
    <w:multiLevelType w:val="singleLevel"/>
    <w:tmpl w:val="07A402FE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4">
    <w:nsid w:val="0EBAEBC0"/>
    <w:multiLevelType w:val="singleLevel"/>
    <w:tmpl w:val="0EBAEBC0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attachedTemplate r:id="rId1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165E7"/>
    <w:rsid w:val="01AF35D1"/>
    <w:rsid w:val="02164D8F"/>
    <w:rsid w:val="02474A49"/>
    <w:rsid w:val="03E04B6A"/>
    <w:rsid w:val="04A45BAD"/>
    <w:rsid w:val="06423C97"/>
    <w:rsid w:val="0AAA770C"/>
    <w:rsid w:val="0BCD4427"/>
    <w:rsid w:val="0C9E6C42"/>
    <w:rsid w:val="0D601A45"/>
    <w:rsid w:val="100833DB"/>
    <w:rsid w:val="1FBA0FD1"/>
    <w:rsid w:val="23DE1A92"/>
    <w:rsid w:val="2475582C"/>
    <w:rsid w:val="255E6048"/>
    <w:rsid w:val="277A4E35"/>
    <w:rsid w:val="278C7E6E"/>
    <w:rsid w:val="29DA5136"/>
    <w:rsid w:val="2A8D625F"/>
    <w:rsid w:val="2AF93053"/>
    <w:rsid w:val="2C0643CF"/>
    <w:rsid w:val="2C8165E7"/>
    <w:rsid w:val="2E2F0953"/>
    <w:rsid w:val="34902BCC"/>
    <w:rsid w:val="38F413BC"/>
    <w:rsid w:val="39E7368D"/>
    <w:rsid w:val="3A332488"/>
    <w:rsid w:val="40014423"/>
    <w:rsid w:val="4054751A"/>
    <w:rsid w:val="44890DFE"/>
    <w:rsid w:val="48BD695B"/>
    <w:rsid w:val="4CD8739E"/>
    <w:rsid w:val="53F058C2"/>
    <w:rsid w:val="54656B86"/>
    <w:rsid w:val="577856CD"/>
    <w:rsid w:val="57D0331F"/>
    <w:rsid w:val="5C595D12"/>
    <w:rsid w:val="619E0AB7"/>
    <w:rsid w:val="62554D62"/>
    <w:rsid w:val="6265177A"/>
    <w:rsid w:val="64947810"/>
    <w:rsid w:val="67944382"/>
    <w:rsid w:val="67EF5014"/>
    <w:rsid w:val="68507E73"/>
    <w:rsid w:val="6B275ADB"/>
    <w:rsid w:val="70A224E0"/>
    <w:rsid w:val="70B544F8"/>
    <w:rsid w:val="753B4576"/>
    <w:rsid w:val="7C46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480" w:lineRule="auto"/>
      <w:ind w:firstLine="560" w:firstLineChars="200"/>
    </w:pPr>
    <w:rPr>
      <w:rFonts w:ascii="仿宋_GB2312" w:hAnsi="仿宋_GB2312" w:eastAsia="宋体" w:cs="Times New Roman"/>
      <w:spacing w:val="20"/>
      <w:sz w:val="24"/>
      <w:szCs w:val="24"/>
    </w:rPr>
  </w:style>
  <w:style w:type="paragraph" w:styleId="3">
    <w:name w:val="Body Text Indent 2"/>
    <w:basedOn w:val="1"/>
    <w:qFormat/>
    <w:uiPriority w:val="0"/>
    <w:pPr>
      <w:spacing w:line="480" w:lineRule="exact"/>
      <w:ind w:left="810" w:firstLine="675"/>
    </w:pPr>
    <w:rPr>
      <w:rFonts w:ascii="Times New Roman" w:hAnsi="Times New Roman" w:eastAsia="仿宋_GB2312" w:cs="Times New Roman"/>
      <w:sz w:val="30"/>
      <w:szCs w:val="20"/>
    </w:r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rFonts w:ascii="宋体" w:eastAsia="宋体"/>
      <w:color w:val="000000"/>
      <w:spacing w:val="0"/>
      <w:sz w:val="21"/>
      <w:szCs w:val="20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横琴新区</Company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2026-09-07T08:19:00Z</dcterms:created>
  <dc:creator>user</dc:creator>
  <cp:lastModifiedBy>user</cp:lastModifiedBy>
  <dcterms:modified xsi:type="dcterms:W3CDTF">2026-09-08T11:15:06Z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5A5D08B3D03B42D8ACF0ED4C6F57F3D2</vt:lpwstr>
  </property>
</Properties>
</file>