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0"/>
        <w:rPr>
          <w:rFonts w:ascii="Times New Roman" w:hAnsi="Times New Roman" w:eastAsia="方正黑体"/>
          <w:spacing w:val="0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bidi="ar"/>
        </w:rPr>
        <w:t>附件</w:t>
      </w:r>
      <w:r>
        <w:rPr>
          <w:rFonts w:ascii="Times New Roman" w:hAnsi="Times New Roman" w:eastAsia="方正黑体"/>
          <w:spacing w:val="0"/>
          <w:kern w:val="0"/>
          <w:sz w:val="32"/>
          <w:szCs w:val="32"/>
          <w:lang w:bidi="ar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37" w:beforeLines="100" w:after="437" w:afterLines="1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pacing w:val="0"/>
          <w:kern w:val="0"/>
          <w:sz w:val="44"/>
          <w:szCs w:val="44"/>
          <w:lang w:bidi="ar"/>
        </w:rPr>
        <w:t>佐证材料清单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.签字盖章的申请书。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.营业执照。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bidi="ar"/>
        </w:rPr>
        <w:t>2025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年底缴纳社保人数证明。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bidi="ar"/>
        </w:rPr>
        <w:t>2023-2025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年企业年度审计报告【需为在财政部注册会计师行业统一监管平台（</w:t>
      </w: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bidi="ar"/>
        </w:rPr>
        <w:t>http://acc.mof.gov.cn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）完成报备后的赋码电子原件，需含营业收入、主营业务收入、研发费用、资产、负债等认定标准涉及的数据指标】。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.</w:t>
      </w: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bidi="ar"/>
        </w:rPr>
        <w:t>2025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年营业收入总额在</w:t>
      </w: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bidi="ar"/>
        </w:rPr>
        <w:t>1500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万元以下的企业，提供近两年新增股权融资佐证材料（近两年股权融资协议、投资款银行到账凭证、投资人合格机构投资者备案证明、验资报告）。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.与企业主导产品相关的有效</w:t>
      </w: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bidi="ar"/>
        </w:rPr>
        <w:t>I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类知识产权，且实际应用并已产生经济效益佐证材料。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7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.近三年获得的省部级以上科学技术奖励（排名前三）或省部级以上的研发机构证明。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8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.主导产品在国内或国际细分市场占有率较为靠前，且享有一定知名度、影响力的论证说明（无需提供第三方机构出具的证明材料），撰写范例参考：（</w:t>
      </w: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bidi="ar"/>
        </w:rPr>
        <w:t>1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）界定细分市场范围；（</w:t>
      </w: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bidi="ar"/>
        </w:rPr>
        <w:t>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）介绍细分市场规模，相关数据有出处，市场规模推导符合逻辑即可；（</w:t>
      </w: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bidi="ar"/>
        </w:rPr>
        <w:t>3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）介绍本企业细分市场占有率情况。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"/>
          <w:spacing w:val="-2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9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lang w:val="en-US" w:eastAsia="zh-CN"/>
        </w:rPr>
        <w:t>主持或参与制修订国标、国家、行业标准情况。（非必须）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10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.企业获得质量管理体系认证情况。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11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.产品获得权威机构认证情况。（非必须）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-17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12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lang w:val="en-US" w:eastAsia="zh-CN" w:bidi="ar"/>
        </w:rPr>
        <w:t>.</w:t>
      </w:r>
      <w:r>
        <w:rPr>
          <w:rFonts w:hint="eastAsia" w:ascii="仿宋_GB2312" w:hAnsi="仿宋_GB2312" w:eastAsia="仿宋_GB2312" w:cs="仿宋_GB2312"/>
          <w:spacing w:val="-17"/>
          <w:kern w:val="0"/>
          <w:sz w:val="32"/>
          <w:szCs w:val="32"/>
          <w:lang w:val="en-US" w:eastAsia="zh-CN" w:bidi="ar"/>
        </w:rPr>
        <w:t>数字化转型、绿色化标杆相关佐证材料。（非必须）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13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.PCT专利数量统计表。（非必须）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14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.其他研发机构建设水平佐证材料。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方正黑体"/>
          <w:spacing w:val="0"/>
          <w:kern w:val="0"/>
          <w:sz w:val="32"/>
          <w:szCs w:val="32"/>
          <w:lang w:val="en-US" w:eastAsia="zh-CN" w:bidi="ar"/>
        </w:rPr>
        <w:t>15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其他可证明符合申报条件的佐证材料。（非必须）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70C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备注：将每份材料扫描为一个</w:t>
      </w:r>
      <w:r>
        <w:rPr>
          <w:rFonts w:hint="eastAsia" w:ascii="仿宋_GB2312" w:hAnsi="仿宋_GB2312" w:eastAsia="仿宋_GB2312" w:cs="仿宋_GB2312"/>
          <w:b/>
          <w:spacing w:val="0"/>
          <w:sz w:val="32"/>
          <w:szCs w:val="32"/>
        </w:rPr>
        <w:t>单独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的PDF文件，再按照佐证材料目录编号排序将所有PDF佐证文件放入一个以</w:t>
      </w:r>
      <w:r>
        <w:rPr>
          <w:rFonts w:hint="eastAsia" w:ascii="仿宋_GB2312" w:hAnsi="仿宋_GB2312" w:eastAsia="仿宋_GB2312" w:cs="仿宋_GB2312"/>
          <w:b/>
          <w:spacing w:val="0"/>
          <w:sz w:val="32"/>
          <w:szCs w:val="32"/>
        </w:rPr>
        <w:t>企业全称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命名的文件夹后形成压缩包上传至培育平台“附件-其他材料”中。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3" w:bottom="1440" w:left="1803" w:header="851" w:footer="992" w:gutter="0"/>
      <w:pgNumType w:fmt="numberInDash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">
    <w:altName w:val="方正黑体_GBK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70612288"/>
      <w:docPartObj>
        <w:docPartGallery w:val="autotext"/>
      </w:docPartObj>
    </w:sdtPr>
    <w:sdtEndPr>
      <w:rPr>
        <w:rFonts w:cs="Times New Roman"/>
        <w:sz w:val="32"/>
        <w:szCs w:val="32"/>
      </w:rPr>
    </w:sdtEndPr>
    <w:sdtContent>
      <w:p>
        <w:pPr>
          <w:pStyle w:val="4"/>
          <w:ind w:firstLine="360"/>
          <w:jc w:val="center"/>
          <w:rPr>
            <w:rFonts w:cs="Times New Roman"/>
            <w:sz w:val="32"/>
            <w:szCs w:val="32"/>
          </w:rPr>
        </w:pPr>
      </w:p>
    </w:sdtContent>
  </w:sdt>
  <w:p>
    <w:pPr>
      <w:pStyle w:val="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HorizontalSpacing w:val="160"/>
  <w:drawingGridVerticalSpacing w:val="435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B28"/>
    <w:rsid w:val="000145B6"/>
    <w:rsid w:val="000F69C0"/>
    <w:rsid w:val="00104198"/>
    <w:rsid w:val="00134AD2"/>
    <w:rsid w:val="001E7AEA"/>
    <w:rsid w:val="00231971"/>
    <w:rsid w:val="003022CC"/>
    <w:rsid w:val="003C0742"/>
    <w:rsid w:val="003F447F"/>
    <w:rsid w:val="00580E94"/>
    <w:rsid w:val="005F26BE"/>
    <w:rsid w:val="0061562E"/>
    <w:rsid w:val="00643B12"/>
    <w:rsid w:val="00654CC3"/>
    <w:rsid w:val="00673A62"/>
    <w:rsid w:val="0069672A"/>
    <w:rsid w:val="00764F4E"/>
    <w:rsid w:val="00823BEC"/>
    <w:rsid w:val="009673B0"/>
    <w:rsid w:val="009811B7"/>
    <w:rsid w:val="00986D21"/>
    <w:rsid w:val="009C63BD"/>
    <w:rsid w:val="00AE54BC"/>
    <w:rsid w:val="00AE7D3F"/>
    <w:rsid w:val="00AF2B09"/>
    <w:rsid w:val="00BC5B28"/>
    <w:rsid w:val="00BF3D05"/>
    <w:rsid w:val="00C30A42"/>
    <w:rsid w:val="00C52160"/>
    <w:rsid w:val="00CE2407"/>
    <w:rsid w:val="00D35A40"/>
    <w:rsid w:val="00D76C9E"/>
    <w:rsid w:val="00EA6DB1"/>
    <w:rsid w:val="00EE3E08"/>
    <w:rsid w:val="00F34E71"/>
    <w:rsid w:val="00F70BA1"/>
    <w:rsid w:val="00F96D9C"/>
    <w:rsid w:val="0E9CF1D1"/>
    <w:rsid w:val="1E6EC11C"/>
    <w:rsid w:val="34FEE6C0"/>
    <w:rsid w:val="3EF9A328"/>
    <w:rsid w:val="3FDFE88A"/>
    <w:rsid w:val="47F94D2C"/>
    <w:rsid w:val="55DF24E4"/>
    <w:rsid w:val="5BBD2F99"/>
    <w:rsid w:val="5D56B13F"/>
    <w:rsid w:val="5EB66B92"/>
    <w:rsid w:val="5EFFD7A6"/>
    <w:rsid w:val="5FD819C5"/>
    <w:rsid w:val="6EEEBAAF"/>
    <w:rsid w:val="7757B2FF"/>
    <w:rsid w:val="77BBEBD9"/>
    <w:rsid w:val="7B7D3ECF"/>
    <w:rsid w:val="7BE6E933"/>
    <w:rsid w:val="7BFF011E"/>
    <w:rsid w:val="7E3839DF"/>
    <w:rsid w:val="7F1BDE19"/>
    <w:rsid w:val="7FEFCC6C"/>
    <w:rsid w:val="7FEFEB13"/>
    <w:rsid w:val="7FFF4908"/>
    <w:rsid w:val="7FFF9B6B"/>
    <w:rsid w:val="9F519F3D"/>
    <w:rsid w:val="9FF7DB56"/>
    <w:rsid w:val="AD97DCAB"/>
    <w:rsid w:val="B5DF02D7"/>
    <w:rsid w:val="B9B3703D"/>
    <w:rsid w:val="BDFFDF03"/>
    <w:rsid w:val="BF6F0E54"/>
    <w:rsid w:val="C1FFB292"/>
    <w:rsid w:val="DBF85F01"/>
    <w:rsid w:val="EDBF3000"/>
    <w:rsid w:val="EEBF0428"/>
    <w:rsid w:val="EF64FA63"/>
    <w:rsid w:val="F9CA7548"/>
    <w:rsid w:val="FBE7BC14"/>
    <w:rsid w:val="FD5FA6FF"/>
    <w:rsid w:val="FEBF0276"/>
    <w:rsid w:val="FFEFE1AA"/>
    <w:rsid w:val="FFFDC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仿宋_GBK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uto"/>
      <w:ind w:firstLine="0" w:firstLineChars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8"/>
    <w:qFormat/>
    <w:uiPriority w:val="9"/>
    <w:pPr>
      <w:keepNext/>
      <w:keepLines/>
      <w:widowControl/>
      <w:spacing w:line="590" w:lineRule="exact"/>
      <w:ind w:firstLine="200" w:firstLineChars="200"/>
      <w:jc w:val="center"/>
      <w:outlineLvl w:val="0"/>
    </w:pPr>
    <w:rPr>
      <w:rFonts w:ascii="Times New Roman" w:hAnsi="Times New Roman" w:eastAsia="方正小标宋_GBK" w:cstheme="minorBidi"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unhideWhenUsed/>
    <w:qFormat/>
    <w:uiPriority w:val="99"/>
    <w:pPr>
      <w:spacing w:after="120"/>
    </w:pPr>
  </w:style>
  <w:style w:type="paragraph" w:styleId="4">
    <w:name w:val="footer"/>
    <w:basedOn w:val="1"/>
    <w:link w:val="10"/>
    <w:unhideWhenUsed/>
    <w:qFormat/>
    <w:uiPriority w:val="99"/>
    <w:pPr>
      <w:widowControl/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left"/>
    </w:pPr>
    <w:rPr>
      <w:rFonts w:ascii="Times New Roman" w:hAnsi="Times New Roman" w:eastAsia="方正仿宋_GBK" w:cstheme="minorBidi"/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center"/>
    </w:pPr>
    <w:rPr>
      <w:rFonts w:ascii="Times New Roman" w:hAnsi="Times New Roman" w:eastAsia="方正仿宋_GBK" w:cstheme="minorBidi"/>
      <w:sz w:val="18"/>
      <w:szCs w:val="18"/>
    </w:rPr>
  </w:style>
  <w:style w:type="character" w:customStyle="1" w:styleId="8">
    <w:name w:val="标题 1 Char"/>
    <w:basedOn w:val="7"/>
    <w:link w:val="3"/>
    <w:qFormat/>
    <w:uiPriority w:val="9"/>
    <w:rPr>
      <w:rFonts w:eastAsia="方正小标宋_GBK"/>
      <w:bCs/>
      <w:kern w:val="44"/>
      <w:sz w:val="44"/>
      <w:szCs w:val="44"/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正文文本 Char"/>
    <w:basedOn w:val="7"/>
    <w:link w:val="2"/>
    <w:qFormat/>
    <w:uiPriority w:val="99"/>
    <w:rPr>
      <w:rFonts w:ascii="Calibri" w:hAnsi="Calibri" w:eastAsia="宋体" w:cs="Times New Roman"/>
      <w:sz w:val="21"/>
      <w:szCs w:val="24"/>
    </w:rPr>
  </w:style>
  <w:style w:type="paragraph" w:customStyle="1" w:styleId="12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仿宋_GB2312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87</Words>
  <Characters>496</Characters>
  <Lines>4</Lines>
  <Paragraphs>1</Paragraphs>
  <TotalTime>9</TotalTime>
  <ScaleCrop>false</ScaleCrop>
  <LinksUpToDate>false</LinksUpToDate>
  <CharactersWithSpaces>582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2026-08-16T16:54:00Z</dcterms:created>
  <dc:creator>lenovo</dc:creator>
  <cp:lastModifiedBy>greatwall</cp:lastModifiedBy>
  <dcterms:modified xsi:type="dcterms:W3CDTF">2026-09-01T10:09:16Z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