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7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center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2026年横琴粤澳深度合作区博士后科研工作站分站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center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注销名单</w:t>
      </w:r>
    </w:p>
    <w:tbl>
      <w:tblPr>
        <w:tblStyle w:val="5"/>
        <w:tblpPr w:leftFromText="180" w:rightFromText="180" w:vertAnchor="text" w:horzAnchor="page" w:tblpX="1989" w:tblpY="57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6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6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序号</w:t>
            </w:r>
          </w:p>
        </w:tc>
        <w:tc>
          <w:tcPr>
            <w:tcW w:w="67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设站单位名称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6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1</w:t>
            </w:r>
          </w:p>
        </w:tc>
        <w:tc>
          <w:tcPr>
            <w:tcW w:w="67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粤澳中医药科技产业园开发有限公司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2</w:t>
            </w:r>
          </w:p>
        </w:tc>
        <w:tc>
          <w:tcPr>
            <w:tcW w:w="67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电讯盈科(横琴)科技有限公司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3</w:t>
            </w:r>
          </w:p>
        </w:tc>
        <w:tc>
          <w:tcPr>
            <w:tcW w:w="67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val="en-US" w:eastAsia="zh-CN"/>
              </w:rPr>
              <w:t>珠海大横琴科技发展有限公司</w:t>
            </w:r>
          </w:p>
        </w:tc>
      </w:tr>
      <w:bookmarkEnd w:id="0"/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F2AE3"/>
    <w:rsid w:val="07827C66"/>
    <w:rsid w:val="112B4939"/>
    <w:rsid w:val="493F2AE3"/>
    <w:rsid w:val="FEED8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2026-09-18T18:30:00Z</dcterms:created>
  <dc:creator>LXY</dc:creator>
  <cp:lastModifiedBy>zwcaib</cp:lastModifiedBy>
  <dcterms:modified xsi:type="dcterms:W3CDTF">2026-10-09T09:01:21Z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98D1D0ED23634440BFFFBACC5FE578D0</vt:lpwstr>
  </property>
</Properties>
</file>