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eastAsia"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5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公平竞争审查表</w:t>
      </w:r>
    </w:p>
    <w:bookmarkEnd w:id="0"/>
    <w:p>
      <w:pPr>
        <w:pStyle w:val="2"/>
        <w:spacing w:before="100" w:line="222" w:lineRule="auto"/>
        <w:jc w:val="right"/>
        <w:rPr>
          <w:rFonts w:cs="Times New Roman"/>
        </w:rPr>
      </w:pPr>
      <w:r>
        <w:rPr>
          <w:rFonts w:cs="Times New Roman"/>
          <w:spacing w:val="-9"/>
        </w:rPr>
        <w:t>年</w:t>
      </w:r>
      <w:r>
        <w:rPr>
          <w:rFonts w:cs="Times New Roman"/>
          <w:spacing w:val="28"/>
        </w:rPr>
        <w:t xml:space="preserve">   </w:t>
      </w:r>
      <w:r>
        <w:rPr>
          <w:rFonts w:cs="Times New Roman"/>
          <w:spacing w:val="-9"/>
        </w:rPr>
        <w:t>月</w:t>
      </w:r>
      <w:r>
        <w:rPr>
          <w:rFonts w:cs="Times New Roman"/>
          <w:spacing w:val="23"/>
        </w:rPr>
        <w:t xml:space="preserve">    </w:t>
      </w:r>
      <w:r>
        <w:rPr>
          <w:rFonts w:cs="Times New Roman"/>
          <w:spacing w:val="-9"/>
        </w:rPr>
        <w:t>日</w:t>
      </w:r>
    </w:p>
    <w:tbl>
      <w:tblPr>
        <w:tblStyle w:val="4"/>
        <w:tblpPr w:leftFromText="180" w:rightFromText="180" w:vertAnchor="text" w:horzAnchor="page" w:tblpX="1436" w:tblpY="493"/>
        <w:tblOverlap w:val="never"/>
        <w:tblW w:w="9198" w:type="dxa"/>
        <w:tblInd w:w="-13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110"/>
        <w:gridCol w:w="2346"/>
        <w:gridCol w:w="1143"/>
        <w:gridCol w:w="2937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662" w:type="dxa"/>
            <w:shd w:val="clear" w:color="auto" w:fill="auto"/>
            <w:noWrap w:val="0"/>
            <w:vAlign w:val="center"/>
          </w:tcPr>
          <w:p>
            <w:pPr>
              <w:spacing w:before="101" w:line="233" w:lineRule="auto"/>
              <w:ind w:right="32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规范性文件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名称</w:t>
            </w:r>
          </w:p>
        </w:tc>
        <w:tc>
          <w:tcPr>
            <w:tcW w:w="7536" w:type="dxa"/>
            <w:gridSpan w:val="4"/>
            <w:shd w:val="clear" w:color="auto" w:fill="auto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662" w:type="dxa"/>
            <w:shd w:val="clear" w:color="auto" w:fill="auto"/>
            <w:noWrap w:val="0"/>
            <w:vAlign w:val="top"/>
          </w:tcPr>
          <w:p>
            <w:pPr>
              <w:spacing w:before="241" w:line="233" w:lineRule="auto"/>
              <w:ind w:left="510" w:right="190" w:hanging="31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涉及行业</w:t>
            </w: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领域</w:t>
            </w:r>
          </w:p>
        </w:tc>
        <w:tc>
          <w:tcPr>
            <w:tcW w:w="7536" w:type="dxa"/>
            <w:gridSpan w:val="4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62" w:type="dxa"/>
            <w:vMerge w:val="restart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before="216" w:line="239" w:lineRule="auto"/>
              <w:ind w:left="50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起草</w:t>
            </w:r>
          </w:p>
          <w:p>
            <w:pPr>
              <w:spacing w:before="1" w:line="229" w:lineRule="auto"/>
              <w:ind w:left="50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机构</w:t>
            </w: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before="125" w:line="221" w:lineRule="auto"/>
              <w:ind w:left="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名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z w:val="31"/>
                <w:szCs w:val="31"/>
              </w:rPr>
              <w:t>称</w:t>
            </w:r>
          </w:p>
        </w:tc>
        <w:tc>
          <w:tcPr>
            <w:tcW w:w="6426" w:type="dxa"/>
            <w:gridSpan w:val="3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563" w:hRule="atLeast"/>
        </w:trPr>
        <w:tc>
          <w:tcPr>
            <w:tcW w:w="1662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before="125" w:line="225" w:lineRule="auto"/>
              <w:ind w:left="7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联系人</w:t>
            </w:r>
          </w:p>
        </w:tc>
        <w:tc>
          <w:tcPr>
            <w:tcW w:w="2346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spacing w:before="126" w:line="223" w:lineRule="auto"/>
              <w:ind w:left="29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7"/>
                <w:sz w:val="31"/>
                <w:szCs w:val="31"/>
              </w:rPr>
              <w:t>电话</w:t>
            </w:r>
          </w:p>
        </w:tc>
        <w:tc>
          <w:tcPr>
            <w:tcW w:w="2937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62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pStyle w:val="6"/>
              <w:spacing w:line="260" w:lineRule="auto"/>
            </w:pPr>
          </w:p>
          <w:p>
            <w:pPr>
              <w:spacing w:before="100" w:line="226" w:lineRule="auto"/>
              <w:ind w:left="50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征求</w:t>
            </w:r>
          </w:p>
          <w:p>
            <w:pPr>
              <w:spacing w:before="21" w:line="226" w:lineRule="auto"/>
              <w:ind w:left="1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意见情况</w:t>
            </w:r>
          </w:p>
        </w:tc>
        <w:tc>
          <w:tcPr>
            <w:tcW w:w="7536" w:type="dxa"/>
            <w:gridSpan w:val="4"/>
            <w:shd w:val="clear" w:color="auto" w:fill="auto"/>
            <w:noWrap w:val="0"/>
            <w:vAlign w:val="top"/>
          </w:tcPr>
          <w:p>
            <w:pPr>
              <w:spacing w:before="153" w:line="222" w:lineRule="auto"/>
              <w:ind w:left="1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征求利害关系人意见</w:t>
            </w:r>
            <w:r>
              <w:rPr>
                <w:rFonts w:ascii="仿宋" w:hAnsi="仿宋" w:eastAsia="仿宋" w:cs="仿宋"/>
                <w:spacing w:val="5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□    向社会公开征求意见</w:t>
            </w:r>
            <w:r>
              <w:rPr>
                <w:rFonts w:ascii="仿宋" w:hAnsi="仿宋" w:eastAsia="仿宋" w:cs="仿宋"/>
                <w:spacing w:val="3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1662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  <w:tc>
          <w:tcPr>
            <w:tcW w:w="7536" w:type="dxa"/>
            <w:gridSpan w:val="4"/>
            <w:shd w:val="clear" w:color="auto" w:fill="auto"/>
            <w:noWrap w:val="0"/>
            <w:vAlign w:val="top"/>
          </w:tcPr>
          <w:p>
            <w:pPr>
              <w:spacing w:before="50" w:line="240" w:lineRule="auto"/>
              <w:ind w:left="1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具体情况（时间、对象、意见反馈和采纳情况</w:t>
            </w: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，以及</w:t>
            </w:r>
            <w:r>
              <w:rPr>
                <w:rFonts w:ascii="仿宋_GB2312" w:hAnsi="仿宋_GB2312" w:cs="Times New Roman"/>
              </w:rPr>
              <w:t>听取有关经营者、行业协会商会等利害关系人关于公平竞争影响的意见</w:t>
            </w:r>
            <w:r>
              <w:rPr>
                <w:rFonts w:hint="eastAsia" w:ascii="仿宋_GB2312" w:hAnsi="仿宋_GB2312" w:cs="Times New Roman"/>
              </w:rPr>
              <w:t>的情况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）：</w:t>
            </w:r>
          </w:p>
          <w:p>
            <w:pPr>
              <w:pStyle w:val="6"/>
              <w:spacing w:line="240" w:lineRule="auto"/>
            </w:pPr>
          </w:p>
          <w:p>
            <w:pPr>
              <w:pStyle w:val="6"/>
              <w:spacing w:line="240" w:lineRule="auto"/>
            </w:pPr>
          </w:p>
          <w:p>
            <w:pPr>
              <w:spacing w:before="101" w:line="240" w:lineRule="auto"/>
              <w:ind w:left="48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（可附相关报告）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662" w:type="dxa"/>
            <w:shd w:val="clear" w:color="auto" w:fill="auto"/>
            <w:noWrap w:val="0"/>
            <w:vAlign w:val="top"/>
          </w:tcPr>
          <w:p>
            <w:pPr>
              <w:spacing w:before="299" w:line="227" w:lineRule="auto"/>
              <w:ind w:left="51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专家</w:t>
            </w:r>
          </w:p>
          <w:p>
            <w:pPr>
              <w:spacing w:before="20" w:line="232" w:lineRule="auto"/>
              <w:ind w:left="224" w:right="190" w:hanging="2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咨询意见</w:t>
            </w:r>
            <w:r>
              <w:rPr>
                <w:rFonts w:ascii="黑体" w:hAnsi="黑体" w:eastAsia="黑体" w:cs="黑体"/>
                <w:spacing w:val="-6"/>
                <w:sz w:val="31"/>
                <w:szCs w:val="31"/>
              </w:rPr>
              <w:t>（可选）</w:t>
            </w:r>
          </w:p>
        </w:tc>
        <w:tc>
          <w:tcPr>
            <w:tcW w:w="7536" w:type="dxa"/>
            <w:gridSpan w:val="4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</w:tbl>
    <w:tbl>
      <w:tblPr>
        <w:tblStyle w:val="4"/>
        <w:tblpPr w:leftFromText="180" w:rightFromText="180" w:vertAnchor="text" w:horzAnchor="page" w:tblpX="1426" w:tblpY="2028"/>
        <w:tblOverlap w:val="never"/>
        <w:tblW w:w="9198" w:type="dxa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"/>
        <w:gridCol w:w="1211"/>
        <w:gridCol w:w="5305"/>
        <w:gridCol w:w="102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198" w:type="dxa"/>
            <w:gridSpan w:val="5"/>
            <w:shd w:val="clear" w:color="auto" w:fill="auto"/>
            <w:noWrap w:val="0"/>
            <w:vAlign w:val="top"/>
          </w:tcPr>
          <w:p>
            <w:pPr>
              <w:spacing w:before="171" w:line="227" w:lineRule="auto"/>
              <w:ind w:left="366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竞争影响评估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16" w:line="228" w:lineRule="auto"/>
              <w:ind w:left="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一、是否违反市场准入与退出标准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before="116" w:line="228" w:lineRule="auto"/>
              <w:ind w:left="1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是/否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24" w:line="220" w:lineRule="auto"/>
              <w:ind w:left="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1.设置不合理和歧视性的准入和退出条件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26" w:line="222" w:lineRule="auto"/>
              <w:ind w:left="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2.未经公平竞争授予经营者特许经营权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02" w:line="222" w:lineRule="auto"/>
              <w:ind w:left="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3.限定经营、购买、使用特定经营者提供的商品和服务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1245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64" w:line="230" w:lineRule="auto"/>
              <w:ind w:left="25" w:firstLine="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4.设置没有法律法规依据的审批或者具有行政审批性质的事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前备案程序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57" w:line="221" w:lineRule="auto"/>
              <w:ind w:left="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5.对市场准入负面清单以外的行业、领域、业务设置审批程序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583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37" w:line="226" w:lineRule="auto"/>
              <w:ind w:left="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二、是否违反商品要素自由流通标准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before="136" w:line="228" w:lineRule="auto"/>
              <w:ind w:left="1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是/否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44" w:line="220" w:lineRule="auto"/>
              <w:ind w:left="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1.对外地和进口商品、服务实行歧视性价格或</w:t>
            </w:r>
            <w:r>
              <w:rPr>
                <w:rFonts w:ascii="仿宋" w:hAnsi="仿宋" w:eastAsia="仿宋" w:cs="仿宋"/>
                <w:sz w:val="31"/>
                <w:szCs w:val="31"/>
              </w:rPr>
              <w:t>补贴政策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1101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02" w:line="232" w:lineRule="auto"/>
              <w:ind w:left="17" w:firstLine="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2.限制外地和进口商品、服务进入本地市场或阻碍本地商品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运出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571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35" w:line="220" w:lineRule="auto"/>
              <w:ind w:left="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3.排斥或限制外地经营者参加本地招标投标活动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607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53" w:line="220" w:lineRule="auto"/>
              <w:ind w:left="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4.排斥限制或强制外地经营者在本地投资或设立分支机构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64" w:line="220" w:lineRule="auto"/>
              <w:ind w:left="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5.对外地经营者在本地投资或设立的分支机构实行歧视性待遇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85" w:line="228" w:lineRule="auto"/>
              <w:ind w:left="2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三、是否违反影响生产经营成本标准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before="185" w:line="228" w:lineRule="auto"/>
              <w:ind w:left="1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是/否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13" w:line="222" w:lineRule="auto"/>
              <w:ind w:left="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1.违法给予特定经营者优惠政策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14" w:line="222" w:lineRule="auto"/>
              <w:ind w:left="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2.将财政支出安排与企业缴纳的税收或非税收入挂钩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16" w:line="221" w:lineRule="auto"/>
              <w:ind w:left="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3.违法免除特定经营者需要缴纳的社会保险费用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06" w:line="221" w:lineRule="auto"/>
              <w:ind w:left="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4.违法要求经营者提供各类保证金或扣留经营者保证金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710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91" w:line="227" w:lineRule="auto"/>
              <w:ind w:left="3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四、是否违反影响生产经营行为标准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before="191" w:line="228" w:lineRule="auto"/>
              <w:ind w:left="1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是/否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94" w:line="221" w:lineRule="auto"/>
              <w:ind w:left="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1.强制经营者从事《反垄断法》规定的垄断行为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95" w:line="222" w:lineRule="auto"/>
              <w:ind w:left="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2.违法披露或者要求经营者披露生产经营敏感信息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96" w:line="221" w:lineRule="auto"/>
              <w:ind w:left="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3.超越定价权限进行政府定价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98" w:line="221" w:lineRule="auto"/>
              <w:ind w:left="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4.违法干预实行市场调节价的商品服务价格水平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98" w:line="228" w:lineRule="auto"/>
              <w:ind w:left="2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五、是否违反兜底条款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before="198" w:line="228" w:lineRule="auto"/>
              <w:ind w:left="1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是/否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10" w:line="223" w:lineRule="auto"/>
              <w:ind w:left="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1.没有法律法规依据减损市场主体合法权益或者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增加其义务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205" w:line="221" w:lineRule="auto"/>
              <w:ind w:left="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2.违反《反垄断法》制定含有排除限制竞争内容的政策措施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662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1" w:line="234" w:lineRule="auto"/>
              <w:ind w:right="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是否违反</w:t>
            </w:r>
            <w:r>
              <w:rPr>
                <w:rFonts w:ascii="黑体" w:hAnsi="黑体" w:eastAsia="黑体" w:cs="黑体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相关标准的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结论</w:t>
            </w: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（如违反，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请详细说明</w:t>
            </w: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情况）</w:t>
            </w:r>
          </w:p>
        </w:tc>
        <w:tc>
          <w:tcPr>
            <w:tcW w:w="7536" w:type="dxa"/>
            <w:gridSpan w:val="3"/>
            <w:shd w:val="clear" w:color="auto" w:fill="auto"/>
            <w:noWrap w:val="0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101" w:line="227" w:lineRule="auto"/>
              <w:ind w:left="25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（可附相关报告）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661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before="101" w:line="229" w:lineRule="auto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适用例外</w:t>
            </w: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规定</w:t>
            </w:r>
            <w:r>
              <w:rPr>
                <w:rFonts w:ascii="黑体" w:hAnsi="黑体" w:eastAsia="黑体" w:cs="黑体"/>
                <w:sz w:val="31"/>
                <w:szCs w:val="31"/>
              </w:rPr>
              <w:t xml:space="preserve">（在违反 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相关标准时</w:t>
            </w:r>
          </w:p>
          <w:p>
            <w:pPr>
              <w:spacing w:before="18" w:line="228" w:lineRule="auto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填写）</w:t>
            </w:r>
          </w:p>
        </w:tc>
        <w:tc>
          <w:tcPr>
            <w:tcW w:w="7537" w:type="dxa"/>
            <w:gridSpan w:val="4"/>
            <w:shd w:val="clear" w:color="auto" w:fill="auto"/>
            <w:noWrap w:val="0"/>
            <w:vAlign w:val="top"/>
          </w:tcPr>
          <w:p>
            <w:pPr>
              <w:spacing w:before="52" w:line="225" w:lineRule="auto"/>
              <w:ind w:left="4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是</w:t>
            </w:r>
            <w:r>
              <w:rPr>
                <w:rFonts w:ascii="仿宋" w:hAnsi="仿宋" w:eastAsia="仿宋" w:cs="仿宋"/>
                <w:spacing w:val="21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            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否</w:t>
            </w:r>
            <w:r>
              <w:rPr>
                <w:rFonts w:ascii="仿宋" w:hAnsi="仿宋" w:eastAsia="仿宋" w:cs="仿宋"/>
                <w:spacing w:val="4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1661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212" w:type="dxa"/>
            <w:gridSpan w:val="2"/>
            <w:shd w:val="clear" w:color="auto" w:fill="auto"/>
            <w:noWrap w:val="0"/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101" w:line="220" w:lineRule="auto"/>
              <w:ind w:left="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选择</w:t>
            </w:r>
            <w:r>
              <w:rPr>
                <w:rFonts w:ascii="仿宋" w:hAnsi="仿宋" w:eastAsia="仿宋" w:cs="仿宋"/>
                <w:sz w:val="31"/>
                <w:szCs w:val="31"/>
              </w:rPr>
              <w:br w:type="textWrapping"/>
            </w:r>
            <w:r>
              <w:rPr>
                <w:rFonts w:ascii="仿宋" w:hAnsi="仿宋" w:eastAsia="仿宋" w:cs="仿宋"/>
                <w:spacing w:val="41"/>
                <w:sz w:val="31"/>
                <w:szCs w:val="31"/>
              </w:rPr>
              <w:t>“是”</w:t>
            </w:r>
            <w:r>
              <w:rPr>
                <w:rFonts w:ascii="仿宋" w:hAnsi="仿宋" w:eastAsia="仿宋" w:cs="仿宋"/>
                <w:spacing w:val="41"/>
                <w:sz w:val="31"/>
                <w:szCs w:val="31"/>
              </w:rPr>
              <w:br w:type="textWrapping"/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时详细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br w:type="textWrapping"/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说明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br w:type="textWrapping"/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z w:val="31"/>
                <w:szCs w:val="31"/>
              </w:rPr>
              <w:t>由</w:t>
            </w:r>
          </w:p>
        </w:tc>
        <w:tc>
          <w:tcPr>
            <w:tcW w:w="6325" w:type="dxa"/>
            <w:gridSpan w:val="2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2008" w:hRule="atLeast"/>
        </w:trPr>
        <w:tc>
          <w:tcPr>
            <w:tcW w:w="1661" w:type="dxa"/>
            <w:shd w:val="clear" w:color="auto" w:fill="auto"/>
            <w:noWrap w:val="0"/>
            <w:vAlign w:val="center"/>
          </w:tcPr>
          <w:p>
            <w:pPr>
              <w:spacing w:before="101" w:line="232" w:lineRule="auto"/>
              <w:ind w:right="3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其他需要</w:t>
            </w: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 xml:space="preserve">  说明的情况</w:t>
            </w:r>
          </w:p>
        </w:tc>
        <w:tc>
          <w:tcPr>
            <w:tcW w:w="7537" w:type="dxa"/>
            <w:gridSpan w:val="4"/>
            <w:shd w:val="clear" w:color="auto" w:fill="auto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4886" w:hRule="atLeast"/>
        </w:trPr>
        <w:tc>
          <w:tcPr>
            <w:tcW w:w="1661" w:type="dxa"/>
            <w:shd w:val="clear" w:color="auto" w:fill="auto"/>
            <w:noWrap w:val="0"/>
            <w:vAlign w:val="center"/>
          </w:tcPr>
          <w:p>
            <w:pPr>
              <w:spacing w:before="101" w:line="228" w:lineRule="auto"/>
              <w:ind w:left="19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起草机构</w:t>
            </w:r>
          </w:p>
          <w:p>
            <w:pPr>
              <w:spacing w:before="17" w:line="226" w:lineRule="auto"/>
              <w:ind w:left="4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主要负责人</w:t>
            </w:r>
          </w:p>
          <w:p>
            <w:pPr>
              <w:spacing w:before="21" w:line="226" w:lineRule="auto"/>
              <w:ind w:left="5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意见</w:t>
            </w:r>
          </w:p>
        </w:tc>
        <w:tc>
          <w:tcPr>
            <w:tcW w:w="7537" w:type="dxa"/>
            <w:gridSpan w:val="4"/>
            <w:shd w:val="clear" w:color="auto" w:fill="auto"/>
            <w:noWrap w:val="0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100" w:line="227" w:lineRule="auto"/>
              <w:ind w:left="154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签字：</w:t>
            </w:r>
            <w:r>
              <w:rPr>
                <w:rFonts w:ascii="黑体" w:hAnsi="黑体" w:eastAsia="黑体" w:cs="黑体"/>
                <w:spacing w:val="17"/>
                <w:sz w:val="31"/>
                <w:szCs w:val="31"/>
              </w:rPr>
              <w:t xml:space="preserve">         </w:t>
            </w:r>
            <w:r>
              <w:rPr>
                <w:rFonts w:ascii="黑体" w:hAnsi="黑体" w:eastAsia="黑体" w:cs="黑体"/>
                <w:sz w:val="31"/>
                <w:szCs w:val="31"/>
              </w:rPr>
              <w:t>盖章：</w:t>
            </w:r>
          </w:p>
        </w:tc>
      </w:tr>
    </w:tbl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60F6"/>
    <w:rsid w:val="173143BA"/>
    <w:rsid w:val="50B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6">
    <w:name w:val="Table Text"/>
    <w:semiHidden/>
    <w:qFormat/>
    <w:uiPriority w:val="0"/>
    <w:pPr>
      <w:widowControl w:val="0"/>
      <w:spacing w:line="600" w:lineRule="exact"/>
      <w:jc w:val="both"/>
    </w:pPr>
    <w:rPr>
      <w:rFonts w:ascii="楷体" w:hAnsi="楷体" w:eastAsia="楷体" w:cs="楷体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2024-11-06T01:30:00Z</dcterms:created>
  <dc:creator>zhanghqva</dc:creator>
  <cp:lastModifiedBy>zhanghqva</cp:lastModifiedBy>
  <dcterms:modified xsi:type="dcterms:W3CDTF">2024-11-06T01:35:08Z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6BC20A8811464A1ABFBEC24B65915820</vt:lpwstr>
  </property>
</Properties>
</file>