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附件7</w:t>
      </w:r>
    </w:p>
    <w:p>
      <w:pPr>
        <w:widowControl/>
        <w:spacing w:line="620" w:lineRule="exact"/>
        <w:jc w:val="center"/>
        <w:rPr>
          <w:rFonts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rPr>
        <w:t>横琴粤澳深度合作区202</w:t>
      </w:r>
      <w:r>
        <w:rPr>
          <w:rFonts w:hint="eastAsia" w:ascii="方正小标宋简体" w:hAnsi="方正小标宋简体" w:eastAsia="方正小标宋简体" w:cs="方正小标宋简体"/>
          <w:color w:val="auto"/>
          <w:sz w:val="44"/>
          <w:szCs w:val="44"/>
          <w:highlight w:val="none"/>
          <w:lang w:val="en-US" w:eastAsia="zh-CN"/>
        </w:rPr>
        <w:t>5</w:t>
      </w:r>
      <w:r>
        <w:rPr>
          <w:rFonts w:hint="eastAsia" w:ascii="方正小标宋简体" w:hAnsi="方正小标宋简体" w:eastAsia="方正小标宋简体" w:cs="方正小标宋简体"/>
          <w:color w:val="auto"/>
          <w:sz w:val="44"/>
          <w:szCs w:val="44"/>
          <w:highlight w:val="none"/>
        </w:rPr>
        <w:t>年</w:t>
      </w:r>
      <w:r>
        <w:rPr>
          <w:rFonts w:hint="eastAsia" w:ascii="方正小标宋简体" w:hAnsi="方正小标宋简体" w:eastAsia="方正小标宋简体" w:cs="方正小标宋简体"/>
          <w:color w:val="auto"/>
          <w:sz w:val="44"/>
          <w:szCs w:val="44"/>
          <w:highlight w:val="none"/>
          <w:lang w:eastAsia="zh-CN"/>
        </w:rPr>
        <w:t>度</w:t>
      </w:r>
      <w:r>
        <w:rPr>
          <w:rFonts w:hint="eastAsia" w:ascii="方正小标宋简体" w:hAnsi="方正小标宋简体" w:eastAsia="方正小标宋简体" w:cs="方正小标宋简体"/>
          <w:color w:val="auto"/>
          <w:sz w:val="44"/>
          <w:szCs w:val="44"/>
          <w:highlight w:val="none"/>
        </w:rPr>
        <w:t>引进学历型、专业技术和技能人才生活补贴</w:t>
      </w:r>
      <w:r>
        <w:rPr>
          <w:rFonts w:hint="eastAsia" w:ascii="方正小标宋简体" w:hAnsi="方正小标宋简体" w:eastAsia="方正小标宋简体" w:cs="方正小标宋简体"/>
          <w:color w:val="auto"/>
          <w:sz w:val="44"/>
          <w:szCs w:val="44"/>
          <w:highlight w:val="none"/>
          <w:lang w:val="en-US" w:eastAsia="zh-CN"/>
        </w:rPr>
        <w:t>申请</w:t>
      </w:r>
      <w:r>
        <w:rPr>
          <w:rFonts w:hint="eastAsia" w:ascii="方正小标宋简体" w:hAnsi="方正小标宋简体" w:eastAsia="方正小标宋简体" w:cs="方正小标宋简体"/>
          <w:color w:val="auto"/>
          <w:sz w:val="44"/>
          <w:szCs w:val="44"/>
          <w:highlight w:val="none"/>
        </w:rPr>
        <w:t>提交材料明细</w:t>
      </w:r>
    </w:p>
    <w:p>
      <w:pPr>
        <w:numPr>
          <w:ilvl w:val="0"/>
          <w:numId w:val="1"/>
        </w:numPr>
        <w:rPr>
          <w:rFonts w:asciiTheme="majorEastAsia" w:hAnsiTheme="majorEastAsia" w:eastAsiaTheme="majorEastAsia" w:cstheme="majorEastAsia"/>
          <w:b/>
          <w:bCs/>
          <w:color w:val="auto"/>
          <w:sz w:val="32"/>
          <w:szCs w:val="40"/>
          <w:highlight w:val="none"/>
        </w:rPr>
      </w:pPr>
      <w:r>
        <w:rPr>
          <w:rFonts w:hint="eastAsia" w:asciiTheme="majorEastAsia" w:hAnsiTheme="majorEastAsia" w:eastAsiaTheme="majorEastAsia" w:cstheme="majorEastAsia"/>
          <w:b/>
          <w:bCs/>
          <w:color w:val="auto"/>
          <w:sz w:val="32"/>
          <w:szCs w:val="40"/>
          <w:highlight w:val="none"/>
        </w:rPr>
        <w:t>用人单位：均需上传原件彩色扫描件（要求：</w:t>
      </w:r>
      <w:r>
        <w:rPr>
          <w:rFonts w:hint="eastAsia" w:asciiTheme="majorEastAsia" w:hAnsiTheme="majorEastAsia" w:eastAsiaTheme="majorEastAsia" w:cstheme="majorEastAsia"/>
          <w:b/>
          <w:bCs/>
          <w:color w:val="auto"/>
          <w:sz w:val="32"/>
          <w:szCs w:val="40"/>
          <w:highlight w:val="none"/>
          <w:lang w:eastAsia="zh-CN"/>
        </w:rPr>
        <w:t>加盖单位公章，</w:t>
      </w:r>
      <w:r>
        <w:rPr>
          <w:rFonts w:hint="eastAsia" w:asciiTheme="majorEastAsia" w:hAnsiTheme="majorEastAsia" w:eastAsiaTheme="majorEastAsia" w:cstheme="majorEastAsia"/>
          <w:b/>
          <w:bCs/>
          <w:color w:val="auto"/>
          <w:sz w:val="32"/>
          <w:szCs w:val="40"/>
          <w:highlight w:val="none"/>
        </w:rPr>
        <w:t>内容完整，图文清晰）</w:t>
      </w:r>
    </w:p>
    <w:tbl>
      <w:tblPr>
        <w:tblStyle w:val="4"/>
        <w:tblW w:w="14000" w:type="dxa"/>
        <w:tblInd w:w="0" w:type="dxa"/>
        <w:shd w:val="clear" w:color="auto" w:fill="auto"/>
        <w:tblLayout w:type="fixed"/>
        <w:tblCellMar>
          <w:top w:w="0" w:type="dxa"/>
          <w:left w:w="0" w:type="dxa"/>
          <w:bottom w:w="0" w:type="dxa"/>
          <w:right w:w="0" w:type="dxa"/>
        </w:tblCellMar>
      </w:tblPr>
      <w:tblGrid>
        <w:gridCol w:w="665"/>
        <w:gridCol w:w="1113"/>
        <w:gridCol w:w="2768"/>
        <w:gridCol w:w="1896"/>
        <w:gridCol w:w="5290"/>
        <w:gridCol w:w="2268"/>
      </w:tblGrid>
      <w:tr>
        <w:tblPrEx>
          <w:shd w:val="clear" w:color="auto" w:fill="auto"/>
          <w:tblLayout w:type="fixed"/>
          <w:tblCellMar>
            <w:top w:w="0" w:type="dxa"/>
            <w:left w:w="0" w:type="dxa"/>
            <w:bottom w:w="0" w:type="dxa"/>
            <w:right w:w="0" w:type="dxa"/>
          </w:tblCellMar>
        </w:tblPrEx>
        <w:trPr>
          <w:trHeight w:val="560" w:hRule="atLeast"/>
          <w:tblHeader/>
        </w:trPr>
        <w:tc>
          <w:tcPr>
            <w:tcW w:w="6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序号</w:t>
            </w: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类型</w:t>
            </w:r>
          </w:p>
        </w:tc>
        <w:tc>
          <w:tcPr>
            <w:tcW w:w="2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政策依据</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证明内容</w:t>
            </w: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证明资料</w:t>
            </w:r>
          </w:p>
        </w:tc>
        <w:tc>
          <w:tcPr>
            <w:tcW w:w="22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判断内容</w:t>
            </w:r>
          </w:p>
        </w:tc>
      </w:tr>
      <w:tr>
        <w:tblPrEx>
          <w:tblLayout w:type="fixed"/>
          <w:tblCellMar>
            <w:top w:w="0" w:type="dxa"/>
            <w:left w:w="0" w:type="dxa"/>
            <w:bottom w:w="0" w:type="dxa"/>
            <w:right w:w="0" w:type="dxa"/>
          </w:tblCellMar>
        </w:tblPrEx>
        <w:trPr>
          <w:trHeight w:val="60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基本条件</w:t>
            </w:r>
          </w:p>
        </w:tc>
        <w:tc>
          <w:tcPr>
            <w:tcW w:w="276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注册在合作区的居民企业，从事符合条件产业项目的，其生产经营、人员、账务、财产等在合作区，属于在合作区实质性运营</w:t>
            </w:r>
          </w:p>
        </w:tc>
        <w:tc>
          <w:tcPr>
            <w:tcW w:w="189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企业是否在合作区</w:t>
            </w:r>
          </w:p>
        </w:tc>
        <w:tc>
          <w:tcPr>
            <w:tcW w:w="5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营业执照（必须）</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是否在横琴注册</w:t>
            </w:r>
          </w:p>
        </w:tc>
      </w:tr>
      <w:tr>
        <w:tblPrEx>
          <w:tblLayout w:type="fixed"/>
          <w:tblCellMar>
            <w:top w:w="0" w:type="dxa"/>
            <w:left w:w="0" w:type="dxa"/>
            <w:bottom w:w="0" w:type="dxa"/>
            <w:right w:w="0" w:type="dxa"/>
          </w:tblCellMar>
        </w:tblPrEx>
        <w:trPr>
          <w:trHeight w:val="1131"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5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实质性运营自评承诺表（必须）</w:t>
            </w:r>
            <w:bookmarkStart w:id="0" w:name="_GoBack"/>
            <w:bookmarkEnd w:id="0"/>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留档备查</w:t>
            </w:r>
          </w:p>
        </w:tc>
      </w:tr>
      <w:tr>
        <w:tblPrEx>
          <w:tblLayout w:type="fixed"/>
          <w:tblCellMar>
            <w:top w:w="0" w:type="dxa"/>
            <w:left w:w="0" w:type="dxa"/>
            <w:bottom w:w="0" w:type="dxa"/>
            <w:right w:w="0" w:type="dxa"/>
          </w:tblCellMar>
        </w:tblPrEx>
        <w:trPr>
          <w:trHeight w:val="66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生产经营在合作区</w:t>
            </w:r>
          </w:p>
        </w:tc>
        <w:tc>
          <w:tcPr>
            <w:tcW w:w="276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指企业在合作区拥有固定生产经营场所和必要的生产经营设备设施等，主要生产经营地点在合作区，或对生产经营实施实质性全面管理和控制的机构在合作区；以本企业名义对外订立相关合同。</w:t>
            </w:r>
          </w:p>
        </w:tc>
        <w:tc>
          <w:tcPr>
            <w:tcW w:w="189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业务层面</w:t>
            </w: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办公场所情况（照片、视频等）（必须）</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留档备查</w:t>
            </w:r>
          </w:p>
        </w:tc>
      </w:tr>
      <w:tr>
        <w:tblPrEx>
          <w:tblLayout w:type="fixed"/>
          <w:tblCellMar>
            <w:top w:w="0" w:type="dxa"/>
            <w:left w:w="0" w:type="dxa"/>
            <w:bottom w:w="0" w:type="dxa"/>
            <w:right w:w="0" w:type="dxa"/>
          </w:tblCellMar>
        </w:tblPrEx>
        <w:trPr>
          <w:trHeight w:val="66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租赁合同或产权证明（二选一，必须）</w:t>
            </w:r>
          </w:p>
        </w:tc>
        <w:tc>
          <w:tcPr>
            <w:tcW w:w="22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是否存在运营场地</w:t>
            </w:r>
          </w:p>
        </w:tc>
      </w:tr>
      <w:tr>
        <w:tblPrEx>
          <w:tblLayout w:type="fixed"/>
          <w:tblCellMar>
            <w:top w:w="0" w:type="dxa"/>
            <w:left w:w="0" w:type="dxa"/>
            <w:bottom w:w="0" w:type="dxa"/>
            <w:right w:w="0" w:type="dxa"/>
          </w:tblCellMar>
        </w:tblPrEx>
        <w:trPr>
          <w:trHeight w:val="118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管控层面</w:t>
            </w: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经营活动证明材料（如销售、采购合同、借贷；进行生产经营决策、财务决策、人事决策的会议纪要及对应照片等）（如有）</w:t>
            </w:r>
          </w:p>
        </w:tc>
        <w:tc>
          <w:tcPr>
            <w:tcW w:w="22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业务活动是否真实</w:t>
            </w:r>
          </w:p>
        </w:tc>
      </w:tr>
      <w:tr>
        <w:tblPrEx>
          <w:tblLayout w:type="fixed"/>
          <w:tblCellMar>
            <w:top w:w="0" w:type="dxa"/>
            <w:left w:w="0" w:type="dxa"/>
            <w:bottom w:w="0" w:type="dxa"/>
            <w:right w:w="0" w:type="dxa"/>
          </w:tblCellMar>
        </w:tblPrEx>
        <w:trPr>
          <w:trHeight w:val="1285"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生产经营在合作区</w:t>
            </w: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其他证明材料（如有）</w:t>
            </w:r>
          </w:p>
        </w:tc>
        <w:tc>
          <w:tcPr>
            <w:tcW w:w="22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生产经营在合作区</w:t>
            </w:r>
          </w:p>
        </w:tc>
      </w:tr>
      <w:tr>
        <w:tblPrEx>
          <w:tblLayout w:type="fixed"/>
          <w:tblCellMar>
            <w:top w:w="0" w:type="dxa"/>
            <w:left w:w="0" w:type="dxa"/>
            <w:bottom w:w="0" w:type="dxa"/>
            <w:right w:w="0" w:type="dxa"/>
          </w:tblCellMar>
        </w:tblPrEx>
        <w:trPr>
          <w:trHeight w:val="44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人员在合作区</w:t>
            </w:r>
          </w:p>
        </w:tc>
        <w:tc>
          <w:tcPr>
            <w:tcW w:w="276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企业有满足生产经营需要的从业人员在合作区实际工作，从业人员的工资薪金通过本企业在合作区开立的银行账户发放；根据企业规模、从业人员的情况，一个纳税年度内至少需有3名（含）至30名（含）从业人员当年度在合作区缴纳六个月（含）以上基本养老保险等社会保险。</w:t>
            </w:r>
          </w:p>
        </w:tc>
        <w:tc>
          <w:tcPr>
            <w:tcW w:w="189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企业从业总人数的确定</w:t>
            </w: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所得税纳税申报表（必须）</w:t>
            </w:r>
          </w:p>
        </w:tc>
        <w:tc>
          <w:tcPr>
            <w:tcW w:w="22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纳税情况、人员情况</w:t>
            </w:r>
          </w:p>
        </w:tc>
      </w:tr>
      <w:tr>
        <w:tblPrEx>
          <w:tblLayout w:type="fixed"/>
          <w:tblCellMar>
            <w:top w:w="0" w:type="dxa"/>
            <w:left w:w="0" w:type="dxa"/>
            <w:bottom w:w="0" w:type="dxa"/>
            <w:right w:w="0" w:type="dxa"/>
          </w:tblCellMar>
        </w:tblPrEx>
        <w:trPr>
          <w:trHeight w:val="44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职工花名册（如有）</w:t>
            </w:r>
          </w:p>
        </w:tc>
        <w:tc>
          <w:tcPr>
            <w:tcW w:w="226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人员情况</w:t>
            </w:r>
          </w:p>
        </w:tc>
      </w:tr>
      <w:tr>
        <w:tblPrEx>
          <w:tblLayout w:type="fixed"/>
          <w:tblCellMar>
            <w:top w:w="0" w:type="dxa"/>
            <w:left w:w="0" w:type="dxa"/>
            <w:bottom w:w="0" w:type="dxa"/>
            <w:right w:w="0" w:type="dxa"/>
          </w:tblCellMar>
        </w:tblPrEx>
        <w:trPr>
          <w:trHeight w:val="44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劳动合同（如有）</w:t>
            </w:r>
          </w:p>
        </w:tc>
        <w:tc>
          <w:tcPr>
            <w:tcW w:w="2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478"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与劳务派遣公司签订的服务合同（协议）（如有）</w:t>
            </w:r>
          </w:p>
        </w:tc>
        <w:tc>
          <w:tcPr>
            <w:tcW w:w="2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86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计算是否符合实质运营政策人数</w:t>
            </w: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企业社保清单（含人员及社保账号明细）（必须）</w:t>
            </w:r>
          </w:p>
        </w:tc>
        <w:tc>
          <w:tcPr>
            <w:tcW w:w="22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人员数量是否符合要求</w:t>
            </w:r>
          </w:p>
        </w:tc>
      </w:tr>
      <w:tr>
        <w:tblPrEx>
          <w:tblLayout w:type="fixed"/>
          <w:tblCellMar>
            <w:top w:w="0" w:type="dxa"/>
            <w:left w:w="0" w:type="dxa"/>
            <w:bottom w:w="0" w:type="dxa"/>
            <w:right w:w="0" w:type="dxa"/>
          </w:tblCellMar>
        </w:tblPrEx>
        <w:trPr>
          <w:trHeight w:val="9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从业人员工资薪金通过本企业在合作区开立的银行账户发放</w:t>
            </w: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银行代发工资资料（必须）</w:t>
            </w:r>
          </w:p>
        </w:tc>
        <w:tc>
          <w:tcPr>
            <w:tcW w:w="22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银行账户是否在合作区</w:t>
            </w:r>
          </w:p>
        </w:tc>
      </w:tr>
      <w:tr>
        <w:tblPrEx>
          <w:tblLayout w:type="fixed"/>
          <w:tblCellMar>
            <w:top w:w="0" w:type="dxa"/>
            <w:left w:w="0" w:type="dxa"/>
            <w:bottom w:w="0" w:type="dxa"/>
            <w:right w:w="0" w:type="dxa"/>
          </w:tblCellMar>
        </w:tblPrEx>
        <w:trPr>
          <w:trHeight w:val="42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人员在合作区</w:t>
            </w: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其他证明材料（如有）</w:t>
            </w:r>
          </w:p>
        </w:tc>
        <w:tc>
          <w:tcPr>
            <w:tcW w:w="22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人员在合作区</w:t>
            </w:r>
          </w:p>
        </w:tc>
      </w:tr>
      <w:tr>
        <w:tblPrEx>
          <w:tblLayout w:type="fixed"/>
          <w:tblCellMar>
            <w:top w:w="0" w:type="dxa"/>
            <w:left w:w="0" w:type="dxa"/>
            <w:bottom w:w="0" w:type="dxa"/>
            <w:right w:w="0" w:type="dxa"/>
          </w:tblCellMar>
        </w:tblPrEx>
        <w:trPr>
          <w:trHeight w:val="40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账务在合作区</w:t>
            </w:r>
          </w:p>
        </w:tc>
        <w:tc>
          <w:tcPr>
            <w:tcW w:w="276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指企业会计凭证、会计账簿和财务报表等会计档案资料存放在合作区，基本存款账户和进行主营业务结算的银行账户开立在合作区。</w:t>
            </w:r>
          </w:p>
        </w:tc>
        <w:tc>
          <w:tcPr>
            <w:tcW w:w="189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确定财务机构实质性运行</w:t>
            </w: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银行开户资料（基本户）（必须）</w:t>
            </w:r>
          </w:p>
        </w:tc>
        <w:tc>
          <w:tcPr>
            <w:tcW w:w="226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银行账户是否在合作区</w:t>
            </w:r>
          </w:p>
        </w:tc>
      </w:tr>
      <w:tr>
        <w:tblPrEx>
          <w:tblLayout w:type="fixed"/>
          <w:tblCellMar>
            <w:top w:w="0" w:type="dxa"/>
            <w:left w:w="0" w:type="dxa"/>
            <w:bottom w:w="0" w:type="dxa"/>
            <w:right w:w="0" w:type="dxa"/>
          </w:tblCellMar>
        </w:tblPrEx>
        <w:trPr>
          <w:trHeight w:val="4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已开立银行结算账户清单（如有）</w:t>
            </w:r>
          </w:p>
        </w:tc>
        <w:tc>
          <w:tcPr>
            <w:tcW w:w="2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2253"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会计凭证、会计账簿、财务会计报告等会计档案资料存放在合作区的佐证材料，如照片等（必须）</w:t>
            </w:r>
            <w:r>
              <w:rPr>
                <w:rFonts w:hint="eastAsia" w:ascii="宋体" w:hAnsi="宋体" w:eastAsia="宋体" w:cs="宋体"/>
                <w:i w:val="0"/>
                <w:color w:val="000000"/>
                <w:kern w:val="0"/>
                <w:sz w:val="20"/>
                <w:szCs w:val="20"/>
                <w:highlight w:val="none"/>
                <w:u w:val="none"/>
                <w:lang w:val="en-US" w:eastAsia="zh-CN" w:bidi="ar"/>
              </w:rPr>
              <w:br w:type="textWrapping"/>
            </w:r>
            <w:r>
              <w:rPr>
                <w:rFonts w:hint="eastAsia" w:ascii="宋体" w:hAnsi="宋体" w:eastAsia="宋体" w:cs="宋体"/>
                <w:i w:val="0"/>
                <w:color w:val="000000"/>
                <w:kern w:val="0"/>
                <w:sz w:val="20"/>
                <w:szCs w:val="20"/>
                <w:highlight w:val="none"/>
                <w:u w:val="none"/>
                <w:lang w:val="en-US" w:eastAsia="zh-CN" w:bidi="ar"/>
              </w:rPr>
              <w:t>注：根据《关于&lt;关于横琴粤澳深度合作区符合条件的产业企业实质性运营有关问题的公告&gt;的解读》要求，会计档案资料如以电子形式保存，应能够在合作区提供查阅；如采取财务共享中心模式核算财务的企业，应当按照后续管理的要求，提供相关会计档案资料以便相关部门查阅或者检查。</w:t>
            </w:r>
          </w:p>
        </w:tc>
        <w:tc>
          <w:tcPr>
            <w:tcW w:w="226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核实和留存备查</w:t>
            </w:r>
          </w:p>
        </w:tc>
      </w:tr>
      <w:tr>
        <w:tblPrEx>
          <w:tblLayout w:type="fixed"/>
          <w:tblCellMar>
            <w:top w:w="0" w:type="dxa"/>
            <w:left w:w="0" w:type="dxa"/>
            <w:bottom w:w="0" w:type="dxa"/>
            <w:right w:w="0" w:type="dxa"/>
          </w:tblCellMar>
        </w:tblPrEx>
        <w:trPr>
          <w:trHeight w:val="62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财务人员资质证书或财务人员劳动合同（如有）</w:t>
            </w:r>
          </w:p>
        </w:tc>
        <w:tc>
          <w:tcPr>
            <w:tcW w:w="2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36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其他证明材料（如有）</w:t>
            </w:r>
          </w:p>
        </w:tc>
        <w:tc>
          <w:tcPr>
            <w:tcW w:w="2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60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财产在合作区</w:t>
            </w:r>
          </w:p>
        </w:tc>
        <w:tc>
          <w:tcPr>
            <w:tcW w:w="276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指企业拥有享有所有权或使用权的财产，该财产在合作区实际使用或对财产实施实质性全面管理和控制的机构在合作区，且该财产需与企业的生产经营相匹配。</w:t>
            </w:r>
          </w:p>
        </w:tc>
        <w:tc>
          <w:tcPr>
            <w:tcW w:w="189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确定资产总额</w:t>
            </w: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财产情况说明或经审计财务报表（必须）</w:t>
            </w:r>
          </w:p>
        </w:tc>
        <w:tc>
          <w:tcPr>
            <w:tcW w:w="2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38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现场资产照片（必须）</w:t>
            </w:r>
          </w:p>
        </w:tc>
        <w:tc>
          <w:tcPr>
            <w:tcW w:w="2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68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资产清单或相关资产登记在企业名下的权属登记证书或证明文件等资料（如有）</w:t>
            </w:r>
          </w:p>
        </w:tc>
        <w:tc>
          <w:tcPr>
            <w:tcW w:w="2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4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核对现场资产</w:t>
            </w: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不动产产权证明（如有）</w:t>
            </w:r>
          </w:p>
        </w:tc>
        <w:tc>
          <w:tcPr>
            <w:tcW w:w="2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36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存货盘点表（如有）</w:t>
            </w:r>
          </w:p>
        </w:tc>
        <w:tc>
          <w:tcPr>
            <w:tcW w:w="2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36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固定资产清单（如有）</w:t>
            </w:r>
          </w:p>
        </w:tc>
        <w:tc>
          <w:tcPr>
            <w:tcW w:w="2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42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其他证明材料（如有）</w:t>
            </w:r>
          </w:p>
        </w:tc>
        <w:tc>
          <w:tcPr>
            <w:tcW w:w="2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420" w:hRule="atLeast"/>
        </w:trPr>
        <w:tc>
          <w:tcPr>
            <w:tcW w:w="6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lang w:val="en-US" w:eastAsia="zh-CN"/>
              </w:rPr>
            </w:pPr>
            <w:r>
              <w:rPr>
                <w:rFonts w:hint="eastAsia" w:ascii="宋体" w:hAnsi="宋体" w:eastAsia="宋体" w:cs="宋体"/>
                <w:i w:val="0"/>
                <w:color w:val="000000"/>
                <w:sz w:val="20"/>
                <w:szCs w:val="20"/>
                <w:highlight w:val="none"/>
                <w:u w:val="none"/>
                <w:lang w:val="en-US" w:eastAsia="zh-CN"/>
              </w:rPr>
              <w:t>6</w:t>
            </w: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lang w:val="en-US" w:eastAsia="zh-CN"/>
              </w:rPr>
            </w:pPr>
            <w:r>
              <w:rPr>
                <w:rFonts w:hint="eastAsia" w:ascii="宋体" w:hAnsi="宋体" w:eastAsia="宋体" w:cs="宋体"/>
                <w:i w:val="0"/>
                <w:color w:val="000000"/>
                <w:sz w:val="20"/>
                <w:szCs w:val="20"/>
                <w:highlight w:val="none"/>
                <w:u w:val="none"/>
                <w:lang w:val="en-US" w:eastAsia="zh-CN"/>
              </w:rPr>
              <w:t>单位</w:t>
            </w:r>
          </w:p>
          <w:p>
            <w:pPr>
              <w:jc w:val="center"/>
              <w:rPr>
                <w:rFonts w:hint="eastAsia" w:ascii="宋体" w:hAnsi="宋体" w:eastAsia="宋体" w:cs="宋体"/>
                <w:i w:val="0"/>
                <w:color w:val="000000"/>
                <w:sz w:val="20"/>
                <w:szCs w:val="20"/>
                <w:highlight w:val="none"/>
                <w:u w:val="none"/>
                <w:lang w:val="en-US" w:eastAsia="zh-CN"/>
              </w:rPr>
            </w:pPr>
            <w:r>
              <w:rPr>
                <w:rFonts w:hint="eastAsia" w:ascii="宋体" w:hAnsi="宋体" w:eastAsia="宋体" w:cs="宋体"/>
                <w:i w:val="0"/>
                <w:color w:val="000000"/>
                <w:sz w:val="20"/>
                <w:szCs w:val="20"/>
                <w:highlight w:val="none"/>
                <w:u w:val="none"/>
                <w:lang w:val="en-US" w:eastAsia="zh-CN"/>
              </w:rPr>
              <w:t>承诺</w:t>
            </w:r>
          </w:p>
        </w:tc>
        <w:tc>
          <w:tcPr>
            <w:tcW w:w="2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z w:val="20"/>
                <w:szCs w:val="20"/>
                <w:highlight w:val="none"/>
                <w:u w:val="none"/>
              </w:rPr>
              <w:t>《横琴粤澳深度合作区支持人才发展若干措施》（粤澳审核执字〔2024〕19号）</w:t>
            </w:r>
          </w:p>
          <w:p>
            <w:pPr>
              <w:jc w:val="left"/>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z w:val="20"/>
                <w:szCs w:val="20"/>
                <w:highlight w:val="none"/>
                <w:u w:val="none"/>
              </w:rPr>
              <w:t>《横琴粤澳深度合作区支持人才发展奖补实施办法》（粤澳审核经发通〔2024〕4号）</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lang w:eastAsia="zh-CN"/>
              </w:rPr>
            </w:pPr>
            <w:r>
              <w:rPr>
                <w:rFonts w:hint="eastAsia" w:ascii="宋体" w:hAnsi="宋体" w:eastAsia="宋体" w:cs="宋体"/>
                <w:i w:val="0"/>
                <w:color w:val="000000"/>
                <w:sz w:val="20"/>
                <w:szCs w:val="20"/>
                <w:highlight w:val="none"/>
                <w:u w:val="none"/>
                <w:lang w:eastAsia="zh-CN"/>
              </w:rPr>
              <w:t>用人单位严格按政策要求提供申请材料，</w:t>
            </w:r>
          </w:p>
          <w:p>
            <w:pPr>
              <w:jc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z w:val="20"/>
                <w:szCs w:val="20"/>
                <w:highlight w:val="none"/>
                <w:u w:val="none"/>
              </w:rPr>
              <w:t>提交的</w:t>
            </w:r>
            <w:r>
              <w:rPr>
                <w:rFonts w:hint="eastAsia" w:ascii="宋体" w:hAnsi="宋体" w:eastAsia="宋体" w:cs="宋体"/>
                <w:i w:val="0"/>
                <w:color w:val="000000"/>
                <w:sz w:val="20"/>
                <w:szCs w:val="20"/>
                <w:highlight w:val="none"/>
                <w:u w:val="none"/>
                <w:lang w:eastAsia="zh-CN"/>
              </w:rPr>
              <w:t>材料</w:t>
            </w:r>
            <w:r>
              <w:rPr>
                <w:rFonts w:hint="eastAsia" w:ascii="宋体" w:hAnsi="宋体" w:eastAsia="宋体" w:cs="宋体"/>
                <w:i w:val="0"/>
                <w:color w:val="000000"/>
                <w:sz w:val="20"/>
                <w:szCs w:val="20"/>
                <w:highlight w:val="none"/>
                <w:u w:val="none"/>
              </w:rPr>
              <w:t>均真实有效，无任何伪造、虚假、修改成分</w:t>
            </w: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highlight w:val="none"/>
                <w:u w:val="none"/>
                <w:lang w:val="en-US" w:eastAsia="zh-CN" w:bidi="ar"/>
              </w:rPr>
              <w:t>《用人单位承诺书》（从系统导出并打印，用人单位法人签字、填写日期并加盖单位公章）</w:t>
            </w:r>
          </w:p>
        </w:tc>
        <w:tc>
          <w:tcPr>
            <w:tcW w:w="22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bl>
    <w:p>
      <w:pPr>
        <w:widowControl/>
        <w:jc w:val="left"/>
        <w:textAlignment w:val="center"/>
        <w:rPr>
          <w:rFonts w:hint="eastAsia" w:ascii="仿宋" w:hAnsi="仿宋" w:eastAsia="仿宋" w:cs="仿宋"/>
          <w:color w:val="auto"/>
          <w:kern w:val="0"/>
          <w:sz w:val="24"/>
          <w:highlight w:val="none"/>
          <w:lang w:bidi="ar"/>
        </w:rPr>
      </w:pPr>
    </w:p>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楷体" w:hAnsi="楷体" w:eastAsia="楷体" w:cs="楷体"/>
          <w:color w:val="auto"/>
          <w:kern w:val="0"/>
          <w:sz w:val="28"/>
          <w:szCs w:val="28"/>
          <w:highlight w:val="none"/>
          <w:lang w:bidi="ar"/>
        </w:rPr>
      </w:pPr>
      <w:r>
        <w:rPr>
          <w:rFonts w:hint="eastAsia" w:ascii="仿宋" w:hAnsi="仿宋" w:eastAsia="仿宋" w:cs="仿宋"/>
          <w:color w:val="auto"/>
          <w:kern w:val="0"/>
          <w:sz w:val="24"/>
          <w:highlight w:val="none"/>
          <w:lang w:bidi="ar"/>
        </w:rPr>
        <w:t>▲</w:t>
      </w:r>
      <w:r>
        <w:rPr>
          <w:rFonts w:hint="eastAsia" w:ascii="楷体" w:hAnsi="楷体" w:eastAsia="楷体" w:cs="楷体"/>
          <w:color w:val="auto"/>
          <w:kern w:val="0"/>
          <w:sz w:val="28"/>
          <w:szCs w:val="28"/>
          <w:highlight w:val="none"/>
          <w:lang w:bidi="ar"/>
        </w:rPr>
        <w:t>用人单位有技能型人才申报的，须提供用人单位主营业务符合《横琴粤澳深度合作区鼓励类产业目录》的说明及其</w:t>
      </w:r>
    </w:p>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楷体" w:hAnsi="楷体" w:eastAsia="楷体" w:cs="楷体"/>
          <w:color w:val="auto"/>
          <w:kern w:val="0"/>
          <w:sz w:val="28"/>
          <w:szCs w:val="28"/>
          <w:highlight w:val="none"/>
          <w:lang w:bidi="ar"/>
        </w:rPr>
      </w:pPr>
      <w:r>
        <w:rPr>
          <w:rFonts w:hint="eastAsia" w:ascii="楷体" w:hAnsi="楷体" w:eastAsia="楷体" w:cs="楷体"/>
          <w:color w:val="auto"/>
          <w:kern w:val="0"/>
          <w:sz w:val="28"/>
          <w:szCs w:val="28"/>
          <w:highlight w:val="none"/>
          <w:lang w:bidi="ar"/>
        </w:rPr>
        <w:t>佐证材料（由用人单位自行准备，无固定模板，需加盖公章）</w:t>
      </w:r>
    </w:p>
    <w:p>
      <w:pPr>
        <w:widowControl/>
        <w:jc w:val="left"/>
        <w:textAlignment w:val="center"/>
        <w:rPr>
          <w:rFonts w:hint="eastAsia" w:ascii="楷体" w:hAnsi="楷体" w:eastAsia="楷体" w:cs="楷体"/>
          <w:color w:val="auto"/>
          <w:kern w:val="0"/>
          <w:sz w:val="28"/>
          <w:szCs w:val="28"/>
          <w:highlight w:val="none"/>
          <w:lang w:bidi="ar"/>
        </w:rPr>
      </w:pPr>
    </w:p>
    <w:p>
      <w:pPr>
        <w:widowControl/>
        <w:jc w:val="left"/>
        <w:textAlignment w:val="center"/>
        <w:rPr>
          <w:rFonts w:hint="eastAsia" w:ascii="楷体" w:hAnsi="楷体" w:eastAsia="楷体" w:cs="楷体"/>
          <w:color w:val="auto"/>
          <w:kern w:val="0"/>
          <w:sz w:val="28"/>
          <w:szCs w:val="28"/>
          <w:highlight w:val="none"/>
          <w:lang w:bidi="ar"/>
        </w:rPr>
      </w:pPr>
    </w:p>
    <w:p>
      <w:pPr>
        <w:widowControl/>
        <w:jc w:val="left"/>
        <w:textAlignment w:val="center"/>
        <w:rPr>
          <w:rFonts w:hint="eastAsia" w:ascii="楷体" w:hAnsi="楷体" w:eastAsia="楷体" w:cs="楷体"/>
          <w:color w:val="auto"/>
          <w:kern w:val="0"/>
          <w:sz w:val="28"/>
          <w:szCs w:val="28"/>
          <w:highlight w:val="none"/>
          <w:lang w:bidi="ar"/>
        </w:rPr>
      </w:pPr>
    </w:p>
    <w:p>
      <w:pPr>
        <w:widowControl/>
        <w:numPr>
          <w:ilvl w:val="0"/>
          <w:numId w:val="1"/>
        </w:numPr>
        <w:jc w:val="left"/>
        <w:textAlignment w:val="center"/>
        <w:rPr>
          <w:rFonts w:asciiTheme="majorEastAsia" w:hAnsiTheme="majorEastAsia" w:eastAsiaTheme="majorEastAsia" w:cstheme="majorEastAsia"/>
          <w:b/>
          <w:bCs/>
          <w:color w:val="auto"/>
          <w:sz w:val="32"/>
          <w:szCs w:val="32"/>
          <w:highlight w:val="none"/>
        </w:rPr>
      </w:pPr>
      <w:r>
        <w:rPr>
          <w:rFonts w:hint="eastAsia" w:asciiTheme="majorEastAsia" w:hAnsiTheme="majorEastAsia" w:eastAsiaTheme="majorEastAsia" w:cstheme="majorEastAsia"/>
          <w:b/>
          <w:bCs/>
          <w:color w:val="auto"/>
          <w:sz w:val="32"/>
          <w:szCs w:val="32"/>
          <w:highlight w:val="none"/>
        </w:rPr>
        <w:t>申请人：均需上传原件彩色扫描件（要求：内容完整，图文清晰）</w:t>
      </w:r>
    </w:p>
    <w:tbl>
      <w:tblPr>
        <w:tblStyle w:val="4"/>
        <w:tblW w:w="13822" w:type="dxa"/>
        <w:tblInd w:w="0" w:type="dxa"/>
        <w:tblLayout w:type="fixed"/>
        <w:tblCellMar>
          <w:top w:w="0" w:type="dxa"/>
          <w:left w:w="0" w:type="dxa"/>
          <w:bottom w:w="0" w:type="dxa"/>
          <w:right w:w="0" w:type="dxa"/>
        </w:tblCellMar>
      </w:tblPr>
      <w:tblGrid>
        <w:gridCol w:w="714"/>
        <w:gridCol w:w="690"/>
        <w:gridCol w:w="2413"/>
        <w:gridCol w:w="705"/>
        <w:gridCol w:w="9300"/>
      </w:tblGrid>
      <w:tr>
        <w:tblPrEx>
          <w:tblLayout w:type="fixed"/>
          <w:tblCellMar>
            <w:top w:w="0" w:type="dxa"/>
            <w:left w:w="0" w:type="dxa"/>
            <w:bottom w:w="0" w:type="dxa"/>
            <w:right w:w="0" w:type="dxa"/>
          </w:tblCellMar>
        </w:tblPrEx>
        <w:trPr>
          <w:trHeight w:val="227" w:hRule="atLeast"/>
        </w:trPr>
        <w:tc>
          <w:tcPr>
            <w:tcW w:w="71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color w:val="auto"/>
                <w:sz w:val="28"/>
                <w:szCs w:val="28"/>
                <w:highlight w:val="none"/>
              </w:rPr>
            </w:pPr>
            <w:r>
              <w:rPr>
                <w:rFonts w:hint="eastAsia" w:ascii="仿宋" w:hAnsi="仿宋" w:eastAsia="仿宋" w:cs="仿宋"/>
                <w:b/>
                <w:color w:val="auto"/>
                <w:kern w:val="0"/>
                <w:sz w:val="28"/>
                <w:szCs w:val="28"/>
                <w:highlight w:val="none"/>
                <w:lang w:bidi="ar"/>
              </w:rPr>
              <w:t>序号</w:t>
            </w:r>
          </w:p>
        </w:tc>
        <w:tc>
          <w:tcPr>
            <w:tcW w:w="310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b/>
                <w:color w:val="auto"/>
                <w:sz w:val="28"/>
                <w:szCs w:val="28"/>
                <w:highlight w:val="none"/>
              </w:rPr>
            </w:pPr>
            <w:r>
              <w:rPr>
                <w:rFonts w:hint="eastAsia" w:ascii="仿宋" w:hAnsi="仿宋" w:eastAsia="仿宋" w:cs="仿宋"/>
                <w:b/>
                <w:color w:val="auto"/>
                <w:kern w:val="0"/>
                <w:sz w:val="28"/>
                <w:szCs w:val="28"/>
                <w:highlight w:val="none"/>
                <w:lang w:bidi="ar"/>
              </w:rPr>
              <w:t>基本材料</w:t>
            </w:r>
          </w:p>
        </w:tc>
        <w:tc>
          <w:tcPr>
            <w:tcW w:w="1000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b/>
                <w:color w:val="auto"/>
                <w:sz w:val="28"/>
                <w:szCs w:val="28"/>
                <w:highlight w:val="none"/>
              </w:rPr>
            </w:pPr>
            <w:r>
              <w:rPr>
                <w:rFonts w:hint="eastAsia" w:ascii="仿宋" w:hAnsi="仿宋" w:eastAsia="仿宋" w:cs="仿宋"/>
                <w:b/>
                <w:color w:val="auto"/>
                <w:kern w:val="0"/>
                <w:sz w:val="28"/>
                <w:szCs w:val="28"/>
                <w:highlight w:val="none"/>
                <w:lang w:bidi="ar"/>
              </w:rPr>
              <w:t>辅证材料</w:t>
            </w:r>
          </w:p>
        </w:tc>
      </w:tr>
      <w:tr>
        <w:tblPrEx>
          <w:tblLayout w:type="fixed"/>
          <w:tblCellMar>
            <w:top w:w="0" w:type="dxa"/>
            <w:left w:w="0" w:type="dxa"/>
            <w:bottom w:w="0" w:type="dxa"/>
            <w:right w:w="0" w:type="dxa"/>
          </w:tblCellMar>
        </w:tblPrEx>
        <w:trPr>
          <w:trHeight w:val="90" w:hRule="atLeast"/>
        </w:trPr>
        <w:tc>
          <w:tcPr>
            <w:tcW w:w="714"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b/>
                <w:color w:val="auto"/>
                <w:sz w:val="24"/>
                <w:highlight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color w:val="auto"/>
                <w:sz w:val="24"/>
                <w:highlight w:val="none"/>
              </w:rPr>
            </w:pPr>
            <w:r>
              <w:rPr>
                <w:rFonts w:hint="eastAsia" w:ascii="仿宋" w:hAnsi="仿宋" w:eastAsia="仿宋" w:cs="仿宋"/>
                <w:b/>
                <w:color w:val="auto"/>
                <w:kern w:val="0"/>
                <w:sz w:val="24"/>
                <w:highlight w:val="none"/>
                <w:lang w:bidi="ar"/>
              </w:rPr>
              <w:t>材料名称</w:t>
            </w:r>
          </w:p>
        </w:tc>
        <w:tc>
          <w:tcPr>
            <w:tcW w:w="24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b/>
                <w:color w:val="auto"/>
                <w:sz w:val="24"/>
                <w:highlight w:val="none"/>
              </w:rPr>
            </w:pPr>
            <w:r>
              <w:rPr>
                <w:rFonts w:hint="eastAsia" w:ascii="仿宋" w:hAnsi="仿宋" w:eastAsia="仿宋" w:cs="仿宋"/>
                <w:b/>
                <w:color w:val="auto"/>
                <w:kern w:val="0"/>
                <w:sz w:val="24"/>
                <w:highlight w:val="none"/>
                <w:lang w:bidi="ar"/>
              </w:rPr>
              <w:t>所需上传的材料</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b/>
                <w:color w:val="auto"/>
                <w:sz w:val="24"/>
                <w:highlight w:val="none"/>
              </w:rPr>
            </w:pPr>
            <w:r>
              <w:rPr>
                <w:rFonts w:hint="eastAsia" w:ascii="仿宋" w:hAnsi="仿宋" w:eastAsia="仿宋" w:cs="仿宋"/>
                <w:b/>
                <w:color w:val="auto"/>
                <w:kern w:val="0"/>
                <w:sz w:val="24"/>
                <w:highlight w:val="none"/>
                <w:lang w:bidi="ar"/>
              </w:rPr>
              <w:t>补贴类别</w:t>
            </w:r>
          </w:p>
        </w:tc>
        <w:tc>
          <w:tcPr>
            <w:tcW w:w="9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b/>
                <w:color w:val="auto"/>
                <w:sz w:val="24"/>
                <w:highlight w:val="none"/>
              </w:rPr>
            </w:pPr>
            <w:r>
              <w:rPr>
                <w:rFonts w:hint="eastAsia" w:ascii="仿宋" w:hAnsi="仿宋" w:eastAsia="仿宋" w:cs="仿宋"/>
                <w:b/>
                <w:color w:val="auto"/>
                <w:kern w:val="0"/>
                <w:sz w:val="24"/>
                <w:highlight w:val="none"/>
                <w:lang w:bidi="ar"/>
              </w:rPr>
              <w:t>所需上传的材料</w:t>
            </w:r>
          </w:p>
        </w:tc>
      </w:tr>
      <w:tr>
        <w:tblPrEx>
          <w:tblLayout w:type="fixed"/>
          <w:tblCellMar>
            <w:top w:w="0" w:type="dxa"/>
            <w:left w:w="0" w:type="dxa"/>
            <w:bottom w:w="0" w:type="dxa"/>
            <w:right w:w="0" w:type="dxa"/>
          </w:tblCellMar>
        </w:tblPrEx>
        <w:trPr>
          <w:trHeight w:val="3553" w:hRule="atLeast"/>
        </w:trPr>
        <w:tc>
          <w:tcPr>
            <w:tcW w:w="71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c>
          <w:tcPr>
            <w:tcW w:w="690"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有效身份</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证件</w:t>
            </w:r>
          </w:p>
        </w:tc>
        <w:tc>
          <w:tcPr>
            <w:tcW w:w="2413"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与在合作区缴纳社会保险费证件一致的有效证件（含全部页面）：</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1.国内居民身份证；</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2.港澳台人员提供来往内地（大陆）通行证或回乡证；</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3.外籍人员提供护照和公安机关核发的居留许可证件。</w:t>
            </w:r>
          </w:p>
        </w:tc>
        <w:tc>
          <w:tcPr>
            <w:tcW w:w="70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学历型人才</w:t>
            </w:r>
          </w:p>
        </w:tc>
        <w:tc>
          <w:tcPr>
            <w:tcW w:w="9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numPr>
                <w:ilvl w:val="0"/>
                <w:numId w:val="2"/>
              </w:numPr>
              <w:jc w:val="left"/>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国内本科以上学历：</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①毕业证书；</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②学位证书；</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2.国（境）外学历、学位：</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①国（境）外获得的学历学位证书；</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②教育部留学服务中心出具的《国（境）外学历学位认证书》或中外合作办学学历学位认证书；</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▲本科须为全日制学历</w:t>
            </w:r>
          </w:p>
          <w:p>
            <w:pPr>
              <w:widowControl/>
              <w:numPr>
                <w:ilvl w:val="0"/>
                <w:numId w:val="0"/>
              </w:numPr>
              <w:jc w:val="left"/>
              <w:textAlignment w:val="center"/>
              <w:rPr>
                <w:rFonts w:hint="eastAsia" w:ascii="仿宋" w:hAnsi="仿宋" w:eastAsia="仿宋" w:cs="仿宋"/>
                <w:color w:val="auto"/>
                <w:kern w:val="0"/>
                <w:sz w:val="24"/>
                <w:highlight w:val="none"/>
                <w:lang w:val="en-US" w:eastAsia="zh-CN" w:bidi="ar"/>
              </w:rPr>
            </w:pPr>
            <w:r>
              <w:rPr>
                <w:rFonts w:hint="eastAsia" w:ascii="仿宋" w:hAnsi="仿宋" w:eastAsia="仿宋" w:cs="仿宋"/>
                <w:color w:val="auto"/>
                <w:kern w:val="0"/>
                <w:sz w:val="24"/>
                <w:highlight w:val="none"/>
                <w:lang w:bidi="ar"/>
              </w:rPr>
              <w:t>▲</w:t>
            </w:r>
            <w:r>
              <w:rPr>
                <w:rFonts w:hint="eastAsia" w:ascii="仿宋" w:hAnsi="仿宋" w:eastAsia="仿宋" w:cs="仿宋"/>
                <w:color w:val="auto"/>
                <w:kern w:val="0"/>
                <w:sz w:val="24"/>
                <w:highlight w:val="none"/>
                <w:lang w:eastAsia="zh-CN" w:bidi="ar"/>
              </w:rPr>
              <w:t>国内学历请提供附带二维码的《教育部学籍在线验证报告》或《教育部学历证书电子注册备案表》以备核验</w:t>
            </w:r>
          </w:p>
        </w:tc>
      </w:tr>
      <w:tr>
        <w:tblPrEx>
          <w:tblLayout w:type="fixed"/>
          <w:tblCellMar>
            <w:top w:w="0" w:type="dxa"/>
            <w:left w:w="0" w:type="dxa"/>
            <w:bottom w:w="0" w:type="dxa"/>
            <w:right w:w="0" w:type="dxa"/>
          </w:tblCellMar>
        </w:tblPrEx>
        <w:trPr>
          <w:trHeight w:val="3166" w:hRule="atLeast"/>
        </w:trPr>
        <w:tc>
          <w:tcPr>
            <w:tcW w:w="71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2</w:t>
            </w:r>
          </w:p>
        </w:tc>
        <w:tc>
          <w:tcPr>
            <w:tcW w:w="69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银行卡</w:t>
            </w:r>
          </w:p>
        </w:tc>
        <w:tc>
          <w:tcPr>
            <w:tcW w:w="2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与申请人姓名一致且有效的国内银行卡(一类卡）</w:t>
            </w:r>
          </w:p>
        </w:tc>
        <w:tc>
          <w:tcPr>
            <w:tcW w:w="70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专业技术资格人才</w:t>
            </w:r>
          </w:p>
        </w:tc>
        <w:tc>
          <w:tcPr>
            <w:tcW w:w="930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numPr>
                <w:ilvl w:val="0"/>
                <w:numId w:val="0"/>
              </w:numPr>
              <w:jc w:val="left"/>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val="en-US" w:eastAsia="zh-CN" w:bidi="ar"/>
              </w:rPr>
              <w:t>1.</w:t>
            </w:r>
            <w:r>
              <w:rPr>
                <w:rFonts w:hint="eastAsia" w:ascii="仿宋" w:hAnsi="仿宋" w:eastAsia="仿宋" w:cs="仿宋"/>
                <w:color w:val="auto"/>
                <w:kern w:val="0"/>
                <w:sz w:val="24"/>
                <w:highlight w:val="none"/>
                <w:lang w:bidi="ar"/>
              </w:rPr>
              <w:t>专业技术资格证书（含全部页面及封面）</w:t>
            </w:r>
            <w:r>
              <w:rPr>
                <w:rFonts w:hint="eastAsia" w:ascii="仿宋" w:hAnsi="仿宋" w:eastAsia="仿宋" w:cs="仿宋"/>
                <w:color w:val="auto"/>
                <w:kern w:val="0"/>
                <w:sz w:val="24"/>
                <w:highlight w:val="none"/>
                <w:lang w:eastAsia="zh-CN" w:bidi="ar"/>
              </w:rPr>
              <w:t>（必须提供）；</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val="en-US" w:eastAsia="zh-CN" w:bidi="ar"/>
              </w:rPr>
              <w:t>2.</w:t>
            </w:r>
            <w:r>
              <w:rPr>
                <w:rFonts w:hint="eastAsia" w:ascii="仿宋" w:hAnsi="仿宋" w:eastAsia="仿宋" w:cs="仿宋"/>
                <w:color w:val="auto"/>
                <w:kern w:val="0"/>
                <w:sz w:val="24"/>
                <w:highlight w:val="none"/>
                <w:lang w:bidi="ar"/>
              </w:rPr>
              <w:t>职称在证书发证机关人社部门的官网查询截图（截图需含网址）</w:t>
            </w:r>
            <w:r>
              <w:rPr>
                <w:rFonts w:hint="eastAsia" w:ascii="仿宋" w:hAnsi="仿宋" w:eastAsia="仿宋" w:cs="仿宋"/>
                <w:color w:val="auto"/>
                <w:kern w:val="0"/>
                <w:sz w:val="24"/>
                <w:highlight w:val="none"/>
                <w:lang w:eastAsia="zh-CN" w:bidi="ar"/>
              </w:rPr>
              <w:t>（必须提供）；</w:t>
            </w:r>
          </w:p>
          <w:p>
            <w:pPr>
              <w:widowControl/>
              <w:numPr>
                <w:ilvl w:val="0"/>
                <w:numId w:val="0"/>
              </w:numPr>
              <w:jc w:val="left"/>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val="en-US" w:eastAsia="zh-CN" w:bidi="ar"/>
              </w:rPr>
              <w:t>3.</w:t>
            </w:r>
            <w:r>
              <w:rPr>
                <w:rFonts w:hint="eastAsia" w:ascii="仿宋" w:hAnsi="仿宋" w:eastAsia="仿宋" w:cs="仿宋"/>
                <w:color w:val="auto"/>
                <w:kern w:val="0"/>
                <w:sz w:val="24"/>
                <w:highlight w:val="none"/>
                <w:lang w:bidi="ar"/>
              </w:rPr>
              <w:t>职称评审表或考核认定表（复印件需加盖档案管理部门公章）</w:t>
            </w:r>
            <w:r>
              <w:rPr>
                <w:rFonts w:hint="eastAsia" w:ascii="仿宋" w:hAnsi="仿宋" w:eastAsia="仿宋" w:cs="仿宋"/>
                <w:color w:val="auto"/>
                <w:kern w:val="0"/>
                <w:sz w:val="24"/>
                <w:highlight w:val="none"/>
                <w:lang w:eastAsia="zh-CN" w:bidi="ar"/>
              </w:rPr>
              <w:t>（参加职称评审需提供）</w:t>
            </w:r>
            <w:r>
              <w:rPr>
                <w:rFonts w:hint="eastAsia" w:ascii="仿宋" w:hAnsi="仿宋" w:eastAsia="仿宋" w:cs="仿宋"/>
                <w:color w:val="auto"/>
                <w:kern w:val="0"/>
                <w:sz w:val="24"/>
                <w:highlight w:val="none"/>
                <w:lang w:bidi="ar"/>
              </w:rPr>
              <w:t>；</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val="en-US" w:eastAsia="zh-CN" w:bidi="ar"/>
              </w:rPr>
              <w:t>4</w:t>
            </w:r>
            <w:r>
              <w:rPr>
                <w:rFonts w:hint="eastAsia" w:ascii="仿宋" w:hAnsi="仿宋" w:eastAsia="仿宋" w:cs="仿宋"/>
                <w:color w:val="auto"/>
                <w:kern w:val="0"/>
                <w:sz w:val="24"/>
                <w:highlight w:val="none"/>
                <w:lang w:bidi="ar"/>
              </w:rPr>
              <w:t>.考试报名表（或成绩查询网页截图，截图页面需显示网址，非考试的无须提供）；</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val="en-US" w:eastAsia="zh-CN" w:bidi="ar"/>
              </w:rPr>
              <w:t>5</w:t>
            </w:r>
            <w:r>
              <w:rPr>
                <w:rFonts w:hint="eastAsia" w:ascii="仿宋" w:hAnsi="仿宋" w:eastAsia="仿宋" w:cs="仿宋"/>
                <w:color w:val="auto"/>
                <w:kern w:val="0"/>
                <w:sz w:val="24"/>
                <w:highlight w:val="none"/>
                <w:lang w:bidi="ar"/>
              </w:rPr>
              <w:t>.参加职称评审、考试或认定时的学历证书（</w:t>
            </w:r>
            <w:r>
              <w:rPr>
                <w:rFonts w:hint="eastAsia" w:ascii="仿宋" w:hAnsi="仿宋" w:eastAsia="仿宋" w:cs="仿宋"/>
                <w:color w:val="auto"/>
                <w:kern w:val="0"/>
                <w:sz w:val="24"/>
                <w:highlight w:val="none"/>
                <w:lang w:eastAsia="zh-CN" w:bidi="ar"/>
              </w:rPr>
              <w:t>如无法提供第</w:t>
            </w:r>
            <w:r>
              <w:rPr>
                <w:rFonts w:hint="eastAsia" w:ascii="仿宋" w:hAnsi="仿宋" w:eastAsia="仿宋" w:cs="仿宋"/>
                <w:color w:val="auto"/>
                <w:kern w:val="0"/>
                <w:sz w:val="24"/>
                <w:highlight w:val="none"/>
                <w:lang w:val="en-US" w:eastAsia="zh-CN" w:bidi="ar"/>
              </w:rPr>
              <w:t>2-4项材料</w:t>
            </w:r>
            <w:r>
              <w:rPr>
                <w:rFonts w:hint="eastAsia" w:ascii="仿宋" w:hAnsi="仿宋" w:eastAsia="仿宋" w:cs="仿宋"/>
                <w:color w:val="auto"/>
                <w:kern w:val="0"/>
                <w:sz w:val="24"/>
                <w:highlight w:val="none"/>
                <w:lang w:bidi="ar"/>
              </w:rPr>
              <w:t>需提供）；</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val="en-US" w:eastAsia="zh-CN" w:bidi="ar"/>
              </w:rPr>
              <w:t>6</w:t>
            </w:r>
            <w:r>
              <w:rPr>
                <w:rFonts w:hint="eastAsia" w:ascii="仿宋" w:hAnsi="仿宋" w:eastAsia="仿宋" w:cs="仿宋"/>
                <w:color w:val="auto"/>
                <w:kern w:val="0"/>
                <w:sz w:val="24"/>
                <w:highlight w:val="none"/>
                <w:lang w:bidi="ar"/>
              </w:rPr>
              <w:t>.专业技术资格证书</w:t>
            </w:r>
            <w:r>
              <w:rPr>
                <w:rFonts w:hint="eastAsia" w:ascii="仿宋" w:hAnsi="仿宋" w:eastAsia="仿宋" w:cs="仿宋"/>
                <w:color w:val="auto"/>
                <w:kern w:val="0"/>
                <w:sz w:val="24"/>
                <w:highlight w:val="none"/>
                <w:lang w:eastAsia="zh-CN" w:bidi="ar"/>
              </w:rPr>
              <w:t>空白处须</w:t>
            </w:r>
            <w:r>
              <w:rPr>
                <w:rFonts w:hint="eastAsia" w:ascii="仿宋" w:hAnsi="仿宋" w:eastAsia="仿宋" w:cs="仿宋"/>
                <w:color w:val="auto"/>
                <w:kern w:val="0"/>
                <w:sz w:val="24"/>
                <w:highlight w:val="none"/>
                <w:lang w:bidi="ar"/>
              </w:rPr>
              <w:t>注明发证机构联系电话</w:t>
            </w:r>
            <w:r>
              <w:rPr>
                <w:rFonts w:hint="eastAsia" w:ascii="仿宋" w:hAnsi="仿宋" w:eastAsia="仿宋" w:cs="仿宋"/>
                <w:color w:val="auto"/>
                <w:kern w:val="0"/>
                <w:sz w:val="24"/>
                <w:highlight w:val="none"/>
                <w:lang w:eastAsia="zh-CN" w:bidi="ar"/>
              </w:rPr>
              <w:t>，并提供</w:t>
            </w:r>
            <w:r>
              <w:rPr>
                <w:rFonts w:hint="eastAsia" w:ascii="仿宋" w:hAnsi="仿宋" w:eastAsia="仿宋" w:cs="仿宋"/>
                <w:color w:val="auto"/>
                <w:kern w:val="0"/>
                <w:sz w:val="24"/>
                <w:highlight w:val="none"/>
                <w:lang w:bidi="ar"/>
              </w:rPr>
              <w:t>职称评审当年的社保清单。（</w:t>
            </w:r>
            <w:r>
              <w:rPr>
                <w:rFonts w:hint="eastAsia" w:ascii="仿宋" w:hAnsi="仿宋" w:eastAsia="仿宋" w:cs="仿宋"/>
                <w:color w:val="auto"/>
                <w:kern w:val="0"/>
                <w:sz w:val="24"/>
                <w:highlight w:val="none"/>
                <w:lang w:eastAsia="zh-CN" w:bidi="ar"/>
              </w:rPr>
              <w:t>如无法提供第</w:t>
            </w:r>
            <w:r>
              <w:rPr>
                <w:rFonts w:hint="eastAsia" w:ascii="仿宋" w:hAnsi="仿宋" w:eastAsia="仿宋" w:cs="仿宋"/>
                <w:color w:val="auto"/>
                <w:kern w:val="0"/>
                <w:sz w:val="24"/>
                <w:highlight w:val="none"/>
                <w:lang w:val="en-US" w:eastAsia="zh-CN" w:bidi="ar"/>
              </w:rPr>
              <w:t>2-4项材料</w:t>
            </w:r>
            <w:r>
              <w:rPr>
                <w:rFonts w:hint="eastAsia" w:ascii="仿宋" w:hAnsi="仿宋" w:eastAsia="仿宋" w:cs="仿宋"/>
                <w:color w:val="auto"/>
                <w:kern w:val="0"/>
                <w:sz w:val="24"/>
                <w:highlight w:val="none"/>
                <w:lang w:bidi="ar"/>
              </w:rPr>
              <w:t>需提供）；</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val="en-US" w:eastAsia="zh-CN" w:bidi="ar"/>
              </w:rPr>
              <w:t>7</w:t>
            </w:r>
            <w:r>
              <w:rPr>
                <w:rFonts w:hint="eastAsia" w:ascii="仿宋" w:hAnsi="仿宋" w:eastAsia="仿宋" w:cs="仿宋"/>
                <w:color w:val="auto"/>
                <w:kern w:val="0"/>
                <w:sz w:val="24"/>
                <w:highlight w:val="none"/>
                <w:lang w:bidi="ar"/>
              </w:rPr>
              <w:t>.政府审核部门要求提供的其他申请材料（如无要求则无须提供）。</w:t>
            </w:r>
          </w:p>
        </w:tc>
      </w:tr>
      <w:tr>
        <w:tblPrEx>
          <w:tblLayout w:type="fixed"/>
          <w:tblCellMar>
            <w:top w:w="0" w:type="dxa"/>
            <w:left w:w="0" w:type="dxa"/>
            <w:bottom w:w="0" w:type="dxa"/>
            <w:right w:w="0" w:type="dxa"/>
          </w:tblCellMar>
        </w:tblPrEx>
        <w:trPr>
          <w:trHeight w:val="291" w:hRule="atLeast"/>
        </w:trPr>
        <w:tc>
          <w:tcPr>
            <w:tcW w:w="71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b/>
                <w:color w:val="auto"/>
                <w:kern w:val="0"/>
                <w:sz w:val="28"/>
                <w:szCs w:val="28"/>
                <w:highlight w:val="none"/>
                <w:lang w:bidi="ar"/>
              </w:rPr>
              <w:t>序号</w:t>
            </w:r>
          </w:p>
        </w:tc>
        <w:tc>
          <w:tcPr>
            <w:tcW w:w="3103"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b/>
                <w:color w:val="auto"/>
                <w:kern w:val="0"/>
                <w:sz w:val="24"/>
                <w:highlight w:val="none"/>
                <w:lang w:bidi="ar"/>
              </w:rPr>
            </w:pPr>
            <w:r>
              <w:rPr>
                <w:rFonts w:hint="eastAsia" w:ascii="仿宋" w:hAnsi="仿宋" w:eastAsia="仿宋" w:cs="仿宋"/>
                <w:b/>
                <w:color w:val="auto"/>
                <w:kern w:val="0"/>
                <w:sz w:val="28"/>
                <w:szCs w:val="28"/>
                <w:highlight w:val="none"/>
                <w:lang w:bidi="ar"/>
              </w:rPr>
              <w:t>基本材料</w:t>
            </w:r>
          </w:p>
        </w:tc>
        <w:tc>
          <w:tcPr>
            <w:tcW w:w="10005" w:type="dxa"/>
            <w:gridSpan w:val="2"/>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b/>
                <w:color w:val="auto"/>
                <w:kern w:val="0"/>
                <w:sz w:val="24"/>
                <w:highlight w:val="none"/>
                <w:lang w:bidi="ar"/>
              </w:rPr>
            </w:pPr>
            <w:r>
              <w:rPr>
                <w:rFonts w:hint="eastAsia" w:ascii="仿宋" w:hAnsi="仿宋" w:eastAsia="仿宋" w:cs="仿宋"/>
                <w:b/>
                <w:color w:val="auto"/>
                <w:kern w:val="0"/>
                <w:sz w:val="28"/>
                <w:szCs w:val="28"/>
                <w:highlight w:val="none"/>
                <w:lang w:bidi="ar"/>
              </w:rPr>
              <w:t>辅证材料</w:t>
            </w:r>
          </w:p>
        </w:tc>
      </w:tr>
      <w:tr>
        <w:tblPrEx>
          <w:tblLayout w:type="fixed"/>
          <w:tblCellMar>
            <w:top w:w="0" w:type="dxa"/>
            <w:left w:w="0" w:type="dxa"/>
            <w:bottom w:w="0" w:type="dxa"/>
            <w:right w:w="0" w:type="dxa"/>
          </w:tblCellMar>
        </w:tblPrEx>
        <w:trPr>
          <w:trHeight w:val="242" w:hRule="atLeast"/>
        </w:trPr>
        <w:tc>
          <w:tcPr>
            <w:tcW w:w="71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color w:val="auto"/>
                <w:kern w:val="0"/>
                <w:sz w:val="24"/>
                <w:highlight w:val="none"/>
                <w:lang w:bidi="ar"/>
              </w:rPr>
            </w:pPr>
          </w:p>
        </w:tc>
        <w:tc>
          <w:tcPr>
            <w:tcW w:w="69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b/>
                <w:color w:val="auto"/>
                <w:kern w:val="0"/>
                <w:sz w:val="24"/>
                <w:highlight w:val="none"/>
                <w:lang w:bidi="ar"/>
              </w:rPr>
              <w:t>材料名称</w:t>
            </w:r>
          </w:p>
        </w:tc>
        <w:tc>
          <w:tcPr>
            <w:tcW w:w="2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b/>
                <w:color w:val="auto"/>
                <w:kern w:val="0"/>
                <w:sz w:val="24"/>
                <w:highlight w:val="none"/>
                <w:lang w:bidi="ar"/>
              </w:rPr>
              <w:t>所需上传的材料</w:t>
            </w:r>
          </w:p>
        </w:tc>
        <w:tc>
          <w:tcPr>
            <w:tcW w:w="70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b/>
                <w:color w:val="auto"/>
                <w:kern w:val="0"/>
                <w:sz w:val="24"/>
                <w:highlight w:val="none"/>
                <w:lang w:bidi="ar"/>
              </w:rPr>
              <w:t>补贴类别</w:t>
            </w:r>
          </w:p>
        </w:tc>
        <w:tc>
          <w:tcPr>
            <w:tcW w:w="930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b/>
                <w:color w:val="auto"/>
                <w:kern w:val="0"/>
                <w:sz w:val="24"/>
                <w:highlight w:val="none"/>
                <w:lang w:bidi="ar"/>
              </w:rPr>
              <w:t>所需上传的材料</w:t>
            </w:r>
          </w:p>
        </w:tc>
      </w:tr>
      <w:tr>
        <w:tblPrEx>
          <w:tblLayout w:type="fixed"/>
          <w:tblCellMar>
            <w:top w:w="0" w:type="dxa"/>
            <w:left w:w="0" w:type="dxa"/>
            <w:bottom w:w="0" w:type="dxa"/>
            <w:right w:w="0" w:type="dxa"/>
          </w:tblCellMar>
        </w:tblPrEx>
        <w:trPr>
          <w:trHeight w:val="3060" w:hRule="atLeast"/>
        </w:trPr>
        <w:tc>
          <w:tcPr>
            <w:tcW w:w="714"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val="en-US" w:eastAsia="zh-CN" w:bidi="ar"/>
              </w:rPr>
              <w:t>3</w:t>
            </w:r>
          </w:p>
        </w:tc>
        <w:tc>
          <w:tcPr>
            <w:tcW w:w="690"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个人</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承诺书</w:t>
            </w:r>
          </w:p>
        </w:tc>
        <w:tc>
          <w:tcPr>
            <w:tcW w:w="241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从系统导出并打印，用黑色签字笔正楷字体签名并按指模，指模需清晰按在签名上</w:t>
            </w:r>
          </w:p>
        </w:tc>
        <w:tc>
          <w:tcPr>
            <w:tcW w:w="70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技能型人才</w:t>
            </w:r>
          </w:p>
        </w:tc>
        <w:tc>
          <w:tcPr>
            <w:tcW w:w="9300"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1.国家职业资格证书（含全部页面）</w:t>
            </w:r>
            <w:r>
              <w:rPr>
                <w:rFonts w:hint="eastAsia" w:ascii="仿宋" w:hAnsi="仿宋" w:eastAsia="仿宋" w:cs="仿宋"/>
                <w:color w:val="auto"/>
                <w:kern w:val="0"/>
                <w:sz w:val="24"/>
                <w:highlight w:val="none"/>
                <w:lang w:eastAsia="zh-CN" w:bidi="ar"/>
              </w:rPr>
              <w:t>（必须提供）</w:t>
            </w:r>
            <w:r>
              <w:rPr>
                <w:rFonts w:hint="eastAsia" w:ascii="仿宋" w:hAnsi="仿宋" w:eastAsia="仿宋" w:cs="仿宋"/>
                <w:color w:val="auto"/>
                <w:kern w:val="0"/>
                <w:sz w:val="24"/>
                <w:highlight w:val="none"/>
                <w:lang w:bidi="ar"/>
              </w:rPr>
              <w:t>；</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2.国家职业资格证书全国联网查询（http://zscx.osta.org.cn/）结果截图（截图页面需显示网址）；</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3.技能型人才从事与职业资格证书相一致的职业或工种的情况说明（无固定模板，需申请人签名，用人单位加盖公章）</w:t>
            </w:r>
            <w:r>
              <w:rPr>
                <w:rFonts w:hint="eastAsia" w:ascii="仿宋" w:hAnsi="仿宋" w:eastAsia="仿宋" w:cs="仿宋"/>
                <w:color w:val="auto"/>
                <w:kern w:val="0"/>
                <w:sz w:val="24"/>
                <w:highlight w:val="none"/>
                <w:lang w:eastAsia="zh-CN" w:bidi="ar"/>
              </w:rPr>
              <w:t>（必须提供）；</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4.政府审核部门要求提供的其他申请材料（如无要求则无须提供）。</w:t>
            </w:r>
          </w:p>
        </w:tc>
      </w:tr>
      <w:tr>
        <w:tblPrEx>
          <w:tblLayout w:type="fixed"/>
          <w:tblCellMar>
            <w:top w:w="0" w:type="dxa"/>
            <w:left w:w="0" w:type="dxa"/>
            <w:bottom w:w="0" w:type="dxa"/>
            <w:right w:w="0" w:type="dxa"/>
          </w:tblCellMar>
        </w:tblPrEx>
        <w:trPr>
          <w:trHeight w:val="90" w:hRule="atLeast"/>
        </w:trPr>
        <w:tc>
          <w:tcPr>
            <w:tcW w:w="71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color w:val="auto"/>
                <w:kern w:val="0"/>
                <w:sz w:val="24"/>
                <w:highlight w:val="none"/>
                <w:lang w:val="en-US" w:eastAsia="zh-CN" w:bidi="ar"/>
              </w:rPr>
            </w:pPr>
            <w:r>
              <w:rPr>
                <w:rFonts w:hint="eastAsia" w:ascii="仿宋" w:hAnsi="仿宋" w:eastAsia="仿宋" w:cs="仿宋"/>
                <w:color w:val="auto"/>
                <w:kern w:val="0"/>
                <w:sz w:val="24"/>
                <w:highlight w:val="none"/>
                <w:lang w:val="en-US" w:eastAsia="zh-CN" w:bidi="ar"/>
              </w:rPr>
              <w:t>4</w:t>
            </w:r>
          </w:p>
        </w:tc>
        <w:tc>
          <w:tcPr>
            <w:tcW w:w="3103"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社会保险</w:t>
            </w:r>
          </w:p>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sz w:val="24"/>
                <w:highlight w:val="none"/>
                <w:lang w:eastAsia="zh-CN"/>
              </w:rPr>
              <w:t>（无需提供，由</w:t>
            </w:r>
            <w:r>
              <w:rPr>
                <w:rFonts w:hint="eastAsia" w:ascii="仿宋" w:hAnsi="仿宋" w:eastAsia="仿宋" w:cs="仿宋"/>
                <w:color w:val="auto"/>
                <w:sz w:val="24"/>
                <w:highlight w:val="none"/>
              </w:rPr>
              <w:t>合作区一网共享平台接口</w:t>
            </w:r>
            <w:r>
              <w:rPr>
                <w:rFonts w:hint="eastAsia" w:ascii="仿宋" w:hAnsi="仿宋" w:eastAsia="仿宋" w:cs="仿宋"/>
                <w:color w:val="auto"/>
                <w:sz w:val="24"/>
                <w:highlight w:val="none"/>
                <w:lang w:eastAsia="zh-CN"/>
              </w:rPr>
              <w:t>自动获取数据）</w:t>
            </w:r>
          </w:p>
        </w:tc>
        <w:tc>
          <w:tcPr>
            <w:tcW w:w="10005" w:type="dxa"/>
            <w:gridSpan w:val="2"/>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政府审核部门要求提供的</w:t>
            </w:r>
            <w:r>
              <w:rPr>
                <w:rFonts w:hint="eastAsia" w:ascii="仿宋" w:hAnsi="仿宋" w:eastAsia="仿宋" w:cs="仿宋"/>
                <w:color w:val="auto"/>
                <w:kern w:val="0"/>
                <w:sz w:val="24"/>
                <w:highlight w:val="none"/>
                <w:lang w:eastAsia="zh-CN" w:bidi="ar"/>
              </w:rPr>
              <w:t>佐证</w:t>
            </w:r>
            <w:r>
              <w:rPr>
                <w:rFonts w:hint="eastAsia" w:ascii="仿宋" w:hAnsi="仿宋" w:eastAsia="仿宋" w:cs="仿宋"/>
                <w:color w:val="auto"/>
                <w:kern w:val="0"/>
                <w:sz w:val="24"/>
                <w:highlight w:val="none"/>
                <w:lang w:bidi="ar"/>
              </w:rPr>
              <w:t>材料（如无要求则无须提供）。</w:t>
            </w:r>
          </w:p>
        </w:tc>
      </w:tr>
      <w:tr>
        <w:tblPrEx>
          <w:tblLayout w:type="fixed"/>
          <w:tblCellMar>
            <w:top w:w="0" w:type="dxa"/>
            <w:left w:w="0" w:type="dxa"/>
            <w:bottom w:w="0" w:type="dxa"/>
            <w:right w:w="0" w:type="dxa"/>
          </w:tblCellMar>
        </w:tblPrEx>
        <w:trPr>
          <w:trHeight w:val="566" w:hRule="atLeast"/>
        </w:trPr>
        <w:tc>
          <w:tcPr>
            <w:tcW w:w="71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color w:val="auto"/>
                <w:kern w:val="0"/>
                <w:sz w:val="24"/>
                <w:highlight w:val="none"/>
                <w:lang w:val="en-US" w:eastAsia="zh-CN" w:bidi="ar"/>
              </w:rPr>
            </w:pPr>
            <w:r>
              <w:rPr>
                <w:rFonts w:hint="eastAsia" w:ascii="仿宋" w:hAnsi="仿宋" w:eastAsia="仿宋" w:cs="仿宋"/>
                <w:color w:val="auto"/>
                <w:kern w:val="0"/>
                <w:sz w:val="24"/>
                <w:highlight w:val="none"/>
                <w:lang w:val="en-US" w:eastAsia="zh-CN" w:bidi="ar"/>
              </w:rPr>
              <w:t>5</w:t>
            </w:r>
          </w:p>
        </w:tc>
        <w:tc>
          <w:tcPr>
            <w:tcW w:w="3103"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个人所得税</w:t>
            </w:r>
            <w:r>
              <w:rPr>
                <w:rFonts w:hint="eastAsia" w:ascii="仿宋" w:hAnsi="仿宋" w:eastAsia="仿宋" w:cs="仿宋"/>
                <w:color w:val="auto"/>
                <w:sz w:val="24"/>
                <w:highlight w:val="none"/>
                <w:lang w:eastAsia="zh-CN"/>
              </w:rPr>
              <w:t>纳税记录</w:t>
            </w:r>
          </w:p>
        </w:tc>
        <w:tc>
          <w:tcPr>
            <w:tcW w:w="10005" w:type="dxa"/>
            <w:gridSpan w:val="2"/>
            <w:vMerge w:val="continue"/>
            <w:tcBorders>
              <w:left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color w:val="auto"/>
                <w:kern w:val="0"/>
                <w:sz w:val="24"/>
                <w:highlight w:val="none"/>
                <w:lang w:bidi="ar"/>
              </w:rPr>
            </w:pPr>
          </w:p>
        </w:tc>
      </w:tr>
      <w:tr>
        <w:tblPrEx>
          <w:tblLayout w:type="fixed"/>
          <w:tblCellMar>
            <w:top w:w="0" w:type="dxa"/>
            <w:left w:w="0" w:type="dxa"/>
            <w:bottom w:w="0" w:type="dxa"/>
            <w:right w:w="0" w:type="dxa"/>
          </w:tblCellMar>
        </w:tblPrEx>
        <w:trPr>
          <w:trHeight w:val="566" w:hRule="atLeast"/>
        </w:trPr>
        <w:tc>
          <w:tcPr>
            <w:tcW w:w="71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color w:val="auto"/>
                <w:kern w:val="0"/>
                <w:sz w:val="24"/>
                <w:highlight w:val="none"/>
                <w:lang w:val="en-US" w:eastAsia="zh-CN" w:bidi="ar"/>
              </w:rPr>
            </w:pPr>
            <w:r>
              <w:rPr>
                <w:rFonts w:hint="eastAsia" w:ascii="仿宋" w:hAnsi="仿宋" w:eastAsia="仿宋" w:cs="仿宋"/>
                <w:color w:val="auto"/>
                <w:kern w:val="0"/>
                <w:sz w:val="24"/>
                <w:highlight w:val="none"/>
                <w:lang w:val="en-US" w:eastAsia="zh-CN" w:bidi="ar"/>
              </w:rPr>
              <w:t>6</w:t>
            </w:r>
          </w:p>
        </w:tc>
        <w:tc>
          <w:tcPr>
            <w:tcW w:w="3103"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劳动合同</w:t>
            </w:r>
          </w:p>
        </w:tc>
        <w:tc>
          <w:tcPr>
            <w:tcW w:w="10005" w:type="dxa"/>
            <w:gridSpan w:val="2"/>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color w:val="auto"/>
                <w:kern w:val="0"/>
                <w:sz w:val="24"/>
                <w:highlight w:val="none"/>
                <w:lang w:bidi="ar"/>
              </w:rPr>
            </w:pPr>
          </w:p>
        </w:tc>
      </w:tr>
    </w:tbl>
    <w:p>
      <w:pPr>
        <w:widowControl/>
        <w:jc w:val="left"/>
        <w:textAlignment w:val="center"/>
        <w:rPr>
          <w:rFonts w:ascii="黑体" w:hAnsi="黑体" w:eastAsia="黑体" w:cs="黑体"/>
          <w:color w:val="auto"/>
          <w:sz w:val="32"/>
          <w:szCs w:val="32"/>
          <w:highlight w:val="none"/>
        </w:rPr>
      </w:pPr>
    </w:p>
    <w:sectPr>
      <w:headerReference r:id="rId3" w:type="default"/>
      <w:footerReference r:id="rId4" w:type="default"/>
      <w:pgSz w:w="16838" w:h="11906" w:orient="landscape"/>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E693F"/>
    <w:multiLevelType w:val="singleLevel"/>
    <w:tmpl w:val="108E693F"/>
    <w:lvl w:ilvl="0" w:tentative="0">
      <w:start w:val="1"/>
      <w:numFmt w:val="decimal"/>
      <w:lvlText w:val="%1."/>
      <w:lvlJc w:val="left"/>
      <w:pPr>
        <w:tabs>
          <w:tab w:val="left" w:pos="312"/>
        </w:tabs>
      </w:pPr>
    </w:lvl>
  </w:abstractNum>
  <w:abstractNum w:abstractNumId="1">
    <w:nsid w:val="5EFE59D8"/>
    <w:multiLevelType w:val="singleLevel"/>
    <w:tmpl w:val="5EFE59D8"/>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900C9"/>
    <w:rsid w:val="00264628"/>
    <w:rsid w:val="00576BD2"/>
    <w:rsid w:val="005D7E30"/>
    <w:rsid w:val="00805FC0"/>
    <w:rsid w:val="00B52105"/>
    <w:rsid w:val="01364DF3"/>
    <w:rsid w:val="028A66AD"/>
    <w:rsid w:val="068570ED"/>
    <w:rsid w:val="07215518"/>
    <w:rsid w:val="09DF133A"/>
    <w:rsid w:val="0A2E3877"/>
    <w:rsid w:val="0AD5392C"/>
    <w:rsid w:val="11DF419E"/>
    <w:rsid w:val="13494FEC"/>
    <w:rsid w:val="18D5560B"/>
    <w:rsid w:val="1A9E6266"/>
    <w:rsid w:val="1C613123"/>
    <w:rsid w:val="1FA43CA0"/>
    <w:rsid w:val="205E5B20"/>
    <w:rsid w:val="224974B2"/>
    <w:rsid w:val="250D0C44"/>
    <w:rsid w:val="262E5993"/>
    <w:rsid w:val="26A95620"/>
    <w:rsid w:val="27B9528D"/>
    <w:rsid w:val="286F6C2C"/>
    <w:rsid w:val="29173252"/>
    <w:rsid w:val="2B40739D"/>
    <w:rsid w:val="2B6C52C0"/>
    <w:rsid w:val="2B770B8C"/>
    <w:rsid w:val="2BA83C48"/>
    <w:rsid w:val="33C764BA"/>
    <w:rsid w:val="34CD1F5F"/>
    <w:rsid w:val="35483AD8"/>
    <w:rsid w:val="3B2D3F09"/>
    <w:rsid w:val="3BA04756"/>
    <w:rsid w:val="3DA571E1"/>
    <w:rsid w:val="3DF429E4"/>
    <w:rsid w:val="409F34C1"/>
    <w:rsid w:val="43C833CB"/>
    <w:rsid w:val="48481E46"/>
    <w:rsid w:val="499A103C"/>
    <w:rsid w:val="4A185E42"/>
    <w:rsid w:val="4CD12F0F"/>
    <w:rsid w:val="4F646AFD"/>
    <w:rsid w:val="504822B1"/>
    <w:rsid w:val="50B07603"/>
    <w:rsid w:val="51786D00"/>
    <w:rsid w:val="523F7C1F"/>
    <w:rsid w:val="53182874"/>
    <w:rsid w:val="542F396A"/>
    <w:rsid w:val="55A80D0F"/>
    <w:rsid w:val="570E66A0"/>
    <w:rsid w:val="654E5654"/>
    <w:rsid w:val="6B8B2481"/>
    <w:rsid w:val="6E18227C"/>
    <w:rsid w:val="73AA6C45"/>
    <w:rsid w:val="746158B8"/>
    <w:rsid w:val="748E45B3"/>
    <w:rsid w:val="7A7537F9"/>
    <w:rsid w:val="7D241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heme="minorHAnsi" w:hAnsiTheme="minorHAnsi" w:eastAsiaTheme="minorEastAsia" w:cstheme="minorBidi"/>
      <w:kern w:val="2"/>
      <w:sz w:val="18"/>
      <w:szCs w:val="18"/>
    </w:rPr>
  </w:style>
  <w:style w:type="character" w:customStyle="1" w:styleId="7">
    <w:name w:val="页脚 字符"/>
    <w:basedOn w:val="5"/>
    <w:link w:val="2"/>
    <w:qFormat/>
    <w:uiPriority w:val="0"/>
    <w:rPr>
      <w:rFonts w:asciiTheme="minorHAnsi" w:hAnsiTheme="minorHAnsi" w:eastAsiaTheme="minorEastAsia" w:cstheme="minorBidi"/>
      <w:kern w:val="2"/>
      <w:sz w:val="18"/>
      <w:szCs w:val="18"/>
    </w:rPr>
  </w:style>
  <w:style w:type="paragraph" w:customStyle="1" w:styleId="8">
    <w:name w:val="Revision"/>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6278C-A142-4618-9621-6B652F58C343}">
  <ds:schemaRefs/>
</ds:datastoreItem>
</file>

<file path=docProps/app.xml><?xml version="1.0" encoding="utf-8"?>
<Properties xmlns="http://schemas.openxmlformats.org/officeDocument/2006/extended-properties" xmlns:vt="http://schemas.openxmlformats.org/officeDocument/2006/docPropsVTypes">
  <Template>Normal</Template>
  <Pages>4</Pages>
  <Words>264</Words>
  <Characters>1511</Characters>
  <Lines>12</Lines>
  <Paragraphs>3</Paragraphs>
  <TotalTime>0</TotalTime>
  <ScaleCrop>false</ScaleCrop>
  <LinksUpToDate>false</LinksUpToDate>
  <CharactersWithSpaces>1772</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2023-11-30T07:53:00Z</dcterms:created>
  <dc:creator>小样</dc:creator>
  <cp:lastModifiedBy>聂帅:处室全体人员</cp:lastModifiedBy>
  <cp:lastPrinted>2025-04-15T08:16:00Z</cp:lastPrinted>
  <dcterms:modified xsi:type="dcterms:W3CDTF">2025-05-19T08:00:55Z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